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BF8E9" w14:textId="77777777" w:rsidR="00CD40C5" w:rsidRDefault="00CD40C5"/>
    <w:p w14:paraId="1458B30D" w14:textId="066BFF11" w:rsidR="00C74289" w:rsidRDefault="004D62CF">
      <w:r>
        <w:rPr>
          <w:noProof/>
        </w:rPr>
        <w:drawing>
          <wp:inline distT="0" distB="0" distL="0" distR="0" wp14:anchorId="572BAB17" wp14:editId="3836CB28">
            <wp:extent cx="3712845" cy="396240"/>
            <wp:effectExtent l="0" t="0" r="1905" b="3810"/>
            <wp:docPr id="197081072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84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D9BA3D" w14:textId="77777777" w:rsidR="00C74289" w:rsidRDefault="00C74289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860"/>
        <w:gridCol w:w="2773"/>
      </w:tblGrid>
      <w:tr w:rsidR="00C74289" w:rsidRPr="00112367" w14:paraId="3E65A836" w14:textId="77777777" w:rsidTr="00BC76FF">
        <w:trPr>
          <w:trHeight w:val="433"/>
        </w:trPr>
        <w:tc>
          <w:tcPr>
            <w:tcW w:w="1701" w:type="dxa"/>
            <w:shd w:val="clear" w:color="auto" w:fill="auto"/>
          </w:tcPr>
          <w:p w14:paraId="20CA78B3" w14:textId="77777777" w:rsidR="00C74289" w:rsidRPr="00F56B76" w:rsidRDefault="00C74289" w:rsidP="00F23330">
            <w:pPr>
              <w:pStyle w:val="tun"/>
            </w:pPr>
            <w:r w:rsidRPr="00F56B76">
              <w:t>Praha:</w:t>
            </w:r>
          </w:p>
        </w:tc>
        <w:tc>
          <w:tcPr>
            <w:tcW w:w="3860" w:type="dxa"/>
            <w:shd w:val="clear" w:color="auto" w:fill="auto"/>
          </w:tcPr>
          <w:p w14:paraId="128529E5" w14:textId="6AFB1B5A" w:rsidR="00C74289" w:rsidRPr="00F56B76" w:rsidRDefault="00A31C4F" w:rsidP="00F233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3566A">
              <w:rPr>
                <w:rFonts w:ascii="Times New Roman" w:hAnsi="Times New Roman" w:cs="Times New Roman"/>
              </w:rPr>
              <w:t>. 6. 2024</w:t>
            </w:r>
          </w:p>
        </w:tc>
        <w:tc>
          <w:tcPr>
            <w:tcW w:w="2773" w:type="dxa"/>
            <w:vMerge w:val="restart"/>
            <w:shd w:val="clear" w:color="auto" w:fill="auto"/>
          </w:tcPr>
          <w:p w14:paraId="19A4F8E1" w14:textId="426E31DF" w:rsidR="00F56B76" w:rsidRDefault="0093566A" w:rsidP="00A86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Jitka Cílková</w:t>
            </w:r>
          </w:p>
          <w:p w14:paraId="0E4BDF1A" w14:textId="204B3062" w:rsidR="009908F6" w:rsidRPr="00F56B76" w:rsidRDefault="0093566A" w:rsidP="00A86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Oddělení stížností</w:t>
            </w:r>
          </w:p>
          <w:p w14:paraId="6667FD19" w14:textId="52C8820C" w:rsidR="00C74289" w:rsidRPr="00F56B76" w:rsidRDefault="0093566A" w:rsidP="00A86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Odbor legislativně právní</w:t>
            </w:r>
          </w:p>
        </w:tc>
      </w:tr>
      <w:tr w:rsidR="00C74289" w:rsidRPr="00112367" w14:paraId="77073A00" w14:textId="77777777" w:rsidTr="00BC76FF">
        <w:trPr>
          <w:trHeight w:val="433"/>
        </w:trPr>
        <w:tc>
          <w:tcPr>
            <w:tcW w:w="1701" w:type="dxa"/>
            <w:shd w:val="clear" w:color="auto" w:fill="auto"/>
          </w:tcPr>
          <w:p w14:paraId="5CF2EA52" w14:textId="77777777" w:rsidR="00C74289" w:rsidRPr="00F56B76" w:rsidRDefault="00C74289" w:rsidP="00F23330">
            <w:pPr>
              <w:pStyle w:val="tun"/>
            </w:pPr>
            <w:r w:rsidRPr="00F56B76">
              <w:t>Číslo jednací:</w:t>
            </w:r>
          </w:p>
        </w:tc>
        <w:tc>
          <w:tcPr>
            <w:tcW w:w="3860" w:type="dxa"/>
            <w:shd w:val="clear" w:color="auto" w:fill="auto"/>
          </w:tcPr>
          <w:p w14:paraId="6E14294C" w14:textId="3CE1BF22" w:rsidR="00C74289" w:rsidRPr="00F56B76" w:rsidRDefault="0093566A" w:rsidP="00F23330">
            <w:pPr>
              <w:rPr>
                <w:rFonts w:ascii="Times New Roman" w:hAnsi="Times New Roman" w:cs="Times New Roman"/>
              </w:rPr>
            </w:pPr>
            <w:r w:rsidRPr="0093566A">
              <w:rPr>
                <w:rFonts w:ascii="Times New Roman" w:hAnsi="Times New Roman" w:cs="Times New Roman"/>
              </w:rPr>
              <w:t>080891/2024/KUSK/01</w:t>
            </w:r>
          </w:p>
        </w:tc>
        <w:tc>
          <w:tcPr>
            <w:tcW w:w="2773" w:type="dxa"/>
            <w:vMerge/>
            <w:shd w:val="clear" w:color="auto" w:fill="auto"/>
          </w:tcPr>
          <w:p w14:paraId="16813CD3" w14:textId="77777777" w:rsidR="00C74289" w:rsidRPr="00F56B76" w:rsidRDefault="00C74289" w:rsidP="00F2333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74289" w:rsidRPr="00112367" w14:paraId="152BD790" w14:textId="77777777" w:rsidTr="00BC76FF">
        <w:trPr>
          <w:trHeight w:val="433"/>
        </w:trPr>
        <w:tc>
          <w:tcPr>
            <w:tcW w:w="1701" w:type="dxa"/>
            <w:shd w:val="clear" w:color="auto" w:fill="auto"/>
          </w:tcPr>
          <w:p w14:paraId="6B48F98C" w14:textId="77777777" w:rsidR="00C74289" w:rsidRPr="00F56B76" w:rsidRDefault="00C74289" w:rsidP="00F23330">
            <w:pPr>
              <w:pStyle w:val="tun"/>
            </w:pPr>
            <w:r w:rsidRPr="00F56B76">
              <w:t>Spisová značka:</w:t>
            </w:r>
          </w:p>
        </w:tc>
        <w:tc>
          <w:tcPr>
            <w:tcW w:w="3860" w:type="dxa"/>
            <w:shd w:val="clear" w:color="auto" w:fill="auto"/>
          </w:tcPr>
          <w:p w14:paraId="699A7142" w14:textId="0BB3CDC3" w:rsidR="00C74289" w:rsidRPr="00F56B76" w:rsidRDefault="0093566A" w:rsidP="00F23330">
            <w:pPr>
              <w:rPr>
                <w:rFonts w:ascii="Times New Roman" w:hAnsi="Times New Roman" w:cs="Times New Roman"/>
              </w:rPr>
            </w:pPr>
            <w:r w:rsidRPr="0093566A">
              <w:rPr>
                <w:rFonts w:ascii="Times New Roman" w:hAnsi="Times New Roman" w:cs="Times New Roman"/>
              </w:rPr>
              <w:t>SZ_080891/2024/KUSK/01/2</w:t>
            </w:r>
          </w:p>
        </w:tc>
        <w:tc>
          <w:tcPr>
            <w:tcW w:w="2773" w:type="dxa"/>
            <w:vMerge/>
            <w:shd w:val="clear" w:color="auto" w:fill="auto"/>
          </w:tcPr>
          <w:p w14:paraId="64F7E57D" w14:textId="77777777" w:rsidR="00C74289" w:rsidRPr="00F56B76" w:rsidRDefault="00C74289" w:rsidP="00F2333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74289" w:rsidRPr="00112367" w14:paraId="68F73F42" w14:textId="77777777" w:rsidTr="00BC76FF">
        <w:trPr>
          <w:trHeight w:val="433"/>
        </w:trPr>
        <w:tc>
          <w:tcPr>
            <w:tcW w:w="1701" w:type="dxa"/>
            <w:shd w:val="clear" w:color="auto" w:fill="auto"/>
          </w:tcPr>
          <w:p w14:paraId="4DF9590C" w14:textId="77777777" w:rsidR="00C74289" w:rsidRPr="00F56B76" w:rsidRDefault="00C74289" w:rsidP="00F23330">
            <w:pPr>
              <w:pStyle w:val="tun"/>
            </w:pPr>
            <w:r w:rsidRPr="00F56B76">
              <w:t>Vyřizuje:</w:t>
            </w:r>
          </w:p>
        </w:tc>
        <w:tc>
          <w:tcPr>
            <w:tcW w:w="3860" w:type="dxa"/>
            <w:shd w:val="clear" w:color="auto" w:fill="auto"/>
          </w:tcPr>
          <w:p w14:paraId="71DA01DD" w14:textId="77777777" w:rsidR="00C74289" w:rsidRPr="00F56B76" w:rsidRDefault="00C74289" w:rsidP="00C74289">
            <w:pPr>
              <w:rPr>
                <w:rFonts w:ascii="Times New Roman" w:hAnsi="Times New Roman" w:cs="Times New Roman"/>
              </w:rPr>
            </w:pPr>
            <w:r w:rsidRPr="00F56B76">
              <w:rPr>
                <w:rFonts w:ascii="Times New Roman" w:hAnsi="Times New Roman" w:cs="Times New Roman"/>
              </w:rPr>
              <w:t>Mgr. Ludmila Němcová l. 955</w:t>
            </w:r>
          </w:p>
        </w:tc>
        <w:tc>
          <w:tcPr>
            <w:tcW w:w="2773" w:type="dxa"/>
            <w:vMerge/>
            <w:shd w:val="clear" w:color="auto" w:fill="auto"/>
          </w:tcPr>
          <w:p w14:paraId="538679B0" w14:textId="77777777" w:rsidR="00C74289" w:rsidRPr="00F56B76" w:rsidRDefault="00C74289" w:rsidP="00F2333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74289" w:rsidRPr="00112367" w14:paraId="5C8F8536" w14:textId="77777777" w:rsidTr="00BC76FF">
        <w:trPr>
          <w:trHeight w:val="433"/>
        </w:trPr>
        <w:tc>
          <w:tcPr>
            <w:tcW w:w="1701" w:type="dxa"/>
            <w:shd w:val="clear" w:color="auto" w:fill="auto"/>
          </w:tcPr>
          <w:p w14:paraId="7042BD83" w14:textId="77777777" w:rsidR="00C74289" w:rsidRPr="00F56B76" w:rsidRDefault="00C74289" w:rsidP="00F23330">
            <w:pPr>
              <w:pStyle w:val="tun"/>
            </w:pPr>
            <w:r w:rsidRPr="00F56B76">
              <w:t>Značka:</w:t>
            </w:r>
          </w:p>
        </w:tc>
        <w:tc>
          <w:tcPr>
            <w:tcW w:w="3860" w:type="dxa"/>
            <w:shd w:val="clear" w:color="auto" w:fill="auto"/>
          </w:tcPr>
          <w:p w14:paraId="4B6D3211" w14:textId="075E8ED2" w:rsidR="00C74289" w:rsidRPr="00F56B76" w:rsidRDefault="00C74289" w:rsidP="00BA0B1C">
            <w:pPr>
              <w:rPr>
                <w:rFonts w:ascii="Times New Roman" w:hAnsi="Times New Roman" w:cs="Times New Roman"/>
              </w:rPr>
            </w:pPr>
            <w:r w:rsidRPr="00F56B76">
              <w:rPr>
                <w:rFonts w:ascii="Times New Roman" w:hAnsi="Times New Roman" w:cs="Times New Roman"/>
              </w:rPr>
              <w:t xml:space="preserve">InfZ </w:t>
            </w:r>
            <w:r w:rsidR="00D62B01">
              <w:rPr>
                <w:rFonts w:ascii="Times New Roman" w:hAnsi="Times New Roman" w:cs="Times New Roman"/>
              </w:rPr>
              <w:t>1</w:t>
            </w:r>
            <w:r w:rsidR="0093566A">
              <w:rPr>
                <w:rFonts w:ascii="Times New Roman" w:hAnsi="Times New Roman" w:cs="Times New Roman"/>
              </w:rPr>
              <w:t>53</w:t>
            </w:r>
            <w:r w:rsidR="00D62B01">
              <w:rPr>
                <w:rFonts w:ascii="Times New Roman" w:hAnsi="Times New Roman" w:cs="Times New Roman"/>
              </w:rPr>
              <w:t>/24</w:t>
            </w:r>
          </w:p>
        </w:tc>
        <w:tc>
          <w:tcPr>
            <w:tcW w:w="2773" w:type="dxa"/>
            <w:vMerge/>
            <w:shd w:val="clear" w:color="auto" w:fill="auto"/>
          </w:tcPr>
          <w:p w14:paraId="37268A2C" w14:textId="77777777" w:rsidR="00C74289" w:rsidRPr="00F56B76" w:rsidRDefault="00C74289" w:rsidP="00F2333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A8E220E" w14:textId="77777777" w:rsidR="00BC76FF" w:rsidRDefault="00BC76FF" w:rsidP="00935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DD73A8" w14:textId="209EACFC" w:rsidR="0093566A" w:rsidRPr="0093566A" w:rsidRDefault="0093566A" w:rsidP="009356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66A">
        <w:rPr>
          <w:rFonts w:ascii="Times New Roman" w:hAnsi="Times New Roman" w:cs="Times New Roman"/>
          <w:sz w:val="24"/>
          <w:szCs w:val="24"/>
        </w:rPr>
        <w:t>Věc: Návrh odpovědi k  žádosti dle  z.</w:t>
      </w:r>
      <w:r w:rsidR="00C46089">
        <w:rPr>
          <w:rFonts w:ascii="Times New Roman" w:hAnsi="Times New Roman" w:cs="Times New Roman"/>
          <w:sz w:val="24"/>
          <w:szCs w:val="24"/>
        </w:rPr>
        <w:t xml:space="preserve"> </w:t>
      </w:r>
      <w:r w:rsidRPr="0093566A">
        <w:rPr>
          <w:rFonts w:ascii="Times New Roman" w:hAnsi="Times New Roman" w:cs="Times New Roman"/>
          <w:sz w:val="24"/>
          <w:szCs w:val="24"/>
        </w:rPr>
        <w:t xml:space="preserve">č. 106/1999 Sb., o svobodném přístupu k informacím – </w:t>
      </w:r>
    </w:p>
    <w:p w14:paraId="144D78FA" w14:textId="77777777" w:rsidR="00BC76FF" w:rsidRDefault="00BC76FF" w:rsidP="005C03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5EAC75" w14:textId="5E844B66" w:rsidR="008C0292" w:rsidRPr="009C7A57" w:rsidRDefault="008C0292" w:rsidP="005C03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A57">
        <w:rPr>
          <w:rFonts w:ascii="Times New Roman" w:hAnsi="Times New Roman" w:cs="Times New Roman"/>
          <w:b/>
          <w:sz w:val="24"/>
          <w:szCs w:val="24"/>
        </w:rPr>
        <w:t xml:space="preserve">V souladu s ustanovením  § 14 odst. 5 písm. d) zákona InfZ, Vám poskytujeme předmětné informace k  bodům </w:t>
      </w:r>
      <w:r w:rsidR="0093566A">
        <w:rPr>
          <w:rFonts w:ascii="Times New Roman" w:hAnsi="Times New Roman" w:cs="Times New Roman"/>
          <w:b/>
          <w:sz w:val="24"/>
          <w:szCs w:val="24"/>
        </w:rPr>
        <w:t xml:space="preserve">1 a 2 </w:t>
      </w:r>
      <w:r w:rsidRPr="009C7A57">
        <w:rPr>
          <w:rFonts w:ascii="Times New Roman" w:hAnsi="Times New Roman" w:cs="Times New Roman"/>
          <w:b/>
          <w:sz w:val="24"/>
          <w:szCs w:val="24"/>
        </w:rPr>
        <w:t>žádosti</w:t>
      </w:r>
      <w:r w:rsidR="00F56B76">
        <w:rPr>
          <w:rFonts w:ascii="Times New Roman" w:hAnsi="Times New Roman" w:cs="Times New Roman"/>
          <w:b/>
          <w:sz w:val="24"/>
          <w:szCs w:val="24"/>
        </w:rPr>
        <w:t>:</w:t>
      </w:r>
    </w:p>
    <w:p w14:paraId="108F3568" w14:textId="77777777" w:rsidR="0093566A" w:rsidRDefault="0093566A" w:rsidP="0093566A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Aktuální znění organizačního řádu Krajského úřadu Středočeského kraje včetně všech provedených změn v období březen 2021 až červen 2024</w:t>
      </w:r>
    </w:p>
    <w:p w14:paraId="195E1847" w14:textId="5C0BB853" w:rsidR="005D1DBC" w:rsidRPr="005D1DBC" w:rsidRDefault="005D1DBC" w:rsidP="005D1D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D1DBC">
        <w:rPr>
          <w:rFonts w:ascii="Times New Roman" w:hAnsi="Times New Roman" w:cs="Times New Roman"/>
          <w:sz w:val="24"/>
          <w:szCs w:val="24"/>
        </w:rPr>
        <w:t xml:space="preserve"> období březen 2021 až duben 2024 platil starý organizační řád z roku 2018, který byl do vydání nového organizačního řádu </w:t>
      </w:r>
      <w:r>
        <w:rPr>
          <w:rFonts w:ascii="Times New Roman" w:hAnsi="Times New Roman" w:cs="Times New Roman"/>
          <w:sz w:val="24"/>
          <w:szCs w:val="24"/>
        </w:rPr>
        <w:t>účinného od</w:t>
      </w:r>
      <w:r w:rsidRPr="005D1DBC">
        <w:rPr>
          <w:rFonts w:ascii="Times New Roman" w:hAnsi="Times New Roman" w:cs="Times New Roman"/>
          <w:sz w:val="24"/>
          <w:szCs w:val="24"/>
        </w:rPr>
        <w:t xml:space="preserve"> 1. 5. 2024 </w:t>
      </w:r>
      <w:r>
        <w:rPr>
          <w:rFonts w:ascii="Times New Roman" w:hAnsi="Times New Roman" w:cs="Times New Roman"/>
          <w:sz w:val="24"/>
          <w:szCs w:val="24"/>
        </w:rPr>
        <w:t>novelizován 25krát,</w:t>
      </w:r>
      <w:r w:rsidRPr="005D1DBC">
        <w:rPr>
          <w:rFonts w:ascii="Times New Roman" w:hAnsi="Times New Roman" w:cs="Times New Roman"/>
          <w:sz w:val="24"/>
          <w:szCs w:val="24"/>
        </w:rPr>
        <w:t xml:space="preserve"> poskytujeme Vám </w:t>
      </w:r>
      <w:r>
        <w:rPr>
          <w:rFonts w:ascii="Times New Roman" w:hAnsi="Times New Roman" w:cs="Times New Roman"/>
          <w:sz w:val="24"/>
          <w:szCs w:val="24"/>
        </w:rPr>
        <w:t xml:space="preserve">proto </w:t>
      </w:r>
      <w:r w:rsidRPr="005D1DBC">
        <w:rPr>
          <w:rFonts w:ascii="Times New Roman" w:hAnsi="Times New Roman" w:cs="Times New Roman"/>
          <w:sz w:val="24"/>
          <w:szCs w:val="24"/>
        </w:rPr>
        <w:t>všechny relevantní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0706">
        <w:rPr>
          <w:rFonts w:ascii="Times New Roman" w:hAnsi="Times New Roman" w:cs="Times New Roman"/>
          <w:sz w:val="24"/>
          <w:szCs w:val="24"/>
        </w:rPr>
        <w:t xml:space="preserve">změnové </w:t>
      </w:r>
      <w:r>
        <w:rPr>
          <w:rFonts w:ascii="Times New Roman" w:hAnsi="Times New Roman" w:cs="Times New Roman"/>
          <w:sz w:val="24"/>
          <w:szCs w:val="24"/>
        </w:rPr>
        <w:t>dokumenty zpětně</w:t>
      </w:r>
      <w:r w:rsidR="00BF0706">
        <w:rPr>
          <w:rFonts w:ascii="Times New Roman" w:hAnsi="Times New Roman" w:cs="Times New Roman"/>
          <w:sz w:val="24"/>
          <w:szCs w:val="24"/>
        </w:rPr>
        <w:t xml:space="preserve"> do března 2020</w:t>
      </w:r>
      <w:r>
        <w:rPr>
          <w:rFonts w:ascii="Times New Roman" w:hAnsi="Times New Roman" w:cs="Times New Roman"/>
          <w:sz w:val="24"/>
          <w:szCs w:val="24"/>
        </w:rPr>
        <w:t>.  Pro lepší přehlednost přikládáme i stručný souhrn změn.</w:t>
      </w:r>
    </w:p>
    <w:p w14:paraId="6E90C2F4" w14:textId="1203F671" w:rsidR="0093566A" w:rsidRDefault="0093566A" w:rsidP="0093566A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Aktuální znění pracovního řádu Krajského úřadu Středočeského kraje včetně všech provedených změn v období březen 2021 až červen 2024</w:t>
      </w:r>
    </w:p>
    <w:p w14:paraId="6C2F11CF" w14:textId="098E6D36" w:rsidR="00BF0706" w:rsidRDefault="00BF0706" w:rsidP="00BF07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uvedeném období platil pracovní řád z roku 2019, následně pracovní řád z roku 2022, který byl 2krát </w:t>
      </w:r>
      <w:r w:rsidR="00C46089">
        <w:rPr>
          <w:rFonts w:ascii="Times New Roman" w:hAnsi="Times New Roman" w:cs="Times New Roman"/>
          <w:sz w:val="24"/>
          <w:szCs w:val="24"/>
        </w:rPr>
        <w:t>změněn</w:t>
      </w:r>
      <w:r>
        <w:rPr>
          <w:rFonts w:ascii="Times New Roman" w:hAnsi="Times New Roman" w:cs="Times New Roman"/>
          <w:sz w:val="24"/>
          <w:szCs w:val="24"/>
        </w:rPr>
        <w:t>, od 15. 2. 2024 platí současný pracovní řád.</w:t>
      </w:r>
    </w:p>
    <w:p w14:paraId="0D605715" w14:textId="77777777" w:rsidR="00BC76FF" w:rsidRPr="00A429F5" w:rsidRDefault="00BC76FF" w:rsidP="00BF07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2B1115" w14:textId="77777777" w:rsidR="00112367" w:rsidRDefault="00112367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Mgr. Ludmila Němcová</w:t>
      </w:r>
    </w:p>
    <w:p w14:paraId="4D3B3A1B" w14:textId="127C690E" w:rsidR="00112367" w:rsidRDefault="00112367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66A65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vedoucí oddělení legislativního </w:t>
      </w:r>
    </w:p>
    <w:p w14:paraId="4CCE0BB8" w14:textId="749B6296" w:rsidR="00424645" w:rsidRDefault="00424645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96D2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Odbor legislativně právní </w:t>
      </w:r>
    </w:p>
    <w:p w14:paraId="23DA34B7" w14:textId="77777777" w:rsidR="00C46089" w:rsidRDefault="00C46089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4CE38" w14:textId="77777777" w:rsidR="00C46089" w:rsidRDefault="00C46089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F16EF" w14:textId="078B9548" w:rsidR="00C46089" w:rsidRDefault="00C46089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Příloha:</w:t>
      </w:r>
    </w:p>
    <w:p w14:paraId="1452F8D6" w14:textId="01FE85C7" w:rsidR="00C46089" w:rsidRDefault="00C46089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Organizační řád od 1. 3. 2020</w:t>
      </w:r>
    </w:p>
    <w:p w14:paraId="4F4E2970" w14:textId="46363148" w:rsidR="00BC76FF" w:rsidRDefault="00C46089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Opatření 1,3,4,7,9,10/2021</w:t>
      </w:r>
      <w:r w:rsidR="00BC76FF">
        <w:rPr>
          <w:rFonts w:ascii="Times New Roman" w:hAnsi="Times New Roman" w:cs="Times New Roman"/>
          <w:sz w:val="24"/>
          <w:szCs w:val="24"/>
        </w:rPr>
        <w:t>, Opatření 1,4,7,8/2022, Opatření 2,5,8,11/2023</w:t>
      </w:r>
    </w:p>
    <w:p w14:paraId="5710683F" w14:textId="7E2EA531" w:rsidR="00BC76FF" w:rsidRDefault="00BC76FF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Organizační řád od 1. 5. 2024, Opatření č. 1/2024</w:t>
      </w:r>
    </w:p>
    <w:p w14:paraId="6B81F211" w14:textId="1A1A1B97" w:rsidR="00BC76FF" w:rsidRDefault="00BC76FF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řád 2019</w:t>
      </w:r>
    </w:p>
    <w:p w14:paraId="1EFAAF60" w14:textId="102F8361" w:rsidR="00BC76FF" w:rsidRDefault="00BC76FF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řád od 1. 9. 2022</w:t>
      </w:r>
    </w:p>
    <w:p w14:paraId="04840A75" w14:textId="21124059" w:rsidR="00BC76FF" w:rsidRDefault="00BC76FF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řád od 1. 2. 2023</w:t>
      </w:r>
    </w:p>
    <w:p w14:paraId="03238983" w14:textId="788BAF0F" w:rsidR="00BC76FF" w:rsidRDefault="00BC76FF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řád od 15. 2. 2023</w:t>
      </w:r>
    </w:p>
    <w:p w14:paraId="0AF19685" w14:textId="276D2E4F" w:rsidR="00BC76FF" w:rsidRDefault="00BC76FF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řád od 15. 2. 2024</w:t>
      </w:r>
    </w:p>
    <w:p w14:paraId="7D44E0AF" w14:textId="0B4FB462" w:rsidR="00BC76FF" w:rsidRPr="00C74289" w:rsidRDefault="00BC76FF" w:rsidP="00112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Přehled změn v organizačním řádu 2018 - 2024</w:t>
      </w:r>
    </w:p>
    <w:sectPr w:rsidR="00BC76FF" w:rsidRPr="00C742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2FA68" w14:textId="77777777" w:rsidR="00B05828" w:rsidRDefault="00B05828" w:rsidP="00A429F5">
      <w:pPr>
        <w:spacing w:after="0" w:line="240" w:lineRule="auto"/>
      </w:pPr>
      <w:r>
        <w:separator/>
      </w:r>
    </w:p>
  </w:endnote>
  <w:endnote w:type="continuationSeparator" w:id="0">
    <w:p w14:paraId="04797761" w14:textId="77777777" w:rsidR="00B05828" w:rsidRDefault="00B05828" w:rsidP="00A42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C8C19" w14:textId="02016A2D" w:rsidR="00A429F5" w:rsidRPr="00904EB7" w:rsidRDefault="00A429F5" w:rsidP="00A429F5">
    <w:pPr>
      <w:tabs>
        <w:tab w:val="center" w:pos="4536"/>
        <w:tab w:val="right" w:pos="9072"/>
      </w:tabs>
      <w:spacing w:after="0" w:line="240" w:lineRule="atLeast"/>
      <w:ind w:right="-1134"/>
      <w:rPr>
        <w:rFonts w:ascii="Times New Roman" w:eastAsia="Times New Roman" w:hAnsi="Times New Roman" w:cs="Times New Roman"/>
        <w:color w:val="777881"/>
        <w:sz w:val="18"/>
        <w:szCs w:val="24"/>
        <w:lang w:eastAsia="cs-CZ"/>
      </w:rPr>
    </w:pPr>
    <w:r w:rsidRPr="00904EB7">
      <w:rPr>
        <w:rFonts w:ascii="Times New Roman" w:eastAsia="Times New Roman" w:hAnsi="Times New Roman" w:cs="Times New Roman"/>
        <w:color w:val="777881"/>
        <w:sz w:val="18"/>
        <w:szCs w:val="24"/>
        <w:lang w:eastAsia="cs-CZ"/>
      </w:rPr>
      <w:t>Zborovská 11    150 21  Praha 5    tel.: 257 280 955          nemcoval@kr-s.cz    www.</w:t>
    </w:r>
    <w:r>
      <w:rPr>
        <w:rFonts w:ascii="Times New Roman" w:eastAsia="Times New Roman" w:hAnsi="Times New Roman" w:cs="Times New Roman"/>
        <w:color w:val="777881"/>
        <w:sz w:val="18"/>
        <w:szCs w:val="24"/>
        <w:lang w:eastAsia="cs-CZ"/>
      </w:rPr>
      <w:t>stredoceskykraj</w:t>
    </w:r>
    <w:r w:rsidRPr="00904EB7">
      <w:rPr>
        <w:rFonts w:ascii="Times New Roman" w:eastAsia="Times New Roman" w:hAnsi="Times New Roman" w:cs="Times New Roman"/>
        <w:color w:val="777881"/>
        <w:sz w:val="18"/>
        <w:szCs w:val="24"/>
        <w:lang w:eastAsia="cs-CZ"/>
      </w:rPr>
      <w:t>.cz</w:t>
    </w:r>
  </w:p>
  <w:p w14:paraId="1316DBFA" w14:textId="77777777" w:rsidR="00A429F5" w:rsidRDefault="00A429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ADC68" w14:textId="77777777" w:rsidR="00B05828" w:rsidRDefault="00B05828" w:rsidP="00A429F5">
      <w:pPr>
        <w:spacing w:after="0" w:line="240" w:lineRule="auto"/>
      </w:pPr>
      <w:r>
        <w:separator/>
      </w:r>
    </w:p>
  </w:footnote>
  <w:footnote w:type="continuationSeparator" w:id="0">
    <w:p w14:paraId="770E7526" w14:textId="77777777" w:rsidR="00B05828" w:rsidRDefault="00B05828" w:rsidP="00A42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011115"/>
    <w:multiLevelType w:val="hybridMultilevel"/>
    <w:tmpl w:val="72C689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068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289"/>
    <w:rsid w:val="0003785D"/>
    <w:rsid w:val="00090BF7"/>
    <w:rsid w:val="000E4FB5"/>
    <w:rsid w:val="00112367"/>
    <w:rsid w:val="001F3888"/>
    <w:rsid w:val="001F5F70"/>
    <w:rsid w:val="002034DE"/>
    <w:rsid w:val="002255E8"/>
    <w:rsid w:val="00271E1B"/>
    <w:rsid w:val="00296D22"/>
    <w:rsid w:val="002E5D0D"/>
    <w:rsid w:val="0031634C"/>
    <w:rsid w:val="00385278"/>
    <w:rsid w:val="00424645"/>
    <w:rsid w:val="00466A65"/>
    <w:rsid w:val="004D62CF"/>
    <w:rsid w:val="00513280"/>
    <w:rsid w:val="005C03E5"/>
    <w:rsid w:val="005D1DBC"/>
    <w:rsid w:val="00614799"/>
    <w:rsid w:val="00623A4E"/>
    <w:rsid w:val="00656923"/>
    <w:rsid w:val="00687648"/>
    <w:rsid w:val="00853303"/>
    <w:rsid w:val="008B2800"/>
    <w:rsid w:val="008C0292"/>
    <w:rsid w:val="0093566A"/>
    <w:rsid w:val="00947138"/>
    <w:rsid w:val="00971207"/>
    <w:rsid w:val="009908F6"/>
    <w:rsid w:val="009C7A57"/>
    <w:rsid w:val="00A31C4F"/>
    <w:rsid w:val="00A429F5"/>
    <w:rsid w:val="00A86DA7"/>
    <w:rsid w:val="00B05828"/>
    <w:rsid w:val="00BA0B1C"/>
    <w:rsid w:val="00BB6CAB"/>
    <w:rsid w:val="00BC76FF"/>
    <w:rsid w:val="00BF0706"/>
    <w:rsid w:val="00C46089"/>
    <w:rsid w:val="00C74289"/>
    <w:rsid w:val="00CD40C5"/>
    <w:rsid w:val="00D6040C"/>
    <w:rsid w:val="00D62B01"/>
    <w:rsid w:val="00E61BD7"/>
    <w:rsid w:val="00E67169"/>
    <w:rsid w:val="00E946D7"/>
    <w:rsid w:val="00E9736C"/>
    <w:rsid w:val="00ED38CD"/>
    <w:rsid w:val="00F56B76"/>
    <w:rsid w:val="00F6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E1B2"/>
  <w15:chartTrackingRefBased/>
  <w15:docId w15:val="{6B704F55-EE82-4590-9DD5-C9430AEE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un">
    <w:name w:val="tučně"/>
    <w:basedOn w:val="Normln"/>
    <w:rsid w:val="00C74289"/>
    <w:pPr>
      <w:suppressAutoHyphens/>
      <w:spacing w:after="0" w:line="340" w:lineRule="atLeast"/>
    </w:pPr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Char">
    <w:name w:val="Char"/>
    <w:basedOn w:val="Normln"/>
    <w:rsid w:val="00A86DA7"/>
    <w:pPr>
      <w:spacing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Hypertextovodkaz">
    <w:name w:val="Hyperlink"/>
    <w:basedOn w:val="Standardnpsmoodstavce"/>
    <w:uiPriority w:val="99"/>
    <w:unhideWhenUsed/>
    <w:rsid w:val="00112367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2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367"/>
    <w:rPr>
      <w:rFonts w:ascii="Segoe UI" w:hAnsi="Segoe UI" w:cs="Segoe UI"/>
      <w:sz w:val="18"/>
      <w:szCs w:val="18"/>
    </w:rPr>
  </w:style>
  <w:style w:type="paragraph" w:customStyle="1" w:styleId="Char0">
    <w:name w:val="Char"/>
    <w:basedOn w:val="Normln"/>
    <w:rsid w:val="008C0292"/>
    <w:pPr>
      <w:spacing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Odstavecseseznamem">
    <w:name w:val="List Paragraph"/>
    <w:basedOn w:val="Normln"/>
    <w:uiPriority w:val="34"/>
    <w:qFormat/>
    <w:rsid w:val="00466A6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42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29F5"/>
  </w:style>
  <w:style w:type="paragraph" w:styleId="Zpat">
    <w:name w:val="footer"/>
    <w:basedOn w:val="Normln"/>
    <w:link w:val="ZpatChar"/>
    <w:uiPriority w:val="99"/>
    <w:unhideWhenUsed/>
    <w:rsid w:val="00A42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29F5"/>
  </w:style>
  <w:style w:type="character" w:styleId="Nevyeenzmnka">
    <w:name w:val="Unresolved Mention"/>
    <w:basedOn w:val="Standardnpsmoodstavce"/>
    <w:uiPriority w:val="99"/>
    <w:semiHidden/>
    <w:unhideWhenUsed/>
    <w:rsid w:val="00A429F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671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8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Ludmila</dc:creator>
  <cp:keywords/>
  <dc:description/>
  <cp:lastModifiedBy>Paclt Josef</cp:lastModifiedBy>
  <cp:revision>2</cp:revision>
  <cp:lastPrinted>2019-08-07T14:40:00Z</cp:lastPrinted>
  <dcterms:created xsi:type="dcterms:W3CDTF">2024-08-13T11:23:00Z</dcterms:created>
  <dcterms:modified xsi:type="dcterms:W3CDTF">2024-08-13T11:23:00Z</dcterms:modified>
</cp:coreProperties>
</file>