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83" w:rsidRPr="00656E83" w:rsidRDefault="00656E83" w:rsidP="00656E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656E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Dlouhodobý majetek</w:t>
      </w:r>
    </w:p>
    <w:p w:rsidR="00656E83" w:rsidRPr="00656E83" w:rsidRDefault="00656E83" w:rsidP="00656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56E8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Dlouhodobý majetek (DM)</w:t>
      </w:r>
    </w:p>
    <w:p w:rsidR="00656E83" w:rsidRPr="00656E83" w:rsidRDefault="00656E83" w:rsidP="00656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DM je majetek, jehož použitelnost je delší než </w:t>
      </w:r>
      <w:r w:rsidRPr="00656E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 rok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DM svoji podobu nemění jednorázově, ale postupným opotřebením (odpisy).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Pořízení DM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pořizuje se za tzv. </w:t>
      </w:r>
      <w:r w:rsidRPr="00656E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pořizovací cenu,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která se skládá z nákupní ceny a dalších nákladů, které s pořízením souvisí. Je to například doprava, montáž, případně clo.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PC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>(pořizovací cena)</w:t>
      </w:r>
      <w:r w:rsidRPr="00656E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= CP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(cena pořízení) </w:t>
      </w:r>
      <w:r w:rsidRPr="00656E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 vedlejší náklady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běh</w:t>
      </w:r>
      <w:r w:rsidR="00EB3C4B">
        <w:rPr>
          <w:rFonts w:ascii="Times New Roman" w:eastAsia="Times New Roman" w:hAnsi="Times New Roman" w:cs="Times New Roman"/>
          <w:sz w:val="24"/>
          <w:szCs w:val="24"/>
          <w:lang w:eastAsia="cs-CZ"/>
        </w:rPr>
        <w:t>em používání DM může dojít k tzv</w:t>
      </w:r>
      <w:bookmarkStart w:id="0" w:name="_GoBack"/>
      <w:bookmarkEnd w:id="0"/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>. technickému zhodnocení - nástavba, přístavba, rekonstrukce a modernizace majetku v součtu za rok nad 40 000 Kč.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Způsoby, jak DM pořídit: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1) vlastní činnost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2) dodavatel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3) pronájem (leasing)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4) dar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5) vklad společníka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6) přeřazení z osobního užívání do podnikání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Členění: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Pr="00656E8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dlouhodobý hmotný majetek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Pr="00656E83">
        <w:rPr>
          <w:rFonts w:ascii="Times New Roman" w:eastAsia="Times New Roman" w:hAnsi="Times New Roman" w:cs="Times New Roman"/>
          <w:color w:val="008000"/>
          <w:sz w:val="24"/>
          <w:szCs w:val="24"/>
          <w:lang w:eastAsia="cs-CZ"/>
        </w:rPr>
        <w:t>dlouhodobý nehmotný majetek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Pr="00656E83">
        <w:rPr>
          <w:rFonts w:ascii="Times New Roman" w:eastAsia="Times New Roman" w:hAnsi="Times New Roman" w:cs="Times New Roman"/>
          <w:color w:val="800080"/>
          <w:sz w:val="24"/>
          <w:szCs w:val="24"/>
          <w:lang w:eastAsia="cs-CZ"/>
        </w:rPr>
        <w:t>dlouhodobý finanční majetek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Dlouhodobý hmotný majetek (DHM) dále členíme na: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B3C4B">
        <w:rPr>
          <w:rFonts w:ascii="Times New Roman" w:eastAsia="Times New Roman" w:hAnsi="Times New Roman" w:cs="Times New Roman"/>
          <w:sz w:val="24"/>
          <w:szCs w:val="24"/>
          <w:lang w:eastAsia="cs-CZ"/>
        </w:rPr>
        <w:t>- movitý (stroje, zařízení.. ,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</w:t>
      </w:r>
      <w:r w:rsidR="00EB3C4B"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použitelnost je delší než 1 rok a částka přesáhne 40 000Kč)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nemovitý (pozemky, </w:t>
      </w:r>
      <w:proofErr w:type="gramStart"/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>budovy.. vše</w:t>
      </w:r>
      <w:proofErr w:type="gramEnd"/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>, co je pevně spojeno se zemí bez</w:t>
      </w:r>
      <w:r w:rsidR="00D561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t>ohledu na cenu!)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trvalé porosty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technické zhodnocení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Zákon o daních z příjmů určuje hranici pro DHM, a to 40 000Kč.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color w:val="008000"/>
          <w:sz w:val="24"/>
          <w:szCs w:val="24"/>
          <w:lang w:eastAsia="cs-CZ"/>
        </w:rPr>
        <w:t>Dlouhodobý nehmotný majetek (DNM)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 DNM řadíme: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software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autorská práva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know-how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patenty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licence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Stejně jako u DHM je i u DNM stanovena hranice, a to 60 000Kč.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color w:val="800080"/>
          <w:sz w:val="24"/>
          <w:szCs w:val="24"/>
          <w:lang w:eastAsia="cs-CZ"/>
        </w:rPr>
        <w:t>Dlouhodobý finanční majetek (DFM)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 DFM řadíme:</w:t>
      </w:r>
      <w:r w:rsidRPr="00656E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dlouhodobé cenné papíry</w:t>
      </w:r>
    </w:p>
    <w:p w:rsidR="00C64B85" w:rsidRDefault="00C64B85"/>
    <w:sectPr w:rsidR="00C6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83"/>
    <w:rsid w:val="00656E83"/>
    <w:rsid w:val="00C64B85"/>
    <w:rsid w:val="00D56158"/>
    <w:rsid w:val="00E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033AB-CE97-476E-A3AA-EDF09E31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Špryslová Jitka</dc:creator>
  <cp:keywords/>
  <dc:description/>
  <cp:lastModifiedBy>Špryslová Jitka</cp:lastModifiedBy>
  <cp:revision>4</cp:revision>
  <dcterms:created xsi:type="dcterms:W3CDTF">2018-10-17T08:37:00Z</dcterms:created>
  <dcterms:modified xsi:type="dcterms:W3CDTF">2021-04-01T09:12:00Z</dcterms:modified>
</cp:coreProperties>
</file>