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86296" w14:textId="303BBFA0" w:rsidR="009B7587" w:rsidRPr="009E5F09" w:rsidRDefault="009B5B69" w:rsidP="00717BCC">
      <w:pPr>
        <w:jc w:val="center"/>
        <w:rPr>
          <w:b/>
          <w:bCs/>
          <w:sz w:val="40"/>
          <w:szCs w:val="40"/>
        </w:rPr>
      </w:pPr>
      <w:r w:rsidRPr="009E5F09">
        <w:rPr>
          <w:b/>
          <w:bCs/>
          <w:sz w:val="40"/>
          <w:szCs w:val="40"/>
        </w:rPr>
        <w:t>PLÁN PRO ZVLÁDÁNÍ SUCHA A STAVU NEDOSTATKU VODY</w:t>
      </w:r>
    </w:p>
    <w:p w14:paraId="7C330F0B" w14:textId="11EE3021" w:rsidR="0075687B" w:rsidRPr="009E5F09" w:rsidRDefault="009B5B69" w:rsidP="00717BCC">
      <w:pPr>
        <w:pBdr>
          <w:bottom w:val="single" w:sz="4" w:space="1" w:color="auto"/>
        </w:pBdr>
        <w:jc w:val="center"/>
        <w:rPr>
          <w:b/>
          <w:bCs/>
          <w:sz w:val="40"/>
          <w:szCs w:val="40"/>
        </w:rPr>
      </w:pPr>
      <w:r w:rsidRPr="009E5F09">
        <w:rPr>
          <w:b/>
          <w:bCs/>
          <w:sz w:val="40"/>
          <w:szCs w:val="40"/>
        </w:rPr>
        <w:t>STŘEDOČESKÉHO KRAJE</w:t>
      </w:r>
    </w:p>
    <w:p w14:paraId="057BC99F" w14:textId="79B91B75" w:rsidR="0075687B" w:rsidRPr="009E5F09" w:rsidRDefault="0075687B" w:rsidP="00717BCC">
      <w:pPr>
        <w:jc w:val="center"/>
        <w:rPr>
          <w:sz w:val="40"/>
          <w:szCs w:val="40"/>
        </w:rPr>
      </w:pPr>
    </w:p>
    <w:p w14:paraId="4D5F3D8E" w14:textId="59C959B6" w:rsidR="009B5B69" w:rsidRPr="009E5F09" w:rsidRDefault="009B5B69" w:rsidP="00717BCC">
      <w:pPr>
        <w:jc w:val="center"/>
        <w:rPr>
          <w:sz w:val="40"/>
          <w:szCs w:val="40"/>
        </w:rPr>
      </w:pPr>
    </w:p>
    <w:p w14:paraId="1C836EE4" w14:textId="7941D726" w:rsidR="009B5B69" w:rsidRPr="009E5F09" w:rsidRDefault="009B5B69" w:rsidP="00717BCC">
      <w:pPr>
        <w:jc w:val="center"/>
        <w:rPr>
          <w:sz w:val="40"/>
          <w:szCs w:val="40"/>
        </w:rPr>
      </w:pPr>
    </w:p>
    <w:p w14:paraId="6DE7C117" w14:textId="77777777" w:rsidR="009B5B69" w:rsidRPr="009E5F09" w:rsidRDefault="009B5B69" w:rsidP="00717BCC">
      <w:pPr>
        <w:jc w:val="center"/>
        <w:rPr>
          <w:sz w:val="40"/>
          <w:szCs w:val="40"/>
        </w:rPr>
      </w:pPr>
    </w:p>
    <w:p w14:paraId="14304431" w14:textId="6030573A" w:rsidR="00E95839" w:rsidRPr="003712EF" w:rsidRDefault="00E95839" w:rsidP="003712EF">
      <w:pPr>
        <w:pBdr>
          <w:top w:val="single" w:sz="4" w:space="1" w:color="auto"/>
          <w:left w:val="single" w:sz="4" w:space="4" w:color="auto"/>
          <w:bottom w:val="single" w:sz="4" w:space="1" w:color="auto"/>
          <w:right w:val="single" w:sz="4" w:space="4" w:color="auto"/>
        </w:pBdr>
        <w:jc w:val="center"/>
        <w:rPr>
          <w:b/>
          <w:bCs/>
          <w:sz w:val="40"/>
          <w:szCs w:val="40"/>
        </w:rPr>
      </w:pPr>
      <w:r>
        <w:rPr>
          <w:b/>
          <w:bCs/>
          <w:sz w:val="40"/>
          <w:szCs w:val="40"/>
        </w:rPr>
        <w:t>prosinec</w:t>
      </w:r>
      <w:r w:rsidRPr="003712EF">
        <w:rPr>
          <w:b/>
          <w:bCs/>
          <w:sz w:val="40"/>
          <w:szCs w:val="40"/>
        </w:rPr>
        <w:t xml:space="preserve"> 2022</w:t>
      </w:r>
    </w:p>
    <w:p w14:paraId="4066EC05" w14:textId="4779611F" w:rsidR="009B5B69" w:rsidRPr="009E5F09" w:rsidRDefault="009B5B69" w:rsidP="00717BCC">
      <w:pPr>
        <w:jc w:val="center"/>
        <w:rPr>
          <w:sz w:val="40"/>
          <w:szCs w:val="40"/>
        </w:rPr>
      </w:pPr>
    </w:p>
    <w:p w14:paraId="168FABEB" w14:textId="77777777" w:rsidR="009B5B69" w:rsidRPr="009E5F09" w:rsidRDefault="009B5B69" w:rsidP="00717BCC">
      <w:pPr>
        <w:jc w:val="center"/>
        <w:rPr>
          <w:sz w:val="40"/>
          <w:szCs w:val="40"/>
        </w:rPr>
      </w:pPr>
    </w:p>
    <w:p w14:paraId="60DCBD3D" w14:textId="77777777" w:rsidR="009B5B69" w:rsidRPr="009E5F09" w:rsidRDefault="009B5B69" w:rsidP="00717BCC">
      <w:pPr>
        <w:spacing w:after="160"/>
        <w:jc w:val="center"/>
        <w:rPr>
          <w:rFonts w:asciiTheme="minorHAnsi" w:hAnsiTheme="minorHAnsi" w:cstheme="minorHAnsi"/>
        </w:rPr>
      </w:pPr>
      <w:r w:rsidRPr="009E5F09">
        <w:rPr>
          <w:rFonts w:asciiTheme="minorHAnsi" w:hAnsiTheme="minorHAnsi" w:cstheme="minorHAnsi"/>
          <w:noProof/>
        </w:rPr>
        <w:drawing>
          <wp:inline distT="0" distB="0" distL="0" distR="0" wp14:anchorId="60FBC46F" wp14:editId="35ABD33B">
            <wp:extent cx="800100" cy="474368"/>
            <wp:effectExtent l="0" t="0" r="0" b="1905"/>
            <wp:docPr id="560" name="Obrázek 560" descr="0Logo_VRV_pantone_320C_bmp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0Logo_VRV_pantone_320C_bmpformat"/>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8498" cy="479347"/>
                    </a:xfrm>
                    <a:prstGeom prst="rect">
                      <a:avLst/>
                    </a:prstGeom>
                    <a:noFill/>
                    <a:ln>
                      <a:noFill/>
                    </a:ln>
                  </pic:spPr>
                </pic:pic>
              </a:graphicData>
            </a:graphic>
          </wp:inline>
        </w:drawing>
      </w:r>
    </w:p>
    <w:p w14:paraId="0F54A50E" w14:textId="77777777" w:rsidR="009B5B69" w:rsidRPr="009E5F09" w:rsidRDefault="009B5B69" w:rsidP="00717BCC">
      <w:pPr>
        <w:spacing w:after="160"/>
        <w:jc w:val="center"/>
        <w:rPr>
          <w:rFonts w:cs="Arial"/>
          <w:b/>
          <w:bCs/>
          <w:sz w:val="24"/>
          <w:szCs w:val="24"/>
        </w:rPr>
      </w:pPr>
      <w:r w:rsidRPr="009E5F09">
        <w:rPr>
          <w:rFonts w:cs="Arial"/>
          <w:b/>
          <w:bCs/>
          <w:sz w:val="24"/>
          <w:szCs w:val="24"/>
        </w:rPr>
        <w:t>Vodohospodářský rozvoj a výstavba, a.s.</w:t>
      </w:r>
    </w:p>
    <w:p w14:paraId="3D4CC009" w14:textId="77777777" w:rsidR="009B5B69" w:rsidRPr="009E5F09" w:rsidRDefault="009B5B69" w:rsidP="00717BCC">
      <w:pPr>
        <w:spacing w:after="0"/>
        <w:jc w:val="center"/>
        <w:rPr>
          <w:rFonts w:cs="Arial"/>
          <w:sz w:val="16"/>
          <w:szCs w:val="16"/>
        </w:rPr>
      </w:pPr>
      <w:r w:rsidRPr="009E5F09">
        <w:rPr>
          <w:rFonts w:cs="Arial"/>
          <w:sz w:val="16"/>
          <w:szCs w:val="16"/>
        </w:rPr>
        <w:t>Nábřežní 90/4</w:t>
      </w:r>
    </w:p>
    <w:p w14:paraId="446FEAB7" w14:textId="77777777" w:rsidR="009B5B69" w:rsidRPr="009E5F09" w:rsidRDefault="009B5B69" w:rsidP="00717BCC">
      <w:pPr>
        <w:spacing w:after="0"/>
        <w:jc w:val="center"/>
        <w:rPr>
          <w:rFonts w:cs="Arial"/>
          <w:sz w:val="16"/>
          <w:szCs w:val="16"/>
        </w:rPr>
      </w:pPr>
      <w:r w:rsidRPr="009E5F09">
        <w:rPr>
          <w:rFonts w:cs="Arial"/>
          <w:sz w:val="16"/>
          <w:szCs w:val="16"/>
        </w:rPr>
        <w:t>Praha 5</w:t>
      </w:r>
    </w:p>
    <w:p w14:paraId="148C5955" w14:textId="77777777" w:rsidR="009B5B69" w:rsidRPr="009E5F09" w:rsidRDefault="009B5B69" w:rsidP="00717BCC">
      <w:pPr>
        <w:spacing w:after="0"/>
        <w:jc w:val="center"/>
        <w:rPr>
          <w:rFonts w:cs="Arial"/>
          <w:sz w:val="16"/>
          <w:szCs w:val="16"/>
        </w:rPr>
      </w:pPr>
      <w:r w:rsidRPr="009E5F09">
        <w:rPr>
          <w:rFonts w:cs="Arial"/>
          <w:sz w:val="16"/>
          <w:szCs w:val="16"/>
        </w:rPr>
        <w:t>150 00</w:t>
      </w:r>
    </w:p>
    <w:p w14:paraId="674BC61A" w14:textId="77777777" w:rsidR="009B5B69" w:rsidRPr="009E5F09" w:rsidRDefault="009B5B69" w:rsidP="00717BCC">
      <w:pPr>
        <w:spacing w:after="160"/>
        <w:jc w:val="center"/>
        <w:rPr>
          <w:rFonts w:cs="Arial"/>
          <w:sz w:val="18"/>
          <w:szCs w:val="18"/>
        </w:rPr>
      </w:pPr>
      <w:r w:rsidRPr="009E5F09">
        <w:rPr>
          <w:rFonts w:cs="Arial"/>
          <w:sz w:val="18"/>
          <w:szCs w:val="18"/>
        </w:rPr>
        <w:t>www.vrv.cz</w:t>
      </w:r>
    </w:p>
    <w:p w14:paraId="43F138E7" w14:textId="77777777" w:rsidR="009B5B69" w:rsidRPr="009E5F09" w:rsidRDefault="009B5B69" w:rsidP="0025376B">
      <w:pPr>
        <w:jc w:val="both"/>
        <w:rPr>
          <w:sz w:val="40"/>
          <w:szCs w:val="40"/>
        </w:rPr>
      </w:pPr>
    </w:p>
    <w:p w14:paraId="0609EB26" w14:textId="11AC87A5" w:rsidR="009B7587" w:rsidRPr="009E5F09" w:rsidRDefault="009B7587" w:rsidP="0025376B">
      <w:pPr>
        <w:jc w:val="both"/>
        <w:rPr>
          <w:sz w:val="40"/>
          <w:szCs w:val="40"/>
        </w:rPr>
      </w:pPr>
      <w:r w:rsidRPr="009E5F09">
        <w:rPr>
          <w:sz w:val="40"/>
          <w:szCs w:val="40"/>
        </w:rPr>
        <w:br w:type="page"/>
      </w:r>
    </w:p>
    <w:p w14:paraId="22DC8C5A" w14:textId="02011025" w:rsidR="009B5B69" w:rsidRPr="009E5F09" w:rsidRDefault="009B5B69" w:rsidP="0025376B">
      <w:pPr>
        <w:jc w:val="both"/>
        <w:rPr>
          <w:sz w:val="40"/>
          <w:szCs w:val="40"/>
        </w:rPr>
      </w:pPr>
      <w:r w:rsidRPr="009E5F09">
        <w:rPr>
          <w:sz w:val="40"/>
          <w:szCs w:val="40"/>
        </w:rPr>
        <w:lastRenderedPageBreak/>
        <w:br w:type="page"/>
      </w:r>
    </w:p>
    <w:p w14:paraId="76D2966B" w14:textId="621A0581" w:rsidR="009B5B69" w:rsidRPr="009E5F09" w:rsidRDefault="009B5B69" w:rsidP="0025376B">
      <w:pPr>
        <w:ind w:left="1440" w:hanging="1440"/>
        <w:jc w:val="both"/>
        <w:rPr>
          <w:rFonts w:cs="Arial"/>
          <w:b/>
          <w:bCs/>
          <w:sz w:val="20"/>
          <w:szCs w:val="20"/>
        </w:rPr>
      </w:pPr>
      <w:r w:rsidRPr="009E5F09">
        <w:rPr>
          <w:rFonts w:cs="Arial"/>
          <w:sz w:val="20"/>
          <w:szCs w:val="20"/>
        </w:rPr>
        <w:lastRenderedPageBreak/>
        <w:t xml:space="preserve">Projekt: </w:t>
      </w:r>
      <w:r w:rsidRPr="009E5F09">
        <w:rPr>
          <w:rFonts w:cs="Arial"/>
          <w:sz w:val="20"/>
          <w:szCs w:val="20"/>
        </w:rPr>
        <w:tab/>
      </w:r>
      <w:r w:rsidR="006728A0" w:rsidRPr="009E5F09">
        <w:rPr>
          <w:rFonts w:cs="Arial"/>
          <w:b/>
          <w:bCs/>
          <w:sz w:val="20"/>
          <w:szCs w:val="20"/>
        </w:rPr>
        <w:t xml:space="preserve">Plán pro zvládání sucha </w:t>
      </w:r>
      <w:r w:rsidR="001E5585">
        <w:rPr>
          <w:rFonts w:cs="Arial"/>
          <w:b/>
          <w:bCs/>
          <w:sz w:val="20"/>
          <w:szCs w:val="20"/>
        </w:rPr>
        <w:t xml:space="preserve">a </w:t>
      </w:r>
      <w:r w:rsidR="006728A0" w:rsidRPr="009E5F09">
        <w:rPr>
          <w:rFonts w:cs="Arial"/>
          <w:b/>
          <w:bCs/>
          <w:sz w:val="20"/>
          <w:szCs w:val="20"/>
        </w:rPr>
        <w:t>stavu nedostatku vody Středočeského kraje</w:t>
      </w:r>
    </w:p>
    <w:p w14:paraId="6E9DDCF6" w14:textId="77777777" w:rsidR="009B5B69" w:rsidRPr="009E5F09" w:rsidRDefault="009B5B69" w:rsidP="0025376B">
      <w:pPr>
        <w:jc w:val="both"/>
        <w:rPr>
          <w:rFonts w:cs="Arial"/>
          <w:sz w:val="20"/>
          <w:szCs w:val="20"/>
        </w:rPr>
      </w:pPr>
    </w:p>
    <w:p w14:paraId="3932C2E7" w14:textId="5D05D287" w:rsidR="009B5B69" w:rsidRPr="009E5F09" w:rsidRDefault="009B5B69" w:rsidP="0025376B">
      <w:pPr>
        <w:jc w:val="both"/>
        <w:rPr>
          <w:rFonts w:cs="Arial"/>
          <w:sz w:val="20"/>
          <w:szCs w:val="20"/>
        </w:rPr>
      </w:pPr>
      <w:r w:rsidRPr="009E5F09">
        <w:rPr>
          <w:rFonts w:cs="Arial"/>
          <w:sz w:val="20"/>
          <w:szCs w:val="20"/>
        </w:rPr>
        <w:t xml:space="preserve">Objednatel: </w:t>
      </w:r>
      <w:r w:rsidRPr="009E5F09">
        <w:rPr>
          <w:rFonts w:cs="Arial"/>
          <w:sz w:val="20"/>
          <w:szCs w:val="20"/>
        </w:rPr>
        <w:tab/>
      </w:r>
      <w:r w:rsidR="006728A0" w:rsidRPr="009E5F09">
        <w:rPr>
          <w:rFonts w:cs="Arial"/>
          <w:sz w:val="20"/>
          <w:szCs w:val="20"/>
        </w:rPr>
        <w:t>Středočeský</w:t>
      </w:r>
      <w:r w:rsidRPr="009E5F09">
        <w:rPr>
          <w:rFonts w:cs="Arial"/>
          <w:sz w:val="20"/>
          <w:szCs w:val="20"/>
        </w:rPr>
        <w:t xml:space="preserve"> kraj</w:t>
      </w:r>
    </w:p>
    <w:p w14:paraId="6B6BE35E" w14:textId="22AF07C9" w:rsidR="009B5B69" w:rsidRPr="009E5F09" w:rsidRDefault="009B5B69" w:rsidP="0025376B">
      <w:pPr>
        <w:jc w:val="both"/>
        <w:rPr>
          <w:rFonts w:cs="Arial"/>
          <w:sz w:val="20"/>
          <w:szCs w:val="20"/>
        </w:rPr>
      </w:pPr>
      <w:r w:rsidRPr="009E5F09">
        <w:rPr>
          <w:rFonts w:cs="Arial"/>
          <w:sz w:val="20"/>
          <w:szCs w:val="20"/>
        </w:rPr>
        <w:tab/>
      </w:r>
      <w:r w:rsidRPr="009E5F09">
        <w:rPr>
          <w:rFonts w:cs="Arial"/>
          <w:sz w:val="20"/>
          <w:szCs w:val="20"/>
        </w:rPr>
        <w:tab/>
      </w:r>
      <w:r w:rsidR="006728A0" w:rsidRPr="009E5F09">
        <w:rPr>
          <w:rFonts w:cs="Arial"/>
          <w:sz w:val="20"/>
          <w:szCs w:val="20"/>
        </w:rPr>
        <w:t>Zborovská</w:t>
      </w:r>
      <w:r w:rsidRPr="009E5F09">
        <w:rPr>
          <w:rFonts w:cs="Arial"/>
          <w:sz w:val="20"/>
          <w:szCs w:val="20"/>
        </w:rPr>
        <w:t xml:space="preserve"> </w:t>
      </w:r>
      <w:r w:rsidR="006728A0" w:rsidRPr="009E5F09">
        <w:rPr>
          <w:rFonts w:cs="Arial"/>
          <w:sz w:val="20"/>
          <w:szCs w:val="20"/>
        </w:rPr>
        <w:t>11</w:t>
      </w:r>
      <w:r w:rsidRPr="009E5F09">
        <w:rPr>
          <w:rFonts w:cs="Arial"/>
          <w:sz w:val="20"/>
          <w:szCs w:val="20"/>
        </w:rPr>
        <w:t xml:space="preserve">, </w:t>
      </w:r>
      <w:r w:rsidR="006728A0" w:rsidRPr="009E5F09">
        <w:rPr>
          <w:rFonts w:cs="Arial"/>
          <w:sz w:val="20"/>
          <w:szCs w:val="20"/>
        </w:rPr>
        <w:t>150</w:t>
      </w:r>
      <w:r w:rsidRPr="009E5F09">
        <w:rPr>
          <w:rFonts w:cs="Arial"/>
          <w:sz w:val="20"/>
          <w:szCs w:val="20"/>
        </w:rPr>
        <w:t xml:space="preserve"> </w:t>
      </w:r>
      <w:r w:rsidR="006728A0" w:rsidRPr="009E5F09">
        <w:rPr>
          <w:rFonts w:cs="Arial"/>
          <w:sz w:val="20"/>
          <w:szCs w:val="20"/>
        </w:rPr>
        <w:t>21</w:t>
      </w:r>
      <w:r w:rsidRPr="009E5F09">
        <w:rPr>
          <w:rFonts w:cs="Arial"/>
          <w:sz w:val="20"/>
          <w:szCs w:val="20"/>
        </w:rPr>
        <w:t xml:space="preserve"> </w:t>
      </w:r>
      <w:r w:rsidR="006728A0" w:rsidRPr="009E5F09">
        <w:rPr>
          <w:rFonts w:cs="Arial"/>
          <w:sz w:val="20"/>
          <w:szCs w:val="20"/>
        </w:rPr>
        <w:t>Praha 5</w:t>
      </w:r>
    </w:p>
    <w:p w14:paraId="24FE89FB" w14:textId="77777777" w:rsidR="009B5B69" w:rsidRPr="009E5F09" w:rsidRDefault="009B5B69" w:rsidP="0025376B">
      <w:pPr>
        <w:jc w:val="both"/>
        <w:rPr>
          <w:rFonts w:cs="Arial"/>
          <w:sz w:val="20"/>
          <w:szCs w:val="20"/>
        </w:rPr>
      </w:pPr>
    </w:p>
    <w:p w14:paraId="54002D56" w14:textId="77777777" w:rsidR="009B5B69" w:rsidRPr="009E5F09" w:rsidRDefault="009B5B69" w:rsidP="0025376B">
      <w:pPr>
        <w:jc w:val="both"/>
        <w:rPr>
          <w:rFonts w:cs="Arial"/>
          <w:sz w:val="20"/>
          <w:szCs w:val="20"/>
        </w:rPr>
      </w:pPr>
      <w:r w:rsidRPr="009E5F09">
        <w:rPr>
          <w:rFonts w:cs="Arial"/>
          <w:sz w:val="20"/>
          <w:szCs w:val="20"/>
        </w:rPr>
        <w:t xml:space="preserve">Zhotovitel: </w:t>
      </w:r>
      <w:r w:rsidRPr="009E5F09">
        <w:rPr>
          <w:rFonts w:cs="Arial"/>
          <w:sz w:val="20"/>
          <w:szCs w:val="20"/>
        </w:rPr>
        <w:tab/>
        <w:t>Vodohospodářský rozvoj a výstavba a.s.</w:t>
      </w:r>
    </w:p>
    <w:p w14:paraId="25D81D34" w14:textId="77777777" w:rsidR="009B5B69" w:rsidRPr="009E5F09" w:rsidRDefault="009B5B69" w:rsidP="0025376B">
      <w:pPr>
        <w:jc w:val="both"/>
        <w:rPr>
          <w:rFonts w:cs="Arial"/>
          <w:sz w:val="20"/>
          <w:szCs w:val="20"/>
        </w:rPr>
      </w:pPr>
      <w:r w:rsidRPr="009E5F09">
        <w:rPr>
          <w:rFonts w:cs="Arial"/>
          <w:sz w:val="20"/>
          <w:szCs w:val="20"/>
        </w:rPr>
        <w:tab/>
      </w:r>
      <w:r w:rsidRPr="009E5F09">
        <w:rPr>
          <w:rFonts w:cs="Arial"/>
          <w:sz w:val="20"/>
          <w:szCs w:val="20"/>
        </w:rPr>
        <w:tab/>
        <w:t>Nábřežní 90/4, 150 56 Praha 5</w:t>
      </w:r>
    </w:p>
    <w:p w14:paraId="6EE50903" w14:textId="77777777" w:rsidR="009B5B69" w:rsidRPr="009E5F09" w:rsidRDefault="009B5B69" w:rsidP="0025376B">
      <w:pPr>
        <w:jc w:val="both"/>
        <w:rPr>
          <w:rFonts w:cs="Arial"/>
          <w:sz w:val="20"/>
          <w:szCs w:val="20"/>
        </w:rPr>
      </w:pPr>
    </w:p>
    <w:p w14:paraId="6397AFF9" w14:textId="77777777" w:rsidR="009B5B69" w:rsidRPr="009E5F09" w:rsidRDefault="009B5B69" w:rsidP="0025376B">
      <w:pPr>
        <w:jc w:val="both"/>
        <w:rPr>
          <w:rFonts w:cs="Arial"/>
          <w:sz w:val="20"/>
          <w:szCs w:val="20"/>
        </w:rPr>
      </w:pPr>
      <w:r w:rsidRPr="009E5F09">
        <w:rPr>
          <w:rFonts w:cs="Arial"/>
          <w:sz w:val="20"/>
          <w:szCs w:val="20"/>
        </w:rPr>
        <w:t xml:space="preserve">Hlavní řešitel: </w:t>
      </w:r>
      <w:r w:rsidRPr="009E5F09">
        <w:rPr>
          <w:rFonts w:cs="Arial"/>
          <w:sz w:val="20"/>
          <w:szCs w:val="20"/>
        </w:rPr>
        <w:tab/>
        <w:t>Ing. Lukáš Vlček</w:t>
      </w:r>
    </w:p>
    <w:p w14:paraId="4D46D546" w14:textId="26B7852D" w:rsidR="009B5B69" w:rsidRPr="009E5F09" w:rsidRDefault="009B5B69" w:rsidP="0025376B">
      <w:pPr>
        <w:jc w:val="both"/>
        <w:rPr>
          <w:rFonts w:cs="Arial"/>
          <w:sz w:val="20"/>
          <w:szCs w:val="20"/>
        </w:rPr>
      </w:pPr>
      <w:r w:rsidRPr="009E5F09">
        <w:rPr>
          <w:rFonts w:cs="Arial"/>
          <w:sz w:val="20"/>
          <w:szCs w:val="20"/>
        </w:rPr>
        <w:t xml:space="preserve">Kontrola: </w:t>
      </w:r>
      <w:r w:rsidR="002E4528" w:rsidRPr="009E5F09">
        <w:rPr>
          <w:rFonts w:cs="Arial"/>
          <w:sz w:val="20"/>
          <w:szCs w:val="20"/>
        </w:rPr>
        <w:tab/>
      </w:r>
      <w:r w:rsidRPr="009E5F09">
        <w:rPr>
          <w:rFonts w:cs="Arial"/>
          <w:sz w:val="20"/>
          <w:szCs w:val="20"/>
        </w:rPr>
        <w:tab/>
        <w:t>Ing Martin Tomek</w:t>
      </w:r>
    </w:p>
    <w:p w14:paraId="3170B4E6" w14:textId="77777777" w:rsidR="009B5B69" w:rsidRPr="009E5F09" w:rsidRDefault="009B5B69" w:rsidP="0025376B">
      <w:pPr>
        <w:jc w:val="both"/>
        <w:rPr>
          <w:rFonts w:cs="Arial"/>
          <w:sz w:val="20"/>
          <w:szCs w:val="20"/>
        </w:rPr>
      </w:pPr>
      <w:r w:rsidRPr="009E5F09">
        <w:rPr>
          <w:rFonts w:cs="Arial"/>
          <w:sz w:val="20"/>
          <w:szCs w:val="20"/>
        </w:rPr>
        <w:tab/>
      </w:r>
      <w:r w:rsidRPr="009E5F09">
        <w:rPr>
          <w:rFonts w:cs="Arial"/>
          <w:sz w:val="20"/>
          <w:szCs w:val="20"/>
        </w:rPr>
        <w:tab/>
        <w:t>Ing. Pavel Menhard</w:t>
      </w:r>
    </w:p>
    <w:p w14:paraId="4BD8A68F" w14:textId="77777777" w:rsidR="009B5B69" w:rsidRPr="009E5F09" w:rsidRDefault="009B5B69" w:rsidP="0025376B">
      <w:pPr>
        <w:jc w:val="both"/>
        <w:rPr>
          <w:rFonts w:cs="Arial"/>
          <w:sz w:val="20"/>
          <w:szCs w:val="20"/>
        </w:rPr>
      </w:pPr>
    </w:p>
    <w:p w14:paraId="517A8EF8" w14:textId="3654A425" w:rsidR="009B5B69" w:rsidRPr="009E5F09" w:rsidRDefault="009B5B69" w:rsidP="0025376B">
      <w:pPr>
        <w:jc w:val="both"/>
        <w:rPr>
          <w:rFonts w:cs="Arial"/>
          <w:sz w:val="20"/>
          <w:szCs w:val="20"/>
        </w:rPr>
      </w:pPr>
      <w:r w:rsidRPr="009E5F09">
        <w:rPr>
          <w:rFonts w:cs="Arial"/>
          <w:sz w:val="20"/>
          <w:szCs w:val="20"/>
        </w:rPr>
        <w:t xml:space="preserve">Datum: </w:t>
      </w:r>
      <w:r w:rsidRPr="009E5F09">
        <w:rPr>
          <w:rFonts w:cs="Arial"/>
          <w:sz w:val="20"/>
          <w:szCs w:val="20"/>
        </w:rPr>
        <w:tab/>
      </w:r>
      <w:r w:rsidRPr="009E5F09">
        <w:rPr>
          <w:rFonts w:cs="Arial"/>
          <w:sz w:val="20"/>
          <w:szCs w:val="20"/>
        </w:rPr>
        <w:tab/>
      </w:r>
      <w:r w:rsidR="002E4528" w:rsidRPr="009E5F09">
        <w:rPr>
          <w:rFonts w:cs="Arial"/>
          <w:sz w:val="20"/>
          <w:szCs w:val="20"/>
        </w:rPr>
        <w:t>říjen</w:t>
      </w:r>
      <w:r w:rsidRPr="009E5F09">
        <w:rPr>
          <w:rFonts w:cs="Arial"/>
          <w:sz w:val="20"/>
          <w:szCs w:val="20"/>
        </w:rPr>
        <w:t xml:space="preserve"> 2022</w:t>
      </w:r>
    </w:p>
    <w:p w14:paraId="65CBA3D2" w14:textId="77777777" w:rsidR="009B5B69" w:rsidRPr="009E5F09" w:rsidRDefault="009B5B69" w:rsidP="0025376B">
      <w:pPr>
        <w:jc w:val="both"/>
        <w:rPr>
          <w:rFonts w:cs="Arial"/>
          <w:sz w:val="20"/>
          <w:szCs w:val="20"/>
        </w:rPr>
      </w:pPr>
    </w:p>
    <w:p w14:paraId="5058A66D" w14:textId="77777777" w:rsidR="009B5B69" w:rsidRPr="009E5F09" w:rsidRDefault="009B5B69" w:rsidP="0025376B">
      <w:pPr>
        <w:jc w:val="both"/>
        <w:rPr>
          <w:rFonts w:cs="Arial"/>
          <w:sz w:val="20"/>
          <w:szCs w:val="20"/>
        </w:rPr>
      </w:pPr>
    </w:p>
    <w:p w14:paraId="73F57617" w14:textId="77777777" w:rsidR="009B5B69" w:rsidRPr="009E5F09" w:rsidRDefault="009B5B69" w:rsidP="0025376B">
      <w:pPr>
        <w:jc w:val="both"/>
        <w:rPr>
          <w:rFonts w:asciiTheme="minorHAnsi" w:hAnsiTheme="minorHAnsi" w:cstheme="minorHAnsi"/>
        </w:rPr>
      </w:pPr>
      <w:r w:rsidRPr="009E5F09">
        <w:rPr>
          <w:rFonts w:cs="Arial"/>
          <w:sz w:val="20"/>
          <w:szCs w:val="20"/>
        </w:rPr>
        <w:t>Vypracováno ve spolupráci s:</w:t>
      </w:r>
      <w:r w:rsidRPr="009E5F09">
        <w:rPr>
          <w:rFonts w:asciiTheme="minorHAnsi" w:hAnsiTheme="minorHAnsi" w:cstheme="minorHAnsi"/>
        </w:rPr>
        <w:tab/>
      </w:r>
      <w:r w:rsidRPr="009E5F09">
        <w:rPr>
          <w:rFonts w:asciiTheme="minorHAnsi" w:hAnsiTheme="minorHAnsi" w:cstheme="minorHAnsi"/>
        </w:rPr>
        <w:tab/>
      </w:r>
    </w:p>
    <w:p w14:paraId="44117AEB" w14:textId="77777777" w:rsidR="009B5B69" w:rsidRPr="009E5F09" w:rsidRDefault="009B5B69" w:rsidP="0025376B">
      <w:pPr>
        <w:spacing w:after="0"/>
        <w:ind w:firstLine="1418"/>
        <w:jc w:val="both"/>
        <w:rPr>
          <w:rFonts w:cs="Arial"/>
          <w:b/>
          <w:color w:val="000000" w:themeColor="text1"/>
          <w:sz w:val="20"/>
          <w:szCs w:val="20"/>
        </w:rPr>
      </w:pPr>
      <w:r w:rsidRPr="009E5F09">
        <w:rPr>
          <w:rFonts w:cs="Arial"/>
          <w:b/>
          <w:color w:val="000000" w:themeColor="text1"/>
          <w:sz w:val="20"/>
          <w:szCs w:val="20"/>
        </w:rPr>
        <w:t>ČESKÁ ZEMĚDĚLSKÁ UNIVERZITA V PRAZE</w:t>
      </w:r>
    </w:p>
    <w:p w14:paraId="6DA554F9" w14:textId="77777777" w:rsidR="009B5B69" w:rsidRPr="009E5F09" w:rsidRDefault="009B5B69" w:rsidP="0025376B">
      <w:pPr>
        <w:spacing w:after="0"/>
        <w:ind w:firstLine="1418"/>
        <w:jc w:val="both"/>
        <w:rPr>
          <w:rFonts w:cs="Arial"/>
          <w:color w:val="000000"/>
        </w:rPr>
      </w:pPr>
      <w:r w:rsidRPr="009E5F09">
        <w:rPr>
          <w:rFonts w:cs="Arial"/>
          <w:bCs/>
          <w:color w:val="000000" w:themeColor="text1"/>
          <w:sz w:val="20"/>
          <w:szCs w:val="20"/>
        </w:rPr>
        <w:t>katedra vodního hospodářství a environmentálního modelování</w:t>
      </w:r>
      <w:r w:rsidRPr="009E5F09">
        <w:rPr>
          <w:rFonts w:cs="Arial"/>
          <w:color w:val="000000"/>
        </w:rPr>
        <w:t xml:space="preserve"> </w:t>
      </w:r>
    </w:p>
    <w:p w14:paraId="7AB9B8DC" w14:textId="14DB7AAD" w:rsidR="009B5B69" w:rsidRPr="009E5F09" w:rsidRDefault="009B5B69" w:rsidP="0025376B">
      <w:pPr>
        <w:ind w:firstLine="1418"/>
        <w:jc w:val="both"/>
        <w:rPr>
          <w:rFonts w:cs="Arial"/>
          <w:bCs/>
          <w:color w:val="000000" w:themeColor="text1"/>
          <w:sz w:val="20"/>
          <w:szCs w:val="20"/>
        </w:rPr>
      </w:pPr>
      <w:r w:rsidRPr="009E5F09">
        <w:rPr>
          <w:rFonts w:cs="Arial"/>
          <w:bCs/>
          <w:color w:val="000000" w:themeColor="text1"/>
          <w:sz w:val="20"/>
          <w:szCs w:val="20"/>
        </w:rPr>
        <w:t>Kamýcká 129, 165 00 Praha – Suchdol</w:t>
      </w:r>
    </w:p>
    <w:p w14:paraId="42FE0847" w14:textId="77777777" w:rsidR="006728A0" w:rsidRPr="009E5F09" w:rsidRDefault="006728A0" w:rsidP="0025376B">
      <w:pPr>
        <w:spacing w:after="160"/>
        <w:ind w:firstLine="1418"/>
        <w:jc w:val="both"/>
        <w:rPr>
          <w:rFonts w:cs="Arial"/>
          <w:bCs/>
          <w:color w:val="000000" w:themeColor="text1"/>
          <w:sz w:val="20"/>
          <w:szCs w:val="20"/>
        </w:rPr>
      </w:pPr>
    </w:p>
    <w:p w14:paraId="15A9241F" w14:textId="4DA462D8" w:rsidR="00FD668B" w:rsidRPr="009E5F09" w:rsidRDefault="00FD668B">
      <w:pPr>
        <w:spacing w:after="160"/>
        <w:rPr>
          <w:sz w:val="40"/>
          <w:szCs w:val="40"/>
        </w:rPr>
      </w:pPr>
      <w:r w:rsidRPr="009E5F09">
        <w:rPr>
          <w:sz w:val="40"/>
          <w:szCs w:val="40"/>
        </w:rPr>
        <w:br w:type="page"/>
      </w:r>
    </w:p>
    <w:p w14:paraId="3670C5CC" w14:textId="77777777" w:rsidR="006728A0" w:rsidRPr="009E5F09" w:rsidRDefault="006728A0" w:rsidP="0025376B">
      <w:pPr>
        <w:jc w:val="both"/>
        <w:rPr>
          <w:sz w:val="40"/>
          <w:szCs w:val="40"/>
        </w:rPr>
        <w:sectPr w:rsidR="006728A0" w:rsidRPr="009E5F09" w:rsidSect="00BD6355">
          <w:footerReference w:type="default" r:id="rId9"/>
          <w:type w:val="continuous"/>
          <w:pgSz w:w="11906" w:h="16838"/>
          <w:pgMar w:top="1417" w:right="1417" w:bottom="1417" w:left="1417" w:header="708" w:footer="708" w:gutter="0"/>
          <w:cols w:space="708"/>
          <w:docGrid w:linePitch="360"/>
        </w:sectPr>
      </w:pPr>
    </w:p>
    <w:sdt>
      <w:sdtPr>
        <w:rPr>
          <w:rFonts w:eastAsiaTheme="minorHAnsi" w:cstheme="minorBidi"/>
          <w:b w:val="0"/>
          <w:color w:val="auto"/>
          <w:sz w:val="22"/>
          <w:szCs w:val="22"/>
          <w:lang w:eastAsia="en-US"/>
        </w:rPr>
        <w:id w:val="-1887483930"/>
        <w:docPartObj>
          <w:docPartGallery w:val="Table of Contents"/>
          <w:docPartUnique/>
        </w:docPartObj>
      </w:sdtPr>
      <w:sdtEndPr>
        <w:rPr>
          <w:bCs/>
        </w:rPr>
      </w:sdtEndPr>
      <w:sdtContent>
        <w:p w14:paraId="6ED6CF2E" w14:textId="0C1E9020" w:rsidR="00855535" w:rsidRPr="009E5F09" w:rsidRDefault="00855535" w:rsidP="0025376B">
          <w:pPr>
            <w:pStyle w:val="Nadpisobsahu"/>
            <w:jc w:val="both"/>
          </w:pPr>
          <w:r w:rsidRPr="009E5F09">
            <w:rPr>
              <w:color w:val="auto"/>
            </w:rPr>
            <w:t>Obsah</w:t>
          </w:r>
        </w:p>
        <w:p w14:paraId="0A9F0A99" w14:textId="099602E7" w:rsidR="0076515C" w:rsidRDefault="00855535">
          <w:pPr>
            <w:pStyle w:val="Obsah1"/>
            <w:tabs>
              <w:tab w:val="left" w:pos="440"/>
              <w:tab w:val="right" w:leader="dot" w:pos="9062"/>
            </w:tabs>
            <w:rPr>
              <w:rFonts w:asciiTheme="minorHAnsi" w:eastAsiaTheme="minorEastAsia" w:hAnsiTheme="minorHAnsi"/>
              <w:noProof/>
              <w:lang w:eastAsia="cs-CZ"/>
            </w:rPr>
          </w:pPr>
          <w:r w:rsidRPr="009E5F09">
            <w:fldChar w:fldCharType="begin"/>
          </w:r>
          <w:r w:rsidRPr="009E5F09">
            <w:instrText xml:space="preserve"> TOC \o "1-3" \h \z \u </w:instrText>
          </w:r>
          <w:r w:rsidRPr="009E5F09">
            <w:fldChar w:fldCharType="separate"/>
          </w:r>
          <w:hyperlink w:anchor="_Toc118790643" w:history="1">
            <w:r w:rsidR="0076515C" w:rsidRPr="00C103FF">
              <w:rPr>
                <w:rStyle w:val="Hypertextovodkaz"/>
                <w:noProof/>
              </w:rPr>
              <w:t>1.</w:t>
            </w:r>
            <w:r w:rsidR="0076515C">
              <w:rPr>
                <w:rFonts w:asciiTheme="minorHAnsi" w:eastAsiaTheme="minorEastAsia" w:hAnsiTheme="minorHAnsi"/>
                <w:noProof/>
                <w:lang w:eastAsia="cs-CZ"/>
              </w:rPr>
              <w:tab/>
            </w:r>
            <w:r w:rsidR="0076515C" w:rsidRPr="00C103FF">
              <w:rPr>
                <w:rStyle w:val="Hypertextovodkaz"/>
                <w:noProof/>
              </w:rPr>
              <w:t>Titulní list</w:t>
            </w:r>
            <w:r w:rsidR="0076515C">
              <w:rPr>
                <w:noProof/>
                <w:webHidden/>
              </w:rPr>
              <w:tab/>
            </w:r>
            <w:r w:rsidR="0076515C">
              <w:rPr>
                <w:noProof/>
                <w:webHidden/>
              </w:rPr>
              <w:fldChar w:fldCharType="begin"/>
            </w:r>
            <w:r w:rsidR="0076515C">
              <w:rPr>
                <w:noProof/>
                <w:webHidden/>
              </w:rPr>
              <w:instrText xml:space="preserve"> PAGEREF _Toc118790643 \h </w:instrText>
            </w:r>
            <w:r w:rsidR="0076515C">
              <w:rPr>
                <w:noProof/>
                <w:webHidden/>
              </w:rPr>
            </w:r>
            <w:r w:rsidR="0076515C">
              <w:rPr>
                <w:noProof/>
                <w:webHidden/>
              </w:rPr>
              <w:fldChar w:fldCharType="separate"/>
            </w:r>
            <w:r w:rsidR="00F64B9D">
              <w:rPr>
                <w:noProof/>
                <w:webHidden/>
              </w:rPr>
              <w:t>6</w:t>
            </w:r>
            <w:r w:rsidR="0076515C">
              <w:rPr>
                <w:noProof/>
                <w:webHidden/>
              </w:rPr>
              <w:fldChar w:fldCharType="end"/>
            </w:r>
          </w:hyperlink>
        </w:p>
        <w:p w14:paraId="1266533F" w14:textId="5F3EC7C2" w:rsidR="0076515C" w:rsidRDefault="001E5585">
          <w:pPr>
            <w:pStyle w:val="Obsah2"/>
            <w:tabs>
              <w:tab w:val="left" w:pos="880"/>
              <w:tab w:val="right" w:leader="dot" w:pos="9062"/>
            </w:tabs>
            <w:rPr>
              <w:rFonts w:asciiTheme="minorHAnsi" w:eastAsiaTheme="minorEastAsia" w:hAnsiTheme="minorHAnsi"/>
              <w:noProof/>
              <w:lang w:eastAsia="cs-CZ"/>
            </w:rPr>
          </w:pPr>
          <w:hyperlink w:anchor="_Toc118790644" w:history="1">
            <w:r w:rsidR="0076515C" w:rsidRPr="00C103FF">
              <w:rPr>
                <w:rStyle w:val="Hypertextovodkaz"/>
                <w:noProof/>
              </w:rPr>
              <w:t>1.1</w:t>
            </w:r>
            <w:r w:rsidR="0076515C">
              <w:rPr>
                <w:rFonts w:asciiTheme="minorHAnsi" w:eastAsiaTheme="minorEastAsia" w:hAnsiTheme="minorHAnsi"/>
                <w:noProof/>
                <w:lang w:eastAsia="cs-CZ"/>
              </w:rPr>
              <w:tab/>
            </w:r>
            <w:r w:rsidR="0076515C" w:rsidRPr="00C103FF">
              <w:rPr>
                <w:rStyle w:val="Hypertextovodkaz"/>
                <w:noProof/>
              </w:rPr>
              <w:t>Orgány pro sucho a jejich sídlo</w:t>
            </w:r>
            <w:r w:rsidR="0076515C">
              <w:rPr>
                <w:noProof/>
                <w:webHidden/>
              </w:rPr>
              <w:tab/>
            </w:r>
            <w:r w:rsidR="0076515C">
              <w:rPr>
                <w:noProof/>
                <w:webHidden/>
              </w:rPr>
              <w:fldChar w:fldCharType="begin"/>
            </w:r>
            <w:r w:rsidR="0076515C">
              <w:rPr>
                <w:noProof/>
                <w:webHidden/>
              </w:rPr>
              <w:instrText xml:space="preserve"> PAGEREF _Toc118790644 \h </w:instrText>
            </w:r>
            <w:r w:rsidR="0076515C">
              <w:rPr>
                <w:noProof/>
                <w:webHidden/>
              </w:rPr>
            </w:r>
            <w:r w:rsidR="0076515C">
              <w:rPr>
                <w:noProof/>
                <w:webHidden/>
              </w:rPr>
              <w:fldChar w:fldCharType="separate"/>
            </w:r>
            <w:r w:rsidR="00F64B9D">
              <w:rPr>
                <w:noProof/>
                <w:webHidden/>
              </w:rPr>
              <w:t>6</w:t>
            </w:r>
            <w:r w:rsidR="0076515C">
              <w:rPr>
                <w:noProof/>
                <w:webHidden/>
              </w:rPr>
              <w:fldChar w:fldCharType="end"/>
            </w:r>
          </w:hyperlink>
        </w:p>
        <w:p w14:paraId="7A944C2F" w14:textId="4CEA0C17"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45" w:history="1">
            <w:r w:rsidR="0076515C" w:rsidRPr="00C103FF">
              <w:rPr>
                <w:rStyle w:val="Hypertextovodkaz"/>
                <w:noProof/>
              </w:rPr>
              <w:t>1.1.1</w:t>
            </w:r>
            <w:r w:rsidR="0076515C">
              <w:rPr>
                <w:rFonts w:asciiTheme="minorHAnsi" w:eastAsiaTheme="minorEastAsia" w:hAnsiTheme="minorHAnsi"/>
                <w:noProof/>
                <w:lang w:eastAsia="cs-CZ"/>
              </w:rPr>
              <w:tab/>
            </w:r>
            <w:r w:rsidR="0076515C" w:rsidRPr="00C103FF">
              <w:rPr>
                <w:rStyle w:val="Hypertextovodkaz"/>
                <w:noProof/>
              </w:rPr>
              <w:t>V období, kdy není vyhlášen stav nedostatku vody</w:t>
            </w:r>
            <w:r w:rsidR="0076515C">
              <w:rPr>
                <w:noProof/>
                <w:webHidden/>
              </w:rPr>
              <w:tab/>
            </w:r>
            <w:r w:rsidR="0076515C">
              <w:rPr>
                <w:noProof/>
                <w:webHidden/>
              </w:rPr>
              <w:fldChar w:fldCharType="begin"/>
            </w:r>
            <w:r w:rsidR="0076515C">
              <w:rPr>
                <w:noProof/>
                <w:webHidden/>
              </w:rPr>
              <w:instrText xml:space="preserve"> PAGEREF _Toc118790645 \h </w:instrText>
            </w:r>
            <w:r w:rsidR="0076515C">
              <w:rPr>
                <w:noProof/>
                <w:webHidden/>
              </w:rPr>
            </w:r>
            <w:r w:rsidR="0076515C">
              <w:rPr>
                <w:noProof/>
                <w:webHidden/>
              </w:rPr>
              <w:fldChar w:fldCharType="separate"/>
            </w:r>
            <w:r w:rsidR="00F64B9D">
              <w:rPr>
                <w:noProof/>
                <w:webHidden/>
              </w:rPr>
              <w:t>6</w:t>
            </w:r>
            <w:r w:rsidR="0076515C">
              <w:rPr>
                <w:noProof/>
                <w:webHidden/>
              </w:rPr>
              <w:fldChar w:fldCharType="end"/>
            </w:r>
          </w:hyperlink>
        </w:p>
        <w:p w14:paraId="263B9F09" w14:textId="7BF04E77"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46" w:history="1">
            <w:r w:rsidR="0076515C" w:rsidRPr="00C103FF">
              <w:rPr>
                <w:rStyle w:val="Hypertextovodkaz"/>
                <w:noProof/>
              </w:rPr>
              <w:t>1.1.2</w:t>
            </w:r>
            <w:r w:rsidR="0076515C">
              <w:rPr>
                <w:rFonts w:asciiTheme="minorHAnsi" w:eastAsiaTheme="minorEastAsia" w:hAnsiTheme="minorHAnsi"/>
                <w:noProof/>
                <w:lang w:eastAsia="cs-CZ"/>
              </w:rPr>
              <w:tab/>
            </w:r>
            <w:r w:rsidR="0076515C" w:rsidRPr="00C103FF">
              <w:rPr>
                <w:rStyle w:val="Hypertextovodkaz"/>
                <w:noProof/>
              </w:rPr>
              <w:t>V období, kdy je vyhlášen stav nedostatku vody</w:t>
            </w:r>
            <w:r w:rsidR="0076515C">
              <w:rPr>
                <w:noProof/>
                <w:webHidden/>
              </w:rPr>
              <w:tab/>
            </w:r>
            <w:r w:rsidR="0076515C">
              <w:rPr>
                <w:noProof/>
                <w:webHidden/>
              </w:rPr>
              <w:fldChar w:fldCharType="begin"/>
            </w:r>
            <w:r w:rsidR="0076515C">
              <w:rPr>
                <w:noProof/>
                <w:webHidden/>
              </w:rPr>
              <w:instrText xml:space="preserve"> PAGEREF _Toc118790646 \h </w:instrText>
            </w:r>
            <w:r w:rsidR="0076515C">
              <w:rPr>
                <w:noProof/>
                <w:webHidden/>
              </w:rPr>
            </w:r>
            <w:r w:rsidR="0076515C">
              <w:rPr>
                <w:noProof/>
                <w:webHidden/>
              </w:rPr>
              <w:fldChar w:fldCharType="separate"/>
            </w:r>
            <w:r w:rsidR="00F64B9D">
              <w:rPr>
                <w:noProof/>
                <w:webHidden/>
              </w:rPr>
              <w:t>6</w:t>
            </w:r>
            <w:r w:rsidR="0076515C">
              <w:rPr>
                <w:noProof/>
                <w:webHidden/>
              </w:rPr>
              <w:fldChar w:fldCharType="end"/>
            </w:r>
          </w:hyperlink>
        </w:p>
        <w:p w14:paraId="5850EEC4" w14:textId="72F8C13D" w:rsidR="0076515C" w:rsidRDefault="001E5585">
          <w:pPr>
            <w:pStyle w:val="Obsah2"/>
            <w:tabs>
              <w:tab w:val="left" w:pos="880"/>
              <w:tab w:val="right" w:leader="dot" w:pos="9062"/>
            </w:tabs>
            <w:rPr>
              <w:rFonts w:asciiTheme="minorHAnsi" w:eastAsiaTheme="minorEastAsia" w:hAnsiTheme="minorHAnsi"/>
              <w:noProof/>
              <w:lang w:eastAsia="cs-CZ"/>
            </w:rPr>
          </w:pPr>
          <w:hyperlink w:anchor="_Toc118790647" w:history="1">
            <w:r w:rsidR="0076515C" w:rsidRPr="00C103FF">
              <w:rPr>
                <w:rStyle w:val="Hypertextovodkaz"/>
                <w:noProof/>
              </w:rPr>
              <w:t>1.2</w:t>
            </w:r>
            <w:r w:rsidR="0076515C">
              <w:rPr>
                <w:rFonts w:asciiTheme="minorHAnsi" w:eastAsiaTheme="minorEastAsia" w:hAnsiTheme="minorHAnsi"/>
                <w:noProof/>
                <w:lang w:eastAsia="cs-CZ"/>
              </w:rPr>
              <w:tab/>
            </w:r>
            <w:r w:rsidR="0076515C" w:rsidRPr="00C103FF">
              <w:rPr>
                <w:rStyle w:val="Hypertextovodkaz"/>
                <w:noProof/>
              </w:rPr>
              <w:t>Zpracovatel plánu pro sucho</w:t>
            </w:r>
            <w:r w:rsidR="0076515C">
              <w:rPr>
                <w:noProof/>
                <w:webHidden/>
              </w:rPr>
              <w:tab/>
            </w:r>
            <w:r w:rsidR="0076515C">
              <w:rPr>
                <w:noProof/>
                <w:webHidden/>
              </w:rPr>
              <w:fldChar w:fldCharType="begin"/>
            </w:r>
            <w:r w:rsidR="0076515C">
              <w:rPr>
                <w:noProof/>
                <w:webHidden/>
              </w:rPr>
              <w:instrText xml:space="preserve"> PAGEREF _Toc118790647 \h </w:instrText>
            </w:r>
            <w:r w:rsidR="0076515C">
              <w:rPr>
                <w:noProof/>
                <w:webHidden/>
              </w:rPr>
            </w:r>
            <w:r w:rsidR="0076515C">
              <w:rPr>
                <w:noProof/>
                <w:webHidden/>
              </w:rPr>
              <w:fldChar w:fldCharType="separate"/>
            </w:r>
            <w:r w:rsidR="00F64B9D">
              <w:rPr>
                <w:noProof/>
                <w:webHidden/>
              </w:rPr>
              <w:t>6</w:t>
            </w:r>
            <w:r w:rsidR="0076515C">
              <w:rPr>
                <w:noProof/>
                <w:webHidden/>
              </w:rPr>
              <w:fldChar w:fldCharType="end"/>
            </w:r>
          </w:hyperlink>
        </w:p>
        <w:p w14:paraId="33E4AE85" w14:textId="26A37A9A"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48" w:history="1">
            <w:r w:rsidR="0076515C" w:rsidRPr="00C103FF">
              <w:rPr>
                <w:rStyle w:val="Hypertextovodkaz"/>
                <w:noProof/>
              </w:rPr>
              <w:t>1.2.1</w:t>
            </w:r>
            <w:r w:rsidR="0076515C">
              <w:rPr>
                <w:rFonts w:asciiTheme="minorHAnsi" w:eastAsiaTheme="minorEastAsia" w:hAnsiTheme="minorHAnsi"/>
                <w:noProof/>
                <w:lang w:eastAsia="cs-CZ"/>
              </w:rPr>
              <w:tab/>
            </w:r>
            <w:r w:rsidR="0076515C" w:rsidRPr="00C103FF">
              <w:rPr>
                <w:rStyle w:val="Hypertextovodkaz"/>
                <w:noProof/>
              </w:rPr>
              <w:t>Datum zpracování</w:t>
            </w:r>
            <w:r w:rsidR="0076515C">
              <w:rPr>
                <w:noProof/>
                <w:webHidden/>
              </w:rPr>
              <w:tab/>
            </w:r>
            <w:r w:rsidR="0076515C">
              <w:rPr>
                <w:noProof/>
                <w:webHidden/>
              </w:rPr>
              <w:fldChar w:fldCharType="begin"/>
            </w:r>
            <w:r w:rsidR="0076515C">
              <w:rPr>
                <w:noProof/>
                <w:webHidden/>
              </w:rPr>
              <w:instrText xml:space="preserve"> PAGEREF _Toc118790648 \h </w:instrText>
            </w:r>
            <w:r w:rsidR="0076515C">
              <w:rPr>
                <w:noProof/>
                <w:webHidden/>
              </w:rPr>
            </w:r>
            <w:r w:rsidR="0076515C">
              <w:rPr>
                <w:noProof/>
                <w:webHidden/>
              </w:rPr>
              <w:fldChar w:fldCharType="separate"/>
            </w:r>
            <w:r w:rsidR="00F64B9D">
              <w:rPr>
                <w:noProof/>
                <w:webHidden/>
              </w:rPr>
              <w:t>6</w:t>
            </w:r>
            <w:r w:rsidR="0076515C">
              <w:rPr>
                <w:noProof/>
                <w:webHidden/>
              </w:rPr>
              <w:fldChar w:fldCharType="end"/>
            </w:r>
          </w:hyperlink>
        </w:p>
        <w:p w14:paraId="6707EB92" w14:textId="5432B47C"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49" w:history="1">
            <w:r w:rsidR="0076515C" w:rsidRPr="00C103FF">
              <w:rPr>
                <w:rStyle w:val="Hypertextovodkaz"/>
                <w:noProof/>
              </w:rPr>
              <w:t>1.2.2</w:t>
            </w:r>
            <w:r w:rsidR="0076515C">
              <w:rPr>
                <w:rFonts w:asciiTheme="minorHAnsi" w:eastAsiaTheme="minorEastAsia" w:hAnsiTheme="minorHAnsi"/>
                <w:noProof/>
                <w:lang w:eastAsia="cs-CZ"/>
              </w:rPr>
              <w:tab/>
            </w:r>
            <w:r w:rsidR="0076515C" w:rsidRPr="00C103FF">
              <w:rPr>
                <w:rStyle w:val="Hypertextovodkaz"/>
                <w:noProof/>
              </w:rPr>
              <w:t>Aktualizace</w:t>
            </w:r>
            <w:r w:rsidR="0076515C">
              <w:rPr>
                <w:noProof/>
                <w:webHidden/>
              </w:rPr>
              <w:tab/>
            </w:r>
            <w:r w:rsidR="0076515C">
              <w:rPr>
                <w:noProof/>
                <w:webHidden/>
              </w:rPr>
              <w:fldChar w:fldCharType="begin"/>
            </w:r>
            <w:r w:rsidR="0076515C">
              <w:rPr>
                <w:noProof/>
                <w:webHidden/>
              </w:rPr>
              <w:instrText xml:space="preserve"> PAGEREF _Toc118790649 \h </w:instrText>
            </w:r>
            <w:r w:rsidR="0076515C">
              <w:rPr>
                <w:noProof/>
                <w:webHidden/>
              </w:rPr>
            </w:r>
            <w:r w:rsidR="0076515C">
              <w:rPr>
                <w:noProof/>
                <w:webHidden/>
              </w:rPr>
              <w:fldChar w:fldCharType="separate"/>
            </w:r>
            <w:r w:rsidR="00F64B9D">
              <w:rPr>
                <w:noProof/>
                <w:webHidden/>
              </w:rPr>
              <w:t>6</w:t>
            </w:r>
            <w:r w:rsidR="0076515C">
              <w:rPr>
                <w:noProof/>
                <w:webHidden/>
              </w:rPr>
              <w:fldChar w:fldCharType="end"/>
            </w:r>
          </w:hyperlink>
        </w:p>
        <w:p w14:paraId="35E53647" w14:textId="75848CF0"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50" w:history="1">
            <w:r w:rsidR="0076515C" w:rsidRPr="00C103FF">
              <w:rPr>
                <w:rStyle w:val="Hypertextovodkaz"/>
                <w:noProof/>
              </w:rPr>
              <w:t>1.2.3</w:t>
            </w:r>
            <w:r w:rsidR="0076515C">
              <w:rPr>
                <w:rFonts w:asciiTheme="minorHAnsi" w:eastAsiaTheme="minorEastAsia" w:hAnsiTheme="minorHAnsi"/>
                <w:noProof/>
                <w:lang w:eastAsia="cs-CZ"/>
              </w:rPr>
              <w:tab/>
            </w:r>
            <w:r w:rsidR="0076515C" w:rsidRPr="00C103FF">
              <w:rPr>
                <w:rStyle w:val="Hypertextovodkaz"/>
                <w:noProof/>
              </w:rPr>
              <w:t>Schválení souladu věcné a grafické části plánu s plánem pro sucho pro území České republiky</w:t>
            </w:r>
            <w:r w:rsidR="0076515C">
              <w:rPr>
                <w:noProof/>
                <w:webHidden/>
              </w:rPr>
              <w:tab/>
            </w:r>
            <w:r w:rsidR="0076515C">
              <w:rPr>
                <w:noProof/>
                <w:webHidden/>
              </w:rPr>
              <w:fldChar w:fldCharType="begin"/>
            </w:r>
            <w:r w:rsidR="0076515C">
              <w:rPr>
                <w:noProof/>
                <w:webHidden/>
              </w:rPr>
              <w:instrText xml:space="preserve"> PAGEREF _Toc118790650 \h </w:instrText>
            </w:r>
            <w:r w:rsidR="0076515C">
              <w:rPr>
                <w:noProof/>
                <w:webHidden/>
              </w:rPr>
            </w:r>
            <w:r w:rsidR="0076515C">
              <w:rPr>
                <w:noProof/>
                <w:webHidden/>
              </w:rPr>
              <w:fldChar w:fldCharType="separate"/>
            </w:r>
            <w:r w:rsidR="00F64B9D">
              <w:rPr>
                <w:noProof/>
                <w:webHidden/>
              </w:rPr>
              <w:t>6</w:t>
            </w:r>
            <w:r w:rsidR="0076515C">
              <w:rPr>
                <w:noProof/>
                <w:webHidden/>
              </w:rPr>
              <w:fldChar w:fldCharType="end"/>
            </w:r>
          </w:hyperlink>
        </w:p>
        <w:p w14:paraId="35600D66" w14:textId="52D2AE1C" w:rsidR="0076515C" w:rsidRDefault="001E5585">
          <w:pPr>
            <w:pStyle w:val="Obsah1"/>
            <w:tabs>
              <w:tab w:val="left" w:pos="440"/>
              <w:tab w:val="right" w:leader="dot" w:pos="9062"/>
            </w:tabs>
            <w:rPr>
              <w:rFonts w:asciiTheme="minorHAnsi" w:eastAsiaTheme="minorEastAsia" w:hAnsiTheme="minorHAnsi"/>
              <w:noProof/>
              <w:lang w:eastAsia="cs-CZ"/>
            </w:rPr>
          </w:pPr>
          <w:hyperlink w:anchor="_Toc118790651" w:history="1">
            <w:r w:rsidR="0076515C" w:rsidRPr="00C103FF">
              <w:rPr>
                <w:rStyle w:val="Hypertextovodkaz"/>
                <w:noProof/>
              </w:rPr>
              <w:t>2</w:t>
            </w:r>
            <w:r w:rsidR="0076515C">
              <w:rPr>
                <w:rFonts w:asciiTheme="minorHAnsi" w:eastAsiaTheme="minorEastAsia" w:hAnsiTheme="minorHAnsi"/>
                <w:noProof/>
                <w:lang w:eastAsia="cs-CZ"/>
              </w:rPr>
              <w:tab/>
            </w:r>
            <w:r w:rsidR="0076515C" w:rsidRPr="00C103FF">
              <w:rPr>
                <w:rStyle w:val="Hypertextovodkaz"/>
                <w:noProof/>
              </w:rPr>
              <w:t>Úvodní část</w:t>
            </w:r>
            <w:r w:rsidR="0076515C">
              <w:rPr>
                <w:noProof/>
                <w:webHidden/>
              </w:rPr>
              <w:tab/>
            </w:r>
            <w:r w:rsidR="0076515C">
              <w:rPr>
                <w:noProof/>
                <w:webHidden/>
              </w:rPr>
              <w:fldChar w:fldCharType="begin"/>
            </w:r>
            <w:r w:rsidR="0076515C">
              <w:rPr>
                <w:noProof/>
                <w:webHidden/>
              </w:rPr>
              <w:instrText xml:space="preserve"> PAGEREF _Toc118790651 \h </w:instrText>
            </w:r>
            <w:r w:rsidR="0076515C">
              <w:rPr>
                <w:noProof/>
                <w:webHidden/>
              </w:rPr>
            </w:r>
            <w:r w:rsidR="0076515C">
              <w:rPr>
                <w:noProof/>
                <w:webHidden/>
              </w:rPr>
              <w:fldChar w:fldCharType="separate"/>
            </w:r>
            <w:r w:rsidR="00F64B9D">
              <w:rPr>
                <w:noProof/>
                <w:webHidden/>
              </w:rPr>
              <w:t>7</w:t>
            </w:r>
            <w:r w:rsidR="0076515C">
              <w:rPr>
                <w:noProof/>
                <w:webHidden/>
              </w:rPr>
              <w:fldChar w:fldCharType="end"/>
            </w:r>
          </w:hyperlink>
        </w:p>
        <w:p w14:paraId="40EEC018" w14:textId="5C65B912" w:rsidR="0076515C" w:rsidRDefault="001E5585">
          <w:pPr>
            <w:pStyle w:val="Obsah2"/>
            <w:tabs>
              <w:tab w:val="left" w:pos="880"/>
              <w:tab w:val="right" w:leader="dot" w:pos="9062"/>
            </w:tabs>
            <w:rPr>
              <w:rFonts w:asciiTheme="minorHAnsi" w:eastAsiaTheme="minorEastAsia" w:hAnsiTheme="minorHAnsi"/>
              <w:noProof/>
              <w:lang w:eastAsia="cs-CZ"/>
            </w:rPr>
          </w:pPr>
          <w:hyperlink w:anchor="_Toc118790652" w:history="1">
            <w:r w:rsidR="0076515C" w:rsidRPr="00C103FF">
              <w:rPr>
                <w:rStyle w:val="Hypertextovodkaz"/>
                <w:noProof/>
              </w:rPr>
              <w:t>2.1</w:t>
            </w:r>
            <w:r w:rsidR="0076515C">
              <w:rPr>
                <w:rFonts w:asciiTheme="minorHAnsi" w:eastAsiaTheme="minorEastAsia" w:hAnsiTheme="minorHAnsi"/>
                <w:noProof/>
                <w:lang w:eastAsia="cs-CZ"/>
              </w:rPr>
              <w:tab/>
            </w:r>
            <w:r w:rsidR="0076515C" w:rsidRPr="00C103FF">
              <w:rPr>
                <w:rStyle w:val="Hypertextovodkaz"/>
                <w:noProof/>
              </w:rPr>
              <w:t>Pravidla pro aktualizace</w:t>
            </w:r>
            <w:r w:rsidR="0076515C">
              <w:rPr>
                <w:noProof/>
                <w:webHidden/>
              </w:rPr>
              <w:tab/>
            </w:r>
            <w:r w:rsidR="0076515C">
              <w:rPr>
                <w:noProof/>
                <w:webHidden/>
              </w:rPr>
              <w:fldChar w:fldCharType="begin"/>
            </w:r>
            <w:r w:rsidR="0076515C">
              <w:rPr>
                <w:noProof/>
                <w:webHidden/>
              </w:rPr>
              <w:instrText xml:space="preserve"> PAGEREF _Toc118790652 \h </w:instrText>
            </w:r>
            <w:r w:rsidR="0076515C">
              <w:rPr>
                <w:noProof/>
                <w:webHidden/>
              </w:rPr>
            </w:r>
            <w:r w:rsidR="0076515C">
              <w:rPr>
                <w:noProof/>
                <w:webHidden/>
              </w:rPr>
              <w:fldChar w:fldCharType="separate"/>
            </w:r>
            <w:r w:rsidR="00F64B9D">
              <w:rPr>
                <w:noProof/>
                <w:webHidden/>
              </w:rPr>
              <w:t>7</w:t>
            </w:r>
            <w:r w:rsidR="0076515C">
              <w:rPr>
                <w:noProof/>
                <w:webHidden/>
              </w:rPr>
              <w:fldChar w:fldCharType="end"/>
            </w:r>
          </w:hyperlink>
        </w:p>
        <w:p w14:paraId="224C41D8" w14:textId="6C836652" w:rsidR="0076515C" w:rsidRDefault="001E5585">
          <w:pPr>
            <w:pStyle w:val="Obsah2"/>
            <w:tabs>
              <w:tab w:val="left" w:pos="880"/>
              <w:tab w:val="right" w:leader="dot" w:pos="9062"/>
            </w:tabs>
            <w:rPr>
              <w:rFonts w:asciiTheme="minorHAnsi" w:eastAsiaTheme="minorEastAsia" w:hAnsiTheme="minorHAnsi"/>
              <w:noProof/>
              <w:lang w:eastAsia="cs-CZ"/>
            </w:rPr>
          </w:pPr>
          <w:hyperlink w:anchor="_Toc118790653" w:history="1">
            <w:r w:rsidR="0076515C" w:rsidRPr="00C103FF">
              <w:rPr>
                <w:rStyle w:val="Hypertextovodkaz"/>
                <w:noProof/>
              </w:rPr>
              <w:t>2.2</w:t>
            </w:r>
            <w:r w:rsidR="0076515C">
              <w:rPr>
                <w:rFonts w:asciiTheme="minorHAnsi" w:eastAsiaTheme="minorEastAsia" w:hAnsiTheme="minorHAnsi"/>
                <w:noProof/>
                <w:lang w:eastAsia="cs-CZ"/>
              </w:rPr>
              <w:tab/>
            </w:r>
            <w:r w:rsidR="0076515C" w:rsidRPr="00C103FF">
              <w:rPr>
                <w:rStyle w:val="Hypertextovodkaz"/>
                <w:noProof/>
              </w:rPr>
              <w:t>Použité symboly a zkratky</w:t>
            </w:r>
            <w:r w:rsidR="0076515C">
              <w:rPr>
                <w:noProof/>
                <w:webHidden/>
              </w:rPr>
              <w:tab/>
            </w:r>
            <w:r w:rsidR="0076515C">
              <w:rPr>
                <w:noProof/>
                <w:webHidden/>
              </w:rPr>
              <w:fldChar w:fldCharType="begin"/>
            </w:r>
            <w:r w:rsidR="0076515C">
              <w:rPr>
                <w:noProof/>
                <w:webHidden/>
              </w:rPr>
              <w:instrText xml:space="preserve"> PAGEREF _Toc118790653 \h </w:instrText>
            </w:r>
            <w:r w:rsidR="0076515C">
              <w:rPr>
                <w:noProof/>
                <w:webHidden/>
              </w:rPr>
            </w:r>
            <w:r w:rsidR="0076515C">
              <w:rPr>
                <w:noProof/>
                <w:webHidden/>
              </w:rPr>
              <w:fldChar w:fldCharType="separate"/>
            </w:r>
            <w:r w:rsidR="00F64B9D">
              <w:rPr>
                <w:noProof/>
                <w:webHidden/>
              </w:rPr>
              <w:t>7</w:t>
            </w:r>
            <w:r w:rsidR="0076515C">
              <w:rPr>
                <w:noProof/>
                <w:webHidden/>
              </w:rPr>
              <w:fldChar w:fldCharType="end"/>
            </w:r>
          </w:hyperlink>
        </w:p>
        <w:p w14:paraId="6286CF3D" w14:textId="001F6626" w:rsidR="0076515C" w:rsidRDefault="001E5585">
          <w:pPr>
            <w:pStyle w:val="Obsah2"/>
            <w:tabs>
              <w:tab w:val="left" w:pos="880"/>
              <w:tab w:val="right" w:leader="dot" w:pos="9062"/>
            </w:tabs>
            <w:rPr>
              <w:rFonts w:asciiTheme="minorHAnsi" w:eastAsiaTheme="minorEastAsia" w:hAnsiTheme="minorHAnsi"/>
              <w:noProof/>
              <w:lang w:eastAsia="cs-CZ"/>
            </w:rPr>
          </w:pPr>
          <w:hyperlink w:anchor="_Toc118790654" w:history="1">
            <w:r w:rsidR="0076515C" w:rsidRPr="00C103FF">
              <w:rPr>
                <w:rStyle w:val="Hypertextovodkaz"/>
                <w:noProof/>
              </w:rPr>
              <w:t>2.3</w:t>
            </w:r>
            <w:r w:rsidR="0076515C">
              <w:rPr>
                <w:rFonts w:asciiTheme="minorHAnsi" w:eastAsiaTheme="minorEastAsia" w:hAnsiTheme="minorHAnsi"/>
                <w:noProof/>
                <w:lang w:eastAsia="cs-CZ"/>
              </w:rPr>
              <w:tab/>
            </w:r>
            <w:r w:rsidR="0076515C" w:rsidRPr="00C103FF">
              <w:rPr>
                <w:rStyle w:val="Hypertextovodkaz"/>
                <w:noProof/>
              </w:rPr>
              <w:t>Seznam použitých podkladů</w:t>
            </w:r>
            <w:r w:rsidR="0076515C">
              <w:rPr>
                <w:noProof/>
                <w:webHidden/>
              </w:rPr>
              <w:tab/>
            </w:r>
            <w:r w:rsidR="0076515C">
              <w:rPr>
                <w:noProof/>
                <w:webHidden/>
              </w:rPr>
              <w:fldChar w:fldCharType="begin"/>
            </w:r>
            <w:r w:rsidR="0076515C">
              <w:rPr>
                <w:noProof/>
                <w:webHidden/>
              </w:rPr>
              <w:instrText xml:space="preserve"> PAGEREF _Toc118790654 \h </w:instrText>
            </w:r>
            <w:r w:rsidR="0076515C">
              <w:rPr>
                <w:noProof/>
                <w:webHidden/>
              </w:rPr>
            </w:r>
            <w:r w:rsidR="0076515C">
              <w:rPr>
                <w:noProof/>
                <w:webHidden/>
              </w:rPr>
              <w:fldChar w:fldCharType="separate"/>
            </w:r>
            <w:r w:rsidR="00F64B9D">
              <w:rPr>
                <w:noProof/>
                <w:webHidden/>
              </w:rPr>
              <w:t>8</w:t>
            </w:r>
            <w:r w:rsidR="0076515C">
              <w:rPr>
                <w:noProof/>
                <w:webHidden/>
              </w:rPr>
              <w:fldChar w:fldCharType="end"/>
            </w:r>
          </w:hyperlink>
        </w:p>
        <w:p w14:paraId="68C933D8" w14:textId="0E9F2CFA" w:rsidR="0076515C" w:rsidRDefault="001E5585">
          <w:pPr>
            <w:pStyle w:val="Obsah2"/>
            <w:tabs>
              <w:tab w:val="left" w:pos="880"/>
              <w:tab w:val="right" w:leader="dot" w:pos="9062"/>
            </w:tabs>
            <w:rPr>
              <w:rFonts w:asciiTheme="minorHAnsi" w:eastAsiaTheme="minorEastAsia" w:hAnsiTheme="minorHAnsi"/>
              <w:noProof/>
              <w:lang w:eastAsia="cs-CZ"/>
            </w:rPr>
          </w:pPr>
          <w:hyperlink w:anchor="_Toc118790655" w:history="1">
            <w:r w:rsidR="0076515C" w:rsidRPr="00C103FF">
              <w:rPr>
                <w:rStyle w:val="Hypertextovodkaz"/>
                <w:noProof/>
              </w:rPr>
              <w:t>2.4</w:t>
            </w:r>
            <w:r w:rsidR="0076515C">
              <w:rPr>
                <w:rFonts w:asciiTheme="minorHAnsi" w:eastAsiaTheme="minorEastAsia" w:hAnsiTheme="minorHAnsi"/>
                <w:noProof/>
                <w:lang w:eastAsia="cs-CZ"/>
              </w:rPr>
              <w:tab/>
            </w:r>
            <w:r w:rsidR="0076515C" w:rsidRPr="00C103FF">
              <w:rPr>
                <w:rStyle w:val="Hypertextovodkaz"/>
                <w:noProof/>
              </w:rPr>
              <w:t>Seznam relevantních právních předpisů a technických norem</w:t>
            </w:r>
            <w:r w:rsidR="0076515C">
              <w:rPr>
                <w:noProof/>
                <w:webHidden/>
              </w:rPr>
              <w:tab/>
            </w:r>
            <w:r w:rsidR="0076515C">
              <w:rPr>
                <w:noProof/>
                <w:webHidden/>
              </w:rPr>
              <w:fldChar w:fldCharType="begin"/>
            </w:r>
            <w:r w:rsidR="0076515C">
              <w:rPr>
                <w:noProof/>
                <w:webHidden/>
              </w:rPr>
              <w:instrText xml:space="preserve"> PAGEREF _Toc118790655 \h </w:instrText>
            </w:r>
            <w:r w:rsidR="0076515C">
              <w:rPr>
                <w:noProof/>
                <w:webHidden/>
              </w:rPr>
            </w:r>
            <w:r w:rsidR="0076515C">
              <w:rPr>
                <w:noProof/>
                <w:webHidden/>
              </w:rPr>
              <w:fldChar w:fldCharType="separate"/>
            </w:r>
            <w:r w:rsidR="00F64B9D">
              <w:rPr>
                <w:noProof/>
                <w:webHidden/>
              </w:rPr>
              <w:t>8</w:t>
            </w:r>
            <w:r w:rsidR="0076515C">
              <w:rPr>
                <w:noProof/>
                <w:webHidden/>
              </w:rPr>
              <w:fldChar w:fldCharType="end"/>
            </w:r>
          </w:hyperlink>
        </w:p>
        <w:p w14:paraId="09D6D9C3" w14:textId="42369572" w:rsidR="0076515C" w:rsidRDefault="001E5585">
          <w:pPr>
            <w:pStyle w:val="Obsah2"/>
            <w:tabs>
              <w:tab w:val="left" w:pos="880"/>
              <w:tab w:val="right" w:leader="dot" w:pos="9062"/>
            </w:tabs>
            <w:rPr>
              <w:rFonts w:asciiTheme="minorHAnsi" w:eastAsiaTheme="minorEastAsia" w:hAnsiTheme="minorHAnsi"/>
              <w:noProof/>
              <w:lang w:eastAsia="cs-CZ"/>
            </w:rPr>
          </w:pPr>
          <w:hyperlink w:anchor="_Toc118790656" w:history="1">
            <w:r w:rsidR="0076515C" w:rsidRPr="00C103FF">
              <w:rPr>
                <w:rStyle w:val="Hypertextovodkaz"/>
                <w:noProof/>
              </w:rPr>
              <w:t>2.5</w:t>
            </w:r>
            <w:r w:rsidR="0076515C">
              <w:rPr>
                <w:rFonts w:asciiTheme="minorHAnsi" w:eastAsiaTheme="minorEastAsia" w:hAnsiTheme="minorHAnsi"/>
                <w:noProof/>
                <w:lang w:eastAsia="cs-CZ"/>
              </w:rPr>
              <w:tab/>
            </w:r>
            <w:r w:rsidR="0076515C" w:rsidRPr="00C103FF">
              <w:rPr>
                <w:rStyle w:val="Hypertextovodkaz"/>
                <w:noProof/>
              </w:rPr>
              <w:t>Použité termíny a základní pojmy</w:t>
            </w:r>
            <w:r w:rsidR="0076515C">
              <w:rPr>
                <w:noProof/>
                <w:webHidden/>
              </w:rPr>
              <w:tab/>
            </w:r>
            <w:r w:rsidR="0076515C">
              <w:rPr>
                <w:noProof/>
                <w:webHidden/>
              </w:rPr>
              <w:fldChar w:fldCharType="begin"/>
            </w:r>
            <w:r w:rsidR="0076515C">
              <w:rPr>
                <w:noProof/>
                <w:webHidden/>
              </w:rPr>
              <w:instrText xml:space="preserve"> PAGEREF _Toc118790656 \h </w:instrText>
            </w:r>
            <w:r w:rsidR="0076515C">
              <w:rPr>
                <w:noProof/>
                <w:webHidden/>
              </w:rPr>
            </w:r>
            <w:r w:rsidR="0076515C">
              <w:rPr>
                <w:noProof/>
                <w:webHidden/>
              </w:rPr>
              <w:fldChar w:fldCharType="separate"/>
            </w:r>
            <w:r w:rsidR="00F64B9D">
              <w:rPr>
                <w:noProof/>
                <w:webHidden/>
              </w:rPr>
              <w:t>9</w:t>
            </w:r>
            <w:r w:rsidR="0076515C">
              <w:rPr>
                <w:noProof/>
                <w:webHidden/>
              </w:rPr>
              <w:fldChar w:fldCharType="end"/>
            </w:r>
          </w:hyperlink>
        </w:p>
        <w:p w14:paraId="126CBDB9" w14:textId="5763E0C8"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57" w:history="1">
            <w:r w:rsidR="0076515C" w:rsidRPr="00C103FF">
              <w:rPr>
                <w:rStyle w:val="Hypertextovodkaz"/>
                <w:noProof/>
              </w:rPr>
              <w:t>2.5.1</w:t>
            </w:r>
            <w:r w:rsidR="0076515C">
              <w:rPr>
                <w:rFonts w:asciiTheme="minorHAnsi" w:eastAsiaTheme="minorEastAsia" w:hAnsiTheme="minorHAnsi"/>
                <w:noProof/>
                <w:lang w:eastAsia="cs-CZ"/>
              </w:rPr>
              <w:tab/>
            </w:r>
            <w:r w:rsidR="0076515C" w:rsidRPr="00C103FF">
              <w:rPr>
                <w:rStyle w:val="Hypertextovodkaz"/>
                <w:noProof/>
              </w:rPr>
              <w:t>Sucho</w:t>
            </w:r>
            <w:r w:rsidR="0076515C">
              <w:rPr>
                <w:noProof/>
                <w:webHidden/>
              </w:rPr>
              <w:tab/>
            </w:r>
            <w:r w:rsidR="0076515C">
              <w:rPr>
                <w:noProof/>
                <w:webHidden/>
              </w:rPr>
              <w:fldChar w:fldCharType="begin"/>
            </w:r>
            <w:r w:rsidR="0076515C">
              <w:rPr>
                <w:noProof/>
                <w:webHidden/>
              </w:rPr>
              <w:instrText xml:space="preserve"> PAGEREF _Toc118790657 \h </w:instrText>
            </w:r>
            <w:r w:rsidR="0076515C">
              <w:rPr>
                <w:noProof/>
                <w:webHidden/>
              </w:rPr>
            </w:r>
            <w:r w:rsidR="0076515C">
              <w:rPr>
                <w:noProof/>
                <w:webHidden/>
              </w:rPr>
              <w:fldChar w:fldCharType="separate"/>
            </w:r>
            <w:r w:rsidR="00F64B9D">
              <w:rPr>
                <w:noProof/>
                <w:webHidden/>
              </w:rPr>
              <w:t>9</w:t>
            </w:r>
            <w:r w:rsidR="0076515C">
              <w:rPr>
                <w:noProof/>
                <w:webHidden/>
              </w:rPr>
              <w:fldChar w:fldCharType="end"/>
            </w:r>
          </w:hyperlink>
        </w:p>
        <w:p w14:paraId="70B7184D" w14:textId="4D8E305A"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58" w:history="1">
            <w:r w:rsidR="0076515C" w:rsidRPr="00C103FF">
              <w:rPr>
                <w:rStyle w:val="Hypertextovodkaz"/>
                <w:noProof/>
              </w:rPr>
              <w:t>2.5.2</w:t>
            </w:r>
            <w:r w:rsidR="0076515C">
              <w:rPr>
                <w:rFonts w:asciiTheme="minorHAnsi" w:eastAsiaTheme="minorEastAsia" w:hAnsiTheme="minorHAnsi"/>
                <w:noProof/>
                <w:lang w:eastAsia="cs-CZ"/>
              </w:rPr>
              <w:tab/>
            </w:r>
            <w:r w:rsidR="0076515C" w:rsidRPr="00C103FF">
              <w:rPr>
                <w:rStyle w:val="Hypertextovodkaz"/>
                <w:noProof/>
              </w:rPr>
              <w:t>Stav nedostatku vody</w:t>
            </w:r>
            <w:r w:rsidR="0076515C">
              <w:rPr>
                <w:noProof/>
                <w:webHidden/>
              </w:rPr>
              <w:tab/>
            </w:r>
            <w:r w:rsidR="0076515C">
              <w:rPr>
                <w:noProof/>
                <w:webHidden/>
              </w:rPr>
              <w:fldChar w:fldCharType="begin"/>
            </w:r>
            <w:r w:rsidR="0076515C">
              <w:rPr>
                <w:noProof/>
                <w:webHidden/>
              </w:rPr>
              <w:instrText xml:space="preserve"> PAGEREF _Toc118790658 \h </w:instrText>
            </w:r>
            <w:r w:rsidR="0076515C">
              <w:rPr>
                <w:noProof/>
                <w:webHidden/>
              </w:rPr>
            </w:r>
            <w:r w:rsidR="0076515C">
              <w:rPr>
                <w:noProof/>
                <w:webHidden/>
              </w:rPr>
              <w:fldChar w:fldCharType="separate"/>
            </w:r>
            <w:r w:rsidR="00F64B9D">
              <w:rPr>
                <w:noProof/>
                <w:webHidden/>
              </w:rPr>
              <w:t>9</w:t>
            </w:r>
            <w:r w:rsidR="0076515C">
              <w:rPr>
                <w:noProof/>
                <w:webHidden/>
              </w:rPr>
              <w:fldChar w:fldCharType="end"/>
            </w:r>
          </w:hyperlink>
        </w:p>
        <w:p w14:paraId="3B2C47B8" w14:textId="0CE30C6A"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59" w:history="1">
            <w:r w:rsidR="0076515C" w:rsidRPr="00C103FF">
              <w:rPr>
                <w:rStyle w:val="Hypertextovodkaz"/>
                <w:noProof/>
              </w:rPr>
              <w:t>2.5.3</w:t>
            </w:r>
            <w:r w:rsidR="0076515C">
              <w:rPr>
                <w:rFonts w:asciiTheme="minorHAnsi" w:eastAsiaTheme="minorEastAsia" w:hAnsiTheme="minorHAnsi"/>
                <w:noProof/>
                <w:lang w:eastAsia="cs-CZ"/>
              </w:rPr>
              <w:tab/>
            </w:r>
            <w:r w:rsidR="0076515C" w:rsidRPr="00C103FF">
              <w:rPr>
                <w:rStyle w:val="Hypertextovodkaz"/>
                <w:noProof/>
              </w:rPr>
              <w:t>Komise pro zvládání sucha a stavu nedostatku vody</w:t>
            </w:r>
            <w:r w:rsidR="0076515C">
              <w:rPr>
                <w:noProof/>
                <w:webHidden/>
              </w:rPr>
              <w:tab/>
            </w:r>
            <w:r w:rsidR="0076515C">
              <w:rPr>
                <w:noProof/>
                <w:webHidden/>
              </w:rPr>
              <w:fldChar w:fldCharType="begin"/>
            </w:r>
            <w:r w:rsidR="0076515C">
              <w:rPr>
                <w:noProof/>
                <w:webHidden/>
              </w:rPr>
              <w:instrText xml:space="preserve"> PAGEREF _Toc118790659 \h </w:instrText>
            </w:r>
            <w:r w:rsidR="0076515C">
              <w:rPr>
                <w:noProof/>
                <w:webHidden/>
              </w:rPr>
            </w:r>
            <w:r w:rsidR="0076515C">
              <w:rPr>
                <w:noProof/>
                <w:webHidden/>
              </w:rPr>
              <w:fldChar w:fldCharType="separate"/>
            </w:r>
            <w:r w:rsidR="00F64B9D">
              <w:rPr>
                <w:noProof/>
                <w:webHidden/>
              </w:rPr>
              <w:t>9</w:t>
            </w:r>
            <w:r w:rsidR="0076515C">
              <w:rPr>
                <w:noProof/>
                <w:webHidden/>
              </w:rPr>
              <w:fldChar w:fldCharType="end"/>
            </w:r>
          </w:hyperlink>
        </w:p>
        <w:p w14:paraId="2CC84087" w14:textId="67E99EA7"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60" w:history="1">
            <w:r w:rsidR="0076515C" w:rsidRPr="00C103FF">
              <w:rPr>
                <w:rStyle w:val="Hypertextovodkaz"/>
                <w:noProof/>
              </w:rPr>
              <w:t>2.5.4</w:t>
            </w:r>
            <w:r w:rsidR="0076515C">
              <w:rPr>
                <w:rFonts w:asciiTheme="minorHAnsi" w:eastAsiaTheme="minorEastAsia" w:hAnsiTheme="minorHAnsi"/>
                <w:noProof/>
                <w:lang w:eastAsia="cs-CZ"/>
              </w:rPr>
              <w:tab/>
            </w:r>
            <w:r w:rsidR="0076515C" w:rsidRPr="00C103FF">
              <w:rPr>
                <w:rStyle w:val="Hypertextovodkaz"/>
                <w:noProof/>
              </w:rPr>
              <w:t>Účastníci zvládání sucha stavu nedostatku vody</w:t>
            </w:r>
            <w:r w:rsidR="0076515C">
              <w:rPr>
                <w:noProof/>
                <w:webHidden/>
              </w:rPr>
              <w:tab/>
            </w:r>
            <w:r w:rsidR="0076515C">
              <w:rPr>
                <w:noProof/>
                <w:webHidden/>
              </w:rPr>
              <w:fldChar w:fldCharType="begin"/>
            </w:r>
            <w:r w:rsidR="0076515C">
              <w:rPr>
                <w:noProof/>
                <w:webHidden/>
              </w:rPr>
              <w:instrText xml:space="preserve"> PAGEREF _Toc118790660 \h </w:instrText>
            </w:r>
            <w:r w:rsidR="0076515C">
              <w:rPr>
                <w:noProof/>
                <w:webHidden/>
              </w:rPr>
            </w:r>
            <w:r w:rsidR="0076515C">
              <w:rPr>
                <w:noProof/>
                <w:webHidden/>
              </w:rPr>
              <w:fldChar w:fldCharType="separate"/>
            </w:r>
            <w:r w:rsidR="00F64B9D">
              <w:rPr>
                <w:noProof/>
                <w:webHidden/>
              </w:rPr>
              <w:t>9</w:t>
            </w:r>
            <w:r w:rsidR="0076515C">
              <w:rPr>
                <w:noProof/>
                <w:webHidden/>
              </w:rPr>
              <w:fldChar w:fldCharType="end"/>
            </w:r>
          </w:hyperlink>
        </w:p>
        <w:p w14:paraId="196036FD" w14:textId="0BCADD28"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61" w:history="1">
            <w:r w:rsidR="0076515C" w:rsidRPr="00C103FF">
              <w:rPr>
                <w:rStyle w:val="Hypertextovodkaz"/>
                <w:noProof/>
              </w:rPr>
              <w:t>2.5.5</w:t>
            </w:r>
            <w:r w:rsidR="0076515C">
              <w:rPr>
                <w:rFonts w:asciiTheme="minorHAnsi" w:eastAsiaTheme="minorEastAsia" w:hAnsiTheme="minorHAnsi"/>
                <w:noProof/>
                <w:lang w:eastAsia="cs-CZ"/>
              </w:rPr>
              <w:tab/>
            </w:r>
            <w:r w:rsidR="0076515C" w:rsidRPr="00C103FF">
              <w:rPr>
                <w:rStyle w:val="Hypertextovodkaz"/>
                <w:noProof/>
              </w:rPr>
              <w:t>Uživatel</w:t>
            </w:r>
            <w:r w:rsidR="0076515C">
              <w:rPr>
                <w:noProof/>
                <w:webHidden/>
              </w:rPr>
              <w:tab/>
            </w:r>
            <w:r w:rsidR="0076515C">
              <w:rPr>
                <w:noProof/>
                <w:webHidden/>
              </w:rPr>
              <w:fldChar w:fldCharType="begin"/>
            </w:r>
            <w:r w:rsidR="0076515C">
              <w:rPr>
                <w:noProof/>
                <w:webHidden/>
              </w:rPr>
              <w:instrText xml:space="preserve"> PAGEREF _Toc118790661 \h </w:instrText>
            </w:r>
            <w:r w:rsidR="0076515C">
              <w:rPr>
                <w:noProof/>
                <w:webHidden/>
              </w:rPr>
            </w:r>
            <w:r w:rsidR="0076515C">
              <w:rPr>
                <w:noProof/>
                <w:webHidden/>
              </w:rPr>
              <w:fldChar w:fldCharType="separate"/>
            </w:r>
            <w:r w:rsidR="00F64B9D">
              <w:rPr>
                <w:noProof/>
                <w:webHidden/>
              </w:rPr>
              <w:t>9</w:t>
            </w:r>
            <w:r w:rsidR="0076515C">
              <w:rPr>
                <w:noProof/>
                <w:webHidden/>
              </w:rPr>
              <w:fldChar w:fldCharType="end"/>
            </w:r>
          </w:hyperlink>
        </w:p>
        <w:p w14:paraId="1B2A4761" w14:textId="23523AC7"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62" w:history="1">
            <w:r w:rsidR="0076515C" w:rsidRPr="00C103FF">
              <w:rPr>
                <w:rStyle w:val="Hypertextovodkaz"/>
                <w:noProof/>
              </w:rPr>
              <w:t>2.5.6</w:t>
            </w:r>
            <w:r w:rsidR="0076515C">
              <w:rPr>
                <w:rFonts w:asciiTheme="minorHAnsi" w:eastAsiaTheme="minorEastAsia" w:hAnsiTheme="minorHAnsi"/>
                <w:noProof/>
                <w:lang w:eastAsia="cs-CZ"/>
              </w:rPr>
              <w:tab/>
            </w:r>
            <w:r w:rsidR="0076515C" w:rsidRPr="00C103FF">
              <w:rPr>
                <w:rStyle w:val="Hypertextovodkaz"/>
                <w:noProof/>
              </w:rPr>
              <w:t>Odběratel</w:t>
            </w:r>
            <w:r w:rsidR="0076515C">
              <w:rPr>
                <w:noProof/>
                <w:webHidden/>
              </w:rPr>
              <w:tab/>
            </w:r>
            <w:r w:rsidR="0076515C">
              <w:rPr>
                <w:noProof/>
                <w:webHidden/>
              </w:rPr>
              <w:fldChar w:fldCharType="begin"/>
            </w:r>
            <w:r w:rsidR="0076515C">
              <w:rPr>
                <w:noProof/>
                <w:webHidden/>
              </w:rPr>
              <w:instrText xml:space="preserve"> PAGEREF _Toc118790662 \h </w:instrText>
            </w:r>
            <w:r w:rsidR="0076515C">
              <w:rPr>
                <w:noProof/>
                <w:webHidden/>
              </w:rPr>
            </w:r>
            <w:r w:rsidR="0076515C">
              <w:rPr>
                <w:noProof/>
                <w:webHidden/>
              </w:rPr>
              <w:fldChar w:fldCharType="separate"/>
            </w:r>
            <w:r w:rsidR="00F64B9D">
              <w:rPr>
                <w:noProof/>
                <w:webHidden/>
              </w:rPr>
              <w:t>9</w:t>
            </w:r>
            <w:r w:rsidR="0076515C">
              <w:rPr>
                <w:noProof/>
                <w:webHidden/>
              </w:rPr>
              <w:fldChar w:fldCharType="end"/>
            </w:r>
          </w:hyperlink>
        </w:p>
        <w:p w14:paraId="400101F2" w14:textId="02B8DB58"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63" w:history="1">
            <w:r w:rsidR="0076515C" w:rsidRPr="00C103FF">
              <w:rPr>
                <w:rStyle w:val="Hypertextovodkaz"/>
                <w:noProof/>
              </w:rPr>
              <w:t>2.5.7</w:t>
            </w:r>
            <w:r w:rsidR="0076515C">
              <w:rPr>
                <w:rFonts w:asciiTheme="minorHAnsi" w:eastAsiaTheme="minorEastAsia" w:hAnsiTheme="minorHAnsi"/>
                <w:noProof/>
                <w:lang w:eastAsia="cs-CZ"/>
              </w:rPr>
              <w:tab/>
            </w:r>
            <w:r w:rsidR="0076515C" w:rsidRPr="00C103FF">
              <w:rPr>
                <w:rStyle w:val="Hypertextovodkaz"/>
                <w:noProof/>
              </w:rPr>
              <w:t>Odběr</w:t>
            </w:r>
            <w:r w:rsidR="0076515C">
              <w:rPr>
                <w:noProof/>
                <w:webHidden/>
              </w:rPr>
              <w:tab/>
            </w:r>
            <w:r w:rsidR="0076515C">
              <w:rPr>
                <w:noProof/>
                <w:webHidden/>
              </w:rPr>
              <w:fldChar w:fldCharType="begin"/>
            </w:r>
            <w:r w:rsidR="0076515C">
              <w:rPr>
                <w:noProof/>
                <w:webHidden/>
              </w:rPr>
              <w:instrText xml:space="preserve"> PAGEREF _Toc118790663 \h </w:instrText>
            </w:r>
            <w:r w:rsidR="0076515C">
              <w:rPr>
                <w:noProof/>
                <w:webHidden/>
              </w:rPr>
            </w:r>
            <w:r w:rsidR="0076515C">
              <w:rPr>
                <w:noProof/>
                <w:webHidden/>
              </w:rPr>
              <w:fldChar w:fldCharType="separate"/>
            </w:r>
            <w:r w:rsidR="00F64B9D">
              <w:rPr>
                <w:noProof/>
                <w:webHidden/>
              </w:rPr>
              <w:t>9</w:t>
            </w:r>
            <w:r w:rsidR="0076515C">
              <w:rPr>
                <w:noProof/>
                <w:webHidden/>
              </w:rPr>
              <w:fldChar w:fldCharType="end"/>
            </w:r>
          </w:hyperlink>
        </w:p>
        <w:p w14:paraId="01B4731D" w14:textId="4BDDEE9A"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64" w:history="1">
            <w:r w:rsidR="0076515C" w:rsidRPr="00C103FF">
              <w:rPr>
                <w:rStyle w:val="Hypertextovodkaz"/>
                <w:noProof/>
              </w:rPr>
              <w:t>2.5.8</w:t>
            </w:r>
            <w:r w:rsidR="0076515C">
              <w:rPr>
                <w:rFonts w:asciiTheme="minorHAnsi" w:eastAsiaTheme="minorEastAsia" w:hAnsiTheme="minorHAnsi"/>
                <w:noProof/>
                <w:lang w:eastAsia="cs-CZ"/>
              </w:rPr>
              <w:tab/>
            </w:r>
            <w:r w:rsidR="0076515C" w:rsidRPr="00C103FF">
              <w:rPr>
                <w:rStyle w:val="Hypertextovodkaz"/>
                <w:noProof/>
              </w:rPr>
              <w:t>Vodní zdroj (zdroj)</w:t>
            </w:r>
            <w:r w:rsidR="0076515C">
              <w:rPr>
                <w:noProof/>
                <w:webHidden/>
              </w:rPr>
              <w:tab/>
            </w:r>
            <w:r w:rsidR="0076515C">
              <w:rPr>
                <w:noProof/>
                <w:webHidden/>
              </w:rPr>
              <w:fldChar w:fldCharType="begin"/>
            </w:r>
            <w:r w:rsidR="0076515C">
              <w:rPr>
                <w:noProof/>
                <w:webHidden/>
              </w:rPr>
              <w:instrText xml:space="preserve"> PAGEREF _Toc118790664 \h </w:instrText>
            </w:r>
            <w:r w:rsidR="0076515C">
              <w:rPr>
                <w:noProof/>
                <w:webHidden/>
              </w:rPr>
            </w:r>
            <w:r w:rsidR="0076515C">
              <w:rPr>
                <w:noProof/>
                <w:webHidden/>
              </w:rPr>
              <w:fldChar w:fldCharType="separate"/>
            </w:r>
            <w:r w:rsidR="00F64B9D">
              <w:rPr>
                <w:noProof/>
                <w:webHidden/>
              </w:rPr>
              <w:t>9</w:t>
            </w:r>
            <w:r w:rsidR="0076515C">
              <w:rPr>
                <w:noProof/>
                <w:webHidden/>
              </w:rPr>
              <w:fldChar w:fldCharType="end"/>
            </w:r>
          </w:hyperlink>
        </w:p>
        <w:p w14:paraId="02B0DCFB" w14:textId="4A28E6F6"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65" w:history="1">
            <w:r w:rsidR="0076515C" w:rsidRPr="00C103FF">
              <w:rPr>
                <w:rStyle w:val="Hypertextovodkaz"/>
                <w:noProof/>
              </w:rPr>
              <w:t>2.5.9</w:t>
            </w:r>
            <w:r w:rsidR="0076515C">
              <w:rPr>
                <w:rFonts w:asciiTheme="minorHAnsi" w:eastAsiaTheme="minorEastAsia" w:hAnsiTheme="minorHAnsi"/>
                <w:noProof/>
                <w:lang w:eastAsia="cs-CZ"/>
              </w:rPr>
              <w:tab/>
            </w:r>
            <w:r w:rsidR="0076515C" w:rsidRPr="00C103FF">
              <w:rPr>
                <w:rStyle w:val="Hypertextovodkaz"/>
                <w:noProof/>
              </w:rPr>
              <w:t>Záložní vodní zdroj</w:t>
            </w:r>
            <w:r w:rsidR="0076515C">
              <w:rPr>
                <w:noProof/>
                <w:webHidden/>
              </w:rPr>
              <w:tab/>
            </w:r>
            <w:r w:rsidR="0076515C">
              <w:rPr>
                <w:noProof/>
                <w:webHidden/>
              </w:rPr>
              <w:fldChar w:fldCharType="begin"/>
            </w:r>
            <w:r w:rsidR="0076515C">
              <w:rPr>
                <w:noProof/>
                <w:webHidden/>
              </w:rPr>
              <w:instrText xml:space="preserve"> PAGEREF _Toc118790665 \h </w:instrText>
            </w:r>
            <w:r w:rsidR="0076515C">
              <w:rPr>
                <w:noProof/>
                <w:webHidden/>
              </w:rPr>
            </w:r>
            <w:r w:rsidR="0076515C">
              <w:rPr>
                <w:noProof/>
                <w:webHidden/>
              </w:rPr>
              <w:fldChar w:fldCharType="separate"/>
            </w:r>
            <w:r w:rsidR="00F64B9D">
              <w:rPr>
                <w:noProof/>
                <w:webHidden/>
              </w:rPr>
              <w:t>10</w:t>
            </w:r>
            <w:r w:rsidR="0076515C">
              <w:rPr>
                <w:noProof/>
                <w:webHidden/>
              </w:rPr>
              <w:fldChar w:fldCharType="end"/>
            </w:r>
          </w:hyperlink>
        </w:p>
        <w:p w14:paraId="561A3A90" w14:textId="61F9C247"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66" w:history="1">
            <w:r w:rsidR="0076515C" w:rsidRPr="00C103FF">
              <w:rPr>
                <w:rStyle w:val="Hypertextovodkaz"/>
                <w:noProof/>
              </w:rPr>
              <w:t>2.5.10</w:t>
            </w:r>
            <w:r w:rsidR="0076515C">
              <w:rPr>
                <w:rFonts w:asciiTheme="minorHAnsi" w:eastAsiaTheme="minorEastAsia" w:hAnsiTheme="minorHAnsi"/>
                <w:noProof/>
                <w:lang w:eastAsia="cs-CZ"/>
              </w:rPr>
              <w:tab/>
            </w:r>
            <w:r w:rsidR="0076515C" w:rsidRPr="00C103FF">
              <w:rPr>
                <w:rStyle w:val="Hypertextovodkaz"/>
                <w:noProof/>
              </w:rPr>
              <w:t>Sdílený vodní zdroj</w:t>
            </w:r>
            <w:r w:rsidR="0076515C">
              <w:rPr>
                <w:noProof/>
                <w:webHidden/>
              </w:rPr>
              <w:tab/>
            </w:r>
            <w:r w:rsidR="0076515C">
              <w:rPr>
                <w:noProof/>
                <w:webHidden/>
              </w:rPr>
              <w:fldChar w:fldCharType="begin"/>
            </w:r>
            <w:r w:rsidR="0076515C">
              <w:rPr>
                <w:noProof/>
                <w:webHidden/>
              </w:rPr>
              <w:instrText xml:space="preserve"> PAGEREF _Toc118790666 \h </w:instrText>
            </w:r>
            <w:r w:rsidR="0076515C">
              <w:rPr>
                <w:noProof/>
                <w:webHidden/>
              </w:rPr>
            </w:r>
            <w:r w:rsidR="0076515C">
              <w:rPr>
                <w:noProof/>
                <w:webHidden/>
              </w:rPr>
              <w:fldChar w:fldCharType="separate"/>
            </w:r>
            <w:r w:rsidR="00F64B9D">
              <w:rPr>
                <w:noProof/>
                <w:webHidden/>
              </w:rPr>
              <w:t>10</w:t>
            </w:r>
            <w:r w:rsidR="0076515C">
              <w:rPr>
                <w:noProof/>
                <w:webHidden/>
              </w:rPr>
              <w:fldChar w:fldCharType="end"/>
            </w:r>
          </w:hyperlink>
        </w:p>
        <w:p w14:paraId="47458BB0" w14:textId="03CD3722"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67" w:history="1">
            <w:r w:rsidR="0076515C" w:rsidRPr="00C103FF">
              <w:rPr>
                <w:rStyle w:val="Hypertextovodkaz"/>
                <w:noProof/>
              </w:rPr>
              <w:t>2.5.11</w:t>
            </w:r>
            <w:r w:rsidR="0076515C">
              <w:rPr>
                <w:rFonts w:asciiTheme="minorHAnsi" w:eastAsiaTheme="minorEastAsia" w:hAnsiTheme="minorHAnsi"/>
                <w:noProof/>
                <w:lang w:eastAsia="cs-CZ"/>
              </w:rPr>
              <w:tab/>
            </w:r>
            <w:r w:rsidR="0076515C" w:rsidRPr="00C103FF">
              <w:rPr>
                <w:rStyle w:val="Hypertextovodkaz"/>
                <w:noProof/>
              </w:rPr>
              <w:t>Náhradní zásobování pitnou vodou</w:t>
            </w:r>
            <w:r w:rsidR="0076515C">
              <w:rPr>
                <w:noProof/>
                <w:webHidden/>
              </w:rPr>
              <w:tab/>
            </w:r>
            <w:r w:rsidR="0076515C">
              <w:rPr>
                <w:noProof/>
                <w:webHidden/>
              </w:rPr>
              <w:fldChar w:fldCharType="begin"/>
            </w:r>
            <w:r w:rsidR="0076515C">
              <w:rPr>
                <w:noProof/>
                <w:webHidden/>
              </w:rPr>
              <w:instrText xml:space="preserve"> PAGEREF _Toc118790667 \h </w:instrText>
            </w:r>
            <w:r w:rsidR="0076515C">
              <w:rPr>
                <w:noProof/>
                <w:webHidden/>
              </w:rPr>
            </w:r>
            <w:r w:rsidR="0076515C">
              <w:rPr>
                <w:noProof/>
                <w:webHidden/>
              </w:rPr>
              <w:fldChar w:fldCharType="separate"/>
            </w:r>
            <w:r w:rsidR="00F64B9D">
              <w:rPr>
                <w:noProof/>
                <w:webHidden/>
              </w:rPr>
              <w:t>10</w:t>
            </w:r>
            <w:r w:rsidR="0076515C">
              <w:rPr>
                <w:noProof/>
                <w:webHidden/>
              </w:rPr>
              <w:fldChar w:fldCharType="end"/>
            </w:r>
          </w:hyperlink>
        </w:p>
        <w:p w14:paraId="520CA7EB" w14:textId="1A7AF075"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68" w:history="1">
            <w:r w:rsidR="0076515C" w:rsidRPr="00C103FF">
              <w:rPr>
                <w:rStyle w:val="Hypertextovodkaz"/>
                <w:noProof/>
              </w:rPr>
              <w:t>2.5.12</w:t>
            </w:r>
            <w:r w:rsidR="0076515C">
              <w:rPr>
                <w:rFonts w:asciiTheme="minorHAnsi" w:eastAsiaTheme="minorEastAsia" w:hAnsiTheme="minorHAnsi"/>
                <w:noProof/>
                <w:lang w:eastAsia="cs-CZ"/>
              </w:rPr>
              <w:tab/>
            </w:r>
            <w:r w:rsidR="0076515C" w:rsidRPr="00C103FF">
              <w:rPr>
                <w:rStyle w:val="Hypertextovodkaz"/>
                <w:noProof/>
              </w:rPr>
              <w:t>Místní směrodatný limit</w:t>
            </w:r>
            <w:r w:rsidR="0076515C">
              <w:rPr>
                <w:noProof/>
                <w:webHidden/>
              </w:rPr>
              <w:tab/>
            </w:r>
            <w:r w:rsidR="0076515C">
              <w:rPr>
                <w:noProof/>
                <w:webHidden/>
              </w:rPr>
              <w:fldChar w:fldCharType="begin"/>
            </w:r>
            <w:r w:rsidR="0076515C">
              <w:rPr>
                <w:noProof/>
                <w:webHidden/>
              </w:rPr>
              <w:instrText xml:space="preserve"> PAGEREF _Toc118790668 \h </w:instrText>
            </w:r>
            <w:r w:rsidR="0076515C">
              <w:rPr>
                <w:noProof/>
                <w:webHidden/>
              </w:rPr>
            </w:r>
            <w:r w:rsidR="0076515C">
              <w:rPr>
                <w:noProof/>
                <w:webHidden/>
              </w:rPr>
              <w:fldChar w:fldCharType="separate"/>
            </w:r>
            <w:r w:rsidR="00F64B9D">
              <w:rPr>
                <w:noProof/>
                <w:webHidden/>
              </w:rPr>
              <w:t>10</w:t>
            </w:r>
            <w:r w:rsidR="0076515C">
              <w:rPr>
                <w:noProof/>
                <w:webHidden/>
              </w:rPr>
              <w:fldChar w:fldCharType="end"/>
            </w:r>
          </w:hyperlink>
        </w:p>
        <w:p w14:paraId="4A92B910" w14:textId="140D1B2A"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69" w:history="1">
            <w:r w:rsidR="0076515C" w:rsidRPr="00C103FF">
              <w:rPr>
                <w:rStyle w:val="Hypertextovodkaz"/>
                <w:noProof/>
              </w:rPr>
              <w:t>2.5.13</w:t>
            </w:r>
            <w:r w:rsidR="0076515C">
              <w:rPr>
                <w:rFonts w:asciiTheme="minorHAnsi" w:eastAsiaTheme="minorEastAsia" w:hAnsiTheme="minorHAnsi"/>
                <w:noProof/>
                <w:lang w:eastAsia="cs-CZ"/>
              </w:rPr>
              <w:tab/>
            </w:r>
            <w:r w:rsidR="0076515C" w:rsidRPr="00C103FF">
              <w:rPr>
                <w:rStyle w:val="Hypertextovodkaz"/>
                <w:noProof/>
              </w:rPr>
              <w:t>Nebezpečí vzniku stavu nedostatku vody</w:t>
            </w:r>
            <w:r w:rsidR="0076515C">
              <w:rPr>
                <w:noProof/>
                <w:webHidden/>
              </w:rPr>
              <w:tab/>
            </w:r>
            <w:r w:rsidR="0076515C">
              <w:rPr>
                <w:noProof/>
                <w:webHidden/>
              </w:rPr>
              <w:fldChar w:fldCharType="begin"/>
            </w:r>
            <w:r w:rsidR="0076515C">
              <w:rPr>
                <w:noProof/>
                <w:webHidden/>
              </w:rPr>
              <w:instrText xml:space="preserve"> PAGEREF _Toc118790669 \h </w:instrText>
            </w:r>
            <w:r w:rsidR="0076515C">
              <w:rPr>
                <w:noProof/>
                <w:webHidden/>
              </w:rPr>
            </w:r>
            <w:r w:rsidR="0076515C">
              <w:rPr>
                <w:noProof/>
                <w:webHidden/>
              </w:rPr>
              <w:fldChar w:fldCharType="separate"/>
            </w:r>
            <w:r w:rsidR="00F64B9D">
              <w:rPr>
                <w:noProof/>
                <w:webHidden/>
              </w:rPr>
              <w:t>10</w:t>
            </w:r>
            <w:r w:rsidR="0076515C">
              <w:rPr>
                <w:noProof/>
                <w:webHidden/>
              </w:rPr>
              <w:fldChar w:fldCharType="end"/>
            </w:r>
          </w:hyperlink>
        </w:p>
        <w:p w14:paraId="79D27AB8" w14:textId="524FFEBA"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70" w:history="1">
            <w:r w:rsidR="0076515C" w:rsidRPr="00C103FF">
              <w:rPr>
                <w:rStyle w:val="Hypertextovodkaz"/>
                <w:noProof/>
              </w:rPr>
              <w:t>2.5.14</w:t>
            </w:r>
            <w:r w:rsidR="0076515C">
              <w:rPr>
                <w:rFonts w:asciiTheme="minorHAnsi" w:eastAsiaTheme="minorEastAsia" w:hAnsiTheme="minorHAnsi"/>
                <w:noProof/>
                <w:lang w:eastAsia="cs-CZ"/>
              </w:rPr>
              <w:tab/>
            </w:r>
            <w:r w:rsidR="0076515C" w:rsidRPr="00C103FF">
              <w:rPr>
                <w:rStyle w:val="Hypertextovodkaz"/>
                <w:noProof/>
              </w:rPr>
              <w:t>Významné dopady nedostatku vody</w:t>
            </w:r>
            <w:r w:rsidR="0076515C">
              <w:rPr>
                <w:noProof/>
                <w:webHidden/>
              </w:rPr>
              <w:tab/>
            </w:r>
            <w:r w:rsidR="0076515C">
              <w:rPr>
                <w:noProof/>
                <w:webHidden/>
              </w:rPr>
              <w:fldChar w:fldCharType="begin"/>
            </w:r>
            <w:r w:rsidR="0076515C">
              <w:rPr>
                <w:noProof/>
                <w:webHidden/>
              </w:rPr>
              <w:instrText xml:space="preserve"> PAGEREF _Toc118790670 \h </w:instrText>
            </w:r>
            <w:r w:rsidR="0076515C">
              <w:rPr>
                <w:noProof/>
                <w:webHidden/>
              </w:rPr>
            </w:r>
            <w:r w:rsidR="0076515C">
              <w:rPr>
                <w:noProof/>
                <w:webHidden/>
              </w:rPr>
              <w:fldChar w:fldCharType="separate"/>
            </w:r>
            <w:r w:rsidR="00F64B9D">
              <w:rPr>
                <w:noProof/>
                <w:webHidden/>
              </w:rPr>
              <w:t>10</w:t>
            </w:r>
            <w:r w:rsidR="0076515C">
              <w:rPr>
                <w:noProof/>
                <w:webHidden/>
              </w:rPr>
              <w:fldChar w:fldCharType="end"/>
            </w:r>
          </w:hyperlink>
        </w:p>
        <w:p w14:paraId="1ABAD1DE" w14:textId="3830541B" w:rsidR="0076515C" w:rsidRDefault="001E5585">
          <w:pPr>
            <w:pStyle w:val="Obsah1"/>
            <w:tabs>
              <w:tab w:val="left" w:pos="440"/>
              <w:tab w:val="right" w:leader="dot" w:pos="9062"/>
            </w:tabs>
            <w:rPr>
              <w:rFonts w:asciiTheme="minorHAnsi" w:eastAsiaTheme="minorEastAsia" w:hAnsiTheme="minorHAnsi"/>
              <w:noProof/>
              <w:lang w:eastAsia="cs-CZ"/>
            </w:rPr>
          </w:pPr>
          <w:hyperlink w:anchor="_Toc118790671" w:history="1">
            <w:r w:rsidR="0076515C" w:rsidRPr="00C103FF">
              <w:rPr>
                <w:rStyle w:val="Hypertextovodkaz"/>
                <w:noProof/>
              </w:rPr>
              <w:t>3</w:t>
            </w:r>
            <w:r w:rsidR="0076515C">
              <w:rPr>
                <w:rFonts w:asciiTheme="minorHAnsi" w:eastAsiaTheme="minorEastAsia" w:hAnsiTheme="minorHAnsi"/>
                <w:noProof/>
                <w:lang w:eastAsia="cs-CZ"/>
              </w:rPr>
              <w:tab/>
            </w:r>
            <w:r w:rsidR="0076515C" w:rsidRPr="00C103FF">
              <w:rPr>
                <w:rStyle w:val="Hypertextovodkaz"/>
                <w:noProof/>
              </w:rPr>
              <w:t>Základní část</w:t>
            </w:r>
            <w:r w:rsidR="0076515C">
              <w:rPr>
                <w:noProof/>
                <w:webHidden/>
              </w:rPr>
              <w:tab/>
            </w:r>
            <w:r w:rsidR="0076515C">
              <w:rPr>
                <w:noProof/>
                <w:webHidden/>
              </w:rPr>
              <w:fldChar w:fldCharType="begin"/>
            </w:r>
            <w:r w:rsidR="0076515C">
              <w:rPr>
                <w:noProof/>
                <w:webHidden/>
              </w:rPr>
              <w:instrText xml:space="preserve"> PAGEREF _Toc118790671 \h </w:instrText>
            </w:r>
            <w:r w:rsidR="0076515C">
              <w:rPr>
                <w:noProof/>
                <w:webHidden/>
              </w:rPr>
            </w:r>
            <w:r w:rsidR="0076515C">
              <w:rPr>
                <w:noProof/>
                <w:webHidden/>
              </w:rPr>
              <w:fldChar w:fldCharType="separate"/>
            </w:r>
            <w:r w:rsidR="00F64B9D">
              <w:rPr>
                <w:noProof/>
                <w:webHidden/>
              </w:rPr>
              <w:t>11</w:t>
            </w:r>
            <w:r w:rsidR="0076515C">
              <w:rPr>
                <w:noProof/>
                <w:webHidden/>
              </w:rPr>
              <w:fldChar w:fldCharType="end"/>
            </w:r>
          </w:hyperlink>
        </w:p>
        <w:p w14:paraId="0C11F038" w14:textId="6B0BCDAA" w:rsidR="0076515C" w:rsidRDefault="001E5585">
          <w:pPr>
            <w:pStyle w:val="Obsah2"/>
            <w:tabs>
              <w:tab w:val="left" w:pos="880"/>
              <w:tab w:val="right" w:leader="dot" w:pos="9062"/>
            </w:tabs>
            <w:rPr>
              <w:rFonts w:asciiTheme="minorHAnsi" w:eastAsiaTheme="minorEastAsia" w:hAnsiTheme="minorHAnsi"/>
              <w:noProof/>
              <w:lang w:eastAsia="cs-CZ"/>
            </w:rPr>
          </w:pPr>
          <w:hyperlink w:anchor="_Toc118790672" w:history="1">
            <w:r w:rsidR="0076515C" w:rsidRPr="00C103FF">
              <w:rPr>
                <w:rStyle w:val="Hypertextovodkaz"/>
                <w:noProof/>
              </w:rPr>
              <w:t>3.1</w:t>
            </w:r>
            <w:r w:rsidR="0076515C">
              <w:rPr>
                <w:rFonts w:asciiTheme="minorHAnsi" w:eastAsiaTheme="minorEastAsia" w:hAnsiTheme="minorHAnsi"/>
                <w:noProof/>
                <w:lang w:eastAsia="cs-CZ"/>
              </w:rPr>
              <w:tab/>
            </w:r>
            <w:r w:rsidR="0076515C" w:rsidRPr="00C103FF">
              <w:rPr>
                <w:rStyle w:val="Hypertextovodkaz"/>
                <w:noProof/>
              </w:rPr>
              <w:t>Popis zdrojové části zásobování vodou</w:t>
            </w:r>
            <w:r w:rsidR="0076515C">
              <w:rPr>
                <w:noProof/>
                <w:webHidden/>
              </w:rPr>
              <w:tab/>
            </w:r>
            <w:r w:rsidR="0076515C">
              <w:rPr>
                <w:noProof/>
                <w:webHidden/>
              </w:rPr>
              <w:fldChar w:fldCharType="begin"/>
            </w:r>
            <w:r w:rsidR="0076515C">
              <w:rPr>
                <w:noProof/>
                <w:webHidden/>
              </w:rPr>
              <w:instrText xml:space="preserve"> PAGEREF _Toc118790672 \h </w:instrText>
            </w:r>
            <w:r w:rsidR="0076515C">
              <w:rPr>
                <w:noProof/>
                <w:webHidden/>
              </w:rPr>
            </w:r>
            <w:r w:rsidR="0076515C">
              <w:rPr>
                <w:noProof/>
                <w:webHidden/>
              </w:rPr>
              <w:fldChar w:fldCharType="separate"/>
            </w:r>
            <w:r w:rsidR="00F64B9D">
              <w:rPr>
                <w:noProof/>
                <w:webHidden/>
              </w:rPr>
              <w:t>11</w:t>
            </w:r>
            <w:r w:rsidR="0076515C">
              <w:rPr>
                <w:noProof/>
                <w:webHidden/>
              </w:rPr>
              <w:fldChar w:fldCharType="end"/>
            </w:r>
          </w:hyperlink>
        </w:p>
        <w:p w14:paraId="27393B29" w14:textId="5F748A84"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73" w:history="1">
            <w:r w:rsidR="0076515C" w:rsidRPr="00C103FF">
              <w:rPr>
                <w:rStyle w:val="Hypertextovodkaz"/>
                <w:noProof/>
              </w:rPr>
              <w:t>3.1.1</w:t>
            </w:r>
            <w:r w:rsidR="0076515C">
              <w:rPr>
                <w:rFonts w:asciiTheme="minorHAnsi" w:eastAsiaTheme="minorEastAsia" w:hAnsiTheme="minorHAnsi"/>
                <w:noProof/>
                <w:lang w:eastAsia="cs-CZ"/>
              </w:rPr>
              <w:tab/>
            </w:r>
            <w:r w:rsidR="0076515C" w:rsidRPr="00C103FF">
              <w:rPr>
                <w:rStyle w:val="Hypertextovodkaz"/>
                <w:noProof/>
              </w:rPr>
              <w:t>Soustava Střední Čechy</w:t>
            </w:r>
            <w:r w:rsidR="0076515C">
              <w:rPr>
                <w:noProof/>
                <w:webHidden/>
              </w:rPr>
              <w:tab/>
            </w:r>
            <w:r w:rsidR="0076515C">
              <w:rPr>
                <w:noProof/>
                <w:webHidden/>
              </w:rPr>
              <w:fldChar w:fldCharType="begin"/>
            </w:r>
            <w:r w:rsidR="0076515C">
              <w:rPr>
                <w:noProof/>
                <w:webHidden/>
              </w:rPr>
              <w:instrText xml:space="preserve"> PAGEREF _Toc118790673 \h </w:instrText>
            </w:r>
            <w:r w:rsidR="0076515C">
              <w:rPr>
                <w:noProof/>
                <w:webHidden/>
              </w:rPr>
            </w:r>
            <w:r w:rsidR="0076515C">
              <w:rPr>
                <w:noProof/>
                <w:webHidden/>
              </w:rPr>
              <w:fldChar w:fldCharType="separate"/>
            </w:r>
            <w:r w:rsidR="00F64B9D">
              <w:rPr>
                <w:noProof/>
                <w:webHidden/>
              </w:rPr>
              <w:t>13</w:t>
            </w:r>
            <w:r w:rsidR="0076515C">
              <w:rPr>
                <w:noProof/>
                <w:webHidden/>
              </w:rPr>
              <w:fldChar w:fldCharType="end"/>
            </w:r>
          </w:hyperlink>
        </w:p>
        <w:p w14:paraId="599F4AD1" w14:textId="417BE6D7"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74" w:history="1">
            <w:r w:rsidR="0076515C" w:rsidRPr="00C103FF">
              <w:rPr>
                <w:rStyle w:val="Hypertextovodkaz"/>
                <w:rFonts w:eastAsia="Times New Roman"/>
                <w:noProof/>
                <w:lang w:eastAsia="cs-CZ"/>
              </w:rPr>
              <w:t>3.1.2</w:t>
            </w:r>
            <w:r w:rsidR="0076515C">
              <w:rPr>
                <w:rFonts w:asciiTheme="minorHAnsi" w:eastAsiaTheme="minorEastAsia" w:hAnsiTheme="minorHAnsi"/>
                <w:noProof/>
                <w:lang w:eastAsia="cs-CZ"/>
              </w:rPr>
              <w:tab/>
            </w:r>
            <w:r w:rsidR="0076515C" w:rsidRPr="00C103FF">
              <w:rPr>
                <w:rStyle w:val="Hypertextovodkaz"/>
                <w:rFonts w:eastAsia="Times New Roman"/>
                <w:noProof/>
                <w:lang w:eastAsia="cs-CZ"/>
              </w:rPr>
              <w:t>Distribuce vody ve vodárenské soustavě Střední Čechy</w:t>
            </w:r>
            <w:r w:rsidR="0076515C">
              <w:rPr>
                <w:noProof/>
                <w:webHidden/>
              </w:rPr>
              <w:tab/>
            </w:r>
            <w:r w:rsidR="0076515C">
              <w:rPr>
                <w:noProof/>
                <w:webHidden/>
              </w:rPr>
              <w:fldChar w:fldCharType="begin"/>
            </w:r>
            <w:r w:rsidR="0076515C">
              <w:rPr>
                <w:noProof/>
                <w:webHidden/>
              </w:rPr>
              <w:instrText xml:space="preserve"> PAGEREF _Toc118790674 \h </w:instrText>
            </w:r>
            <w:r w:rsidR="0076515C">
              <w:rPr>
                <w:noProof/>
                <w:webHidden/>
              </w:rPr>
            </w:r>
            <w:r w:rsidR="0076515C">
              <w:rPr>
                <w:noProof/>
                <w:webHidden/>
              </w:rPr>
              <w:fldChar w:fldCharType="separate"/>
            </w:r>
            <w:r w:rsidR="00F64B9D">
              <w:rPr>
                <w:noProof/>
                <w:webHidden/>
              </w:rPr>
              <w:t>13</w:t>
            </w:r>
            <w:r w:rsidR="0076515C">
              <w:rPr>
                <w:noProof/>
                <w:webHidden/>
              </w:rPr>
              <w:fldChar w:fldCharType="end"/>
            </w:r>
          </w:hyperlink>
        </w:p>
        <w:p w14:paraId="4F06133C" w14:textId="267F8BDB"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75" w:history="1">
            <w:r w:rsidR="0076515C" w:rsidRPr="00C103FF">
              <w:rPr>
                <w:rStyle w:val="Hypertextovodkaz"/>
                <w:noProof/>
              </w:rPr>
              <w:t>3.1.3</w:t>
            </w:r>
            <w:r w:rsidR="0076515C">
              <w:rPr>
                <w:rFonts w:asciiTheme="minorHAnsi" w:eastAsiaTheme="minorEastAsia" w:hAnsiTheme="minorHAnsi"/>
                <w:noProof/>
                <w:lang w:eastAsia="cs-CZ"/>
              </w:rPr>
              <w:tab/>
            </w:r>
            <w:r w:rsidR="0076515C" w:rsidRPr="00C103FF">
              <w:rPr>
                <w:rStyle w:val="Hypertextovodkaz"/>
                <w:noProof/>
              </w:rPr>
              <w:t>Skupinové vodovody zásobované odběrem ze štolového přivaděče</w:t>
            </w:r>
            <w:r w:rsidR="0076515C">
              <w:rPr>
                <w:noProof/>
                <w:webHidden/>
              </w:rPr>
              <w:tab/>
            </w:r>
            <w:r w:rsidR="0076515C">
              <w:rPr>
                <w:noProof/>
                <w:webHidden/>
              </w:rPr>
              <w:fldChar w:fldCharType="begin"/>
            </w:r>
            <w:r w:rsidR="0076515C">
              <w:rPr>
                <w:noProof/>
                <w:webHidden/>
              </w:rPr>
              <w:instrText xml:space="preserve"> PAGEREF _Toc118790675 \h </w:instrText>
            </w:r>
            <w:r w:rsidR="0076515C">
              <w:rPr>
                <w:noProof/>
                <w:webHidden/>
              </w:rPr>
            </w:r>
            <w:r w:rsidR="0076515C">
              <w:rPr>
                <w:noProof/>
                <w:webHidden/>
              </w:rPr>
              <w:fldChar w:fldCharType="separate"/>
            </w:r>
            <w:r w:rsidR="00F64B9D">
              <w:rPr>
                <w:noProof/>
                <w:webHidden/>
              </w:rPr>
              <w:t>21</w:t>
            </w:r>
            <w:r w:rsidR="0076515C">
              <w:rPr>
                <w:noProof/>
                <w:webHidden/>
              </w:rPr>
              <w:fldChar w:fldCharType="end"/>
            </w:r>
          </w:hyperlink>
        </w:p>
        <w:p w14:paraId="371CC06F" w14:textId="5ACFBD1D"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76" w:history="1">
            <w:r w:rsidR="0076515C" w:rsidRPr="00C103FF">
              <w:rPr>
                <w:rStyle w:val="Hypertextovodkaz"/>
                <w:noProof/>
              </w:rPr>
              <w:t>3.1.4</w:t>
            </w:r>
            <w:r w:rsidR="0076515C">
              <w:rPr>
                <w:rFonts w:asciiTheme="minorHAnsi" w:eastAsiaTheme="minorEastAsia" w:hAnsiTheme="minorHAnsi"/>
                <w:noProof/>
                <w:lang w:eastAsia="cs-CZ"/>
              </w:rPr>
              <w:tab/>
            </w:r>
            <w:r w:rsidR="0076515C" w:rsidRPr="00C103FF">
              <w:rPr>
                <w:rStyle w:val="Hypertextovodkaz"/>
                <w:noProof/>
              </w:rPr>
              <w:t>Skupinové vodovody zásobované z rozvodné sítě Prahy</w:t>
            </w:r>
            <w:r w:rsidR="0076515C">
              <w:rPr>
                <w:noProof/>
                <w:webHidden/>
              </w:rPr>
              <w:tab/>
            </w:r>
            <w:r w:rsidR="0076515C">
              <w:rPr>
                <w:noProof/>
                <w:webHidden/>
              </w:rPr>
              <w:fldChar w:fldCharType="begin"/>
            </w:r>
            <w:r w:rsidR="0076515C">
              <w:rPr>
                <w:noProof/>
                <w:webHidden/>
              </w:rPr>
              <w:instrText xml:space="preserve"> PAGEREF _Toc118790676 \h </w:instrText>
            </w:r>
            <w:r w:rsidR="0076515C">
              <w:rPr>
                <w:noProof/>
                <w:webHidden/>
              </w:rPr>
            </w:r>
            <w:r w:rsidR="0076515C">
              <w:rPr>
                <w:noProof/>
                <w:webHidden/>
              </w:rPr>
              <w:fldChar w:fldCharType="separate"/>
            </w:r>
            <w:r w:rsidR="00F64B9D">
              <w:rPr>
                <w:noProof/>
                <w:webHidden/>
              </w:rPr>
              <w:t>23</w:t>
            </w:r>
            <w:r w:rsidR="0076515C">
              <w:rPr>
                <w:noProof/>
                <w:webHidden/>
              </w:rPr>
              <w:fldChar w:fldCharType="end"/>
            </w:r>
          </w:hyperlink>
        </w:p>
        <w:p w14:paraId="650F41C8" w14:textId="2E33CEFC"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77" w:history="1">
            <w:r w:rsidR="0076515C" w:rsidRPr="00C103FF">
              <w:rPr>
                <w:rStyle w:val="Hypertextovodkaz"/>
                <w:noProof/>
              </w:rPr>
              <w:t>3.1.5</w:t>
            </w:r>
            <w:r w:rsidR="0076515C">
              <w:rPr>
                <w:rFonts w:asciiTheme="minorHAnsi" w:eastAsiaTheme="minorEastAsia" w:hAnsiTheme="minorHAnsi"/>
                <w:noProof/>
                <w:lang w:eastAsia="cs-CZ"/>
              </w:rPr>
              <w:tab/>
            </w:r>
            <w:r w:rsidR="0076515C" w:rsidRPr="00C103FF">
              <w:rPr>
                <w:rStyle w:val="Hypertextovodkaz"/>
                <w:noProof/>
              </w:rPr>
              <w:t>Skupinové vodovody zásobované z ÚV Káraný</w:t>
            </w:r>
            <w:r w:rsidR="0076515C">
              <w:rPr>
                <w:noProof/>
                <w:webHidden/>
              </w:rPr>
              <w:tab/>
            </w:r>
            <w:r w:rsidR="0076515C">
              <w:rPr>
                <w:noProof/>
                <w:webHidden/>
              </w:rPr>
              <w:fldChar w:fldCharType="begin"/>
            </w:r>
            <w:r w:rsidR="0076515C">
              <w:rPr>
                <w:noProof/>
                <w:webHidden/>
              </w:rPr>
              <w:instrText xml:space="preserve"> PAGEREF _Toc118790677 \h </w:instrText>
            </w:r>
            <w:r w:rsidR="0076515C">
              <w:rPr>
                <w:noProof/>
                <w:webHidden/>
              </w:rPr>
            </w:r>
            <w:r w:rsidR="0076515C">
              <w:rPr>
                <w:noProof/>
                <w:webHidden/>
              </w:rPr>
              <w:fldChar w:fldCharType="separate"/>
            </w:r>
            <w:r w:rsidR="00F64B9D">
              <w:rPr>
                <w:noProof/>
                <w:webHidden/>
              </w:rPr>
              <w:t>25</w:t>
            </w:r>
            <w:r w:rsidR="0076515C">
              <w:rPr>
                <w:noProof/>
                <w:webHidden/>
              </w:rPr>
              <w:fldChar w:fldCharType="end"/>
            </w:r>
          </w:hyperlink>
        </w:p>
        <w:p w14:paraId="155B7F3C" w14:textId="370B3496"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78" w:history="1">
            <w:r w:rsidR="0076515C" w:rsidRPr="00C103FF">
              <w:rPr>
                <w:rStyle w:val="Hypertextovodkaz"/>
                <w:noProof/>
              </w:rPr>
              <w:t>3.1.6</w:t>
            </w:r>
            <w:r w:rsidR="0076515C">
              <w:rPr>
                <w:rFonts w:asciiTheme="minorHAnsi" w:eastAsiaTheme="minorEastAsia" w:hAnsiTheme="minorHAnsi"/>
                <w:noProof/>
                <w:lang w:eastAsia="cs-CZ"/>
              </w:rPr>
              <w:tab/>
            </w:r>
            <w:r w:rsidR="0076515C" w:rsidRPr="00C103FF">
              <w:rPr>
                <w:rStyle w:val="Hypertextovodkaz"/>
                <w:noProof/>
              </w:rPr>
              <w:t>SV Kladno Mělník</w:t>
            </w:r>
            <w:r w:rsidR="0076515C">
              <w:rPr>
                <w:noProof/>
                <w:webHidden/>
              </w:rPr>
              <w:tab/>
            </w:r>
            <w:r w:rsidR="0076515C">
              <w:rPr>
                <w:noProof/>
                <w:webHidden/>
              </w:rPr>
              <w:fldChar w:fldCharType="begin"/>
            </w:r>
            <w:r w:rsidR="0076515C">
              <w:rPr>
                <w:noProof/>
                <w:webHidden/>
              </w:rPr>
              <w:instrText xml:space="preserve"> PAGEREF _Toc118790678 \h </w:instrText>
            </w:r>
            <w:r w:rsidR="0076515C">
              <w:rPr>
                <w:noProof/>
                <w:webHidden/>
              </w:rPr>
            </w:r>
            <w:r w:rsidR="0076515C">
              <w:rPr>
                <w:noProof/>
                <w:webHidden/>
              </w:rPr>
              <w:fldChar w:fldCharType="separate"/>
            </w:r>
            <w:r w:rsidR="00F64B9D">
              <w:rPr>
                <w:noProof/>
                <w:webHidden/>
              </w:rPr>
              <w:t>25</w:t>
            </w:r>
            <w:r w:rsidR="0076515C">
              <w:rPr>
                <w:noProof/>
                <w:webHidden/>
              </w:rPr>
              <w:fldChar w:fldCharType="end"/>
            </w:r>
          </w:hyperlink>
        </w:p>
        <w:p w14:paraId="722CD1A6" w14:textId="7E2F6B34"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79" w:history="1">
            <w:r w:rsidR="0076515C" w:rsidRPr="00C103FF">
              <w:rPr>
                <w:rStyle w:val="Hypertextovodkaz"/>
                <w:noProof/>
              </w:rPr>
              <w:t>3.1.7</w:t>
            </w:r>
            <w:r w:rsidR="0076515C">
              <w:rPr>
                <w:rFonts w:asciiTheme="minorHAnsi" w:eastAsiaTheme="minorEastAsia" w:hAnsiTheme="minorHAnsi"/>
                <w:noProof/>
                <w:lang w:eastAsia="cs-CZ"/>
              </w:rPr>
              <w:tab/>
            </w:r>
            <w:r w:rsidR="0076515C" w:rsidRPr="00C103FF">
              <w:rPr>
                <w:rStyle w:val="Hypertextovodkaz"/>
                <w:noProof/>
              </w:rPr>
              <w:t>SV Slaný</w:t>
            </w:r>
            <w:r w:rsidR="0076515C">
              <w:rPr>
                <w:noProof/>
                <w:webHidden/>
              </w:rPr>
              <w:tab/>
            </w:r>
            <w:r w:rsidR="0076515C">
              <w:rPr>
                <w:noProof/>
                <w:webHidden/>
              </w:rPr>
              <w:fldChar w:fldCharType="begin"/>
            </w:r>
            <w:r w:rsidR="0076515C">
              <w:rPr>
                <w:noProof/>
                <w:webHidden/>
              </w:rPr>
              <w:instrText xml:space="preserve"> PAGEREF _Toc118790679 \h </w:instrText>
            </w:r>
            <w:r w:rsidR="0076515C">
              <w:rPr>
                <w:noProof/>
                <w:webHidden/>
              </w:rPr>
            </w:r>
            <w:r w:rsidR="0076515C">
              <w:rPr>
                <w:noProof/>
                <w:webHidden/>
              </w:rPr>
              <w:fldChar w:fldCharType="separate"/>
            </w:r>
            <w:r w:rsidR="00F64B9D">
              <w:rPr>
                <w:noProof/>
                <w:webHidden/>
              </w:rPr>
              <w:t>27</w:t>
            </w:r>
            <w:r w:rsidR="0076515C">
              <w:rPr>
                <w:noProof/>
                <w:webHidden/>
              </w:rPr>
              <w:fldChar w:fldCharType="end"/>
            </w:r>
          </w:hyperlink>
        </w:p>
        <w:p w14:paraId="3C73B7A1" w14:textId="71257608"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80" w:history="1">
            <w:r w:rsidR="0076515C" w:rsidRPr="00C103FF">
              <w:rPr>
                <w:rStyle w:val="Hypertextovodkaz"/>
                <w:noProof/>
              </w:rPr>
              <w:t>3.1.8</w:t>
            </w:r>
            <w:r w:rsidR="0076515C">
              <w:rPr>
                <w:rFonts w:asciiTheme="minorHAnsi" w:eastAsiaTheme="minorEastAsia" w:hAnsiTheme="minorHAnsi"/>
                <w:noProof/>
                <w:lang w:eastAsia="cs-CZ"/>
              </w:rPr>
              <w:tab/>
            </w:r>
            <w:r w:rsidR="0076515C" w:rsidRPr="00C103FF">
              <w:rPr>
                <w:rStyle w:val="Hypertextovodkaz"/>
                <w:noProof/>
              </w:rPr>
              <w:t>SV Rakovník</w:t>
            </w:r>
            <w:r w:rsidR="0076515C">
              <w:rPr>
                <w:noProof/>
                <w:webHidden/>
              </w:rPr>
              <w:tab/>
            </w:r>
            <w:r w:rsidR="0076515C">
              <w:rPr>
                <w:noProof/>
                <w:webHidden/>
              </w:rPr>
              <w:fldChar w:fldCharType="begin"/>
            </w:r>
            <w:r w:rsidR="0076515C">
              <w:rPr>
                <w:noProof/>
                <w:webHidden/>
              </w:rPr>
              <w:instrText xml:space="preserve"> PAGEREF _Toc118790680 \h </w:instrText>
            </w:r>
            <w:r w:rsidR="0076515C">
              <w:rPr>
                <w:noProof/>
                <w:webHidden/>
              </w:rPr>
            </w:r>
            <w:r w:rsidR="0076515C">
              <w:rPr>
                <w:noProof/>
                <w:webHidden/>
              </w:rPr>
              <w:fldChar w:fldCharType="separate"/>
            </w:r>
            <w:r w:rsidR="00F64B9D">
              <w:rPr>
                <w:noProof/>
                <w:webHidden/>
              </w:rPr>
              <w:t>27</w:t>
            </w:r>
            <w:r w:rsidR="0076515C">
              <w:rPr>
                <w:noProof/>
                <w:webHidden/>
              </w:rPr>
              <w:fldChar w:fldCharType="end"/>
            </w:r>
          </w:hyperlink>
        </w:p>
        <w:p w14:paraId="3E586BBD" w14:textId="140568E7"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681" w:history="1">
            <w:r w:rsidR="0076515C" w:rsidRPr="00C103FF">
              <w:rPr>
                <w:rStyle w:val="Hypertextovodkaz"/>
                <w:noProof/>
              </w:rPr>
              <w:t>3.1.9</w:t>
            </w:r>
            <w:r w:rsidR="0076515C">
              <w:rPr>
                <w:rFonts w:asciiTheme="minorHAnsi" w:eastAsiaTheme="minorEastAsia" w:hAnsiTheme="minorHAnsi"/>
                <w:noProof/>
                <w:lang w:eastAsia="cs-CZ"/>
              </w:rPr>
              <w:tab/>
            </w:r>
            <w:r w:rsidR="0076515C" w:rsidRPr="00C103FF">
              <w:rPr>
                <w:rStyle w:val="Hypertextovodkaz"/>
                <w:noProof/>
              </w:rPr>
              <w:t>SV Mšeno</w:t>
            </w:r>
            <w:r w:rsidR="0076515C">
              <w:rPr>
                <w:noProof/>
                <w:webHidden/>
              </w:rPr>
              <w:tab/>
            </w:r>
            <w:r w:rsidR="0076515C">
              <w:rPr>
                <w:noProof/>
                <w:webHidden/>
              </w:rPr>
              <w:fldChar w:fldCharType="begin"/>
            </w:r>
            <w:r w:rsidR="0076515C">
              <w:rPr>
                <w:noProof/>
                <w:webHidden/>
              </w:rPr>
              <w:instrText xml:space="preserve"> PAGEREF _Toc118790681 \h </w:instrText>
            </w:r>
            <w:r w:rsidR="0076515C">
              <w:rPr>
                <w:noProof/>
                <w:webHidden/>
              </w:rPr>
            </w:r>
            <w:r w:rsidR="0076515C">
              <w:rPr>
                <w:noProof/>
                <w:webHidden/>
              </w:rPr>
              <w:fldChar w:fldCharType="separate"/>
            </w:r>
            <w:r w:rsidR="00F64B9D">
              <w:rPr>
                <w:noProof/>
                <w:webHidden/>
              </w:rPr>
              <w:t>28</w:t>
            </w:r>
            <w:r w:rsidR="0076515C">
              <w:rPr>
                <w:noProof/>
                <w:webHidden/>
              </w:rPr>
              <w:fldChar w:fldCharType="end"/>
            </w:r>
          </w:hyperlink>
        </w:p>
        <w:p w14:paraId="6129F9BD" w14:textId="5247479C"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82" w:history="1">
            <w:r w:rsidR="0076515C" w:rsidRPr="00C103FF">
              <w:rPr>
                <w:rStyle w:val="Hypertextovodkaz"/>
                <w:noProof/>
              </w:rPr>
              <w:t>3.1.10</w:t>
            </w:r>
            <w:r w:rsidR="0076515C">
              <w:rPr>
                <w:rFonts w:asciiTheme="minorHAnsi" w:eastAsiaTheme="minorEastAsia" w:hAnsiTheme="minorHAnsi"/>
                <w:noProof/>
                <w:lang w:eastAsia="cs-CZ"/>
              </w:rPr>
              <w:tab/>
            </w:r>
            <w:r w:rsidR="0076515C" w:rsidRPr="00C103FF">
              <w:rPr>
                <w:rStyle w:val="Hypertextovodkaz"/>
                <w:noProof/>
              </w:rPr>
              <w:t>SV Liběchov</w:t>
            </w:r>
            <w:r w:rsidR="0076515C">
              <w:rPr>
                <w:noProof/>
                <w:webHidden/>
              </w:rPr>
              <w:tab/>
            </w:r>
            <w:r w:rsidR="0076515C">
              <w:rPr>
                <w:noProof/>
                <w:webHidden/>
              </w:rPr>
              <w:fldChar w:fldCharType="begin"/>
            </w:r>
            <w:r w:rsidR="0076515C">
              <w:rPr>
                <w:noProof/>
                <w:webHidden/>
              </w:rPr>
              <w:instrText xml:space="preserve"> PAGEREF _Toc118790682 \h </w:instrText>
            </w:r>
            <w:r w:rsidR="0076515C">
              <w:rPr>
                <w:noProof/>
                <w:webHidden/>
              </w:rPr>
            </w:r>
            <w:r w:rsidR="0076515C">
              <w:rPr>
                <w:noProof/>
                <w:webHidden/>
              </w:rPr>
              <w:fldChar w:fldCharType="separate"/>
            </w:r>
            <w:r w:rsidR="00F64B9D">
              <w:rPr>
                <w:noProof/>
                <w:webHidden/>
              </w:rPr>
              <w:t>29</w:t>
            </w:r>
            <w:r w:rsidR="0076515C">
              <w:rPr>
                <w:noProof/>
                <w:webHidden/>
              </w:rPr>
              <w:fldChar w:fldCharType="end"/>
            </w:r>
          </w:hyperlink>
        </w:p>
        <w:p w14:paraId="225EBDD3" w14:textId="09FF6780"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83" w:history="1">
            <w:r w:rsidR="0076515C" w:rsidRPr="00C103FF">
              <w:rPr>
                <w:rStyle w:val="Hypertextovodkaz"/>
                <w:noProof/>
              </w:rPr>
              <w:t>3.1.11</w:t>
            </w:r>
            <w:r w:rsidR="0076515C">
              <w:rPr>
                <w:rFonts w:asciiTheme="minorHAnsi" w:eastAsiaTheme="minorEastAsia" w:hAnsiTheme="minorHAnsi"/>
                <w:noProof/>
                <w:lang w:eastAsia="cs-CZ"/>
              </w:rPr>
              <w:tab/>
            </w:r>
            <w:r w:rsidR="0076515C" w:rsidRPr="00C103FF">
              <w:rPr>
                <w:rStyle w:val="Hypertextovodkaz"/>
                <w:noProof/>
              </w:rPr>
              <w:t>SV Bezvel</w:t>
            </w:r>
            <w:r w:rsidR="0076515C">
              <w:rPr>
                <w:noProof/>
                <w:webHidden/>
              </w:rPr>
              <w:tab/>
            </w:r>
            <w:r w:rsidR="0076515C">
              <w:rPr>
                <w:noProof/>
                <w:webHidden/>
              </w:rPr>
              <w:fldChar w:fldCharType="begin"/>
            </w:r>
            <w:r w:rsidR="0076515C">
              <w:rPr>
                <w:noProof/>
                <w:webHidden/>
              </w:rPr>
              <w:instrText xml:space="preserve"> PAGEREF _Toc118790683 \h </w:instrText>
            </w:r>
            <w:r w:rsidR="0076515C">
              <w:rPr>
                <w:noProof/>
                <w:webHidden/>
              </w:rPr>
            </w:r>
            <w:r w:rsidR="0076515C">
              <w:rPr>
                <w:noProof/>
                <w:webHidden/>
              </w:rPr>
              <w:fldChar w:fldCharType="separate"/>
            </w:r>
            <w:r w:rsidR="00F64B9D">
              <w:rPr>
                <w:noProof/>
                <w:webHidden/>
              </w:rPr>
              <w:t>30</w:t>
            </w:r>
            <w:r w:rsidR="0076515C">
              <w:rPr>
                <w:noProof/>
                <w:webHidden/>
              </w:rPr>
              <w:fldChar w:fldCharType="end"/>
            </w:r>
          </w:hyperlink>
        </w:p>
        <w:p w14:paraId="27A50C4A" w14:textId="70DFDA16"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84" w:history="1">
            <w:r w:rsidR="0076515C" w:rsidRPr="00C103FF">
              <w:rPr>
                <w:rStyle w:val="Hypertextovodkaz"/>
                <w:noProof/>
              </w:rPr>
              <w:t>3.1.12</w:t>
            </w:r>
            <w:r w:rsidR="0076515C">
              <w:rPr>
                <w:rFonts w:asciiTheme="minorHAnsi" w:eastAsiaTheme="minorEastAsia" w:hAnsiTheme="minorHAnsi"/>
                <w:noProof/>
                <w:lang w:eastAsia="cs-CZ"/>
              </w:rPr>
              <w:tab/>
            </w:r>
            <w:r w:rsidR="0076515C" w:rsidRPr="00C103FF">
              <w:rPr>
                <w:rStyle w:val="Hypertextovodkaz"/>
                <w:noProof/>
              </w:rPr>
              <w:t>SV Niměřice-Katusice</w:t>
            </w:r>
            <w:r w:rsidR="0076515C">
              <w:rPr>
                <w:noProof/>
                <w:webHidden/>
              </w:rPr>
              <w:tab/>
            </w:r>
            <w:r w:rsidR="0076515C">
              <w:rPr>
                <w:noProof/>
                <w:webHidden/>
              </w:rPr>
              <w:fldChar w:fldCharType="begin"/>
            </w:r>
            <w:r w:rsidR="0076515C">
              <w:rPr>
                <w:noProof/>
                <w:webHidden/>
              </w:rPr>
              <w:instrText xml:space="preserve"> PAGEREF _Toc118790684 \h </w:instrText>
            </w:r>
            <w:r w:rsidR="0076515C">
              <w:rPr>
                <w:noProof/>
                <w:webHidden/>
              </w:rPr>
            </w:r>
            <w:r w:rsidR="0076515C">
              <w:rPr>
                <w:noProof/>
                <w:webHidden/>
              </w:rPr>
              <w:fldChar w:fldCharType="separate"/>
            </w:r>
            <w:r w:rsidR="00F64B9D">
              <w:rPr>
                <w:noProof/>
                <w:webHidden/>
              </w:rPr>
              <w:t>31</w:t>
            </w:r>
            <w:r w:rsidR="0076515C">
              <w:rPr>
                <w:noProof/>
                <w:webHidden/>
              </w:rPr>
              <w:fldChar w:fldCharType="end"/>
            </w:r>
          </w:hyperlink>
        </w:p>
        <w:p w14:paraId="01D5350C" w14:textId="6491BAC5"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85" w:history="1">
            <w:r w:rsidR="0076515C" w:rsidRPr="00C103FF">
              <w:rPr>
                <w:rStyle w:val="Hypertextovodkaz"/>
                <w:noProof/>
              </w:rPr>
              <w:t>3.1.13</w:t>
            </w:r>
            <w:r w:rsidR="0076515C">
              <w:rPr>
                <w:rFonts w:asciiTheme="minorHAnsi" w:eastAsiaTheme="minorEastAsia" w:hAnsiTheme="minorHAnsi"/>
                <w:noProof/>
                <w:lang w:eastAsia="cs-CZ"/>
              </w:rPr>
              <w:tab/>
            </w:r>
            <w:r w:rsidR="0076515C" w:rsidRPr="00C103FF">
              <w:rPr>
                <w:rStyle w:val="Hypertextovodkaz"/>
                <w:noProof/>
              </w:rPr>
              <w:t>SV Březovice – Libovice</w:t>
            </w:r>
            <w:r w:rsidR="0076515C">
              <w:rPr>
                <w:noProof/>
                <w:webHidden/>
              </w:rPr>
              <w:tab/>
            </w:r>
            <w:r w:rsidR="0076515C">
              <w:rPr>
                <w:noProof/>
                <w:webHidden/>
              </w:rPr>
              <w:fldChar w:fldCharType="begin"/>
            </w:r>
            <w:r w:rsidR="0076515C">
              <w:rPr>
                <w:noProof/>
                <w:webHidden/>
              </w:rPr>
              <w:instrText xml:space="preserve"> PAGEREF _Toc118790685 \h </w:instrText>
            </w:r>
            <w:r w:rsidR="0076515C">
              <w:rPr>
                <w:noProof/>
                <w:webHidden/>
              </w:rPr>
            </w:r>
            <w:r w:rsidR="0076515C">
              <w:rPr>
                <w:noProof/>
                <w:webHidden/>
              </w:rPr>
              <w:fldChar w:fldCharType="separate"/>
            </w:r>
            <w:r w:rsidR="00F64B9D">
              <w:rPr>
                <w:noProof/>
                <w:webHidden/>
              </w:rPr>
              <w:t>31</w:t>
            </w:r>
            <w:r w:rsidR="0076515C">
              <w:rPr>
                <w:noProof/>
                <w:webHidden/>
              </w:rPr>
              <w:fldChar w:fldCharType="end"/>
            </w:r>
          </w:hyperlink>
        </w:p>
        <w:p w14:paraId="6B60CFBE" w14:textId="1837FEDC"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86" w:history="1">
            <w:r w:rsidR="0076515C" w:rsidRPr="00C103FF">
              <w:rPr>
                <w:rStyle w:val="Hypertextovodkaz"/>
                <w:noProof/>
              </w:rPr>
              <w:t>3.1.14</w:t>
            </w:r>
            <w:r w:rsidR="0076515C">
              <w:rPr>
                <w:rFonts w:asciiTheme="minorHAnsi" w:eastAsiaTheme="minorEastAsia" w:hAnsiTheme="minorHAnsi"/>
                <w:noProof/>
                <w:lang w:eastAsia="cs-CZ"/>
              </w:rPr>
              <w:tab/>
            </w:r>
            <w:r w:rsidR="0076515C" w:rsidRPr="00C103FF">
              <w:rPr>
                <w:rStyle w:val="Hypertextovodkaz"/>
                <w:noProof/>
              </w:rPr>
              <w:t>SV Bělá pod Bezdězem</w:t>
            </w:r>
            <w:r w:rsidR="0076515C">
              <w:rPr>
                <w:noProof/>
                <w:webHidden/>
              </w:rPr>
              <w:tab/>
            </w:r>
            <w:r w:rsidR="0076515C">
              <w:rPr>
                <w:noProof/>
                <w:webHidden/>
              </w:rPr>
              <w:fldChar w:fldCharType="begin"/>
            </w:r>
            <w:r w:rsidR="0076515C">
              <w:rPr>
                <w:noProof/>
                <w:webHidden/>
              </w:rPr>
              <w:instrText xml:space="preserve"> PAGEREF _Toc118790686 \h </w:instrText>
            </w:r>
            <w:r w:rsidR="0076515C">
              <w:rPr>
                <w:noProof/>
                <w:webHidden/>
              </w:rPr>
            </w:r>
            <w:r w:rsidR="0076515C">
              <w:rPr>
                <w:noProof/>
                <w:webHidden/>
              </w:rPr>
              <w:fldChar w:fldCharType="separate"/>
            </w:r>
            <w:r w:rsidR="00F64B9D">
              <w:rPr>
                <w:noProof/>
                <w:webHidden/>
              </w:rPr>
              <w:t>32</w:t>
            </w:r>
            <w:r w:rsidR="0076515C">
              <w:rPr>
                <w:noProof/>
                <w:webHidden/>
              </w:rPr>
              <w:fldChar w:fldCharType="end"/>
            </w:r>
          </w:hyperlink>
        </w:p>
        <w:p w14:paraId="7C0EA9AD" w14:textId="1ED9847F"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87" w:history="1">
            <w:r w:rsidR="0076515C" w:rsidRPr="00C103FF">
              <w:rPr>
                <w:rStyle w:val="Hypertextovodkaz"/>
                <w:noProof/>
              </w:rPr>
              <w:t>3.1.15</w:t>
            </w:r>
            <w:r w:rsidR="0076515C">
              <w:rPr>
                <w:rFonts w:asciiTheme="minorHAnsi" w:eastAsiaTheme="minorEastAsia" w:hAnsiTheme="minorHAnsi"/>
                <w:noProof/>
                <w:lang w:eastAsia="cs-CZ"/>
              </w:rPr>
              <w:tab/>
            </w:r>
            <w:r w:rsidR="0076515C" w:rsidRPr="00C103FF">
              <w:rPr>
                <w:rStyle w:val="Hypertextovodkaz"/>
                <w:noProof/>
              </w:rPr>
              <w:t>SV Mladá Boleslav</w:t>
            </w:r>
            <w:r w:rsidR="0076515C">
              <w:rPr>
                <w:noProof/>
                <w:webHidden/>
              </w:rPr>
              <w:tab/>
            </w:r>
            <w:r w:rsidR="0076515C">
              <w:rPr>
                <w:noProof/>
                <w:webHidden/>
              </w:rPr>
              <w:fldChar w:fldCharType="begin"/>
            </w:r>
            <w:r w:rsidR="0076515C">
              <w:rPr>
                <w:noProof/>
                <w:webHidden/>
              </w:rPr>
              <w:instrText xml:space="preserve"> PAGEREF _Toc118790687 \h </w:instrText>
            </w:r>
            <w:r w:rsidR="0076515C">
              <w:rPr>
                <w:noProof/>
                <w:webHidden/>
              </w:rPr>
            </w:r>
            <w:r w:rsidR="0076515C">
              <w:rPr>
                <w:noProof/>
                <w:webHidden/>
              </w:rPr>
              <w:fldChar w:fldCharType="separate"/>
            </w:r>
            <w:r w:rsidR="00F64B9D">
              <w:rPr>
                <w:noProof/>
                <w:webHidden/>
              </w:rPr>
              <w:t>33</w:t>
            </w:r>
            <w:r w:rsidR="0076515C">
              <w:rPr>
                <w:noProof/>
                <w:webHidden/>
              </w:rPr>
              <w:fldChar w:fldCharType="end"/>
            </w:r>
          </w:hyperlink>
        </w:p>
        <w:p w14:paraId="59905A24" w14:textId="786777A9"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88" w:history="1">
            <w:r w:rsidR="0076515C" w:rsidRPr="00C103FF">
              <w:rPr>
                <w:rStyle w:val="Hypertextovodkaz"/>
                <w:noProof/>
              </w:rPr>
              <w:t>3.1.16</w:t>
            </w:r>
            <w:r w:rsidR="0076515C">
              <w:rPr>
                <w:rFonts w:asciiTheme="minorHAnsi" w:eastAsiaTheme="minorEastAsia" w:hAnsiTheme="minorHAnsi"/>
                <w:noProof/>
                <w:lang w:eastAsia="cs-CZ"/>
              </w:rPr>
              <w:tab/>
            </w:r>
            <w:r w:rsidR="0076515C" w:rsidRPr="00C103FF">
              <w:rPr>
                <w:rStyle w:val="Hypertextovodkaz"/>
                <w:noProof/>
              </w:rPr>
              <w:t>SV Mnichovo Hradiště</w:t>
            </w:r>
            <w:r w:rsidR="0076515C">
              <w:rPr>
                <w:noProof/>
                <w:webHidden/>
              </w:rPr>
              <w:tab/>
            </w:r>
            <w:r w:rsidR="0076515C">
              <w:rPr>
                <w:noProof/>
                <w:webHidden/>
              </w:rPr>
              <w:fldChar w:fldCharType="begin"/>
            </w:r>
            <w:r w:rsidR="0076515C">
              <w:rPr>
                <w:noProof/>
                <w:webHidden/>
              </w:rPr>
              <w:instrText xml:space="preserve"> PAGEREF _Toc118790688 \h </w:instrText>
            </w:r>
            <w:r w:rsidR="0076515C">
              <w:rPr>
                <w:noProof/>
                <w:webHidden/>
              </w:rPr>
            </w:r>
            <w:r w:rsidR="0076515C">
              <w:rPr>
                <w:noProof/>
                <w:webHidden/>
              </w:rPr>
              <w:fldChar w:fldCharType="separate"/>
            </w:r>
            <w:r w:rsidR="00F64B9D">
              <w:rPr>
                <w:noProof/>
                <w:webHidden/>
              </w:rPr>
              <w:t>34</w:t>
            </w:r>
            <w:r w:rsidR="0076515C">
              <w:rPr>
                <w:noProof/>
                <w:webHidden/>
              </w:rPr>
              <w:fldChar w:fldCharType="end"/>
            </w:r>
          </w:hyperlink>
        </w:p>
        <w:p w14:paraId="11DF0081" w14:textId="59AAE118"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89" w:history="1">
            <w:r w:rsidR="0076515C" w:rsidRPr="00C103FF">
              <w:rPr>
                <w:rStyle w:val="Hypertextovodkaz"/>
                <w:noProof/>
              </w:rPr>
              <w:t>3.1.17</w:t>
            </w:r>
            <w:r w:rsidR="0076515C">
              <w:rPr>
                <w:rFonts w:asciiTheme="minorHAnsi" w:eastAsiaTheme="minorEastAsia" w:hAnsiTheme="minorHAnsi"/>
                <w:noProof/>
                <w:lang w:eastAsia="cs-CZ"/>
              </w:rPr>
              <w:tab/>
            </w:r>
            <w:r w:rsidR="0076515C" w:rsidRPr="00C103FF">
              <w:rPr>
                <w:rStyle w:val="Hypertextovodkaz"/>
                <w:noProof/>
              </w:rPr>
              <w:t>SV Poděbrady – Městec Králové – Nymburk - Chotuc</w:t>
            </w:r>
            <w:r w:rsidR="0076515C">
              <w:rPr>
                <w:noProof/>
                <w:webHidden/>
              </w:rPr>
              <w:tab/>
            </w:r>
            <w:r w:rsidR="0076515C">
              <w:rPr>
                <w:noProof/>
                <w:webHidden/>
              </w:rPr>
              <w:fldChar w:fldCharType="begin"/>
            </w:r>
            <w:r w:rsidR="0076515C">
              <w:rPr>
                <w:noProof/>
                <w:webHidden/>
              </w:rPr>
              <w:instrText xml:space="preserve"> PAGEREF _Toc118790689 \h </w:instrText>
            </w:r>
            <w:r w:rsidR="0076515C">
              <w:rPr>
                <w:noProof/>
                <w:webHidden/>
              </w:rPr>
            </w:r>
            <w:r w:rsidR="0076515C">
              <w:rPr>
                <w:noProof/>
                <w:webHidden/>
              </w:rPr>
              <w:fldChar w:fldCharType="separate"/>
            </w:r>
            <w:r w:rsidR="00F64B9D">
              <w:rPr>
                <w:noProof/>
                <w:webHidden/>
              </w:rPr>
              <w:t>35</w:t>
            </w:r>
            <w:r w:rsidR="0076515C">
              <w:rPr>
                <w:noProof/>
                <w:webHidden/>
              </w:rPr>
              <w:fldChar w:fldCharType="end"/>
            </w:r>
          </w:hyperlink>
        </w:p>
        <w:p w14:paraId="33231E25" w14:textId="51A257DA"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90" w:history="1">
            <w:r w:rsidR="0076515C" w:rsidRPr="00C103FF">
              <w:rPr>
                <w:rStyle w:val="Hypertextovodkaz"/>
                <w:noProof/>
              </w:rPr>
              <w:t>3.1.18</w:t>
            </w:r>
            <w:r w:rsidR="0076515C">
              <w:rPr>
                <w:rFonts w:asciiTheme="minorHAnsi" w:eastAsiaTheme="minorEastAsia" w:hAnsiTheme="minorHAnsi"/>
                <w:noProof/>
                <w:lang w:eastAsia="cs-CZ"/>
              </w:rPr>
              <w:tab/>
            </w:r>
            <w:r w:rsidR="0076515C" w:rsidRPr="00C103FF">
              <w:rPr>
                <w:rStyle w:val="Hypertextovodkaz"/>
                <w:noProof/>
              </w:rPr>
              <w:t>SV Kolín</w:t>
            </w:r>
            <w:r w:rsidR="0076515C">
              <w:rPr>
                <w:noProof/>
                <w:webHidden/>
              </w:rPr>
              <w:tab/>
            </w:r>
            <w:r w:rsidR="0076515C">
              <w:rPr>
                <w:noProof/>
                <w:webHidden/>
              </w:rPr>
              <w:fldChar w:fldCharType="begin"/>
            </w:r>
            <w:r w:rsidR="0076515C">
              <w:rPr>
                <w:noProof/>
                <w:webHidden/>
              </w:rPr>
              <w:instrText xml:space="preserve"> PAGEREF _Toc118790690 \h </w:instrText>
            </w:r>
            <w:r w:rsidR="0076515C">
              <w:rPr>
                <w:noProof/>
                <w:webHidden/>
              </w:rPr>
            </w:r>
            <w:r w:rsidR="0076515C">
              <w:rPr>
                <w:noProof/>
                <w:webHidden/>
              </w:rPr>
              <w:fldChar w:fldCharType="separate"/>
            </w:r>
            <w:r w:rsidR="00F64B9D">
              <w:rPr>
                <w:noProof/>
                <w:webHidden/>
              </w:rPr>
              <w:t>36</w:t>
            </w:r>
            <w:r w:rsidR="0076515C">
              <w:rPr>
                <w:noProof/>
                <w:webHidden/>
              </w:rPr>
              <w:fldChar w:fldCharType="end"/>
            </w:r>
          </w:hyperlink>
        </w:p>
        <w:p w14:paraId="65483DA4" w14:textId="1699BB5E"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91" w:history="1">
            <w:r w:rsidR="0076515C" w:rsidRPr="00C103FF">
              <w:rPr>
                <w:rStyle w:val="Hypertextovodkaz"/>
                <w:noProof/>
              </w:rPr>
              <w:t>3.1.19</w:t>
            </w:r>
            <w:r w:rsidR="0076515C">
              <w:rPr>
                <w:rFonts w:asciiTheme="minorHAnsi" w:eastAsiaTheme="minorEastAsia" w:hAnsiTheme="minorHAnsi"/>
                <w:noProof/>
                <w:lang w:eastAsia="cs-CZ"/>
              </w:rPr>
              <w:tab/>
            </w:r>
            <w:r w:rsidR="0076515C" w:rsidRPr="00C103FF">
              <w:rPr>
                <w:rStyle w:val="Hypertextovodkaz"/>
                <w:noProof/>
              </w:rPr>
              <w:t>SV JEKOZ</w:t>
            </w:r>
            <w:r w:rsidR="0076515C">
              <w:rPr>
                <w:noProof/>
                <w:webHidden/>
              </w:rPr>
              <w:tab/>
            </w:r>
            <w:r w:rsidR="0076515C">
              <w:rPr>
                <w:noProof/>
                <w:webHidden/>
              </w:rPr>
              <w:fldChar w:fldCharType="begin"/>
            </w:r>
            <w:r w:rsidR="0076515C">
              <w:rPr>
                <w:noProof/>
                <w:webHidden/>
              </w:rPr>
              <w:instrText xml:space="preserve"> PAGEREF _Toc118790691 \h </w:instrText>
            </w:r>
            <w:r w:rsidR="0076515C">
              <w:rPr>
                <w:noProof/>
                <w:webHidden/>
              </w:rPr>
            </w:r>
            <w:r w:rsidR="0076515C">
              <w:rPr>
                <w:noProof/>
                <w:webHidden/>
              </w:rPr>
              <w:fldChar w:fldCharType="separate"/>
            </w:r>
            <w:r w:rsidR="00F64B9D">
              <w:rPr>
                <w:noProof/>
                <w:webHidden/>
              </w:rPr>
              <w:t>37</w:t>
            </w:r>
            <w:r w:rsidR="0076515C">
              <w:rPr>
                <w:noProof/>
                <w:webHidden/>
              </w:rPr>
              <w:fldChar w:fldCharType="end"/>
            </w:r>
          </w:hyperlink>
        </w:p>
        <w:p w14:paraId="1F71B25E" w14:textId="34191A07"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92" w:history="1">
            <w:r w:rsidR="0076515C" w:rsidRPr="00C103FF">
              <w:rPr>
                <w:rStyle w:val="Hypertextovodkaz"/>
                <w:noProof/>
              </w:rPr>
              <w:t>3.1.20</w:t>
            </w:r>
            <w:r w:rsidR="0076515C">
              <w:rPr>
                <w:rFonts w:asciiTheme="minorHAnsi" w:eastAsiaTheme="minorEastAsia" w:hAnsiTheme="minorHAnsi"/>
                <w:noProof/>
                <w:lang w:eastAsia="cs-CZ"/>
              </w:rPr>
              <w:tab/>
            </w:r>
            <w:r w:rsidR="0076515C" w:rsidRPr="00C103FF">
              <w:rPr>
                <w:rStyle w:val="Hypertextovodkaz"/>
                <w:noProof/>
              </w:rPr>
              <w:t>SV Kutná Hora-Čáslav-Sázava</w:t>
            </w:r>
            <w:r w:rsidR="0076515C">
              <w:rPr>
                <w:noProof/>
                <w:webHidden/>
              </w:rPr>
              <w:tab/>
            </w:r>
            <w:r w:rsidR="0076515C">
              <w:rPr>
                <w:noProof/>
                <w:webHidden/>
              </w:rPr>
              <w:fldChar w:fldCharType="begin"/>
            </w:r>
            <w:r w:rsidR="0076515C">
              <w:rPr>
                <w:noProof/>
                <w:webHidden/>
              </w:rPr>
              <w:instrText xml:space="preserve"> PAGEREF _Toc118790692 \h </w:instrText>
            </w:r>
            <w:r w:rsidR="0076515C">
              <w:rPr>
                <w:noProof/>
                <w:webHidden/>
              </w:rPr>
            </w:r>
            <w:r w:rsidR="0076515C">
              <w:rPr>
                <w:noProof/>
                <w:webHidden/>
              </w:rPr>
              <w:fldChar w:fldCharType="separate"/>
            </w:r>
            <w:r w:rsidR="00F64B9D">
              <w:rPr>
                <w:noProof/>
                <w:webHidden/>
              </w:rPr>
              <w:t>37</w:t>
            </w:r>
            <w:r w:rsidR="0076515C">
              <w:rPr>
                <w:noProof/>
                <w:webHidden/>
              </w:rPr>
              <w:fldChar w:fldCharType="end"/>
            </w:r>
          </w:hyperlink>
        </w:p>
        <w:p w14:paraId="67D4884D" w14:textId="51200838"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93" w:history="1">
            <w:r w:rsidR="0076515C" w:rsidRPr="00C103FF">
              <w:rPr>
                <w:rStyle w:val="Hypertextovodkaz"/>
                <w:noProof/>
              </w:rPr>
              <w:t>3.1.21</w:t>
            </w:r>
            <w:r w:rsidR="0076515C">
              <w:rPr>
                <w:rFonts w:asciiTheme="minorHAnsi" w:eastAsiaTheme="minorEastAsia" w:hAnsiTheme="minorHAnsi"/>
                <w:noProof/>
                <w:lang w:eastAsia="cs-CZ"/>
              </w:rPr>
              <w:tab/>
            </w:r>
            <w:r w:rsidR="0076515C" w:rsidRPr="00C103FF">
              <w:rPr>
                <w:rStyle w:val="Hypertextovodkaz"/>
                <w:noProof/>
              </w:rPr>
              <w:t>SV Písty – Sadská</w:t>
            </w:r>
            <w:r w:rsidR="0076515C">
              <w:rPr>
                <w:noProof/>
                <w:webHidden/>
              </w:rPr>
              <w:tab/>
            </w:r>
            <w:r w:rsidR="0076515C">
              <w:rPr>
                <w:noProof/>
                <w:webHidden/>
              </w:rPr>
              <w:fldChar w:fldCharType="begin"/>
            </w:r>
            <w:r w:rsidR="0076515C">
              <w:rPr>
                <w:noProof/>
                <w:webHidden/>
              </w:rPr>
              <w:instrText xml:space="preserve"> PAGEREF _Toc118790693 \h </w:instrText>
            </w:r>
            <w:r w:rsidR="0076515C">
              <w:rPr>
                <w:noProof/>
                <w:webHidden/>
              </w:rPr>
            </w:r>
            <w:r w:rsidR="0076515C">
              <w:rPr>
                <w:noProof/>
                <w:webHidden/>
              </w:rPr>
              <w:fldChar w:fldCharType="separate"/>
            </w:r>
            <w:r w:rsidR="00F64B9D">
              <w:rPr>
                <w:noProof/>
                <w:webHidden/>
              </w:rPr>
              <w:t>38</w:t>
            </w:r>
            <w:r w:rsidR="0076515C">
              <w:rPr>
                <w:noProof/>
                <w:webHidden/>
              </w:rPr>
              <w:fldChar w:fldCharType="end"/>
            </w:r>
          </w:hyperlink>
        </w:p>
        <w:p w14:paraId="5F7DEF1A" w14:textId="68F3CBE8"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94" w:history="1">
            <w:r w:rsidR="0076515C" w:rsidRPr="00C103FF">
              <w:rPr>
                <w:rStyle w:val="Hypertextovodkaz"/>
                <w:noProof/>
              </w:rPr>
              <w:t>3.1.22</w:t>
            </w:r>
            <w:r w:rsidR="0076515C">
              <w:rPr>
                <w:rFonts w:asciiTheme="minorHAnsi" w:eastAsiaTheme="minorEastAsia" w:hAnsiTheme="minorHAnsi"/>
                <w:noProof/>
                <w:lang w:eastAsia="cs-CZ"/>
              </w:rPr>
              <w:tab/>
            </w:r>
            <w:r w:rsidR="0076515C" w:rsidRPr="00C103FF">
              <w:rPr>
                <w:rStyle w:val="Hypertextovodkaz"/>
                <w:noProof/>
              </w:rPr>
              <w:t>SV Milovice</w:t>
            </w:r>
            <w:r w:rsidR="0076515C">
              <w:rPr>
                <w:noProof/>
                <w:webHidden/>
              </w:rPr>
              <w:tab/>
            </w:r>
            <w:r w:rsidR="0076515C">
              <w:rPr>
                <w:noProof/>
                <w:webHidden/>
              </w:rPr>
              <w:fldChar w:fldCharType="begin"/>
            </w:r>
            <w:r w:rsidR="0076515C">
              <w:rPr>
                <w:noProof/>
                <w:webHidden/>
              </w:rPr>
              <w:instrText xml:space="preserve"> PAGEREF _Toc118790694 \h </w:instrText>
            </w:r>
            <w:r w:rsidR="0076515C">
              <w:rPr>
                <w:noProof/>
                <w:webHidden/>
              </w:rPr>
            </w:r>
            <w:r w:rsidR="0076515C">
              <w:rPr>
                <w:noProof/>
                <w:webHidden/>
              </w:rPr>
              <w:fldChar w:fldCharType="separate"/>
            </w:r>
            <w:r w:rsidR="00F64B9D">
              <w:rPr>
                <w:noProof/>
                <w:webHidden/>
              </w:rPr>
              <w:t>39</w:t>
            </w:r>
            <w:r w:rsidR="0076515C">
              <w:rPr>
                <w:noProof/>
                <w:webHidden/>
              </w:rPr>
              <w:fldChar w:fldCharType="end"/>
            </w:r>
          </w:hyperlink>
        </w:p>
        <w:p w14:paraId="7D4A9F52" w14:textId="6B98E0B1"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95" w:history="1">
            <w:r w:rsidR="0076515C" w:rsidRPr="00C103FF">
              <w:rPr>
                <w:rStyle w:val="Hypertextovodkaz"/>
                <w:noProof/>
              </w:rPr>
              <w:t>3.1.23</w:t>
            </w:r>
            <w:r w:rsidR="0076515C">
              <w:rPr>
                <w:rFonts w:asciiTheme="minorHAnsi" w:eastAsiaTheme="minorEastAsia" w:hAnsiTheme="minorHAnsi"/>
                <w:noProof/>
                <w:lang w:eastAsia="cs-CZ"/>
              </w:rPr>
              <w:tab/>
            </w:r>
            <w:r w:rsidR="0076515C" w:rsidRPr="00C103FF">
              <w:rPr>
                <w:rStyle w:val="Hypertextovodkaz"/>
                <w:noProof/>
              </w:rPr>
              <w:t>SV Benátky nad Jizerou</w:t>
            </w:r>
            <w:r w:rsidR="0076515C">
              <w:rPr>
                <w:noProof/>
                <w:webHidden/>
              </w:rPr>
              <w:tab/>
            </w:r>
            <w:r w:rsidR="0076515C">
              <w:rPr>
                <w:noProof/>
                <w:webHidden/>
              </w:rPr>
              <w:fldChar w:fldCharType="begin"/>
            </w:r>
            <w:r w:rsidR="0076515C">
              <w:rPr>
                <w:noProof/>
                <w:webHidden/>
              </w:rPr>
              <w:instrText xml:space="preserve"> PAGEREF _Toc118790695 \h </w:instrText>
            </w:r>
            <w:r w:rsidR="0076515C">
              <w:rPr>
                <w:noProof/>
                <w:webHidden/>
              </w:rPr>
            </w:r>
            <w:r w:rsidR="0076515C">
              <w:rPr>
                <w:noProof/>
                <w:webHidden/>
              </w:rPr>
              <w:fldChar w:fldCharType="separate"/>
            </w:r>
            <w:r w:rsidR="00F64B9D">
              <w:rPr>
                <w:noProof/>
                <w:webHidden/>
              </w:rPr>
              <w:t>40</w:t>
            </w:r>
            <w:r w:rsidR="0076515C">
              <w:rPr>
                <w:noProof/>
                <w:webHidden/>
              </w:rPr>
              <w:fldChar w:fldCharType="end"/>
            </w:r>
          </w:hyperlink>
        </w:p>
        <w:p w14:paraId="32CEF5B1" w14:textId="4BAE584E"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96" w:history="1">
            <w:r w:rsidR="0076515C" w:rsidRPr="00C103FF">
              <w:rPr>
                <w:rStyle w:val="Hypertextovodkaz"/>
                <w:noProof/>
              </w:rPr>
              <w:t>3.1.24</w:t>
            </w:r>
            <w:r w:rsidR="0076515C">
              <w:rPr>
                <w:rFonts w:asciiTheme="minorHAnsi" w:eastAsiaTheme="minorEastAsia" w:hAnsiTheme="minorHAnsi"/>
                <w:noProof/>
                <w:lang w:eastAsia="cs-CZ"/>
              </w:rPr>
              <w:tab/>
            </w:r>
            <w:r w:rsidR="0076515C" w:rsidRPr="00C103FF">
              <w:rPr>
                <w:rStyle w:val="Hypertextovodkaz"/>
                <w:noProof/>
              </w:rPr>
              <w:t>SV Benátecká Vrutice - Stará Lysá</w:t>
            </w:r>
            <w:r w:rsidR="0076515C">
              <w:rPr>
                <w:noProof/>
                <w:webHidden/>
              </w:rPr>
              <w:tab/>
            </w:r>
            <w:r w:rsidR="0076515C">
              <w:rPr>
                <w:noProof/>
                <w:webHidden/>
              </w:rPr>
              <w:fldChar w:fldCharType="begin"/>
            </w:r>
            <w:r w:rsidR="0076515C">
              <w:rPr>
                <w:noProof/>
                <w:webHidden/>
              </w:rPr>
              <w:instrText xml:space="preserve"> PAGEREF _Toc118790696 \h </w:instrText>
            </w:r>
            <w:r w:rsidR="0076515C">
              <w:rPr>
                <w:noProof/>
                <w:webHidden/>
              </w:rPr>
            </w:r>
            <w:r w:rsidR="0076515C">
              <w:rPr>
                <w:noProof/>
                <w:webHidden/>
              </w:rPr>
              <w:fldChar w:fldCharType="separate"/>
            </w:r>
            <w:r w:rsidR="00F64B9D">
              <w:rPr>
                <w:noProof/>
                <w:webHidden/>
              </w:rPr>
              <w:t>41</w:t>
            </w:r>
            <w:r w:rsidR="0076515C">
              <w:rPr>
                <w:noProof/>
                <w:webHidden/>
              </w:rPr>
              <w:fldChar w:fldCharType="end"/>
            </w:r>
          </w:hyperlink>
        </w:p>
        <w:p w14:paraId="48B4462A" w14:textId="6149760C"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97" w:history="1">
            <w:r w:rsidR="0076515C" w:rsidRPr="00C103FF">
              <w:rPr>
                <w:rStyle w:val="Hypertextovodkaz"/>
                <w:noProof/>
              </w:rPr>
              <w:t>3.1.25</w:t>
            </w:r>
            <w:r w:rsidR="0076515C">
              <w:rPr>
                <w:rFonts w:asciiTheme="minorHAnsi" w:eastAsiaTheme="minorEastAsia" w:hAnsiTheme="minorHAnsi"/>
                <w:noProof/>
                <w:lang w:eastAsia="cs-CZ"/>
              </w:rPr>
              <w:tab/>
            </w:r>
            <w:r w:rsidR="0076515C" w:rsidRPr="00C103FF">
              <w:rPr>
                <w:rStyle w:val="Hypertextovodkaz"/>
                <w:noProof/>
              </w:rPr>
              <w:t>SV Příbram</w:t>
            </w:r>
            <w:r w:rsidR="0076515C">
              <w:rPr>
                <w:noProof/>
                <w:webHidden/>
              </w:rPr>
              <w:tab/>
            </w:r>
            <w:r w:rsidR="0076515C">
              <w:rPr>
                <w:noProof/>
                <w:webHidden/>
              </w:rPr>
              <w:fldChar w:fldCharType="begin"/>
            </w:r>
            <w:r w:rsidR="0076515C">
              <w:rPr>
                <w:noProof/>
                <w:webHidden/>
              </w:rPr>
              <w:instrText xml:space="preserve"> PAGEREF _Toc118790697 \h </w:instrText>
            </w:r>
            <w:r w:rsidR="0076515C">
              <w:rPr>
                <w:noProof/>
                <w:webHidden/>
              </w:rPr>
            </w:r>
            <w:r w:rsidR="0076515C">
              <w:rPr>
                <w:noProof/>
                <w:webHidden/>
              </w:rPr>
              <w:fldChar w:fldCharType="separate"/>
            </w:r>
            <w:r w:rsidR="00F64B9D">
              <w:rPr>
                <w:noProof/>
                <w:webHidden/>
              </w:rPr>
              <w:t>41</w:t>
            </w:r>
            <w:r w:rsidR="0076515C">
              <w:rPr>
                <w:noProof/>
                <w:webHidden/>
              </w:rPr>
              <w:fldChar w:fldCharType="end"/>
            </w:r>
          </w:hyperlink>
        </w:p>
        <w:p w14:paraId="46F4A24F" w14:textId="44B9AB7E"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698" w:history="1">
            <w:r w:rsidR="0076515C" w:rsidRPr="00C103FF">
              <w:rPr>
                <w:rStyle w:val="Hypertextovodkaz"/>
                <w:noProof/>
              </w:rPr>
              <w:t>3.1.26</w:t>
            </w:r>
            <w:r w:rsidR="0076515C">
              <w:rPr>
                <w:rFonts w:asciiTheme="minorHAnsi" w:eastAsiaTheme="minorEastAsia" w:hAnsiTheme="minorHAnsi"/>
                <w:noProof/>
                <w:lang w:eastAsia="cs-CZ"/>
              </w:rPr>
              <w:tab/>
            </w:r>
            <w:r w:rsidR="0076515C" w:rsidRPr="00C103FF">
              <w:rPr>
                <w:rStyle w:val="Hypertextovodkaz"/>
                <w:noProof/>
              </w:rPr>
              <w:t>SV Dobříš - Stará Huť</w:t>
            </w:r>
            <w:r w:rsidR="0076515C">
              <w:rPr>
                <w:noProof/>
                <w:webHidden/>
              </w:rPr>
              <w:tab/>
            </w:r>
            <w:r w:rsidR="0076515C">
              <w:rPr>
                <w:noProof/>
                <w:webHidden/>
              </w:rPr>
              <w:fldChar w:fldCharType="begin"/>
            </w:r>
            <w:r w:rsidR="0076515C">
              <w:rPr>
                <w:noProof/>
                <w:webHidden/>
              </w:rPr>
              <w:instrText xml:space="preserve"> PAGEREF _Toc118790698 \h </w:instrText>
            </w:r>
            <w:r w:rsidR="0076515C">
              <w:rPr>
                <w:noProof/>
                <w:webHidden/>
              </w:rPr>
            </w:r>
            <w:r w:rsidR="0076515C">
              <w:rPr>
                <w:noProof/>
                <w:webHidden/>
              </w:rPr>
              <w:fldChar w:fldCharType="separate"/>
            </w:r>
            <w:r w:rsidR="00F64B9D">
              <w:rPr>
                <w:noProof/>
                <w:webHidden/>
              </w:rPr>
              <w:t>42</w:t>
            </w:r>
            <w:r w:rsidR="0076515C">
              <w:rPr>
                <w:noProof/>
                <w:webHidden/>
              </w:rPr>
              <w:fldChar w:fldCharType="end"/>
            </w:r>
          </w:hyperlink>
        </w:p>
        <w:p w14:paraId="32037D80" w14:textId="49CF8691" w:rsidR="0076515C" w:rsidRDefault="001E5585">
          <w:pPr>
            <w:pStyle w:val="Obsah2"/>
            <w:tabs>
              <w:tab w:val="left" w:pos="880"/>
              <w:tab w:val="right" w:leader="dot" w:pos="9062"/>
            </w:tabs>
            <w:rPr>
              <w:rFonts w:asciiTheme="minorHAnsi" w:eastAsiaTheme="minorEastAsia" w:hAnsiTheme="minorHAnsi"/>
              <w:noProof/>
              <w:lang w:eastAsia="cs-CZ"/>
            </w:rPr>
          </w:pPr>
          <w:hyperlink w:anchor="_Toc118790699" w:history="1">
            <w:r w:rsidR="0076515C" w:rsidRPr="00C103FF">
              <w:rPr>
                <w:rStyle w:val="Hypertextovodkaz"/>
                <w:noProof/>
              </w:rPr>
              <w:t>3.2</w:t>
            </w:r>
            <w:r w:rsidR="0076515C">
              <w:rPr>
                <w:rFonts w:asciiTheme="minorHAnsi" w:eastAsiaTheme="minorEastAsia" w:hAnsiTheme="minorHAnsi"/>
                <w:noProof/>
                <w:lang w:eastAsia="cs-CZ"/>
              </w:rPr>
              <w:tab/>
            </w:r>
            <w:r w:rsidR="0076515C" w:rsidRPr="00C103FF">
              <w:rPr>
                <w:rStyle w:val="Hypertextovodkaz"/>
                <w:noProof/>
              </w:rPr>
              <w:t>Významné odběry s jiným než vodárenským využitím</w:t>
            </w:r>
            <w:r w:rsidR="0076515C">
              <w:rPr>
                <w:noProof/>
                <w:webHidden/>
              </w:rPr>
              <w:tab/>
            </w:r>
            <w:r w:rsidR="0076515C">
              <w:rPr>
                <w:noProof/>
                <w:webHidden/>
              </w:rPr>
              <w:fldChar w:fldCharType="begin"/>
            </w:r>
            <w:r w:rsidR="0076515C">
              <w:rPr>
                <w:noProof/>
                <w:webHidden/>
              </w:rPr>
              <w:instrText xml:space="preserve"> PAGEREF _Toc118790699 \h </w:instrText>
            </w:r>
            <w:r w:rsidR="0076515C">
              <w:rPr>
                <w:noProof/>
                <w:webHidden/>
              </w:rPr>
            </w:r>
            <w:r w:rsidR="0076515C">
              <w:rPr>
                <w:noProof/>
                <w:webHidden/>
              </w:rPr>
              <w:fldChar w:fldCharType="separate"/>
            </w:r>
            <w:r w:rsidR="00F64B9D">
              <w:rPr>
                <w:noProof/>
                <w:webHidden/>
              </w:rPr>
              <w:t>43</w:t>
            </w:r>
            <w:r w:rsidR="0076515C">
              <w:rPr>
                <w:noProof/>
                <w:webHidden/>
              </w:rPr>
              <w:fldChar w:fldCharType="end"/>
            </w:r>
          </w:hyperlink>
        </w:p>
        <w:p w14:paraId="4AF2784F" w14:textId="3FB12F28" w:rsidR="0076515C" w:rsidRDefault="001E5585">
          <w:pPr>
            <w:pStyle w:val="Obsah2"/>
            <w:tabs>
              <w:tab w:val="left" w:pos="880"/>
              <w:tab w:val="right" w:leader="dot" w:pos="9062"/>
            </w:tabs>
            <w:rPr>
              <w:rFonts w:asciiTheme="minorHAnsi" w:eastAsiaTheme="minorEastAsia" w:hAnsiTheme="minorHAnsi"/>
              <w:noProof/>
              <w:lang w:eastAsia="cs-CZ"/>
            </w:rPr>
          </w:pPr>
          <w:hyperlink w:anchor="_Toc118790700" w:history="1">
            <w:r w:rsidR="0076515C" w:rsidRPr="00C103FF">
              <w:rPr>
                <w:rStyle w:val="Hypertextovodkaz"/>
                <w:noProof/>
              </w:rPr>
              <w:t>3.3</w:t>
            </w:r>
            <w:r w:rsidR="0076515C">
              <w:rPr>
                <w:rFonts w:asciiTheme="minorHAnsi" w:eastAsiaTheme="minorEastAsia" w:hAnsiTheme="minorHAnsi"/>
                <w:noProof/>
                <w:lang w:eastAsia="cs-CZ"/>
              </w:rPr>
              <w:tab/>
            </w:r>
            <w:r w:rsidR="0076515C" w:rsidRPr="00C103FF">
              <w:rPr>
                <w:rStyle w:val="Hypertextovodkaz"/>
                <w:noProof/>
              </w:rPr>
              <w:t>Přehled a využití vodních zdrojů</w:t>
            </w:r>
            <w:r w:rsidR="0076515C">
              <w:rPr>
                <w:noProof/>
                <w:webHidden/>
              </w:rPr>
              <w:tab/>
            </w:r>
            <w:r w:rsidR="0076515C">
              <w:rPr>
                <w:noProof/>
                <w:webHidden/>
              </w:rPr>
              <w:fldChar w:fldCharType="begin"/>
            </w:r>
            <w:r w:rsidR="0076515C">
              <w:rPr>
                <w:noProof/>
                <w:webHidden/>
              </w:rPr>
              <w:instrText xml:space="preserve"> PAGEREF _Toc118790700 \h </w:instrText>
            </w:r>
            <w:r w:rsidR="0076515C">
              <w:rPr>
                <w:noProof/>
                <w:webHidden/>
              </w:rPr>
            </w:r>
            <w:r w:rsidR="0076515C">
              <w:rPr>
                <w:noProof/>
                <w:webHidden/>
              </w:rPr>
              <w:fldChar w:fldCharType="separate"/>
            </w:r>
            <w:r w:rsidR="00F64B9D">
              <w:rPr>
                <w:noProof/>
                <w:webHidden/>
              </w:rPr>
              <w:t>45</w:t>
            </w:r>
            <w:r w:rsidR="0076515C">
              <w:rPr>
                <w:noProof/>
                <w:webHidden/>
              </w:rPr>
              <w:fldChar w:fldCharType="end"/>
            </w:r>
          </w:hyperlink>
        </w:p>
        <w:p w14:paraId="52FE3C40" w14:textId="1E14015C"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01" w:history="1">
            <w:r w:rsidR="0076515C" w:rsidRPr="00C103FF">
              <w:rPr>
                <w:rStyle w:val="Hypertextovodkaz"/>
                <w:noProof/>
              </w:rPr>
              <w:t>3.3.1</w:t>
            </w:r>
            <w:r w:rsidR="0076515C">
              <w:rPr>
                <w:rFonts w:asciiTheme="minorHAnsi" w:eastAsiaTheme="minorEastAsia" w:hAnsiTheme="minorHAnsi"/>
                <w:noProof/>
                <w:lang w:eastAsia="cs-CZ"/>
              </w:rPr>
              <w:tab/>
            </w:r>
            <w:r w:rsidR="0076515C" w:rsidRPr="00C103FF">
              <w:rPr>
                <w:rStyle w:val="Hypertextovodkaz"/>
                <w:noProof/>
              </w:rPr>
              <w:t>VN_001 vodní nádrž Pilská</w:t>
            </w:r>
            <w:r w:rsidR="0076515C">
              <w:rPr>
                <w:noProof/>
                <w:webHidden/>
              </w:rPr>
              <w:tab/>
            </w:r>
            <w:r w:rsidR="0076515C">
              <w:rPr>
                <w:noProof/>
                <w:webHidden/>
              </w:rPr>
              <w:fldChar w:fldCharType="begin"/>
            </w:r>
            <w:r w:rsidR="0076515C">
              <w:rPr>
                <w:noProof/>
                <w:webHidden/>
              </w:rPr>
              <w:instrText xml:space="preserve"> PAGEREF _Toc118790701 \h </w:instrText>
            </w:r>
            <w:r w:rsidR="0076515C">
              <w:rPr>
                <w:noProof/>
                <w:webHidden/>
              </w:rPr>
            </w:r>
            <w:r w:rsidR="0076515C">
              <w:rPr>
                <w:noProof/>
                <w:webHidden/>
              </w:rPr>
              <w:fldChar w:fldCharType="separate"/>
            </w:r>
            <w:r w:rsidR="00F64B9D">
              <w:rPr>
                <w:noProof/>
                <w:webHidden/>
              </w:rPr>
              <w:t>45</w:t>
            </w:r>
            <w:r w:rsidR="0076515C">
              <w:rPr>
                <w:noProof/>
                <w:webHidden/>
              </w:rPr>
              <w:fldChar w:fldCharType="end"/>
            </w:r>
          </w:hyperlink>
        </w:p>
        <w:p w14:paraId="7E5A3D03" w14:textId="07F22CD4"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02" w:history="1">
            <w:r w:rsidR="0076515C" w:rsidRPr="00C103FF">
              <w:rPr>
                <w:rStyle w:val="Hypertextovodkaz"/>
                <w:noProof/>
              </w:rPr>
              <w:t>3.3.2</w:t>
            </w:r>
            <w:r w:rsidR="0076515C">
              <w:rPr>
                <w:rFonts w:asciiTheme="minorHAnsi" w:eastAsiaTheme="minorEastAsia" w:hAnsiTheme="minorHAnsi"/>
                <w:noProof/>
                <w:lang w:eastAsia="cs-CZ"/>
              </w:rPr>
              <w:tab/>
            </w:r>
            <w:r w:rsidR="0076515C" w:rsidRPr="00C103FF">
              <w:rPr>
                <w:rStyle w:val="Hypertextovodkaz"/>
                <w:noProof/>
              </w:rPr>
              <w:t>VN_002 vodní nádrž Obecnice</w:t>
            </w:r>
            <w:r w:rsidR="0076515C">
              <w:rPr>
                <w:noProof/>
                <w:webHidden/>
              </w:rPr>
              <w:tab/>
            </w:r>
            <w:r w:rsidR="0076515C">
              <w:rPr>
                <w:noProof/>
                <w:webHidden/>
              </w:rPr>
              <w:fldChar w:fldCharType="begin"/>
            </w:r>
            <w:r w:rsidR="0076515C">
              <w:rPr>
                <w:noProof/>
                <w:webHidden/>
              </w:rPr>
              <w:instrText xml:space="preserve"> PAGEREF _Toc118790702 \h </w:instrText>
            </w:r>
            <w:r w:rsidR="0076515C">
              <w:rPr>
                <w:noProof/>
                <w:webHidden/>
              </w:rPr>
            </w:r>
            <w:r w:rsidR="0076515C">
              <w:rPr>
                <w:noProof/>
                <w:webHidden/>
              </w:rPr>
              <w:fldChar w:fldCharType="separate"/>
            </w:r>
            <w:r w:rsidR="00F64B9D">
              <w:rPr>
                <w:noProof/>
                <w:webHidden/>
              </w:rPr>
              <w:t>48</w:t>
            </w:r>
            <w:r w:rsidR="0076515C">
              <w:rPr>
                <w:noProof/>
                <w:webHidden/>
              </w:rPr>
              <w:fldChar w:fldCharType="end"/>
            </w:r>
          </w:hyperlink>
        </w:p>
        <w:p w14:paraId="66E38D28" w14:textId="6F72E60C"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03" w:history="1">
            <w:r w:rsidR="0076515C" w:rsidRPr="00C103FF">
              <w:rPr>
                <w:rStyle w:val="Hypertextovodkaz"/>
                <w:noProof/>
              </w:rPr>
              <w:t>3.3.3</w:t>
            </w:r>
            <w:r w:rsidR="0076515C">
              <w:rPr>
                <w:rFonts w:asciiTheme="minorHAnsi" w:eastAsiaTheme="minorEastAsia" w:hAnsiTheme="minorHAnsi"/>
                <w:noProof/>
                <w:lang w:eastAsia="cs-CZ"/>
              </w:rPr>
              <w:tab/>
            </w:r>
            <w:r w:rsidR="0076515C" w:rsidRPr="00C103FF">
              <w:rPr>
                <w:rStyle w:val="Hypertextovodkaz"/>
                <w:noProof/>
              </w:rPr>
              <w:t>VN_003 vodní nádrž Klíčava</w:t>
            </w:r>
            <w:r w:rsidR="0076515C">
              <w:rPr>
                <w:noProof/>
                <w:webHidden/>
              </w:rPr>
              <w:tab/>
            </w:r>
            <w:r w:rsidR="0076515C">
              <w:rPr>
                <w:noProof/>
                <w:webHidden/>
              </w:rPr>
              <w:fldChar w:fldCharType="begin"/>
            </w:r>
            <w:r w:rsidR="0076515C">
              <w:rPr>
                <w:noProof/>
                <w:webHidden/>
              </w:rPr>
              <w:instrText xml:space="preserve"> PAGEREF _Toc118790703 \h </w:instrText>
            </w:r>
            <w:r w:rsidR="0076515C">
              <w:rPr>
                <w:noProof/>
                <w:webHidden/>
              </w:rPr>
            </w:r>
            <w:r w:rsidR="0076515C">
              <w:rPr>
                <w:noProof/>
                <w:webHidden/>
              </w:rPr>
              <w:fldChar w:fldCharType="separate"/>
            </w:r>
            <w:r w:rsidR="00F64B9D">
              <w:rPr>
                <w:noProof/>
                <w:webHidden/>
              </w:rPr>
              <w:t>51</w:t>
            </w:r>
            <w:r w:rsidR="0076515C">
              <w:rPr>
                <w:noProof/>
                <w:webHidden/>
              </w:rPr>
              <w:fldChar w:fldCharType="end"/>
            </w:r>
          </w:hyperlink>
        </w:p>
        <w:p w14:paraId="42AB151E" w14:textId="10845B6D"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04" w:history="1">
            <w:r w:rsidR="0076515C" w:rsidRPr="00C103FF">
              <w:rPr>
                <w:rStyle w:val="Hypertextovodkaz"/>
                <w:noProof/>
              </w:rPr>
              <w:t>3.3.4</w:t>
            </w:r>
            <w:r w:rsidR="0076515C">
              <w:rPr>
                <w:rFonts w:asciiTheme="minorHAnsi" w:eastAsiaTheme="minorEastAsia" w:hAnsiTheme="minorHAnsi"/>
                <w:noProof/>
                <w:lang w:eastAsia="cs-CZ"/>
              </w:rPr>
              <w:tab/>
            </w:r>
            <w:r w:rsidR="0076515C" w:rsidRPr="00C103FF">
              <w:rPr>
                <w:rStyle w:val="Hypertextovodkaz"/>
                <w:noProof/>
              </w:rPr>
              <w:t>VN_004 vodní nádrž Vrchlice</w:t>
            </w:r>
            <w:r w:rsidR="0076515C">
              <w:rPr>
                <w:noProof/>
                <w:webHidden/>
              </w:rPr>
              <w:tab/>
            </w:r>
            <w:r w:rsidR="0076515C">
              <w:rPr>
                <w:noProof/>
                <w:webHidden/>
              </w:rPr>
              <w:fldChar w:fldCharType="begin"/>
            </w:r>
            <w:r w:rsidR="0076515C">
              <w:rPr>
                <w:noProof/>
                <w:webHidden/>
              </w:rPr>
              <w:instrText xml:space="preserve"> PAGEREF _Toc118790704 \h </w:instrText>
            </w:r>
            <w:r w:rsidR="0076515C">
              <w:rPr>
                <w:noProof/>
                <w:webHidden/>
              </w:rPr>
            </w:r>
            <w:r w:rsidR="0076515C">
              <w:rPr>
                <w:noProof/>
                <w:webHidden/>
              </w:rPr>
              <w:fldChar w:fldCharType="separate"/>
            </w:r>
            <w:r w:rsidR="00F64B9D">
              <w:rPr>
                <w:noProof/>
                <w:webHidden/>
              </w:rPr>
              <w:t>54</w:t>
            </w:r>
            <w:r w:rsidR="0076515C">
              <w:rPr>
                <w:noProof/>
                <w:webHidden/>
              </w:rPr>
              <w:fldChar w:fldCharType="end"/>
            </w:r>
          </w:hyperlink>
        </w:p>
        <w:p w14:paraId="3855F4B8" w14:textId="57D5C508"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05" w:history="1">
            <w:r w:rsidR="0076515C" w:rsidRPr="00C103FF">
              <w:rPr>
                <w:rStyle w:val="Hypertextovodkaz"/>
                <w:noProof/>
              </w:rPr>
              <w:t>3.3.5</w:t>
            </w:r>
            <w:r w:rsidR="0076515C">
              <w:rPr>
                <w:rFonts w:asciiTheme="minorHAnsi" w:eastAsiaTheme="minorEastAsia" w:hAnsiTheme="minorHAnsi"/>
                <w:noProof/>
                <w:lang w:eastAsia="cs-CZ"/>
              </w:rPr>
              <w:tab/>
            </w:r>
            <w:r w:rsidR="0076515C" w:rsidRPr="00C103FF">
              <w:rPr>
                <w:rStyle w:val="Hypertextovodkaz"/>
                <w:noProof/>
              </w:rPr>
              <w:t>VN_005 vodní nádrž Švihov</w:t>
            </w:r>
            <w:r w:rsidR="0076515C">
              <w:rPr>
                <w:noProof/>
                <w:webHidden/>
              </w:rPr>
              <w:tab/>
            </w:r>
            <w:r w:rsidR="0076515C">
              <w:rPr>
                <w:noProof/>
                <w:webHidden/>
              </w:rPr>
              <w:fldChar w:fldCharType="begin"/>
            </w:r>
            <w:r w:rsidR="0076515C">
              <w:rPr>
                <w:noProof/>
                <w:webHidden/>
              </w:rPr>
              <w:instrText xml:space="preserve"> PAGEREF _Toc118790705 \h </w:instrText>
            </w:r>
            <w:r w:rsidR="0076515C">
              <w:rPr>
                <w:noProof/>
                <w:webHidden/>
              </w:rPr>
            </w:r>
            <w:r w:rsidR="0076515C">
              <w:rPr>
                <w:noProof/>
                <w:webHidden/>
              </w:rPr>
              <w:fldChar w:fldCharType="separate"/>
            </w:r>
            <w:r w:rsidR="00F64B9D">
              <w:rPr>
                <w:noProof/>
                <w:webHidden/>
              </w:rPr>
              <w:t>58</w:t>
            </w:r>
            <w:r w:rsidR="0076515C">
              <w:rPr>
                <w:noProof/>
                <w:webHidden/>
              </w:rPr>
              <w:fldChar w:fldCharType="end"/>
            </w:r>
          </w:hyperlink>
        </w:p>
        <w:p w14:paraId="549A01FF" w14:textId="497F981E"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06" w:history="1">
            <w:r w:rsidR="0076515C" w:rsidRPr="00C103FF">
              <w:rPr>
                <w:rStyle w:val="Hypertextovodkaz"/>
                <w:noProof/>
              </w:rPr>
              <w:t>3.3.6</w:t>
            </w:r>
            <w:r w:rsidR="0076515C">
              <w:rPr>
                <w:rFonts w:asciiTheme="minorHAnsi" w:eastAsiaTheme="minorEastAsia" w:hAnsiTheme="minorHAnsi"/>
                <w:noProof/>
                <w:lang w:eastAsia="cs-CZ"/>
              </w:rPr>
              <w:tab/>
            </w:r>
            <w:r w:rsidR="0076515C" w:rsidRPr="00C103FF">
              <w:rPr>
                <w:rStyle w:val="Hypertextovodkaz"/>
                <w:noProof/>
              </w:rPr>
              <w:t>STK_001 jímací území Mělnická Vrutice</w:t>
            </w:r>
            <w:r w:rsidR="0076515C">
              <w:rPr>
                <w:noProof/>
                <w:webHidden/>
              </w:rPr>
              <w:tab/>
            </w:r>
            <w:r w:rsidR="0076515C">
              <w:rPr>
                <w:noProof/>
                <w:webHidden/>
              </w:rPr>
              <w:fldChar w:fldCharType="begin"/>
            </w:r>
            <w:r w:rsidR="0076515C">
              <w:rPr>
                <w:noProof/>
                <w:webHidden/>
              </w:rPr>
              <w:instrText xml:space="preserve"> PAGEREF _Toc118790706 \h </w:instrText>
            </w:r>
            <w:r w:rsidR="0076515C">
              <w:rPr>
                <w:noProof/>
                <w:webHidden/>
              </w:rPr>
            </w:r>
            <w:r w:rsidR="0076515C">
              <w:rPr>
                <w:noProof/>
                <w:webHidden/>
              </w:rPr>
              <w:fldChar w:fldCharType="separate"/>
            </w:r>
            <w:r w:rsidR="00F64B9D">
              <w:rPr>
                <w:noProof/>
                <w:webHidden/>
              </w:rPr>
              <w:t>61</w:t>
            </w:r>
            <w:r w:rsidR="0076515C">
              <w:rPr>
                <w:noProof/>
                <w:webHidden/>
              </w:rPr>
              <w:fldChar w:fldCharType="end"/>
            </w:r>
          </w:hyperlink>
        </w:p>
        <w:p w14:paraId="334B7498" w14:textId="56173B5F"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07" w:history="1">
            <w:r w:rsidR="0076515C" w:rsidRPr="00C103FF">
              <w:rPr>
                <w:rStyle w:val="Hypertextovodkaz"/>
                <w:noProof/>
              </w:rPr>
              <w:t>3.3.7</w:t>
            </w:r>
            <w:r w:rsidR="0076515C">
              <w:rPr>
                <w:rFonts w:asciiTheme="minorHAnsi" w:eastAsiaTheme="minorEastAsia" w:hAnsiTheme="minorHAnsi"/>
                <w:noProof/>
                <w:lang w:eastAsia="cs-CZ"/>
              </w:rPr>
              <w:tab/>
            </w:r>
            <w:r w:rsidR="0076515C" w:rsidRPr="00C103FF">
              <w:rPr>
                <w:rStyle w:val="Hypertextovodkaz"/>
                <w:noProof/>
              </w:rPr>
              <w:t>STK_002 jímací území Káraný</w:t>
            </w:r>
            <w:r w:rsidR="0076515C">
              <w:rPr>
                <w:noProof/>
                <w:webHidden/>
              </w:rPr>
              <w:tab/>
            </w:r>
            <w:r w:rsidR="0076515C">
              <w:rPr>
                <w:noProof/>
                <w:webHidden/>
              </w:rPr>
              <w:fldChar w:fldCharType="begin"/>
            </w:r>
            <w:r w:rsidR="0076515C">
              <w:rPr>
                <w:noProof/>
                <w:webHidden/>
              </w:rPr>
              <w:instrText xml:space="preserve"> PAGEREF _Toc118790707 \h </w:instrText>
            </w:r>
            <w:r w:rsidR="0076515C">
              <w:rPr>
                <w:noProof/>
                <w:webHidden/>
              </w:rPr>
            </w:r>
            <w:r w:rsidR="0076515C">
              <w:rPr>
                <w:noProof/>
                <w:webHidden/>
              </w:rPr>
              <w:fldChar w:fldCharType="separate"/>
            </w:r>
            <w:r w:rsidR="00F64B9D">
              <w:rPr>
                <w:noProof/>
                <w:webHidden/>
              </w:rPr>
              <w:t>66</w:t>
            </w:r>
            <w:r w:rsidR="0076515C">
              <w:rPr>
                <w:noProof/>
                <w:webHidden/>
              </w:rPr>
              <w:fldChar w:fldCharType="end"/>
            </w:r>
          </w:hyperlink>
        </w:p>
        <w:p w14:paraId="70C4C6B4" w14:textId="3E7A2E6D"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08" w:history="1">
            <w:r w:rsidR="0076515C" w:rsidRPr="00C103FF">
              <w:rPr>
                <w:rStyle w:val="Hypertextovodkaz"/>
                <w:noProof/>
              </w:rPr>
              <w:t>3.3.8</w:t>
            </w:r>
            <w:r w:rsidR="0076515C">
              <w:rPr>
                <w:rFonts w:asciiTheme="minorHAnsi" w:eastAsiaTheme="minorEastAsia" w:hAnsiTheme="minorHAnsi"/>
                <w:noProof/>
                <w:lang w:eastAsia="cs-CZ"/>
              </w:rPr>
              <w:tab/>
            </w:r>
            <w:r w:rsidR="0076515C" w:rsidRPr="00C103FF">
              <w:rPr>
                <w:rStyle w:val="Hypertextovodkaz"/>
                <w:noProof/>
              </w:rPr>
              <w:t>STK_003 jímací území Bělá pod Bezdězem</w:t>
            </w:r>
            <w:r w:rsidR="0076515C">
              <w:rPr>
                <w:noProof/>
                <w:webHidden/>
              </w:rPr>
              <w:tab/>
            </w:r>
            <w:r w:rsidR="0076515C">
              <w:rPr>
                <w:noProof/>
                <w:webHidden/>
              </w:rPr>
              <w:fldChar w:fldCharType="begin"/>
            </w:r>
            <w:r w:rsidR="0076515C">
              <w:rPr>
                <w:noProof/>
                <w:webHidden/>
              </w:rPr>
              <w:instrText xml:space="preserve"> PAGEREF _Toc118790708 \h </w:instrText>
            </w:r>
            <w:r w:rsidR="0076515C">
              <w:rPr>
                <w:noProof/>
                <w:webHidden/>
              </w:rPr>
            </w:r>
            <w:r w:rsidR="0076515C">
              <w:rPr>
                <w:noProof/>
                <w:webHidden/>
              </w:rPr>
              <w:fldChar w:fldCharType="separate"/>
            </w:r>
            <w:r w:rsidR="00F64B9D">
              <w:rPr>
                <w:noProof/>
                <w:webHidden/>
              </w:rPr>
              <w:t>72</w:t>
            </w:r>
            <w:r w:rsidR="0076515C">
              <w:rPr>
                <w:noProof/>
                <w:webHidden/>
              </w:rPr>
              <w:fldChar w:fldCharType="end"/>
            </w:r>
          </w:hyperlink>
        </w:p>
        <w:p w14:paraId="4807DF47" w14:textId="5D1A30EB"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09" w:history="1">
            <w:r w:rsidR="0076515C" w:rsidRPr="00C103FF">
              <w:rPr>
                <w:rStyle w:val="Hypertextovodkaz"/>
                <w:noProof/>
              </w:rPr>
              <w:t>3.3.9</w:t>
            </w:r>
            <w:r w:rsidR="0076515C">
              <w:rPr>
                <w:rFonts w:asciiTheme="minorHAnsi" w:eastAsiaTheme="minorEastAsia" w:hAnsiTheme="minorHAnsi"/>
                <w:noProof/>
                <w:lang w:eastAsia="cs-CZ"/>
              </w:rPr>
              <w:tab/>
            </w:r>
            <w:r w:rsidR="0076515C" w:rsidRPr="00C103FF">
              <w:rPr>
                <w:rStyle w:val="Hypertextovodkaz"/>
                <w:noProof/>
              </w:rPr>
              <w:t>STK_004 jímací území Liběchovka</w:t>
            </w:r>
            <w:r w:rsidR="0076515C">
              <w:rPr>
                <w:noProof/>
                <w:webHidden/>
              </w:rPr>
              <w:tab/>
            </w:r>
            <w:r w:rsidR="0076515C">
              <w:rPr>
                <w:noProof/>
                <w:webHidden/>
              </w:rPr>
              <w:fldChar w:fldCharType="begin"/>
            </w:r>
            <w:r w:rsidR="0076515C">
              <w:rPr>
                <w:noProof/>
                <w:webHidden/>
              </w:rPr>
              <w:instrText xml:space="preserve"> PAGEREF _Toc118790709 \h </w:instrText>
            </w:r>
            <w:r w:rsidR="0076515C">
              <w:rPr>
                <w:noProof/>
                <w:webHidden/>
              </w:rPr>
            </w:r>
            <w:r w:rsidR="0076515C">
              <w:rPr>
                <w:noProof/>
                <w:webHidden/>
              </w:rPr>
              <w:fldChar w:fldCharType="separate"/>
            </w:r>
            <w:r w:rsidR="00F64B9D">
              <w:rPr>
                <w:noProof/>
                <w:webHidden/>
              </w:rPr>
              <w:t>74</w:t>
            </w:r>
            <w:r w:rsidR="0076515C">
              <w:rPr>
                <w:noProof/>
                <w:webHidden/>
              </w:rPr>
              <w:fldChar w:fldCharType="end"/>
            </w:r>
          </w:hyperlink>
        </w:p>
        <w:p w14:paraId="710D723E" w14:textId="60919DF0"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710" w:history="1">
            <w:r w:rsidR="0076515C" w:rsidRPr="00C103FF">
              <w:rPr>
                <w:rStyle w:val="Hypertextovodkaz"/>
                <w:noProof/>
              </w:rPr>
              <w:t>3.3.10</w:t>
            </w:r>
            <w:r w:rsidR="0076515C">
              <w:rPr>
                <w:rFonts w:asciiTheme="minorHAnsi" w:eastAsiaTheme="minorEastAsia" w:hAnsiTheme="minorHAnsi"/>
                <w:noProof/>
                <w:lang w:eastAsia="cs-CZ"/>
              </w:rPr>
              <w:tab/>
            </w:r>
            <w:r w:rsidR="0076515C" w:rsidRPr="00C103FF">
              <w:rPr>
                <w:rStyle w:val="Hypertextovodkaz"/>
                <w:noProof/>
              </w:rPr>
              <w:t>STK_005 Jímací území Rakovnický potok</w:t>
            </w:r>
            <w:r w:rsidR="0076515C">
              <w:rPr>
                <w:noProof/>
                <w:webHidden/>
              </w:rPr>
              <w:tab/>
            </w:r>
            <w:r w:rsidR="0076515C">
              <w:rPr>
                <w:noProof/>
                <w:webHidden/>
              </w:rPr>
              <w:fldChar w:fldCharType="begin"/>
            </w:r>
            <w:r w:rsidR="0076515C">
              <w:rPr>
                <w:noProof/>
                <w:webHidden/>
              </w:rPr>
              <w:instrText xml:space="preserve"> PAGEREF _Toc118790710 \h </w:instrText>
            </w:r>
            <w:r w:rsidR="0076515C">
              <w:rPr>
                <w:noProof/>
                <w:webHidden/>
              </w:rPr>
            </w:r>
            <w:r w:rsidR="0076515C">
              <w:rPr>
                <w:noProof/>
                <w:webHidden/>
              </w:rPr>
              <w:fldChar w:fldCharType="separate"/>
            </w:r>
            <w:r w:rsidR="00F64B9D">
              <w:rPr>
                <w:noProof/>
                <w:webHidden/>
              </w:rPr>
              <w:t>78</w:t>
            </w:r>
            <w:r w:rsidR="0076515C">
              <w:rPr>
                <w:noProof/>
                <w:webHidden/>
              </w:rPr>
              <w:fldChar w:fldCharType="end"/>
            </w:r>
          </w:hyperlink>
        </w:p>
        <w:p w14:paraId="2BE4B15B" w14:textId="33C4B0EB"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711" w:history="1">
            <w:r w:rsidR="0076515C" w:rsidRPr="00C103FF">
              <w:rPr>
                <w:rStyle w:val="Hypertextovodkaz"/>
                <w:noProof/>
              </w:rPr>
              <w:t>3.3.11</w:t>
            </w:r>
            <w:r w:rsidR="0076515C">
              <w:rPr>
                <w:rFonts w:asciiTheme="minorHAnsi" w:eastAsiaTheme="minorEastAsia" w:hAnsiTheme="minorHAnsi"/>
                <w:noProof/>
                <w:lang w:eastAsia="cs-CZ"/>
              </w:rPr>
              <w:tab/>
            </w:r>
            <w:r w:rsidR="0076515C" w:rsidRPr="00C103FF">
              <w:rPr>
                <w:rStyle w:val="Hypertextovodkaz"/>
                <w:noProof/>
              </w:rPr>
              <w:t>STK_006 Jímací území Tři Dvory</w:t>
            </w:r>
            <w:r w:rsidR="0076515C">
              <w:rPr>
                <w:noProof/>
                <w:webHidden/>
              </w:rPr>
              <w:tab/>
            </w:r>
            <w:r w:rsidR="0076515C">
              <w:rPr>
                <w:noProof/>
                <w:webHidden/>
              </w:rPr>
              <w:fldChar w:fldCharType="begin"/>
            </w:r>
            <w:r w:rsidR="0076515C">
              <w:rPr>
                <w:noProof/>
                <w:webHidden/>
              </w:rPr>
              <w:instrText xml:space="preserve"> PAGEREF _Toc118790711 \h </w:instrText>
            </w:r>
            <w:r w:rsidR="0076515C">
              <w:rPr>
                <w:noProof/>
                <w:webHidden/>
              </w:rPr>
            </w:r>
            <w:r w:rsidR="0076515C">
              <w:rPr>
                <w:noProof/>
                <w:webHidden/>
              </w:rPr>
              <w:fldChar w:fldCharType="separate"/>
            </w:r>
            <w:r w:rsidR="00F64B9D">
              <w:rPr>
                <w:noProof/>
                <w:webHidden/>
              </w:rPr>
              <w:t>81</w:t>
            </w:r>
            <w:r w:rsidR="0076515C">
              <w:rPr>
                <w:noProof/>
                <w:webHidden/>
              </w:rPr>
              <w:fldChar w:fldCharType="end"/>
            </w:r>
          </w:hyperlink>
        </w:p>
        <w:p w14:paraId="7F74BB35" w14:textId="4963C6CE"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712" w:history="1">
            <w:r w:rsidR="0076515C" w:rsidRPr="00C103FF">
              <w:rPr>
                <w:rStyle w:val="Hypertextovodkaz"/>
                <w:noProof/>
              </w:rPr>
              <w:t>3.3.12</w:t>
            </w:r>
            <w:r w:rsidR="0076515C">
              <w:rPr>
                <w:rFonts w:asciiTheme="minorHAnsi" w:eastAsiaTheme="minorEastAsia" w:hAnsiTheme="minorHAnsi"/>
                <w:noProof/>
                <w:lang w:eastAsia="cs-CZ"/>
              </w:rPr>
              <w:tab/>
            </w:r>
            <w:r w:rsidR="0076515C" w:rsidRPr="00C103FF">
              <w:rPr>
                <w:rStyle w:val="Hypertextovodkaz"/>
                <w:noProof/>
              </w:rPr>
              <w:t>STK_007 Jímací území Sadská</w:t>
            </w:r>
            <w:r w:rsidR="0076515C">
              <w:rPr>
                <w:noProof/>
                <w:webHidden/>
              </w:rPr>
              <w:tab/>
            </w:r>
            <w:r w:rsidR="0076515C">
              <w:rPr>
                <w:noProof/>
                <w:webHidden/>
              </w:rPr>
              <w:fldChar w:fldCharType="begin"/>
            </w:r>
            <w:r w:rsidR="0076515C">
              <w:rPr>
                <w:noProof/>
                <w:webHidden/>
              </w:rPr>
              <w:instrText xml:space="preserve"> PAGEREF _Toc118790712 \h </w:instrText>
            </w:r>
            <w:r w:rsidR="0076515C">
              <w:rPr>
                <w:noProof/>
                <w:webHidden/>
              </w:rPr>
            </w:r>
            <w:r w:rsidR="0076515C">
              <w:rPr>
                <w:noProof/>
                <w:webHidden/>
              </w:rPr>
              <w:fldChar w:fldCharType="separate"/>
            </w:r>
            <w:r w:rsidR="00F64B9D">
              <w:rPr>
                <w:noProof/>
                <w:webHidden/>
              </w:rPr>
              <w:t>85</w:t>
            </w:r>
            <w:r w:rsidR="0076515C">
              <w:rPr>
                <w:noProof/>
                <w:webHidden/>
              </w:rPr>
              <w:fldChar w:fldCharType="end"/>
            </w:r>
          </w:hyperlink>
        </w:p>
        <w:p w14:paraId="3C3EE793" w14:textId="7C4430D7"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713" w:history="1">
            <w:r w:rsidR="0076515C" w:rsidRPr="00C103FF">
              <w:rPr>
                <w:rStyle w:val="Hypertextovodkaz"/>
                <w:noProof/>
              </w:rPr>
              <w:t>3.3.13</w:t>
            </w:r>
            <w:r w:rsidR="0076515C">
              <w:rPr>
                <w:rFonts w:asciiTheme="minorHAnsi" w:eastAsiaTheme="minorEastAsia" w:hAnsiTheme="minorHAnsi"/>
                <w:noProof/>
                <w:lang w:eastAsia="cs-CZ"/>
              </w:rPr>
              <w:tab/>
            </w:r>
            <w:r w:rsidR="0076515C" w:rsidRPr="00C103FF">
              <w:rPr>
                <w:rStyle w:val="Hypertextovodkaz"/>
                <w:noProof/>
              </w:rPr>
              <w:t>STK_008 Jímací území Kluk</w:t>
            </w:r>
            <w:r w:rsidR="0076515C">
              <w:rPr>
                <w:noProof/>
                <w:webHidden/>
              </w:rPr>
              <w:tab/>
            </w:r>
            <w:r w:rsidR="0076515C">
              <w:rPr>
                <w:noProof/>
                <w:webHidden/>
              </w:rPr>
              <w:fldChar w:fldCharType="begin"/>
            </w:r>
            <w:r w:rsidR="0076515C">
              <w:rPr>
                <w:noProof/>
                <w:webHidden/>
              </w:rPr>
              <w:instrText xml:space="preserve"> PAGEREF _Toc118790713 \h </w:instrText>
            </w:r>
            <w:r w:rsidR="0076515C">
              <w:rPr>
                <w:noProof/>
                <w:webHidden/>
              </w:rPr>
            </w:r>
            <w:r w:rsidR="0076515C">
              <w:rPr>
                <w:noProof/>
                <w:webHidden/>
              </w:rPr>
              <w:fldChar w:fldCharType="separate"/>
            </w:r>
            <w:r w:rsidR="00F64B9D">
              <w:rPr>
                <w:noProof/>
                <w:webHidden/>
              </w:rPr>
              <w:t>90</w:t>
            </w:r>
            <w:r w:rsidR="0076515C">
              <w:rPr>
                <w:noProof/>
                <w:webHidden/>
              </w:rPr>
              <w:fldChar w:fldCharType="end"/>
            </w:r>
          </w:hyperlink>
        </w:p>
        <w:p w14:paraId="5446CE0A" w14:textId="69CFB072"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714" w:history="1">
            <w:r w:rsidR="0076515C" w:rsidRPr="00C103FF">
              <w:rPr>
                <w:rStyle w:val="Hypertextovodkaz"/>
                <w:noProof/>
              </w:rPr>
              <w:t>3.3.14</w:t>
            </w:r>
            <w:r w:rsidR="0076515C">
              <w:rPr>
                <w:rFonts w:asciiTheme="minorHAnsi" w:eastAsiaTheme="minorEastAsia" w:hAnsiTheme="minorHAnsi"/>
                <w:noProof/>
                <w:lang w:eastAsia="cs-CZ"/>
              </w:rPr>
              <w:tab/>
            </w:r>
            <w:r w:rsidR="0076515C" w:rsidRPr="00C103FF">
              <w:rPr>
                <w:rStyle w:val="Hypertextovodkaz"/>
                <w:noProof/>
              </w:rPr>
              <w:t>STK_009 Jímací území Choťánky</w:t>
            </w:r>
            <w:r w:rsidR="0076515C">
              <w:rPr>
                <w:noProof/>
                <w:webHidden/>
              </w:rPr>
              <w:tab/>
            </w:r>
            <w:r w:rsidR="0076515C">
              <w:rPr>
                <w:noProof/>
                <w:webHidden/>
              </w:rPr>
              <w:fldChar w:fldCharType="begin"/>
            </w:r>
            <w:r w:rsidR="0076515C">
              <w:rPr>
                <w:noProof/>
                <w:webHidden/>
              </w:rPr>
              <w:instrText xml:space="preserve"> PAGEREF _Toc118790714 \h </w:instrText>
            </w:r>
            <w:r w:rsidR="0076515C">
              <w:rPr>
                <w:noProof/>
                <w:webHidden/>
              </w:rPr>
            </w:r>
            <w:r w:rsidR="0076515C">
              <w:rPr>
                <w:noProof/>
                <w:webHidden/>
              </w:rPr>
              <w:fldChar w:fldCharType="separate"/>
            </w:r>
            <w:r w:rsidR="00F64B9D">
              <w:rPr>
                <w:noProof/>
                <w:webHidden/>
              </w:rPr>
              <w:t>92</w:t>
            </w:r>
            <w:r w:rsidR="0076515C">
              <w:rPr>
                <w:noProof/>
                <w:webHidden/>
              </w:rPr>
              <w:fldChar w:fldCharType="end"/>
            </w:r>
          </w:hyperlink>
        </w:p>
        <w:p w14:paraId="3B5B3518" w14:textId="206BA709"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715" w:history="1">
            <w:r w:rsidR="0076515C" w:rsidRPr="00C103FF">
              <w:rPr>
                <w:rStyle w:val="Hypertextovodkaz"/>
                <w:noProof/>
              </w:rPr>
              <w:t>3.3.15</w:t>
            </w:r>
            <w:r w:rsidR="0076515C">
              <w:rPr>
                <w:rFonts w:asciiTheme="minorHAnsi" w:eastAsiaTheme="minorEastAsia" w:hAnsiTheme="minorHAnsi"/>
                <w:noProof/>
                <w:lang w:eastAsia="cs-CZ"/>
              </w:rPr>
              <w:tab/>
            </w:r>
            <w:r w:rsidR="0076515C" w:rsidRPr="00C103FF">
              <w:rPr>
                <w:rStyle w:val="Hypertextovodkaz"/>
                <w:noProof/>
              </w:rPr>
              <w:t>STK_010 Středočeská část Vltavské Kaskády</w:t>
            </w:r>
            <w:r w:rsidR="0076515C">
              <w:rPr>
                <w:noProof/>
                <w:webHidden/>
              </w:rPr>
              <w:tab/>
            </w:r>
            <w:r w:rsidR="0076515C">
              <w:rPr>
                <w:noProof/>
                <w:webHidden/>
              </w:rPr>
              <w:fldChar w:fldCharType="begin"/>
            </w:r>
            <w:r w:rsidR="0076515C">
              <w:rPr>
                <w:noProof/>
                <w:webHidden/>
              </w:rPr>
              <w:instrText xml:space="preserve"> PAGEREF _Toc118790715 \h </w:instrText>
            </w:r>
            <w:r w:rsidR="0076515C">
              <w:rPr>
                <w:noProof/>
                <w:webHidden/>
              </w:rPr>
            </w:r>
            <w:r w:rsidR="0076515C">
              <w:rPr>
                <w:noProof/>
                <w:webHidden/>
              </w:rPr>
              <w:fldChar w:fldCharType="separate"/>
            </w:r>
            <w:r w:rsidR="00F64B9D">
              <w:rPr>
                <w:noProof/>
                <w:webHidden/>
              </w:rPr>
              <w:t>94</w:t>
            </w:r>
            <w:r w:rsidR="0076515C">
              <w:rPr>
                <w:noProof/>
                <w:webHidden/>
              </w:rPr>
              <w:fldChar w:fldCharType="end"/>
            </w:r>
          </w:hyperlink>
        </w:p>
        <w:p w14:paraId="35109CEE" w14:textId="108EA183"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716" w:history="1">
            <w:r w:rsidR="0076515C" w:rsidRPr="00C103FF">
              <w:rPr>
                <w:rStyle w:val="Hypertextovodkaz"/>
                <w:noProof/>
              </w:rPr>
              <w:t>3.3.16</w:t>
            </w:r>
            <w:r w:rsidR="0076515C">
              <w:rPr>
                <w:rFonts w:asciiTheme="minorHAnsi" w:eastAsiaTheme="minorEastAsia" w:hAnsiTheme="minorHAnsi"/>
                <w:noProof/>
                <w:lang w:eastAsia="cs-CZ"/>
              </w:rPr>
              <w:tab/>
            </w:r>
            <w:r w:rsidR="0076515C" w:rsidRPr="00C103FF">
              <w:rPr>
                <w:rStyle w:val="Hypertextovodkaz"/>
                <w:noProof/>
              </w:rPr>
              <w:t>BER_0820 Berounka od toku Rakovnický potok po tok Litavka</w:t>
            </w:r>
            <w:r w:rsidR="0076515C">
              <w:rPr>
                <w:noProof/>
                <w:webHidden/>
              </w:rPr>
              <w:tab/>
            </w:r>
            <w:r w:rsidR="0076515C">
              <w:rPr>
                <w:noProof/>
                <w:webHidden/>
              </w:rPr>
              <w:fldChar w:fldCharType="begin"/>
            </w:r>
            <w:r w:rsidR="0076515C">
              <w:rPr>
                <w:noProof/>
                <w:webHidden/>
              </w:rPr>
              <w:instrText xml:space="preserve"> PAGEREF _Toc118790716 \h </w:instrText>
            </w:r>
            <w:r w:rsidR="0076515C">
              <w:rPr>
                <w:noProof/>
                <w:webHidden/>
              </w:rPr>
            </w:r>
            <w:r w:rsidR="0076515C">
              <w:rPr>
                <w:noProof/>
                <w:webHidden/>
              </w:rPr>
              <w:fldChar w:fldCharType="separate"/>
            </w:r>
            <w:r w:rsidR="00F64B9D">
              <w:rPr>
                <w:noProof/>
                <w:webHidden/>
              </w:rPr>
              <w:t>103</w:t>
            </w:r>
            <w:r w:rsidR="0076515C">
              <w:rPr>
                <w:noProof/>
                <w:webHidden/>
              </w:rPr>
              <w:fldChar w:fldCharType="end"/>
            </w:r>
          </w:hyperlink>
        </w:p>
        <w:p w14:paraId="59612DAD" w14:textId="31FD1D0B"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717" w:history="1">
            <w:r w:rsidR="0076515C" w:rsidRPr="00C103FF">
              <w:rPr>
                <w:rStyle w:val="Hypertextovodkaz"/>
                <w:noProof/>
              </w:rPr>
              <w:t>3.3.17</w:t>
            </w:r>
            <w:r w:rsidR="0076515C">
              <w:rPr>
                <w:rFonts w:asciiTheme="minorHAnsi" w:eastAsiaTheme="minorEastAsia" w:hAnsiTheme="minorHAnsi"/>
                <w:noProof/>
                <w:lang w:eastAsia="cs-CZ"/>
              </w:rPr>
              <w:tab/>
            </w:r>
            <w:r w:rsidR="0076515C" w:rsidRPr="00C103FF">
              <w:rPr>
                <w:rStyle w:val="Hypertextovodkaz"/>
                <w:noProof/>
              </w:rPr>
              <w:t>DVL_0820 ČZU Vltava od toku Berounka po ústí do Labe</w:t>
            </w:r>
            <w:r w:rsidR="0076515C">
              <w:rPr>
                <w:noProof/>
                <w:webHidden/>
              </w:rPr>
              <w:tab/>
            </w:r>
            <w:r w:rsidR="0076515C">
              <w:rPr>
                <w:noProof/>
                <w:webHidden/>
              </w:rPr>
              <w:fldChar w:fldCharType="begin"/>
            </w:r>
            <w:r w:rsidR="0076515C">
              <w:rPr>
                <w:noProof/>
                <w:webHidden/>
              </w:rPr>
              <w:instrText xml:space="preserve"> PAGEREF _Toc118790717 \h </w:instrText>
            </w:r>
            <w:r w:rsidR="0076515C">
              <w:rPr>
                <w:noProof/>
                <w:webHidden/>
              </w:rPr>
            </w:r>
            <w:r w:rsidR="0076515C">
              <w:rPr>
                <w:noProof/>
                <w:webHidden/>
              </w:rPr>
              <w:fldChar w:fldCharType="separate"/>
            </w:r>
            <w:r w:rsidR="00F64B9D">
              <w:rPr>
                <w:noProof/>
                <w:webHidden/>
              </w:rPr>
              <w:t>107</w:t>
            </w:r>
            <w:r w:rsidR="0076515C">
              <w:rPr>
                <w:noProof/>
                <w:webHidden/>
              </w:rPr>
              <w:fldChar w:fldCharType="end"/>
            </w:r>
          </w:hyperlink>
        </w:p>
        <w:p w14:paraId="0022302D" w14:textId="542B510C"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718" w:history="1">
            <w:r w:rsidR="0076515C" w:rsidRPr="00C103FF">
              <w:rPr>
                <w:rStyle w:val="Hypertextovodkaz"/>
                <w:noProof/>
              </w:rPr>
              <w:t>3.3.18</w:t>
            </w:r>
            <w:r w:rsidR="0076515C">
              <w:rPr>
                <w:rFonts w:asciiTheme="minorHAnsi" w:eastAsiaTheme="minorEastAsia" w:hAnsiTheme="minorHAnsi"/>
                <w:noProof/>
                <w:lang w:eastAsia="cs-CZ"/>
              </w:rPr>
              <w:tab/>
            </w:r>
            <w:r w:rsidR="0076515C" w:rsidRPr="00C103FF">
              <w:rPr>
                <w:rStyle w:val="Hypertextovodkaz"/>
                <w:noProof/>
              </w:rPr>
              <w:t>HSL_1320_1340 Labe od toku Doubrava po tok Cidlina</w:t>
            </w:r>
            <w:r w:rsidR="0076515C">
              <w:rPr>
                <w:noProof/>
                <w:webHidden/>
              </w:rPr>
              <w:tab/>
            </w:r>
            <w:r w:rsidR="0076515C">
              <w:rPr>
                <w:noProof/>
                <w:webHidden/>
              </w:rPr>
              <w:fldChar w:fldCharType="begin"/>
            </w:r>
            <w:r w:rsidR="0076515C">
              <w:rPr>
                <w:noProof/>
                <w:webHidden/>
              </w:rPr>
              <w:instrText xml:space="preserve"> PAGEREF _Toc118790718 \h </w:instrText>
            </w:r>
            <w:r w:rsidR="0076515C">
              <w:rPr>
                <w:noProof/>
                <w:webHidden/>
              </w:rPr>
            </w:r>
            <w:r w:rsidR="0076515C">
              <w:rPr>
                <w:noProof/>
                <w:webHidden/>
              </w:rPr>
              <w:fldChar w:fldCharType="separate"/>
            </w:r>
            <w:r w:rsidR="00F64B9D">
              <w:rPr>
                <w:noProof/>
                <w:webHidden/>
              </w:rPr>
              <w:t>113</w:t>
            </w:r>
            <w:r w:rsidR="0076515C">
              <w:rPr>
                <w:noProof/>
                <w:webHidden/>
              </w:rPr>
              <w:fldChar w:fldCharType="end"/>
            </w:r>
          </w:hyperlink>
        </w:p>
        <w:p w14:paraId="3A9ED829" w14:textId="1D476CC7"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719" w:history="1">
            <w:r w:rsidR="0076515C" w:rsidRPr="00C103FF">
              <w:rPr>
                <w:rStyle w:val="Hypertextovodkaz"/>
                <w:noProof/>
              </w:rPr>
              <w:t>3.3.19</w:t>
            </w:r>
            <w:r w:rsidR="0076515C">
              <w:rPr>
                <w:rFonts w:asciiTheme="minorHAnsi" w:eastAsiaTheme="minorEastAsia" w:hAnsiTheme="minorHAnsi"/>
                <w:noProof/>
                <w:lang w:eastAsia="cs-CZ"/>
              </w:rPr>
              <w:tab/>
            </w:r>
            <w:r w:rsidR="0076515C" w:rsidRPr="00C103FF">
              <w:rPr>
                <w:rStyle w:val="Hypertextovodkaz"/>
                <w:noProof/>
              </w:rPr>
              <w:t>HSL_1680 ČZU Labe od toku Mrlina po tok Jizera</w:t>
            </w:r>
            <w:r w:rsidR="0076515C">
              <w:rPr>
                <w:noProof/>
                <w:webHidden/>
              </w:rPr>
              <w:tab/>
            </w:r>
            <w:r w:rsidR="0076515C">
              <w:rPr>
                <w:noProof/>
                <w:webHidden/>
              </w:rPr>
              <w:fldChar w:fldCharType="begin"/>
            </w:r>
            <w:r w:rsidR="0076515C">
              <w:rPr>
                <w:noProof/>
                <w:webHidden/>
              </w:rPr>
              <w:instrText xml:space="preserve"> PAGEREF _Toc118790719 \h </w:instrText>
            </w:r>
            <w:r w:rsidR="0076515C">
              <w:rPr>
                <w:noProof/>
                <w:webHidden/>
              </w:rPr>
            </w:r>
            <w:r w:rsidR="0076515C">
              <w:rPr>
                <w:noProof/>
                <w:webHidden/>
              </w:rPr>
              <w:fldChar w:fldCharType="separate"/>
            </w:r>
            <w:r w:rsidR="00F64B9D">
              <w:rPr>
                <w:noProof/>
                <w:webHidden/>
              </w:rPr>
              <w:t>120</w:t>
            </w:r>
            <w:r w:rsidR="0076515C">
              <w:rPr>
                <w:noProof/>
                <w:webHidden/>
              </w:rPr>
              <w:fldChar w:fldCharType="end"/>
            </w:r>
          </w:hyperlink>
        </w:p>
        <w:p w14:paraId="7AD75E01" w14:textId="17273D5A"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720" w:history="1">
            <w:r w:rsidR="0076515C" w:rsidRPr="00C103FF">
              <w:rPr>
                <w:rStyle w:val="Hypertextovodkaz"/>
                <w:noProof/>
              </w:rPr>
              <w:t>3.3.20</w:t>
            </w:r>
            <w:r w:rsidR="0076515C">
              <w:rPr>
                <w:rFonts w:asciiTheme="minorHAnsi" w:eastAsiaTheme="minorEastAsia" w:hAnsiTheme="minorHAnsi"/>
                <w:noProof/>
                <w:lang w:eastAsia="cs-CZ"/>
              </w:rPr>
              <w:tab/>
            </w:r>
            <w:r w:rsidR="0076515C" w:rsidRPr="00C103FF">
              <w:rPr>
                <w:rStyle w:val="Hypertextovodkaz"/>
                <w:noProof/>
              </w:rPr>
              <w:t>HSL_2040 Jizera od toku Mohelka po Strenický potok včetně</w:t>
            </w:r>
            <w:r w:rsidR="0076515C">
              <w:rPr>
                <w:noProof/>
                <w:webHidden/>
              </w:rPr>
              <w:tab/>
            </w:r>
            <w:r w:rsidR="0076515C">
              <w:rPr>
                <w:noProof/>
                <w:webHidden/>
              </w:rPr>
              <w:fldChar w:fldCharType="begin"/>
            </w:r>
            <w:r w:rsidR="0076515C">
              <w:rPr>
                <w:noProof/>
                <w:webHidden/>
              </w:rPr>
              <w:instrText xml:space="preserve"> PAGEREF _Toc118790720 \h </w:instrText>
            </w:r>
            <w:r w:rsidR="0076515C">
              <w:rPr>
                <w:noProof/>
                <w:webHidden/>
              </w:rPr>
            </w:r>
            <w:r w:rsidR="0076515C">
              <w:rPr>
                <w:noProof/>
                <w:webHidden/>
              </w:rPr>
              <w:fldChar w:fldCharType="separate"/>
            </w:r>
            <w:r w:rsidR="00F64B9D">
              <w:rPr>
                <w:noProof/>
                <w:webHidden/>
              </w:rPr>
              <w:t>126</w:t>
            </w:r>
            <w:r w:rsidR="0076515C">
              <w:rPr>
                <w:noProof/>
                <w:webHidden/>
              </w:rPr>
              <w:fldChar w:fldCharType="end"/>
            </w:r>
          </w:hyperlink>
        </w:p>
        <w:p w14:paraId="333E5509" w14:textId="7F696055"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721" w:history="1">
            <w:r w:rsidR="0076515C" w:rsidRPr="00C103FF">
              <w:rPr>
                <w:rStyle w:val="Hypertextovodkaz"/>
                <w:noProof/>
              </w:rPr>
              <w:t>3.3.21</w:t>
            </w:r>
            <w:r w:rsidR="0076515C">
              <w:rPr>
                <w:rFonts w:asciiTheme="minorHAnsi" w:eastAsiaTheme="minorEastAsia" w:hAnsiTheme="minorHAnsi"/>
                <w:noProof/>
                <w:lang w:eastAsia="cs-CZ"/>
              </w:rPr>
              <w:tab/>
            </w:r>
            <w:r w:rsidR="0076515C" w:rsidRPr="00C103FF">
              <w:rPr>
                <w:rStyle w:val="Hypertextovodkaz"/>
                <w:noProof/>
              </w:rPr>
              <w:t>HSL_2090 Labe od toku Jizera po tok Vltava</w:t>
            </w:r>
            <w:r w:rsidR="0076515C">
              <w:rPr>
                <w:noProof/>
                <w:webHidden/>
              </w:rPr>
              <w:tab/>
            </w:r>
            <w:r w:rsidR="0076515C">
              <w:rPr>
                <w:noProof/>
                <w:webHidden/>
              </w:rPr>
              <w:fldChar w:fldCharType="begin"/>
            </w:r>
            <w:r w:rsidR="0076515C">
              <w:rPr>
                <w:noProof/>
                <w:webHidden/>
              </w:rPr>
              <w:instrText xml:space="preserve"> PAGEREF _Toc118790721 \h </w:instrText>
            </w:r>
            <w:r w:rsidR="0076515C">
              <w:rPr>
                <w:noProof/>
                <w:webHidden/>
              </w:rPr>
            </w:r>
            <w:r w:rsidR="0076515C">
              <w:rPr>
                <w:noProof/>
                <w:webHidden/>
              </w:rPr>
              <w:fldChar w:fldCharType="separate"/>
            </w:r>
            <w:r w:rsidR="00F64B9D">
              <w:rPr>
                <w:noProof/>
                <w:webHidden/>
              </w:rPr>
              <w:t>132</w:t>
            </w:r>
            <w:r w:rsidR="0076515C">
              <w:rPr>
                <w:noProof/>
                <w:webHidden/>
              </w:rPr>
              <w:fldChar w:fldCharType="end"/>
            </w:r>
          </w:hyperlink>
        </w:p>
        <w:p w14:paraId="7950F9BB" w14:textId="3D4A46D3" w:rsidR="0076515C" w:rsidRDefault="001E5585">
          <w:pPr>
            <w:pStyle w:val="Obsah3"/>
            <w:tabs>
              <w:tab w:val="left" w:pos="1320"/>
              <w:tab w:val="right" w:leader="dot" w:pos="9062"/>
            </w:tabs>
            <w:rPr>
              <w:rFonts w:asciiTheme="minorHAnsi" w:eastAsiaTheme="minorEastAsia" w:hAnsiTheme="minorHAnsi"/>
              <w:noProof/>
              <w:lang w:eastAsia="cs-CZ"/>
            </w:rPr>
          </w:pPr>
          <w:hyperlink w:anchor="_Toc118790722" w:history="1">
            <w:r w:rsidR="0076515C" w:rsidRPr="00C103FF">
              <w:rPr>
                <w:rStyle w:val="Hypertextovodkaz"/>
                <w:noProof/>
              </w:rPr>
              <w:t>3.3.22</w:t>
            </w:r>
            <w:r w:rsidR="0076515C">
              <w:rPr>
                <w:rFonts w:asciiTheme="minorHAnsi" w:eastAsiaTheme="minorEastAsia" w:hAnsiTheme="minorHAnsi"/>
                <w:noProof/>
                <w:lang w:eastAsia="cs-CZ"/>
              </w:rPr>
              <w:tab/>
            </w:r>
            <w:r w:rsidR="0076515C" w:rsidRPr="00C103FF">
              <w:rPr>
                <w:rStyle w:val="Hypertextovodkaz"/>
                <w:noProof/>
              </w:rPr>
              <w:t>OHL_0030 Labe od toku Vltava po tok Ohře</w:t>
            </w:r>
            <w:r w:rsidR="0076515C">
              <w:rPr>
                <w:noProof/>
                <w:webHidden/>
              </w:rPr>
              <w:tab/>
            </w:r>
            <w:r w:rsidR="0076515C">
              <w:rPr>
                <w:noProof/>
                <w:webHidden/>
              </w:rPr>
              <w:fldChar w:fldCharType="begin"/>
            </w:r>
            <w:r w:rsidR="0076515C">
              <w:rPr>
                <w:noProof/>
                <w:webHidden/>
              </w:rPr>
              <w:instrText xml:space="preserve"> PAGEREF _Toc118790722 \h </w:instrText>
            </w:r>
            <w:r w:rsidR="0076515C">
              <w:rPr>
                <w:noProof/>
                <w:webHidden/>
              </w:rPr>
            </w:r>
            <w:r w:rsidR="0076515C">
              <w:rPr>
                <w:noProof/>
                <w:webHidden/>
              </w:rPr>
              <w:fldChar w:fldCharType="separate"/>
            </w:r>
            <w:r w:rsidR="00F64B9D">
              <w:rPr>
                <w:noProof/>
                <w:webHidden/>
              </w:rPr>
              <w:t>140</w:t>
            </w:r>
            <w:r w:rsidR="0076515C">
              <w:rPr>
                <w:noProof/>
                <w:webHidden/>
              </w:rPr>
              <w:fldChar w:fldCharType="end"/>
            </w:r>
          </w:hyperlink>
        </w:p>
        <w:p w14:paraId="3289755E" w14:textId="42166CF5" w:rsidR="0076515C" w:rsidRDefault="001E5585">
          <w:pPr>
            <w:pStyle w:val="Obsah1"/>
            <w:tabs>
              <w:tab w:val="left" w:pos="440"/>
              <w:tab w:val="right" w:leader="dot" w:pos="9062"/>
            </w:tabs>
            <w:rPr>
              <w:rFonts w:asciiTheme="minorHAnsi" w:eastAsiaTheme="minorEastAsia" w:hAnsiTheme="minorHAnsi"/>
              <w:noProof/>
              <w:lang w:eastAsia="cs-CZ"/>
            </w:rPr>
          </w:pPr>
          <w:hyperlink w:anchor="_Toc118790723" w:history="1">
            <w:r w:rsidR="0076515C" w:rsidRPr="00C103FF">
              <w:rPr>
                <w:rStyle w:val="Hypertextovodkaz"/>
                <w:noProof/>
              </w:rPr>
              <w:t>4</w:t>
            </w:r>
            <w:r w:rsidR="0076515C">
              <w:rPr>
                <w:rFonts w:asciiTheme="minorHAnsi" w:eastAsiaTheme="minorEastAsia" w:hAnsiTheme="minorHAnsi"/>
                <w:noProof/>
                <w:lang w:eastAsia="cs-CZ"/>
              </w:rPr>
              <w:tab/>
            </w:r>
            <w:r w:rsidR="0076515C" w:rsidRPr="00C103FF">
              <w:rPr>
                <w:rStyle w:val="Hypertextovodkaz"/>
                <w:noProof/>
              </w:rPr>
              <w:t>Operativní část</w:t>
            </w:r>
            <w:r w:rsidR="0076515C">
              <w:rPr>
                <w:noProof/>
                <w:webHidden/>
              </w:rPr>
              <w:tab/>
            </w:r>
            <w:r w:rsidR="0076515C">
              <w:rPr>
                <w:noProof/>
                <w:webHidden/>
              </w:rPr>
              <w:fldChar w:fldCharType="begin"/>
            </w:r>
            <w:r w:rsidR="0076515C">
              <w:rPr>
                <w:noProof/>
                <w:webHidden/>
              </w:rPr>
              <w:instrText xml:space="preserve"> PAGEREF _Toc118790723 \h </w:instrText>
            </w:r>
            <w:r w:rsidR="0076515C">
              <w:rPr>
                <w:noProof/>
                <w:webHidden/>
              </w:rPr>
            </w:r>
            <w:r w:rsidR="0076515C">
              <w:rPr>
                <w:noProof/>
                <w:webHidden/>
              </w:rPr>
              <w:fldChar w:fldCharType="separate"/>
            </w:r>
            <w:r w:rsidR="00F64B9D">
              <w:rPr>
                <w:noProof/>
                <w:webHidden/>
              </w:rPr>
              <w:t>146</w:t>
            </w:r>
            <w:r w:rsidR="0076515C">
              <w:rPr>
                <w:noProof/>
                <w:webHidden/>
              </w:rPr>
              <w:fldChar w:fldCharType="end"/>
            </w:r>
          </w:hyperlink>
        </w:p>
        <w:p w14:paraId="5E68697E" w14:textId="5A4D4A03" w:rsidR="0076515C" w:rsidRDefault="001E5585">
          <w:pPr>
            <w:pStyle w:val="Obsah2"/>
            <w:tabs>
              <w:tab w:val="left" w:pos="880"/>
              <w:tab w:val="right" w:leader="dot" w:pos="9062"/>
            </w:tabs>
            <w:rPr>
              <w:rFonts w:asciiTheme="minorHAnsi" w:eastAsiaTheme="minorEastAsia" w:hAnsiTheme="minorHAnsi"/>
              <w:noProof/>
              <w:lang w:eastAsia="cs-CZ"/>
            </w:rPr>
          </w:pPr>
          <w:hyperlink w:anchor="_Toc118790724" w:history="1">
            <w:r w:rsidR="0076515C" w:rsidRPr="00C103FF">
              <w:rPr>
                <w:rStyle w:val="Hypertextovodkaz"/>
                <w:noProof/>
              </w:rPr>
              <w:t>4.1</w:t>
            </w:r>
            <w:r w:rsidR="0076515C">
              <w:rPr>
                <w:rFonts w:asciiTheme="minorHAnsi" w:eastAsiaTheme="minorEastAsia" w:hAnsiTheme="minorHAnsi"/>
                <w:noProof/>
                <w:lang w:eastAsia="cs-CZ"/>
              </w:rPr>
              <w:tab/>
            </w:r>
            <w:r w:rsidR="0076515C" w:rsidRPr="00C103FF">
              <w:rPr>
                <w:rStyle w:val="Hypertextovodkaz"/>
                <w:noProof/>
              </w:rPr>
              <w:t>Seznam účastníků zvládání sucha</w:t>
            </w:r>
            <w:r w:rsidR="0076515C">
              <w:rPr>
                <w:noProof/>
                <w:webHidden/>
              </w:rPr>
              <w:tab/>
            </w:r>
            <w:r w:rsidR="0076515C">
              <w:rPr>
                <w:noProof/>
                <w:webHidden/>
              </w:rPr>
              <w:fldChar w:fldCharType="begin"/>
            </w:r>
            <w:r w:rsidR="0076515C">
              <w:rPr>
                <w:noProof/>
                <w:webHidden/>
              </w:rPr>
              <w:instrText xml:space="preserve"> PAGEREF _Toc118790724 \h </w:instrText>
            </w:r>
            <w:r w:rsidR="0076515C">
              <w:rPr>
                <w:noProof/>
                <w:webHidden/>
              </w:rPr>
            </w:r>
            <w:r w:rsidR="0076515C">
              <w:rPr>
                <w:noProof/>
                <w:webHidden/>
              </w:rPr>
              <w:fldChar w:fldCharType="separate"/>
            </w:r>
            <w:r w:rsidR="00F64B9D">
              <w:rPr>
                <w:noProof/>
                <w:webHidden/>
              </w:rPr>
              <w:t>146</w:t>
            </w:r>
            <w:r w:rsidR="0076515C">
              <w:rPr>
                <w:noProof/>
                <w:webHidden/>
              </w:rPr>
              <w:fldChar w:fldCharType="end"/>
            </w:r>
          </w:hyperlink>
        </w:p>
        <w:p w14:paraId="66A3F883" w14:textId="193E7CDA"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25" w:history="1">
            <w:r w:rsidR="0076515C" w:rsidRPr="00C103FF">
              <w:rPr>
                <w:rStyle w:val="Hypertextovodkaz"/>
                <w:noProof/>
              </w:rPr>
              <w:t>4.1.1</w:t>
            </w:r>
            <w:r w:rsidR="0076515C">
              <w:rPr>
                <w:rFonts w:asciiTheme="minorHAnsi" w:eastAsiaTheme="minorEastAsia" w:hAnsiTheme="minorHAnsi"/>
                <w:noProof/>
                <w:lang w:eastAsia="cs-CZ"/>
              </w:rPr>
              <w:tab/>
            </w:r>
            <w:r w:rsidR="0076515C" w:rsidRPr="00C103FF">
              <w:rPr>
                <w:rStyle w:val="Hypertextovodkaz"/>
                <w:noProof/>
              </w:rPr>
              <w:t>Komise pro sucho</w:t>
            </w:r>
            <w:r w:rsidR="0076515C">
              <w:rPr>
                <w:noProof/>
                <w:webHidden/>
              </w:rPr>
              <w:tab/>
            </w:r>
            <w:r w:rsidR="0076515C">
              <w:rPr>
                <w:noProof/>
                <w:webHidden/>
              </w:rPr>
              <w:fldChar w:fldCharType="begin"/>
            </w:r>
            <w:r w:rsidR="0076515C">
              <w:rPr>
                <w:noProof/>
                <w:webHidden/>
              </w:rPr>
              <w:instrText xml:space="preserve"> PAGEREF _Toc118790725 \h </w:instrText>
            </w:r>
            <w:r w:rsidR="0076515C">
              <w:rPr>
                <w:noProof/>
                <w:webHidden/>
              </w:rPr>
            </w:r>
            <w:r w:rsidR="0076515C">
              <w:rPr>
                <w:noProof/>
                <w:webHidden/>
              </w:rPr>
              <w:fldChar w:fldCharType="separate"/>
            </w:r>
            <w:r w:rsidR="00F64B9D">
              <w:rPr>
                <w:noProof/>
                <w:webHidden/>
              </w:rPr>
              <w:t>146</w:t>
            </w:r>
            <w:r w:rsidR="0076515C">
              <w:rPr>
                <w:noProof/>
                <w:webHidden/>
              </w:rPr>
              <w:fldChar w:fldCharType="end"/>
            </w:r>
          </w:hyperlink>
        </w:p>
        <w:p w14:paraId="3B81AF74" w14:textId="326429CA"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26" w:history="1">
            <w:r w:rsidR="0076515C" w:rsidRPr="00C103FF">
              <w:rPr>
                <w:rStyle w:val="Hypertextovodkaz"/>
                <w:noProof/>
              </w:rPr>
              <w:t>4.1.2</w:t>
            </w:r>
            <w:r w:rsidR="0076515C">
              <w:rPr>
                <w:rFonts w:asciiTheme="minorHAnsi" w:eastAsiaTheme="minorEastAsia" w:hAnsiTheme="minorHAnsi"/>
                <w:noProof/>
                <w:lang w:eastAsia="cs-CZ"/>
              </w:rPr>
              <w:tab/>
            </w:r>
            <w:r w:rsidR="0076515C" w:rsidRPr="00C103FF">
              <w:rPr>
                <w:rStyle w:val="Hypertextovodkaz"/>
                <w:noProof/>
              </w:rPr>
              <w:t>Ostatní účastníci zvládání sucha</w:t>
            </w:r>
            <w:r w:rsidR="0076515C">
              <w:rPr>
                <w:noProof/>
                <w:webHidden/>
              </w:rPr>
              <w:tab/>
            </w:r>
            <w:r w:rsidR="0076515C">
              <w:rPr>
                <w:noProof/>
                <w:webHidden/>
              </w:rPr>
              <w:fldChar w:fldCharType="begin"/>
            </w:r>
            <w:r w:rsidR="0076515C">
              <w:rPr>
                <w:noProof/>
                <w:webHidden/>
              </w:rPr>
              <w:instrText xml:space="preserve"> PAGEREF _Toc118790726 \h </w:instrText>
            </w:r>
            <w:r w:rsidR="0076515C">
              <w:rPr>
                <w:noProof/>
                <w:webHidden/>
              </w:rPr>
            </w:r>
            <w:r w:rsidR="0076515C">
              <w:rPr>
                <w:noProof/>
                <w:webHidden/>
              </w:rPr>
              <w:fldChar w:fldCharType="separate"/>
            </w:r>
            <w:r w:rsidR="00F64B9D">
              <w:rPr>
                <w:noProof/>
                <w:webHidden/>
              </w:rPr>
              <w:t>147</w:t>
            </w:r>
            <w:r w:rsidR="0076515C">
              <w:rPr>
                <w:noProof/>
                <w:webHidden/>
              </w:rPr>
              <w:fldChar w:fldCharType="end"/>
            </w:r>
          </w:hyperlink>
        </w:p>
        <w:p w14:paraId="7934C443" w14:textId="792EDCCA" w:rsidR="0076515C" w:rsidRDefault="001E5585">
          <w:pPr>
            <w:pStyle w:val="Obsah2"/>
            <w:tabs>
              <w:tab w:val="left" w:pos="880"/>
              <w:tab w:val="right" w:leader="dot" w:pos="9062"/>
            </w:tabs>
            <w:rPr>
              <w:rFonts w:asciiTheme="minorHAnsi" w:eastAsiaTheme="minorEastAsia" w:hAnsiTheme="minorHAnsi"/>
              <w:noProof/>
              <w:lang w:eastAsia="cs-CZ"/>
            </w:rPr>
          </w:pPr>
          <w:hyperlink w:anchor="_Toc118790727" w:history="1">
            <w:r w:rsidR="0076515C" w:rsidRPr="00C103FF">
              <w:rPr>
                <w:rStyle w:val="Hypertextovodkaz"/>
                <w:noProof/>
              </w:rPr>
              <w:t>4.2</w:t>
            </w:r>
            <w:r w:rsidR="0076515C">
              <w:rPr>
                <w:rFonts w:asciiTheme="minorHAnsi" w:eastAsiaTheme="minorEastAsia" w:hAnsiTheme="minorHAnsi"/>
                <w:noProof/>
                <w:lang w:eastAsia="cs-CZ"/>
              </w:rPr>
              <w:tab/>
            </w:r>
            <w:r w:rsidR="0076515C" w:rsidRPr="00C103FF">
              <w:rPr>
                <w:rStyle w:val="Hypertextovodkaz"/>
                <w:noProof/>
              </w:rPr>
              <w:t>Popis přenosu informací</w:t>
            </w:r>
            <w:r w:rsidR="0076515C">
              <w:rPr>
                <w:noProof/>
                <w:webHidden/>
              </w:rPr>
              <w:tab/>
            </w:r>
            <w:r w:rsidR="0076515C">
              <w:rPr>
                <w:noProof/>
                <w:webHidden/>
              </w:rPr>
              <w:fldChar w:fldCharType="begin"/>
            </w:r>
            <w:r w:rsidR="0076515C">
              <w:rPr>
                <w:noProof/>
                <w:webHidden/>
              </w:rPr>
              <w:instrText xml:space="preserve"> PAGEREF _Toc118790727 \h </w:instrText>
            </w:r>
            <w:r w:rsidR="0076515C">
              <w:rPr>
                <w:noProof/>
                <w:webHidden/>
              </w:rPr>
            </w:r>
            <w:r w:rsidR="0076515C">
              <w:rPr>
                <w:noProof/>
                <w:webHidden/>
              </w:rPr>
              <w:fldChar w:fldCharType="separate"/>
            </w:r>
            <w:r w:rsidR="00F64B9D">
              <w:rPr>
                <w:noProof/>
                <w:webHidden/>
              </w:rPr>
              <w:t>150</w:t>
            </w:r>
            <w:r w:rsidR="0076515C">
              <w:rPr>
                <w:noProof/>
                <w:webHidden/>
              </w:rPr>
              <w:fldChar w:fldCharType="end"/>
            </w:r>
          </w:hyperlink>
        </w:p>
        <w:p w14:paraId="785A3759" w14:textId="4A0AC553"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28" w:history="1">
            <w:r w:rsidR="0076515C" w:rsidRPr="00C103FF">
              <w:rPr>
                <w:rStyle w:val="Hypertextovodkaz"/>
                <w:noProof/>
              </w:rPr>
              <w:t>4.2.1</w:t>
            </w:r>
            <w:r w:rsidR="0076515C">
              <w:rPr>
                <w:rFonts w:asciiTheme="minorHAnsi" w:eastAsiaTheme="minorEastAsia" w:hAnsiTheme="minorHAnsi"/>
                <w:noProof/>
                <w:lang w:eastAsia="cs-CZ"/>
              </w:rPr>
              <w:tab/>
            </w:r>
            <w:r w:rsidR="0076515C" w:rsidRPr="00C103FF">
              <w:rPr>
                <w:rStyle w:val="Hypertextovodkaz"/>
                <w:noProof/>
              </w:rPr>
              <w:t>Předání informace o dosažení MSL</w:t>
            </w:r>
            <w:r w:rsidR="0076515C">
              <w:rPr>
                <w:noProof/>
                <w:webHidden/>
              </w:rPr>
              <w:tab/>
            </w:r>
            <w:r w:rsidR="0076515C">
              <w:rPr>
                <w:noProof/>
                <w:webHidden/>
              </w:rPr>
              <w:fldChar w:fldCharType="begin"/>
            </w:r>
            <w:r w:rsidR="0076515C">
              <w:rPr>
                <w:noProof/>
                <w:webHidden/>
              </w:rPr>
              <w:instrText xml:space="preserve"> PAGEREF _Toc118790728 \h </w:instrText>
            </w:r>
            <w:r w:rsidR="0076515C">
              <w:rPr>
                <w:noProof/>
                <w:webHidden/>
              </w:rPr>
            </w:r>
            <w:r w:rsidR="0076515C">
              <w:rPr>
                <w:noProof/>
                <w:webHidden/>
              </w:rPr>
              <w:fldChar w:fldCharType="separate"/>
            </w:r>
            <w:r w:rsidR="00F64B9D">
              <w:rPr>
                <w:noProof/>
                <w:webHidden/>
              </w:rPr>
              <w:t>150</w:t>
            </w:r>
            <w:r w:rsidR="0076515C">
              <w:rPr>
                <w:noProof/>
                <w:webHidden/>
              </w:rPr>
              <w:fldChar w:fldCharType="end"/>
            </w:r>
          </w:hyperlink>
        </w:p>
        <w:p w14:paraId="380A38A9" w14:textId="42F90CA6" w:rsidR="0076515C" w:rsidRDefault="001E5585">
          <w:pPr>
            <w:pStyle w:val="Obsah2"/>
            <w:tabs>
              <w:tab w:val="left" w:pos="880"/>
              <w:tab w:val="right" w:leader="dot" w:pos="9062"/>
            </w:tabs>
            <w:rPr>
              <w:rFonts w:asciiTheme="minorHAnsi" w:eastAsiaTheme="minorEastAsia" w:hAnsiTheme="minorHAnsi"/>
              <w:noProof/>
              <w:lang w:eastAsia="cs-CZ"/>
            </w:rPr>
          </w:pPr>
          <w:hyperlink w:anchor="_Toc118790729" w:history="1">
            <w:r w:rsidR="0076515C" w:rsidRPr="00C103FF">
              <w:rPr>
                <w:rStyle w:val="Hypertextovodkaz"/>
                <w:noProof/>
              </w:rPr>
              <w:t>4.3</w:t>
            </w:r>
            <w:r w:rsidR="0076515C">
              <w:rPr>
                <w:rFonts w:asciiTheme="minorHAnsi" w:eastAsiaTheme="minorEastAsia" w:hAnsiTheme="minorHAnsi"/>
                <w:noProof/>
                <w:lang w:eastAsia="cs-CZ"/>
              </w:rPr>
              <w:tab/>
            </w:r>
            <w:r w:rsidR="0076515C" w:rsidRPr="00C103FF">
              <w:rPr>
                <w:rStyle w:val="Hypertextovodkaz"/>
                <w:noProof/>
              </w:rPr>
              <w:t>Kompetence účastníků zvládání sucha a stavu nedostatku vody</w:t>
            </w:r>
            <w:r w:rsidR="0076515C">
              <w:rPr>
                <w:noProof/>
                <w:webHidden/>
              </w:rPr>
              <w:tab/>
            </w:r>
            <w:r w:rsidR="0076515C">
              <w:rPr>
                <w:noProof/>
                <w:webHidden/>
              </w:rPr>
              <w:fldChar w:fldCharType="begin"/>
            </w:r>
            <w:r w:rsidR="0076515C">
              <w:rPr>
                <w:noProof/>
                <w:webHidden/>
              </w:rPr>
              <w:instrText xml:space="preserve"> PAGEREF _Toc118790729 \h </w:instrText>
            </w:r>
            <w:r w:rsidR="0076515C">
              <w:rPr>
                <w:noProof/>
                <w:webHidden/>
              </w:rPr>
            </w:r>
            <w:r w:rsidR="0076515C">
              <w:rPr>
                <w:noProof/>
                <w:webHidden/>
              </w:rPr>
              <w:fldChar w:fldCharType="separate"/>
            </w:r>
            <w:r w:rsidR="00F64B9D">
              <w:rPr>
                <w:noProof/>
                <w:webHidden/>
              </w:rPr>
              <w:t>152</w:t>
            </w:r>
            <w:r w:rsidR="0076515C">
              <w:rPr>
                <w:noProof/>
                <w:webHidden/>
              </w:rPr>
              <w:fldChar w:fldCharType="end"/>
            </w:r>
          </w:hyperlink>
        </w:p>
        <w:p w14:paraId="7B2C7173" w14:textId="75F21BD4"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30" w:history="1">
            <w:r w:rsidR="0076515C" w:rsidRPr="00C103FF">
              <w:rPr>
                <w:rStyle w:val="Hypertextovodkaz"/>
                <w:noProof/>
              </w:rPr>
              <w:t>4.3.1</w:t>
            </w:r>
            <w:r w:rsidR="0076515C">
              <w:rPr>
                <w:rFonts w:asciiTheme="minorHAnsi" w:eastAsiaTheme="minorEastAsia" w:hAnsiTheme="minorHAnsi"/>
                <w:noProof/>
                <w:lang w:eastAsia="cs-CZ"/>
              </w:rPr>
              <w:tab/>
            </w:r>
            <w:r w:rsidR="0076515C" w:rsidRPr="00C103FF">
              <w:rPr>
                <w:rStyle w:val="Hypertextovodkaz"/>
                <w:noProof/>
              </w:rPr>
              <w:t>Ministerstvo životního prostředí ČR</w:t>
            </w:r>
            <w:r w:rsidR="0076515C">
              <w:rPr>
                <w:noProof/>
                <w:webHidden/>
              </w:rPr>
              <w:tab/>
            </w:r>
            <w:r w:rsidR="0076515C">
              <w:rPr>
                <w:noProof/>
                <w:webHidden/>
              </w:rPr>
              <w:fldChar w:fldCharType="begin"/>
            </w:r>
            <w:r w:rsidR="0076515C">
              <w:rPr>
                <w:noProof/>
                <w:webHidden/>
              </w:rPr>
              <w:instrText xml:space="preserve"> PAGEREF _Toc118790730 \h </w:instrText>
            </w:r>
            <w:r w:rsidR="0076515C">
              <w:rPr>
                <w:noProof/>
                <w:webHidden/>
              </w:rPr>
            </w:r>
            <w:r w:rsidR="0076515C">
              <w:rPr>
                <w:noProof/>
                <w:webHidden/>
              </w:rPr>
              <w:fldChar w:fldCharType="separate"/>
            </w:r>
            <w:r w:rsidR="00F64B9D">
              <w:rPr>
                <w:noProof/>
                <w:webHidden/>
              </w:rPr>
              <w:t>152</w:t>
            </w:r>
            <w:r w:rsidR="0076515C">
              <w:rPr>
                <w:noProof/>
                <w:webHidden/>
              </w:rPr>
              <w:fldChar w:fldCharType="end"/>
            </w:r>
          </w:hyperlink>
        </w:p>
        <w:p w14:paraId="7309429C" w14:textId="1E914F06"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31" w:history="1">
            <w:r w:rsidR="0076515C" w:rsidRPr="00C103FF">
              <w:rPr>
                <w:rStyle w:val="Hypertextovodkaz"/>
                <w:noProof/>
              </w:rPr>
              <w:t>4.3.2</w:t>
            </w:r>
            <w:r w:rsidR="0076515C">
              <w:rPr>
                <w:rFonts w:asciiTheme="minorHAnsi" w:eastAsiaTheme="minorEastAsia" w:hAnsiTheme="minorHAnsi"/>
                <w:noProof/>
                <w:lang w:eastAsia="cs-CZ"/>
              </w:rPr>
              <w:tab/>
            </w:r>
            <w:r w:rsidR="0076515C" w:rsidRPr="00C103FF">
              <w:rPr>
                <w:rStyle w:val="Hypertextovodkaz"/>
                <w:noProof/>
              </w:rPr>
              <w:t>Ministerstvo zemědělství ČR</w:t>
            </w:r>
            <w:r w:rsidR="0076515C">
              <w:rPr>
                <w:noProof/>
                <w:webHidden/>
              </w:rPr>
              <w:tab/>
            </w:r>
            <w:r w:rsidR="0076515C">
              <w:rPr>
                <w:noProof/>
                <w:webHidden/>
              </w:rPr>
              <w:fldChar w:fldCharType="begin"/>
            </w:r>
            <w:r w:rsidR="0076515C">
              <w:rPr>
                <w:noProof/>
                <w:webHidden/>
              </w:rPr>
              <w:instrText xml:space="preserve"> PAGEREF _Toc118790731 \h </w:instrText>
            </w:r>
            <w:r w:rsidR="0076515C">
              <w:rPr>
                <w:noProof/>
                <w:webHidden/>
              </w:rPr>
            </w:r>
            <w:r w:rsidR="0076515C">
              <w:rPr>
                <w:noProof/>
                <w:webHidden/>
              </w:rPr>
              <w:fldChar w:fldCharType="separate"/>
            </w:r>
            <w:r w:rsidR="00F64B9D">
              <w:rPr>
                <w:noProof/>
                <w:webHidden/>
              </w:rPr>
              <w:t>153</w:t>
            </w:r>
            <w:r w:rsidR="0076515C">
              <w:rPr>
                <w:noProof/>
                <w:webHidden/>
              </w:rPr>
              <w:fldChar w:fldCharType="end"/>
            </w:r>
          </w:hyperlink>
        </w:p>
        <w:p w14:paraId="454D41FF" w14:textId="312481EE"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32" w:history="1">
            <w:r w:rsidR="0076515C" w:rsidRPr="00C103FF">
              <w:rPr>
                <w:rStyle w:val="Hypertextovodkaz"/>
                <w:noProof/>
              </w:rPr>
              <w:t>4.3.3</w:t>
            </w:r>
            <w:r w:rsidR="0076515C">
              <w:rPr>
                <w:rFonts w:asciiTheme="minorHAnsi" w:eastAsiaTheme="minorEastAsia" w:hAnsiTheme="minorHAnsi"/>
                <w:noProof/>
                <w:lang w:eastAsia="cs-CZ"/>
              </w:rPr>
              <w:tab/>
            </w:r>
            <w:r w:rsidR="0076515C" w:rsidRPr="00C103FF">
              <w:rPr>
                <w:rStyle w:val="Hypertextovodkaz"/>
                <w:noProof/>
              </w:rPr>
              <w:t>Komise pro sucho</w:t>
            </w:r>
            <w:r w:rsidR="0076515C">
              <w:rPr>
                <w:noProof/>
                <w:webHidden/>
              </w:rPr>
              <w:tab/>
            </w:r>
            <w:r w:rsidR="0076515C">
              <w:rPr>
                <w:noProof/>
                <w:webHidden/>
              </w:rPr>
              <w:fldChar w:fldCharType="begin"/>
            </w:r>
            <w:r w:rsidR="0076515C">
              <w:rPr>
                <w:noProof/>
                <w:webHidden/>
              </w:rPr>
              <w:instrText xml:space="preserve"> PAGEREF _Toc118790732 \h </w:instrText>
            </w:r>
            <w:r w:rsidR="0076515C">
              <w:rPr>
                <w:noProof/>
                <w:webHidden/>
              </w:rPr>
            </w:r>
            <w:r w:rsidR="0076515C">
              <w:rPr>
                <w:noProof/>
                <w:webHidden/>
              </w:rPr>
              <w:fldChar w:fldCharType="separate"/>
            </w:r>
            <w:r w:rsidR="00F64B9D">
              <w:rPr>
                <w:noProof/>
                <w:webHidden/>
              </w:rPr>
              <w:t>153</w:t>
            </w:r>
            <w:r w:rsidR="0076515C">
              <w:rPr>
                <w:noProof/>
                <w:webHidden/>
              </w:rPr>
              <w:fldChar w:fldCharType="end"/>
            </w:r>
          </w:hyperlink>
        </w:p>
        <w:p w14:paraId="3FE9C00F" w14:textId="763C83E5"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33" w:history="1">
            <w:r w:rsidR="0076515C" w:rsidRPr="00C103FF">
              <w:rPr>
                <w:rStyle w:val="Hypertextovodkaz"/>
                <w:noProof/>
              </w:rPr>
              <w:t>4.3.4</w:t>
            </w:r>
            <w:r w:rsidR="0076515C">
              <w:rPr>
                <w:rFonts w:asciiTheme="minorHAnsi" w:eastAsiaTheme="minorEastAsia" w:hAnsiTheme="minorHAnsi"/>
                <w:noProof/>
                <w:lang w:eastAsia="cs-CZ"/>
              </w:rPr>
              <w:tab/>
            </w:r>
            <w:r w:rsidR="0076515C" w:rsidRPr="00C103FF">
              <w:rPr>
                <w:rStyle w:val="Hypertextovodkaz"/>
                <w:noProof/>
              </w:rPr>
              <w:t>Krajský úřad</w:t>
            </w:r>
            <w:r w:rsidR="0076515C">
              <w:rPr>
                <w:noProof/>
                <w:webHidden/>
              </w:rPr>
              <w:tab/>
            </w:r>
            <w:r w:rsidR="0076515C">
              <w:rPr>
                <w:noProof/>
                <w:webHidden/>
              </w:rPr>
              <w:fldChar w:fldCharType="begin"/>
            </w:r>
            <w:r w:rsidR="0076515C">
              <w:rPr>
                <w:noProof/>
                <w:webHidden/>
              </w:rPr>
              <w:instrText xml:space="preserve"> PAGEREF _Toc118790733 \h </w:instrText>
            </w:r>
            <w:r w:rsidR="0076515C">
              <w:rPr>
                <w:noProof/>
                <w:webHidden/>
              </w:rPr>
            </w:r>
            <w:r w:rsidR="0076515C">
              <w:rPr>
                <w:noProof/>
                <w:webHidden/>
              </w:rPr>
              <w:fldChar w:fldCharType="separate"/>
            </w:r>
            <w:r w:rsidR="00F64B9D">
              <w:rPr>
                <w:noProof/>
                <w:webHidden/>
              </w:rPr>
              <w:t>154</w:t>
            </w:r>
            <w:r w:rsidR="0076515C">
              <w:rPr>
                <w:noProof/>
                <w:webHidden/>
              </w:rPr>
              <w:fldChar w:fldCharType="end"/>
            </w:r>
          </w:hyperlink>
        </w:p>
        <w:p w14:paraId="0579D2EC" w14:textId="3CB8089D"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34" w:history="1">
            <w:r w:rsidR="0076515C" w:rsidRPr="00C103FF">
              <w:rPr>
                <w:rStyle w:val="Hypertextovodkaz"/>
                <w:noProof/>
              </w:rPr>
              <w:t>4.3.5</w:t>
            </w:r>
            <w:r w:rsidR="0076515C">
              <w:rPr>
                <w:rFonts w:asciiTheme="minorHAnsi" w:eastAsiaTheme="minorEastAsia" w:hAnsiTheme="minorHAnsi"/>
                <w:noProof/>
                <w:lang w:eastAsia="cs-CZ"/>
              </w:rPr>
              <w:tab/>
            </w:r>
            <w:r w:rsidR="0076515C" w:rsidRPr="00C103FF">
              <w:rPr>
                <w:rStyle w:val="Hypertextovodkaz"/>
                <w:noProof/>
              </w:rPr>
              <w:t>Obecní úřad ORP</w:t>
            </w:r>
            <w:r w:rsidR="0076515C">
              <w:rPr>
                <w:noProof/>
                <w:webHidden/>
              </w:rPr>
              <w:tab/>
            </w:r>
            <w:r w:rsidR="0076515C">
              <w:rPr>
                <w:noProof/>
                <w:webHidden/>
              </w:rPr>
              <w:fldChar w:fldCharType="begin"/>
            </w:r>
            <w:r w:rsidR="0076515C">
              <w:rPr>
                <w:noProof/>
                <w:webHidden/>
              </w:rPr>
              <w:instrText xml:space="preserve"> PAGEREF _Toc118790734 \h </w:instrText>
            </w:r>
            <w:r w:rsidR="0076515C">
              <w:rPr>
                <w:noProof/>
                <w:webHidden/>
              </w:rPr>
            </w:r>
            <w:r w:rsidR="0076515C">
              <w:rPr>
                <w:noProof/>
                <w:webHidden/>
              </w:rPr>
              <w:fldChar w:fldCharType="separate"/>
            </w:r>
            <w:r w:rsidR="00F64B9D">
              <w:rPr>
                <w:noProof/>
                <w:webHidden/>
              </w:rPr>
              <w:t>155</w:t>
            </w:r>
            <w:r w:rsidR="0076515C">
              <w:rPr>
                <w:noProof/>
                <w:webHidden/>
              </w:rPr>
              <w:fldChar w:fldCharType="end"/>
            </w:r>
          </w:hyperlink>
        </w:p>
        <w:p w14:paraId="2D9D688C" w14:textId="5FF1AC36"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35" w:history="1">
            <w:r w:rsidR="0076515C" w:rsidRPr="00C103FF">
              <w:rPr>
                <w:rStyle w:val="Hypertextovodkaz"/>
                <w:noProof/>
              </w:rPr>
              <w:t>4.3.6</w:t>
            </w:r>
            <w:r w:rsidR="0076515C">
              <w:rPr>
                <w:rFonts w:asciiTheme="minorHAnsi" w:eastAsiaTheme="minorEastAsia" w:hAnsiTheme="minorHAnsi"/>
                <w:noProof/>
                <w:lang w:eastAsia="cs-CZ"/>
              </w:rPr>
              <w:tab/>
            </w:r>
            <w:r w:rsidR="0076515C" w:rsidRPr="00C103FF">
              <w:rPr>
                <w:rStyle w:val="Hypertextovodkaz"/>
                <w:noProof/>
              </w:rPr>
              <w:t>ČHMÚ</w:t>
            </w:r>
            <w:r w:rsidR="0076515C">
              <w:rPr>
                <w:noProof/>
                <w:webHidden/>
              </w:rPr>
              <w:tab/>
            </w:r>
            <w:r w:rsidR="0076515C">
              <w:rPr>
                <w:noProof/>
                <w:webHidden/>
              </w:rPr>
              <w:fldChar w:fldCharType="begin"/>
            </w:r>
            <w:r w:rsidR="0076515C">
              <w:rPr>
                <w:noProof/>
                <w:webHidden/>
              </w:rPr>
              <w:instrText xml:space="preserve"> PAGEREF _Toc118790735 \h </w:instrText>
            </w:r>
            <w:r w:rsidR="0076515C">
              <w:rPr>
                <w:noProof/>
                <w:webHidden/>
              </w:rPr>
            </w:r>
            <w:r w:rsidR="0076515C">
              <w:rPr>
                <w:noProof/>
                <w:webHidden/>
              </w:rPr>
              <w:fldChar w:fldCharType="separate"/>
            </w:r>
            <w:r w:rsidR="00F64B9D">
              <w:rPr>
                <w:noProof/>
                <w:webHidden/>
              </w:rPr>
              <w:t>156</w:t>
            </w:r>
            <w:r w:rsidR="0076515C">
              <w:rPr>
                <w:noProof/>
                <w:webHidden/>
              </w:rPr>
              <w:fldChar w:fldCharType="end"/>
            </w:r>
          </w:hyperlink>
        </w:p>
        <w:p w14:paraId="0AC0A146" w14:textId="21FCB606"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36" w:history="1">
            <w:r w:rsidR="0076515C" w:rsidRPr="00C103FF">
              <w:rPr>
                <w:rStyle w:val="Hypertextovodkaz"/>
                <w:noProof/>
              </w:rPr>
              <w:t>4.3.7</w:t>
            </w:r>
            <w:r w:rsidR="0076515C">
              <w:rPr>
                <w:rFonts w:asciiTheme="minorHAnsi" w:eastAsiaTheme="minorEastAsia" w:hAnsiTheme="minorHAnsi"/>
                <w:noProof/>
                <w:lang w:eastAsia="cs-CZ"/>
              </w:rPr>
              <w:tab/>
            </w:r>
            <w:r w:rsidR="0076515C" w:rsidRPr="00C103FF">
              <w:rPr>
                <w:rStyle w:val="Hypertextovodkaz"/>
                <w:noProof/>
              </w:rPr>
              <w:t>Správci povodí a vodních toků, vlastníci vodních děl</w:t>
            </w:r>
            <w:r w:rsidR="0076515C">
              <w:rPr>
                <w:noProof/>
                <w:webHidden/>
              </w:rPr>
              <w:tab/>
            </w:r>
            <w:r w:rsidR="0076515C">
              <w:rPr>
                <w:noProof/>
                <w:webHidden/>
              </w:rPr>
              <w:fldChar w:fldCharType="begin"/>
            </w:r>
            <w:r w:rsidR="0076515C">
              <w:rPr>
                <w:noProof/>
                <w:webHidden/>
              </w:rPr>
              <w:instrText xml:space="preserve"> PAGEREF _Toc118790736 \h </w:instrText>
            </w:r>
            <w:r w:rsidR="0076515C">
              <w:rPr>
                <w:noProof/>
                <w:webHidden/>
              </w:rPr>
            </w:r>
            <w:r w:rsidR="0076515C">
              <w:rPr>
                <w:noProof/>
                <w:webHidden/>
              </w:rPr>
              <w:fldChar w:fldCharType="separate"/>
            </w:r>
            <w:r w:rsidR="00F64B9D">
              <w:rPr>
                <w:noProof/>
                <w:webHidden/>
              </w:rPr>
              <w:t>156</w:t>
            </w:r>
            <w:r w:rsidR="0076515C">
              <w:rPr>
                <w:noProof/>
                <w:webHidden/>
              </w:rPr>
              <w:fldChar w:fldCharType="end"/>
            </w:r>
          </w:hyperlink>
        </w:p>
        <w:p w14:paraId="1AF7A8D0" w14:textId="019AE26E" w:rsidR="0076515C" w:rsidRDefault="001E5585">
          <w:pPr>
            <w:pStyle w:val="Obsah3"/>
            <w:tabs>
              <w:tab w:val="left" w:pos="1100"/>
              <w:tab w:val="right" w:leader="dot" w:pos="9062"/>
            </w:tabs>
            <w:rPr>
              <w:rFonts w:asciiTheme="minorHAnsi" w:eastAsiaTheme="minorEastAsia" w:hAnsiTheme="minorHAnsi"/>
              <w:noProof/>
              <w:lang w:eastAsia="cs-CZ"/>
            </w:rPr>
          </w:pPr>
          <w:hyperlink w:anchor="_Toc118790737" w:history="1">
            <w:r w:rsidR="0076515C" w:rsidRPr="00C103FF">
              <w:rPr>
                <w:rStyle w:val="Hypertextovodkaz"/>
                <w:noProof/>
              </w:rPr>
              <w:t>4.3.8</w:t>
            </w:r>
            <w:r w:rsidR="0076515C">
              <w:rPr>
                <w:rFonts w:asciiTheme="minorHAnsi" w:eastAsiaTheme="minorEastAsia" w:hAnsiTheme="minorHAnsi"/>
                <w:noProof/>
                <w:lang w:eastAsia="cs-CZ"/>
              </w:rPr>
              <w:tab/>
            </w:r>
            <w:r w:rsidR="0076515C" w:rsidRPr="00C103FF">
              <w:rPr>
                <w:rStyle w:val="Hypertextovodkaz"/>
                <w:noProof/>
              </w:rPr>
              <w:t>Vlastníci vodovodů pro veřejnou potřebu</w:t>
            </w:r>
            <w:r w:rsidR="0076515C">
              <w:rPr>
                <w:noProof/>
                <w:webHidden/>
              </w:rPr>
              <w:tab/>
            </w:r>
            <w:r w:rsidR="0076515C">
              <w:rPr>
                <w:noProof/>
                <w:webHidden/>
              </w:rPr>
              <w:fldChar w:fldCharType="begin"/>
            </w:r>
            <w:r w:rsidR="0076515C">
              <w:rPr>
                <w:noProof/>
                <w:webHidden/>
              </w:rPr>
              <w:instrText xml:space="preserve"> PAGEREF _Toc118790737 \h </w:instrText>
            </w:r>
            <w:r w:rsidR="0076515C">
              <w:rPr>
                <w:noProof/>
                <w:webHidden/>
              </w:rPr>
            </w:r>
            <w:r w:rsidR="0076515C">
              <w:rPr>
                <w:noProof/>
                <w:webHidden/>
              </w:rPr>
              <w:fldChar w:fldCharType="separate"/>
            </w:r>
            <w:r w:rsidR="00F64B9D">
              <w:rPr>
                <w:noProof/>
                <w:webHidden/>
              </w:rPr>
              <w:t>156</w:t>
            </w:r>
            <w:r w:rsidR="0076515C">
              <w:rPr>
                <w:noProof/>
                <w:webHidden/>
              </w:rPr>
              <w:fldChar w:fldCharType="end"/>
            </w:r>
          </w:hyperlink>
        </w:p>
        <w:p w14:paraId="2A13F7C0" w14:textId="012D3620" w:rsidR="0076515C" w:rsidRDefault="001E5585">
          <w:pPr>
            <w:pStyle w:val="Obsah2"/>
            <w:tabs>
              <w:tab w:val="left" w:pos="880"/>
              <w:tab w:val="right" w:leader="dot" w:pos="9062"/>
            </w:tabs>
            <w:rPr>
              <w:rFonts w:asciiTheme="minorHAnsi" w:eastAsiaTheme="minorEastAsia" w:hAnsiTheme="minorHAnsi"/>
              <w:noProof/>
              <w:lang w:eastAsia="cs-CZ"/>
            </w:rPr>
          </w:pPr>
          <w:hyperlink w:anchor="_Toc118790738" w:history="1">
            <w:r w:rsidR="0076515C" w:rsidRPr="00C103FF">
              <w:rPr>
                <w:rStyle w:val="Hypertextovodkaz"/>
                <w:noProof/>
              </w:rPr>
              <w:t>4.4</w:t>
            </w:r>
            <w:r w:rsidR="0076515C">
              <w:rPr>
                <w:rFonts w:asciiTheme="minorHAnsi" w:eastAsiaTheme="minorEastAsia" w:hAnsiTheme="minorHAnsi"/>
                <w:noProof/>
                <w:lang w:eastAsia="cs-CZ"/>
              </w:rPr>
              <w:tab/>
            </w:r>
            <w:r w:rsidR="0076515C" w:rsidRPr="00C103FF">
              <w:rPr>
                <w:rStyle w:val="Hypertextovodkaz"/>
                <w:noProof/>
              </w:rPr>
              <w:t>Návaznost na krizové řízení</w:t>
            </w:r>
            <w:r w:rsidR="0076515C">
              <w:rPr>
                <w:noProof/>
                <w:webHidden/>
              </w:rPr>
              <w:tab/>
            </w:r>
            <w:r w:rsidR="0076515C">
              <w:rPr>
                <w:noProof/>
                <w:webHidden/>
              </w:rPr>
              <w:fldChar w:fldCharType="begin"/>
            </w:r>
            <w:r w:rsidR="0076515C">
              <w:rPr>
                <w:noProof/>
                <w:webHidden/>
              </w:rPr>
              <w:instrText xml:space="preserve"> PAGEREF _Toc118790738 \h </w:instrText>
            </w:r>
            <w:r w:rsidR="0076515C">
              <w:rPr>
                <w:noProof/>
                <w:webHidden/>
              </w:rPr>
            </w:r>
            <w:r w:rsidR="0076515C">
              <w:rPr>
                <w:noProof/>
                <w:webHidden/>
              </w:rPr>
              <w:fldChar w:fldCharType="separate"/>
            </w:r>
            <w:r w:rsidR="00F64B9D">
              <w:rPr>
                <w:noProof/>
                <w:webHidden/>
              </w:rPr>
              <w:t>157</w:t>
            </w:r>
            <w:r w:rsidR="0076515C">
              <w:rPr>
                <w:noProof/>
                <w:webHidden/>
              </w:rPr>
              <w:fldChar w:fldCharType="end"/>
            </w:r>
          </w:hyperlink>
        </w:p>
        <w:p w14:paraId="5B143F77" w14:textId="21C14341" w:rsidR="0076515C" w:rsidRDefault="001E5585">
          <w:pPr>
            <w:pStyle w:val="Obsah1"/>
            <w:tabs>
              <w:tab w:val="left" w:pos="440"/>
              <w:tab w:val="right" w:leader="dot" w:pos="9062"/>
            </w:tabs>
            <w:rPr>
              <w:rFonts w:asciiTheme="minorHAnsi" w:eastAsiaTheme="minorEastAsia" w:hAnsiTheme="minorHAnsi"/>
              <w:noProof/>
              <w:lang w:eastAsia="cs-CZ"/>
            </w:rPr>
          </w:pPr>
          <w:hyperlink w:anchor="_Toc118790739" w:history="1">
            <w:r w:rsidR="0076515C" w:rsidRPr="00C103FF">
              <w:rPr>
                <w:rStyle w:val="Hypertextovodkaz"/>
                <w:noProof/>
              </w:rPr>
              <w:t>5</w:t>
            </w:r>
            <w:r w:rsidR="0076515C">
              <w:rPr>
                <w:rFonts w:asciiTheme="minorHAnsi" w:eastAsiaTheme="minorEastAsia" w:hAnsiTheme="minorHAnsi"/>
                <w:noProof/>
                <w:lang w:eastAsia="cs-CZ"/>
              </w:rPr>
              <w:tab/>
            </w:r>
            <w:r w:rsidR="0076515C" w:rsidRPr="00C103FF">
              <w:rPr>
                <w:rStyle w:val="Hypertextovodkaz"/>
                <w:noProof/>
              </w:rPr>
              <w:t>Tabulková část</w:t>
            </w:r>
            <w:r w:rsidR="0076515C">
              <w:rPr>
                <w:noProof/>
                <w:webHidden/>
              </w:rPr>
              <w:tab/>
            </w:r>
            <w:r w:rsidR="0076515C">
              <w:rPr>
                <w:noProof/>
                <w:webHidden/>
              </w:rPr>
              <w:fldChar w:fldCharType="begin"/>
            </w:r>
            <w:r w:rsidR="0076515C">
              <w:rPr>
                <w:noProof/>
                <w:webHidden/>
              </w:rPr>
              <w:instrText xml:space="preserve"> PAGEREF _Toc118790739 \h </w:instrText>
            </w:r>
            <w:r w:rsidR="0076515C">
              <w:rPr>
                <w:noProof/>
                <w:webHidden/>
              </w:rPr>
            </w:r>
            <w:r w:rsidR="0076515C">
              <w:rPr>
                <w:noProof/>
                <w:webHidden/>
              </w:rPr>
              <w:fldChar w:fldCharType="separate"/>
            </w:r>
            <w:r w:rsidR="00F64B9D">
              <w:rPr>
                <w:noProof/>
                <w:webHidden/>
              </w:rPr>
              <w:t>158</w:t>
            </w:r>
            <w:r w:rsidR="0076515C">
              <w:rPr>
                <w:noProof/>
                <w:webHidden/>
              </w:rPr>
              <w:fldChar w:fldCharType="end"/>
            </w:r>
          </w:hyperlink>
        </w:p>
        <w:p w14:paraId="32D39358" w14:textId="73C4856E" w:rsidR="0076515C" w:rsidRDefault="001E5585">
          <w:pPr>
            <w:pStyle w:val="Obsah1"/>
            <w:tabs>
              <w:tab w:val="left" w:pos="440"/>
              <w:tab w:val="right" w:leader="dot" w:pos="9062"/>
            </w:tabs>
            <w:rPr>
              <w:rFonts w:asciiTheme="minorHAnsi" w:eastAsiaTheme="minorEastAsia" w:hAnsiTheme="minorHAnsi"/>
              <w:noProof/>
              <w:lang w:eastAsia="cs-CZ"/>
            </w:rPr>
          </w:pPr>
          <w:hyperlink w:anchor="_Toc118790740" w:history="1">
            <w:r w:rsidR="0076515C" w:rsidRPr="00C103FF">
              <w:rPr>
                <w:rStyle w:val="Hypertextovodkaz"/>
                <w:noProof/>
              </w:rPr>
              <w:t>6</w:t>
            </w:r>
            <w:r w:rsidR="0076515C">
              <w:rPr>
                <w:rFonts w:asciiTheme="minorHAnsi" w:eastAsiaTheme="minorEastAsia" w:hAnsiTheme="minorHAnsi"/>
                <w:noProof/>
                <w:lang w:eastAsia="cs-CZ"/>
              </w:rPr>
              <w:tab/>
            </w:r>
            <w:r w:rsidR="0076515C" w:rsidRPr="00C103FF">
              <w:rPr>
                <w:rStyle w:val="Hypertextovodkaz"/>
                <w:noProof/>
              </w:rPr>
              <w:t>Grafická část</w:t>
            </w:r>
            <w:r w:rsidR="0076515C">
              <w:rPr>
                <w:noProof/>
                <w:webHidden/>
              </w:rPr>
              <w:tab/>
            </w:r>
            <w:r w:rsidR="0076515C">
              <w:rPr>
                <w:noProof/>
                <w:webHidden/>
              </w:rPr>
              <w:fldChar w:fldCharType="begin"/>
            </w:r>
            <w:r w:rsidR="0076515C">
              <w:rPr>
                <w:noProof/>
                <w:webHidden/>
              </w:rPr>
              <w:instrText xml:space="preserve"> PAGEREF _Toc118790740 \h </w:instrText>
            </w:r>
            <w:r w:rsidR="0076515C">
              <w:rPr>
                <w:noProof/>
                <w:webHidden/>
              </w:rPr>
            </w:r>
            <w:r w:rsidR="0076515C">
              <w:rPr>
                <w:noProof/>
                <w:webHidden/>
              </w:rPr>
              <w:fldChar w:fldCharType="separate"/>
            </w:r>
            <w:r w:rsidR="00F64B9D">
              <w:rPr>
                <w:noProof/>
                <w:webHidden/>
              </w:rPr>
              <w:t>159</w:t>
            </w:r>
            <w:r w:rsidR="0076515C">
              <w:rPr>
                <w:noProof/>
                <w:webHidden/>
              </w:rPr>
              <w:fldChar w:fldCharType="end"/>
            </w:r>
          </w:hyperlink>
        </w:p>
        <w:p w14:paraId="41D709AD" w14:textId="79C86C02" w:rsidR="00855535" w:rsidRPr="009E5F09" w:rsidRDefault="00855535" w:rsidP="0025376B">
          <w:pPr>
            <w:jc w:val="both"/>
          </w:pPr>
          <w:r w:rsidRPr="009E5F09">
            <w:rPr>
              <w:b/>
              <w:bCs/>
            </w:rPr>
            <w:fldChar w:fldCharType="end"/>
          </w:r>
        </w:p>
      </w:sdtContent>
    </w:sdt>
    <w:p w14:paraId="0FF7998F" w14:textId="74430938" w:rsidR="009B7587" w:rsidRPr="009E5F09" w:rsidRDefault="009B7587" w:rsidP="0025376B">
      <w:pPr>
        <w:jc w:val="both"/>
        <w:rPr>
          <w:sz w:val="32"/>
          <w:szCs w:val="32"/>
        </w:rPr>
      </w:pPr>
    </w:p>
    <w:p w14:paraId="4AC5AF04" w14:textId="77777777" w:rsidR="009B7587" w:rsidRPr="009E5F09" w:rsidRDefault="009B7587" w:rsidP="0025376B">
      <w:pPr>
        <w:jc w:val="both"/>
        <w:rPr>
          <w:sz w:val="32"/>
          <w:szCs w:val="32"/>
        </w:rPr>
      </w:pPr>
      <w:r w:rsidRPr="009E5F09">
        <w:rPr>
          <w:sz w:val="32"/>
          <w:szCs w:val="32"/>
        </w:rPr>
        <w:br w:type="page"/>
      </w:r>
    </w:p>
    <w:p w14:paraId="51F813B9" w14:textId="1D0EF81B" w:rsidR="00BD7304" w:rsidRPr="009E5F09" w:rsidRDefault="00BD7304" w:rsidP="0025376B">
      <w:pPr>
        <w:pStyle w:val="Nadpis1"/>
        <w:numPr>
          <w:ilvl w:val="0"/>
          <w:numId w:val="1"/>
        </w:numPr>
        <w:jc w:val="both"/>
      </w:pPr>
      <w:bookmarkStart w:id="0" w:name="_Toc118790643"/>
      <w:r w:rsidRPr="009E5F09">
        <w:lastRenderedPageBreak/>
        <w:t>Titulní list</w:t>
      </w:r>
      <w:bookmarkEnd w:id="0"/>
    </w:p>
    <w:p w14:paraId="3ED477DD" w14:textId="1421569F" w:rsidR="00BD7304" w:rsidRPr="009E5F09" w:rsidRDefault="007E1AAB" w:rsidP="0025376B">
      <w:pPr>
        <w:jc w:val="both"/>
        <w:rPr>
          <w:b/>
          <w:bCs/>
          <w:sz w:val="28"/>
          <w:szCs w:val="28"/>
        </w:rPr>
      </w:pPr>
      <w:r w:rsidRPr="009E5F09">
        <w:rPr>
          <w:b/>
          <w:bCs/>
          <w:sz w:val="28"/>
          <w:szCs w:val="28"/>
        </w:rPr>
        <w:t>Plán pro zvládání sucha a stavu nedostatku vody Středočeského kraje</w:t>
      </w:r>
    </w:p>
    <w:p w14:paraId="3E602663" w14:textId="00E43A8A" w:rsidR="00DB5D49" w:rsidRPr="009E5F09" w:rsidRDefault="00DB5D49" w:rsidP="0025376B">
      <w:pPr>
        <w:pStyle w:val="Nadpis2"/>
        <w:jc w:val="both"/>
      </w:pPr>
      <w:bookmarkStart w:id="1" w:name="_Toc118790644"/>
      <w:r w:rsidRPr="009E5F09">
        <w:t>Orgány pro sucho a jejich sídlo</w:t>
      </w:r>
      <w:bookmarkEnd w:id="1"/>
    </w:p>
    <w:p w14:paraId="7675D01B" w14:textId="604EB862" w:rsidR="007E1AAB" w:rsidRPr="009E5F09" w:rsidRDefault="00DB5D49" w:rsidP="0025376B">
      <w:pPr>
        <w:pStyle w:val="Nadpis3"/>
        <w:jc w:val="both"/>
      </w:pPr>
      <w:bookmarkStart w:id="2" w:name="_Toc118790645"/>
      <w:r w:rsidRPr="009E5F09">
        <w:t>V období, kdy není vyhlášen stav nedostatku vody</w:t>
      </w:r>
      <w:bookmarkEnd w:id="2"/>
    </w:p>
    <w:p w14:paraId="6044A890" w14:textId="4D191C00" w:rsidR="00C578CF" w:rsidRPr="009E5F09" w:rsidRDefault="00C578CF" w:rsidP="0025376B">
      <w:pPr>
        <w:jc w:val="both"/>
        <w:rPr>
          <w:b/>
          <w:bCs/>
        </w:rPr>
      </w:pPr>
      <w:r w:rsidRPr="009E5F09">
        <w:rPr>
          <w:b/>
          <w:bCs/>
        </w:rPr>
        <w:t>Krajský Úřad Středočeského kraje</w:t>
      </w:r>
    </w:p>
    <w:p w14:paraId="01BCBADC" w14:textId="2F71F8A7" w:rsidR="00DB5D49" w:rsidRPr="009E5F09" w:rsidRDefault="00DB5D49" w:rsidP="0025376B">
      <w:pPr>
        <w:pStyle w:val="Nadpis3"/>
        <w:jc w:val="both"/>
        <w:rPr>
          <w:u w:val="none"/>
        </w:rPr>
      </w:pPr>
      <w:bookmarkStart w:id="3" w:name="_Toc118790646"/>
      <w:r w:rsidRPr="009E5F09">
        <w:rPr>
          <w:u w:val="none"/>
        </w:rPr>
        <w:t>V období, kdy je vyhlášen stav nedostatku vody</w:t>
      </w:r>
      <w:bookmarkEnd w:id="3"/>
    </w:p>
    <w:p w14:paraId="5E663223" w14:textId="03B93B60" w:rsidR="00E677C8" w:rsidRPr="009E5F09" w:rsidRDefault="00136A01" w:rsidP="0025376B">
      <w:pPr>
        <w:jc w:val="both"/>
      </w:pPr>
      <w:r w:rsidRPr="009E5F09">
        <w:t>Komise pro zvládání sucha a stavu nedostatku vody Středočeského kraje</w:t>
      </w:r>
    </w:p>
    <w:p w14:paraId="74277EC1" w14:textId="25FDC587" w:rsidR="00136A01" w:rsidRPr="009E5F09" w:rsidRDefault="00136A01" w:rsidP="0025376B">
      <w:pPr>
        <w:jc w:val="both"/>
      </w:pPr>
      <w:r w:rsidRPr="009E5F09">
        <w:t>Sídlo orgánu:</w:t>
      </w:r>
    </w:p>
    <w:p w14:paraId="138F8E95" w14:textId="34330686" w:rsidR="00136A01" w:rsidRPr="009E5F09" w:rsidRDefault="00136A01" w:rsidP="0025376B">
      <w:pPr>
        <w:jc w:val="both"/>
        <w:rPr>
          <w:rFonts w:cs="Arial"/>
        </w:rPr>
      </w:pPr>
      <w:r w:rsidRPr="009E5F09">
        <w:rPr>
          <w:rFonts w:cs="Arial"/>
        </w:rPr>
        <w:t>Zborovská 11, 150 21 Praha 5</w:t>
      </w:r>
    </w:p>
    <w:p w14:paraId="248E1733" w14:textId="7115C8A9" w:rsidR="00136A01" w:rsidRPr="009E5F09" w:rsidRDefault="00136A01" w:rsidP="0025376B">
      <w:pPr>
        <w:jc w:val="both"/>
        <w:rPr>
          <w:rFonts w:cs="Arial"/>
        </w:rPr>
      </w:pPr>
      <w:r w:rsidRPr="009E5F09">
        <w:rPr>
          <w:rFonts w:cs="Arial"/>
        </w:rPr>
        <w:t>V případě potřeby může být jednání komise svoláno do jiného místa</w:t>
      </w:r>
    </w:p>
    <w:p w14:paraId="7AC30DB4" w14:textId="468B1039" w:rsidR="007E1AAB" w:rsidRPr="009E5F09" w:rsidRDefault="00D520D5" w:rsidP="0025376B">
      <w:pPr>
        <w:pStyle w:val="Nadpis2"/>
        <w:jc w:val="both"/>
      </w:pPr>
      <w:bookmarkStart w:id="4" w:name="_Toc118790647"/>
      <w:r w:rsidRPr="009E5F09">
        <w:t>Zpracovatel plánu pro sucho</w:t>
      </w:r>
      <w:bookmarkEnd w:id="4"/>
    </w:p>
    <w:p w14:paraId="2F1CA2EF" w14:textId="3C84E35C" w:rsidR="00D520D5" w:rsidRPr="009E5F09" w:rsidRDefault="00D520D5" w:rsidP="0025376B">
      <w:pPr>
        <w:jc w:val="both"/>
      </w:pPr>
      <w:r w:rsidRPr="009E5F09">
        <w:t>Vodohospodářský rozvoj a výstavba, a.s.</w:t>
      </w:r>
    </w:p>
    <w:p w14:paraId="1AE7F329" w14:textId="33602312" w:rsidR="00D520D5" w:rsidRPr="009E5F09" w:rsidRDefault="00D520D5" w:rsidP="0025376B">
      <w:pPr>
        <w:jc w:val="both"/>
      </w:pPr>
      <w:r w:rsidRPr="009E5F09">
        <w:t>Nábřežní 90/4</w:t>
      </w:r>
    </w:p>
    <w:p w14:paraId="0A2E31EC" w14:textId="0AC34ABE" w:rsidR="00D520D5" w:rsidRPr="009E5F09" w:rsidRDefault="00D520D5" w:rsidP="0025376B">
      <w:pPr>
        <w:jc w:val="both"/>
      </w:pPr>
      <w:r w:rsidRPr="009E5F09">
        <w:t>150 00 Praha 58</w:t>
      </w:r>
    </w:p>
    <w:p w14:paraId="01171C5D" w14:textId="4E3FC4E1" w:rsidR="00D520D5" w:rsidRPr="009E5F09" w:rsidRDefault="00D520D5" w:rsidP="0025376B">
      <w:pPr>
        <w:jc w:val="both"/>
      </w:pPr>
      <w:r w:rsidRPr="009E5F09">
        <w:t xml:space="preserve">Ing. Lukáš Vlček, tel 724 759 725, </w:t>
      </w:r>
      <w:hyperlink r:id="rId10" w:history="1">
        <w:r w:rsidRPr="009E5F09">
          <w:rPr>
            <w:rStyle w:val="Hypertextovodkaz"/>
          </w:rPr>
          <w:t>vlcek@vrv.cz</w:t>
        </w:r>
      </w:hyperlink>
    </w:p>
    <w:p w14:paraId="06314604" w14:textId="3A01ECE1" w:rsidR="00D520D5" w:rsidRPr="009E5F09" w:rsidRDefault="00D520D5" w:rsidP="0025376B">
      <w:pPr>
        <w:pStyle w:val="Nadpis3"/>
        <w:jc w:val="both"/>
      </w:pPr>
      <w:bookmarkStart w:id="5" w:name="_Toc118790648"/>
      <w:r w:rsidRPr="009E5F09">
        <w:t>Datum zpracování</w:t>
      </w:r>
      <w:bookmarkEnd w:id="5"/>
      <w:r w:rsidRPr="009E5F09">
        <w:t xml:space="preserve"> </w:t>
      </w:r>
    </w:p>
    <w:p w14:paraId="5EA9301F" w14:textId="3F60F8B0" w:rsidR="00D520D5" w:rsidRPr="009E5F09" w:rsidRDefault="00D520D5" w:rsidP="0025376B">
      <w:pPr>
        <w:jc w:val="both"/>
      </w:pPr>
      <w:r w:rsidRPr="009E5F09">
        <w:t>prosinec 2022</w:t>
      </w:r>
    </w:p>
    <w:p w14:paraId="59BC4DDC" w14:textId="60E290B5" w:rsidR="00243D6E" w:rsidRPr="009E5F09" w:rsidRDefault="00D520D5" w:rsidP="0025376B">
      <w:pPr>
        <w:pStyle w:val="Nadpis3"/>
        <w:jc w:val="both"/>
      </w:pPr>
      <w:bookmarkStart w:id="6" w:name="_Toc118790649"/>
      <w:r w:rsidRPr="009E5F09">
        <w:t>Aktualizace</w:t>
      </w:r>
      <w:bookmarkEnd w:id="6"/>
    </w:p>
    <w:p w14:paraId="3217AC14" w14:textId="6B83B700" w:rsidR="00D520D5" w:rsidRPr="009E5F09" w:rsidRDefault="00D520D5" w:rsidP="0025376B">
      <w:pPr>
        <w:jc w:val="both"/>
      </w:pPr>
      <w:r w:rsidRPr="009E5F09">
        <w:t>První zpracování plánu</w:t>
      </w:r>
    </w:p>
    <w:p w14:paraId="48A2F0F4" w14:textId="3A0F51E4" w:rsidR="00C145D3" w:rsidRPr="009E5F09" w:rsidRDefault="00C145D3" w:rsidP="0025376B">
      <w:pPr>
        <w:pStyle w:val="Nadpis3"/>
        <w:jc w:val="both"/>
      </w:pPr>
      <w:bookmarkStart w:id="7" w:name="_Toc118790650"/>
      <w:r w:rsidRPr="009E5F09">
        <w:t>Schválení souladu věcné a grafické části plánu s plánem pro sucho pro území České republiky</w:t>
      </w:r>
      <w:bookmarkEnd w:id="7"/>
    </w:p>
    <w:p w14:paraId="360774B3" w14:textId="345D2236" w:rsidR="00C145D3" w:rsidRPr="009E5F09" w:rsidRDefault="00C145D3" w:rsidP="0025376B">
      <w:pPr>
        <w:jc w:val="both"/>
      </w:pPr>
      <w:r w:rsidRPr="009E5F09">
        <w:t>Plán pro zvládání sucha stavu nedostatku vody ČR bude zpracován v roce 2023, po jeho schválení bude schválen soulad s plány krajskými.</w:t>
      </w:r>
    </w:p>
    <w:p w14:paraId="391DBB5E" w14:textId="0FDE5782" w:rsidR="00CB2635" w:rsidRPr="009E5F09" w:rsidRDefault="00CB2635" w:rsidP="0025376B">
      <w:pPr>
        <w:jc w:val="both"/>
      </w:pPr>
      <w:r w:rsidRPr="009E5F09">
        <w:t xml:space="preserve">Kód správního obvodu: </w:t>
      </w:r>
      <w:r w:rsidRPr="009E5F09">
        <w:tab/>
        <w:t>CZ020</w:t>
      </w:r>
    </w:p>
    <w:p w14:paraId="5FCFC7D4" w14:textId="3665398B" w:rsidR="00CB2635" w:rsidRPr="009E5F09" w:rsidRDefault="00CB2635" w:rsidP="0025376B">
      <w:pPr>
        <w:jc w:val="both"/>
      </w:pPr>
      <w:r w:rsidRPr="009E5F09">
        <w:t>Informativní počet obyvatel k 31.12. 2021 1 386 824</w:t>
      </w:r>
      <w:r w:rsidRPr="009E5F09">
        <w:rPr>
          <w:rStyle w:val="Znakapoznpodarou"/>
        </w:rPr>
        <w:footnoteReference w:id="1"/>
      </w:r>
    </w:p>
    <w:p w14:paraId="0ECEF3C4" w14:textId="17DE0525" w:rsidR="00CB2635" w:rsidRPr="009E5F09" w:rsidRDefault="00235A5E" w:rsidP="0025376B">
      <w:pPr>
        <w:jc w:val="both"/>
      </w:pPr>
      <w:r w:rsidRPr="009E5F09">
        <w:t>ORP na správním území:</w:t>
      </w:r>
    </w:p>
    <w:p w14:paraId="3B780C79" w14:textId="0B7FD0FD" w:rsidR="00235A5E" w:rsidRPr="009E5F09" w:rsidRDefault="00235A5E" w:rsidP="0025376B">
      <w:pPr>
        <w:jc w:val="both"/>
      </w:pPr>
      <w:r w:rsidRPr="009E5F09">
        <w:t>Benešov, Beroun, Brandýs nad Labem - Stará Boleslav, Čáslav, Černošice, Český Brod, Dobříš, Hořovice, Kladno, Kolín, Kralupy nad Vltavou, Kutná Hora, Lysá nad Labem, Mělník, Mladá Boleslav, Mnichovo Hradiště, Neratovice, Nymburk, Poděbrady, Příbram, Rakovník, Říčany, Sedlčany, Slaný, Vlašim, Votice.</w:t>
      </w:r>
    </w:p>
    <w:p w14:paraId="074DD280" w14:textId="771C1412" w:rsidR="00BA49CF" w:rsidRPr="009E5F09" w:rsidRDefault="00BA49CF" w:rsidP="0025376B">
      <w:pPr>
        <w:pStyle w:val="Nadpis1"/>
        <w:jc w:val="both"/>
      </w:pPr>
      <w:bookmarkStart w:id="8" w:name="_Toc118790651"/>
      <w:r w:rsidRPr="009E5F09">
        <w:lastRenderedPageBreak/>
        <w:t>Úvodní část</w:t>
      </w:r>
      <w:bookmarkEnd w:id="8"/>
    </w:p>
    <w:p w14:paraId="1460BB1B" w14:textId="222DF64D" w:rsidR="00BA49CF" w:rsidRPr="009E5F09" w:rsidRDefault="00BA49CF" w:rsidP="0025376B">
      <w:pPr>
        <w:pStyle w:val="Nadpis2"/>
        <w:jc w:val="both"/>
      </w:pPr>
      <w:bookmarkStart w:id="9" w:name="_Toc118790652"/>
      <w:r w:rsidRPr="009E5F09">
        <w:t>Pravidla pro aktualizace</w:t>
      </w:r>
      <w:bookmarkEnd w:id="9"/>
    </w:p>
    <w:p w14:paraId="3AECD8C7" w14:textId="77777777" w:rsidR="005237E2" w:rsidRPr="009E5F09" w:rsidRDefault="00BA49CF" w:rsidP="0025376B">
      <w:pPr>
        <w:jc w:val="both"/>
      </w:pPr>
      <w:r w:rsidRPr="009E5F09">
        <w:t>Aktualizace plánu pro sucho se provádí minimálně jednou za 4 roky</w:t>
      </w:r>
      <w:r w:rsidR="005237E2" w:rsidRPr="009E5F09">
        <w:t>. Při pravidelné aktualizaci se provádí ověření platnosti všech údajů plánu. Údaje o personálním obsazení, telefonním a emailovém spojení se provádí bezodkladně po jejich změně.</w:t>
      </w:r>
    </w:p>
    <w:p w14:paraId="3BC6489C" w14:textId="369AF1C9" w:rsidR="005237E2" w:rsidRPr="009E5F09" w:rsidRDefault="005237E2" w:rsidP="0025376B">
      <w:pPr>
        <w:jc w:val="both"/>
      </w:pPr>
      <w:r w:rsidRPr="009E5F09">
        <w:t xml:space="preserve">Aktualizace </w:t>
      </w:r>
      <w:r w:rsidR="00BA49CF" w:rsidRPr="009E5F09">
        <w:t>při výrazných změnách</w:t>
      </w:r>
      <w:r w:rsidRPr="009E5F09">
        <w:t>, vždy se provádí aktualizace po proběhlé epizodě sucha, při které byl vyhlášen stav nedostatku vody nebo podstatná změna v systému hospodaření a zásobování vodou. Po odeznění významných epizod sucha, při kterých došlo k vyhlášení stavu nedostatku vody, se provádí</w:t>
      </w:r>
      <w:r w:rsidR="00136A01" w:rsidRPr="009E5F09">
        <w:t xml:space="preserve"> </w:t>
      </w:r>
      <w:r w:rsidRPr="009E5F09">
        <w:t>vyhodnocení účinnosti přijatých opatření a navrhují jejich případné úpravy, které se zohlední v</w:t>
      </w:r>
      <w:r w:rsidR="00136A01" w:rsidRPr="009E5F09">
        <w:t xml:space="preserve"> </w:t>
      </w:r>
      <w:r w:rsidRPr="009E5F09">
        <w:t>příslušných částech plánu.</w:t>
      </w:r>
    </w:p>
    <w:p w14:paraId="713A77B2" w14:textId="1489B9BE" w:rsidR="00136A01" w:rsidRPr="009E5F09" w:rsidRDefault="00235A5E" w:rsidP="0025376B">
      <w:pPr>
        <w:pStyle w:val="Nadpis2"/>
        <w:jc w:val="both"/>
      </w:pPr>
      <w:bookmarkStart w:id="10" w:name="_Toc118790653"/>
      <w:r w:rsidRPr="009E5F09">
        <w:t>Použité symboly a zkratky</w:t>
      </w:r>
      <w:bookmarkEnd w:id="10"/>
    </w:p>
    <w:p w14:paraId="574BB788" w14:textId="77777777" w:rsidR="002E4528" w:rsidRPr="009E5F09" w:rsidRDefault="002E4528" w:rsidP="0025376B">
      <w:pPr>
        <w:jc w:val="both"/>
      </w:pPr>
      <w:r w:rsidRPr="009E5F09">
        <w:t xml:space="preserve">AOPK </w:t>
      </w:r>
      <w:r w:rsidRPr="009E5F09">
        <w:tab/>
        <w:t xml:space="preserve"> agentura ochrany přírody a krajiny</w:t>
      </w:r>
    </w:p>
    <w:p w14:paraId="0ECCB7AC" w14:textId="77777777" w:rsidR="002E4528" w:rsidRPr="009E5F09" w:rsidRDefault="002E4528" w:rsidP="0025376B">
      <w:pPr>
        <w:jc w:val="both"/>
      </w:pPr>
      <w:r w:rsidRPr="009E5F09">
        <w:t xml:space="preserve">CHKO </w:t>
      </w:r>
      <w:r w:rsidRPr="009E5F09">
        <w:tab/>
        <w:t xml:space="preserve"> chráněná krajinná oblast</w:t>
      </w:r>
    </w:p>
    <w:p w14:paraId="5EAEFE1A" w14:textId="77777777" w:rsidR="002E4528" w:rsidRPr="009E5F09" w:rsidRDefault="002E4528" w:rsidP="0025376B">
      <w:pPr>
        <w:jc w:val="both"/>
      </w:pPr>
      <w:r w:rsidRPr="009E5F09">
        <w:t xml:space="preserve">ČHMÚ </w:t>
      </w:r>
      <w:r w:rsidRPr="009E5F09">
        <w:tab/>
        <w:t xml:space="preserve"> Český hydrometeorologický ústav</w:t>
      </w:r>
    </w:p>
    <w:p w14:paraId="7A570342" w14:textId="77777777" w:rsidR="002E4528" w:rsidRPr="009E5F09" w:rsidRDefault="002E4528" w:rsidP="0025376B">
      <w:pPr>
        <w:jc w:val="both"/>
      </w:pPr>
      <w:r w:rsidRPr="009E5F09">
        <w:t xml:space="preserve">CHOPAV </w:t>
      </w:r>
      <w:r w:rsidRPr="009E5F09">
        <w:tab/>
        <w:t xml:space="preserve"> chráněné oblasti přirozené akumulace vod</w:t>
      </w:r>
    </w:p>
    <w:p w14:paraId="7724F6AE" w14:textId="77777777" w:rsidR="002E4528" w:rsidRPr="009E5F09" w:rsidRDefault="002E4528" w:rsidP="0025376B">
      <w:pPr>
        <w:jc w:val="both"/>
      </w:pPr>
      <w:r w:rsidRPr="009E5F09">
        <w:t xml:space="preserve">ČOV </w:t>
      </w:r>
      <w:r w:rsidRPr="009E5F09">
        <w:tab/>
        <w:t xml:space="preserve"> čistírna odpadních vod</w:t>
      </w:r>
    </w:p>
    <w:p w14:paraId="60186D37" w14:textId="77777777" w:rsidR="002E4528" w:rsidRPr="009E5F09" w:rsidRDefault="002E4528" w:rsidP="0025376B">
      <w:pPr>
        <w:jc w:val="both"/>
      </w:pPr>
      <w:r w:rsidRPr="009E5F09">
        <w:t xml:space="preserve">EVL </w:t>
      </w:r>
      <w:r w:rsidRPr="009E5F09">
        <w:tab/>
        <w:t xml:space="preserve"> EVROPSKY VÝZNAMNÁ LOKALITA</w:t>
      </w:r>
    </w:p>
    <w:p w14:paraId="2422C880" w14:textId="77777777" w:rsidR="002E4528" w:rsidRPr="009E5F09" w:rsidRDefault="002E4528" w:rsidP="0025376B">
      <w:pPr>
        <w:jc w:val="both"/>
      </w:pPr>
      <w:r w:rsidRPr="009E5F09">
        <w:t xml:space="preserve">HGR </w:t>
      </w:r>
      <w:r w:rsidRPr="009E5F09">
        <w:tab/>
        <w:t xml:space="preserve"> hydrogeologický rajón</w:t>
      </w:r>
    </w:p>
    <w:p w14:paraId="65729118" w14:textId="77777777" w:rsidR="002E4528" w:rsidRPr="009E5F09" w:rsidRDefault="002E4528" w:rsidP="0025376B">
      <w:pPr>
        <w:jc w:val="both"/>
      </w:pPr>
      <w:r w:rsidRPr="009E5F09">
        <w:t xml:space="preserve">ICME </w:t>
      </w:r>
      <w:r w:rsidRPr="009E5F09">
        <w:tab/>
        <w:t xml:space="preserve"> identifikační číslo majetkové evidence</w:t>
      </w:r>
    </w:p>
    <w:p w14:paraId="77352134" w14:textId="15F0D2C2" w:rsidR="002E4528" w:rsidRPr="009E5F09" w:rsidRDefault="00B64A73" w:rsidP="0025376B">
      <w:pPr>
        <w:jc w:val="both"/>
      </w:pPr>
      <w:r>
        <w:t>Č. VHB</w:t>
      </w:r>
      <w:r w:rsidR="002E4528" w:rsidRPr="009E5F09">
        <w:t xml:space="preserve"> </w:t>
      </w:r>
      <w:r w:rsidR="002E4528" w:rsidRPr="009E5F09">
        <w:tab/>
        <w:t xml:space="preserve"> </w:t>
      </w:r>
      <w:r>
        <w:t>číslo</w:t>
      </w:r>
      <w:r w:rsidR="002E4528" w:rsidRPr="009E5F09">
        <w:t xml:space="preserve"> VH bilance</w:t>
      </w:r>
    </w:p>
    <w:p w14:paraId="4C47BFC7" w14:textId="77777777" w:rsidR="002E4528" w:rsidRPr="009E5F09" w:rsidRDefault="002E4528" w:rsidP="0025376B">
      <w:pPr>
        <w:jc w:val="both"/>
      </w:pPr>
      <w:r w:rsidRPr="009E5F09">
        <w:t xml:space="preserve">ICPE </w:t>
      </w:r>
      <w:r w:rsidRPr="009E5F09">
        <w:tab/>
        <w:t xml:space="preserve"> identifikační číslo provozní evidence</w:t>
      </w:r>
    </w:p>
    <w:p w14:paraId="779500BE" w14:textId="77777777" w:rsidR="002E4528" w:rsidRPr="009E5F09" w:rsidRDefault="002E4528" w:rsidP="0025376B">
      <w:pPr>
        <w:jc w:val="both"/>
      </w:pPr>
      <w:r w:rsidRPr="009E5F09">
        <w:t xml:space="preserve">KÚ </w:t>
      </w:r>
      <w:r w:rsidRPr="009E5F09">
        <w:tab/>
        <w:t>krajský úřad</w:t>
      </w:r>
    </w:p>
    <w:p w14:paraId="2A4A75DB" w14:textId="77777777" w:rsidR="002E4528" w:rsidRPr="009E5F09" w:rsidRDefault="002E4528" w:rsidP="0025376B">
      <w:pPr>
        <w:jc w:val="both"/>
      </w:pPr>
      <w:r w:rsidRPr="009E5F09">
        <w:t xml:space="preserve">MQ </w:t>
      </w:r>
      <w:r w:rsidRPr="009E5F09">
        <w:tab/>
        <w:t xml:space="preserve"> minimální průtok</w:t>
      </w:r>
    </w:p>
    <w:p w14:paraId="05981DB7" w14:textId="77777777" w:rsidR="002E4528" w:rsidRPr="009E5F09" w:rsidRDefault="002E4528" w:rsidP="0025376B">
      <w:pPr>
        <w:jc w:val="both"/>
      </w:pPr>
      <w:r w:rsidRPr="009E5F09">
        <w:t xml:space="preserve">MSL </w:t>
      </w:r>
      <w:r w:rsidRPr="009E5F09">
        <w:tab/>
        <w:t xml:space="preserve"> místní směrodatný limit</w:t>
      </w:r>
    </w:p>
    <w:p w14:paraId="37B8B013" w14:textId="77777777" w:rsidR="002E4528" w:rsidRPr="009E5F09" w:rsidRDefault="002E4528" w:rsidP="0025376B">
      <w:pPr>
        <w:jc w:val="both"/>
      </w:pPr>
      <w:r w:rsidRPr="009E5F09">
        <w:t xml:space="preserve">MVE </w:t>
      </w:r>
      <w:r w:rsidRPr="009E5F09">
        <w:tab/>
        <w:t xml:space="preserve"> malá vodní elektrárna</w:t>
      </w:r>
    </w:p>
    <w:p w14:paraId="4347A464" w14:textId="77777777" w:rsidR="002E4528" w:rsidRPr="009E5F09" w:rsidRDefault="002E4528" w:rsidP="0025376B">
      <w:pPr>
        <w:jc w:val="both"/>
      </w:pPr>
      <w:r w:rsidRPr="009E5F09">
        <w:t xml:space="preserve">MZCHU </w:t>
      </w:r>
      <w:r w:rsidRPr="009E5F09">
        <w:tab/>
        <w:t xml:space="preserve"> MALOPLOŠNÉ ZVLÁŠTĚ CHRÁNĚNÉ ÚZEMÍ</w:t>
      </w:r>
    </w:p>
    <w:p w14:paraId="2E7A61DA" w14:textId="77777777" w:rsidR="002E4528" w:rsidRPr="009E5F09" w:rsidRDefault="002E4528" w:rsidP="0025376B">
      <w:pPr>
        <w:jc w:val="both"/>
      </w:pPr>
      <w:r w:rsidRPr="009E5F09">
        <w:t xml:space="preserve">MZP </w:t>
      </w:r>
      <w:r w:rsidRPr="009E5F09">
        <w:tab/>
        <w:t xml:space="preserve"> minimální zůstatkový průtok</w:t>
      </w:r>
    </w:p>
    <w:p w14:paraId="2808B3A6" w14:textId="77777777" w:rsidR="002E4528" w:rsidRPr="009E5F09" w:rsidRDefault="002E4528" w:rsidP="0025376B">
      <w:pPr>
        <w:jc w:val="both"/>
      </w:pPr>
      <w:r w:rsidRPr="009E5F09">
        <w:t xml:space="preserve">OPVZ </w:t>
      </w:r>
      <w:r w:rsidRPr="009E5F09">
        <w:tab/>
        <w:t xml:space="preserve"> ochranné pásmo vodního zdroje</w:t>
      </w:r>
    </w:p>
    <w:p w14:paraId="70E0BDC5" w14:textId="77777777" w:rsidR="002E4528" w:rsidRPr="009E5F09" w:rsidRDefault="002E4528" w:rsidP="0025376B">
      <w:pPr>
        <w:jc w:val="both"/>
      </w:pPr>
      <w:r w:rsidRPr="009E5F09">
        <w:t xml:space="preserve">ORP </w:t>
      </w:r>
      <w:r w:rsidRPr="009E5F09">
        <w:tab/>
        <w:t>Obec s rozšířenou působností</w:t>
      </w:r>
    </w:p>
    <w:p w14:paraId="78DD1FEE" w14:textId="77777777" w:rsidR="002E4528" w:rsidRPr="009E5F09" w:rsidRDefault="002E4528" w:rsidP="0025376B">
      <w:pPr>
        <w:jc w:val="both"/>
      </w:pPr>
      <w:r w:rsidRPr="009E5F09">
        <w:t xml:space="preserve">OÚORP </w:t>
      </w:r>
      <w:r w:rsidRPr="009E5F09">
        <w:tab/>
        <w:t xml:space="preserve"> obecní úřad obce s rozšířenou působností</w:t>
      </w:r>
    </w:p>
    <w:p w14:paraId="561EE6EB" w14:textId="77777777" w:rsidR="002E4528" w:rsidRPr="009E5F09" w:rsidRDefault="002E4528" w:rsidP="0025376B">
      <w:pPr>
        <w:jc w:val="both"/>
      </w:pPr>
      <w:r w:rsidRPr="009E5F09">
        <w:t xml:space="preserve">PP </w:t>
      </w:r>
      <w:r w:rsidRPr="009E5F09">
        <w:tab/>
        <w:t xml:space="preserve"> podnik povodí</w:t>
      </w:r>
    </w:p>
    <w:p w14:paraId="7A8DB024" w14:textId="77777777" w:rsidR="002E4528" w:rsidRPr="009E5F09" w:rsidRDefault="002E4528" w:rsidP="0025376B">
      <w:pPr>
        <w:jc w:val="both"/>
      </w:pPr>
      <w:r w:rsidRPr="009E5F09">
        <w:t xml:space="preserve">PRVK </w:t>
      </w:r>
      <w:r w:rsidRPr="009E5F09">
        <w:tab/>
        <w:t xml:space="preserve"> Plán rozvoje vodovodů a kanalizací</w:t>
      </w:r>
    </w:p>
    <w:p w14:paraId="28AB4F10" w14:textId="77777777" w:rsidR="002E4528" w:rsidRPr="009E5F09" w:rsidRDefault="002E4528" w:rsidP="0025376B">
      <w:pPr>
        <w:jc w:val="both"/>
      </w:pPr>
      <w:r w:rsidRPr="009E5F09">
        <w:t xml:space="preserve">RM </w:t>
      </w:r>
      <w:r w:rsidRPr="009E5F09">
        <w:tab/>
        <w:t xml:space="preserve"> skutečný roční odběr</w:t>
      </w:r>
    </w:p>
    <w:p w14:paraId="4F04E790" w14:textId="77777777" w:rsidR="002E4528" w:rsidRPr="009E5F09" w:rsidRDefault="002E4528" w:rsidP="0025376B">
      <w:pPr>
        <w:jc w:val="both"/>
      </w:pPr>
      <w:r w:rsidRPr="009E5F09">
        <w:t xml:space="preserve">RS </w:t>
      </w:r>
      <w:r w:rsidRPr="009E5F09">
        <w:tab/>
        <w:t xml:space="preserve"> regulační stupeň</w:t>
      </w:r>
    </w:p>
    <w:p w14:paraId="0A34557C" w14:textId="77777777" w:rsidR="002E4528" w:rsidRPr="009E5F09" w:rsidRDefault="002E4528" w:rsidP="0025376B">
      <w:pPr>
        <w:jc w:val="both"/>
      </w:pPr>
      <w:r w:rsidRPr="009E5F09">
        <w:t xml:space="preserve">SV </w:t>
      </w:r>
      <w:r w:rsidRPr="009E5F09">
        <w:tab/>
        <w:t xml:space="preserve"> skupinový vodovod</w:t>
      </w:r>
    </w:p>
    <w:p w14:paraId="14C0252E" w14:textId="77777777" w:rsidR="002E4528" w:rsidRPr="009E5F09" w:rsidRDefault="002E4528" w:rsidP="0025376B">
      <w:pPr>
        <w:jc w:val="both"/>
      </w:pPr>
      <w:r w:rsidRPr="009E5F09">
        <w:t xml:space="preserve">ÚV </w:t>
      </w:r>
      <w:r w:rsidRPr="009E5F09">
        <w:tab/>
        <w:t xml:space="preserve"> úpravna vody</w:t>
      </w:r>
    </w:p>
    <w:p w14:paraId="2A5F12DB" w14:textId="77777777" w:rsidR="002E4528" w:rsidRPr="009E5F09" w:rsidRDefault="002E4528" w:rsidP="0025376B">
      <w:pPr>
        <w:jc w:val="both"/>
      </w:pPr>
      <w:r w:rsidRPr="009E5F09">
        <w:lastRenderedPageBreak/>
        <w:t xml:space="preserve">VD </w:t>
      </w:r>
      <w:r w:rsidRPr="009E5F09">
        <w:tab/>
        <w:t xml:space="preserve"> vodní dílo</w:t>
      </w:r>
    </w:p>
    <w:p w14:paraId="1C63176E" w14:textId="77777777" w:rsidR="002E4528" w:rsidRPr="009E5F09" w:rsidRDefault="002E4528" w:rsidP="0025376B">
      <w:pPr>
        <w:jc w:val="both"/>
      </w:pPr>
      <w:r w:rsidRPr="009E5F09">
        <w:t xml:space="preserve">VDJ </w:t>
      </w:r>
      <w:r w:rsidRPr="009E5F09">
        <w:tab/>
        <w:t xml:space="preserve"> vodojem</w:t>
      </w:r>
    </w:p>
    <w:p w14:paraId="20868F76" w14:textId="77777777" w:rsidR="002E4528" w:rsidRPr="009E5F09" w:rsidRDefault="002E4528" w:rsidP="0025376B">
      <w:pPr>
        <w:jc w:val="both"/>
      </w:pPr>
      <w:r w:rsidRPr="009E5F09">
        <w:t xml:space="preserve">VH bilance </w:t>
      </w:r>
      <w:r w:rsidRPr="009E5F09">
        <w:tab/>
        <w:t xml:space="preserve"> vodohospodářská bilance</w:t>
      </w:r>
    </w:p>
    <w:p w14:paraId="653A53B1" w14:textId="77777777" w:rsidR="002E4528" w:rsidRPr="009E5F09" w:rsidRDefault="002E4528" w:rsidP="0025376B">
      <w:pPr>
        <w:jc w:val="both"/>
      </w:pPr>
      <w:r w:rsidRPr="009E5F09">
        <w:t xml:space="preserve">VH dispečink </w:t>
      </w:r>
      <w:r w:rsidRPr="009E5F09">
        <w:tab/>
        <w:t xml:space="preserve"> vodohospodářský dispečink</w:t>
      </w:r>
    </w:p>
    <w:p w14:paraId="09A9A57D" w14:textId="77777777" w:rsidR="002E4528" w:rsidRPr="009E5F09" w:rsidRDefault="002E4528" w:rsidP="0025376B">
      <w:pPr>
        <w:jc w:val="both"/>
      </w:pPr>
      <w:r w:rsidRPr="009E5F09">
        <w:t xml:space="preserve">VH řešení </w:t>
      </w:r>
      <w:r w:rsidRPr="009E5F09">
        <w:tab/>
        <w:t xml:space="preserve"> vodohospodářské řešení</w:t>
      </w:r>
    </w:p>
    <w:p w14:paraId="4C3E6D5F" w14:textId="77777777" w:rsidR="002E4528" w:rsidRPr="009E5F09" w:rsidRDefault="002E4528" w:rsidP="0025376B">
      <w:pPr>
        <w:jc w:val="both"/>
      </w:pPr>
      <w:r w:rsidRPr="009E5F09">
        <w:t xml:space="preserve">VN </w:t>
      </w:r>
      <w:r w:rsidRPr="009E5F09">
        <w:tab/>
        <w:t xml:space="preserve"> vodní nádrž</w:t>
      </w:r>
    </w:p>
    <w:p w14:paraId="11F6C1DC" w14:textId="77777777" w:rsidR="002E4528" w:rsidRPr="009E5F09" w:rsidRDefault="002E4528" w:rsidP="0025376B">
      <w:pPr>
        <w:jc w:val="both"/>
      </w:pPr>
      <w:r w:rsidRPr="009E5F09">
        <w:t xml:space="preserve">VUME </w:t>
      </w:r>
      <w:r w:rsidRPr="009E5F09">
        <w:tab/>
        <w:t xml:space="preserve"> vybrané údaje majetkové evidence</w:t>
      </w:r>
    </w:p>
    <w:p w14:paraId="4277E16D" w14:textId="77777777" w:rsidR="002E4528" w:rsidRPr="009E5F09" w:rsidRDefault="002E4528" w:rsidP="0025376B">
      <w:pPr>
        <w:jc w:val="both"/>
      </w:pPr>
      <w:r w:rsidRPr="009E5F09">
        <w:t xml:space="preserve">VUPE </w:t>
      </w:r>
      <w:r w:rsidRPr="009E5F09">
        <w:tab/>
        <w:t xml:space="preserve"> vybrané údaje provozní evidence</w:t>
      </w:r>
    </w:p>
    <w:p w14:paraId="3E156EE2" w14:textId="77777777" w:rsidR="002E4528" w:rsidRPr="009E5F09" w:rsidRDefault="002E4528" w:rsidP="0025376B">
      <w:pPr>
        <w:jc w:val="both"/>
      </w:pPr>
    </w:p>
    <w:p w14:paraId="09EA2281" w14:textId="0289F6F2" w:rsidR="00235A5E" w:rsidRPr="009E5F09" w:rsidRDefault="00235A5E" w:rsidP="0025376B">
      <w:pPr>
        <w:pStyle w:val="Nadpis2"/>
        <w:jc w:val="both"/>
      </w:pPr>
      <w:bookmarkStart w:id="11" w:name="_Toc118790654"/>
      <w:r w:rsidRPr="009E5F09">
        <w:t>Seznam použitých podkladů</w:t>
      </w:r>
      <w:bookmarkEnd w:id="11"/>
    </w:p>
    <w:p w14:paraId="7A4D9B62" w14:textId="52D210B3" w:rsidR="00235A5E" w:rsidRPr="009E5F09" w:rsidRDefault="00AC076B" w:rsidP="0025376B">
      <w:pPr>
        <w:jc w:val="both"/>
      </w:pPr>
      <w:r w:rsidRPr="009E5F09">
        <w:t>Tabulky odběrů a vypouštění povrchových a podzemních vod zpracované podle vyhlášky č. 431/20</w:t>
      </w:r>
      <w:r w:rsidR="001320D6" w:rsidRPr="009E5F09">
        <w:t xml:space="preserve">01 </w:t>
      </w:r>
      <w:r w:rsidR="00962A19">
        <w:t>Sb.,</w:t>
      </w:r>
      <w:r w:rsidR="00E57181" w:rsidRPr="009E5F09">
        <w:t>, jako průměrné odběry z období 2018 až 2020</w:t>
      </w:r>
    </w:p>
    <w:p w14:paraId="138D0A4B" w14:textId="1F617EE3" w:rsidR="00235A5E" w:rsidRPr="009E5F09" w:rsidRDefault="00235A5E" w:rsidP="0025376B">
      <w:pPr>
        <w:jc w:val="both"/>
      </w:pPr>
      <w:r w:rsidRPr="009E5F09">
        <w:t>Plán rozvoje vodovodů a kanalizací Středočeského kraje</w:t>
      </w:r>
    </w:p>
    <w:p w14:paraId="5F7D2720" w14:textId="09A0E780" w:rsidR="005237E2" w:rsidRPr="009E5F09" w:rsidRDefault="001320D6" w:rsidP="0025376B">
      <w:pPr>
        <w:jc w:val="both"/>
      </w:pPr>
      <w:r w:rsidRPr="009E5F09">
        <w:t>Zajištění zabezpečenosti dodávky vody pro území Středočeského kraje v rámci Pražské metropolitní oblasti</w:t>
      </w:r>
      <w:r w:rsidR="00E57181" w:rsidRPr="009E5F09">
        <w:t xml:space="preserve"> – studie proveditelnosti, Vodohospodářský rozvoj a výstavba a.s. (vedoucí společník), </w:t>
      </w:r>
      <w:proofErr w:type="spellStart"/>
      <w:r w:rsidR="00E57181" w:rsidRPr="009E5F09">
        <w:t>Sweco</w:t>
      </w:r>
      <w:proofErr w:type="spellEnd"/>
      <w:r w:rsidR="00E57181" w:rsidRPr="009E5F09">
        <w:t xml:space="preserve"> </w:t>
      </w:r>
      <w:proofErr w:type="spellStart"/>
      <w:r w:rsidR="00E57181" w:rsidRPr="009E5F09">
        <w:t>Hydroprojekt</w:t>
      </w:r>
      <w:proofErr w:type="spellEnd"/>
      <w:r w:rsidR="00E57181" w:rsidRPr="009E5F09">
        <w:t xml:space="preserve"> a.s., D-PLUS projektová a inženýrská a.s., 2021</w:t>
      </w:r>
    </w:p>
    <w:p w14:paraId="6D6998E3" w14:textId="1FC0F6AB" w:rsidR="00E57181" w:rsidRPr="009E5F09" w:rsidRDefault="00E57181" w:rsidP="0025376B">
      <w:pPr>
        <w:jc w:val="both"/>
      </w:pPr>
      <w:r w:rsidRPr="009E5F09">
        <w:t>Analýza a příprava opatření ke zmírnění negativních dopadů sucha a nedostatku vody na území středočeského kraje, Vodohospodářský rozvoj a výstavba a.s., 2016</w:t>
      </w:r>
    </w:p>
    <w:p w14:paraId="48C3C7ED" w14:textId="3B401240" w:rsidR="00E57181" w:rsidRPr="009E5F09" w:rsidRDefault="00E57181" w:rsidP="0025376B">
      <w:pPr>
        <w:jc w:val="both"/>
      </w:pPr>
      <w:r w:rsidRPr="009E5F09">
        <w:t>Hydrologické profily vybraných vrtů z databáze vrtné prozkoumanosti spravované Českou geologickou službou</w:t>
      </w:r>
    </w:p>
    <w:p w14:paraId="2408E7AF" w14:textId="339E43C3" w:rsidR="00E57181" w:rsidRPr="009E5F09" w:rsidRDefault="00E57181" w:rsidP="0025376B">
      <w:pPr>
        <w:jc w:val="both"/>
      </w:pPr>
      <w:r w:rsidRPr="009E5F09">
        <w:t>Manipulační řády</w:t>
      </w:r>
      <w:r w:rsidR="005272CE" w:rsidRPr="009E5F09">
        <w:t xml:space="preserve"> a VH řešení vybraných vodních nádrží</w:t>
      </w:r>
    </w:p>
    <w:p w14:paraId="599A6DB9" w14:textId="6C565A5B" w:rsidR="005272CE" w:rsidRPr="009E5F09" w:rsidRDefault="005272CE" w:rsidP="0025376B">
      <w:pPr>
        <w:jc w:val="both"/>
      </w:pPr>
      <w:r w:rsidRPr="009E5F09">
        <w:t xml:space="preserve">Průměrné denní průtoky vybraných limnigrafických stanic provozovaných ČHMÚ za </w:t>
      </w:r>
      <w:r w:rsidR="007E351E">
        <w:t>dostupnou měřenou historii</w:t>
      </w:r>
      <w:r w:rsidRPr="009E5F09">
        <w:t xml:space="preserve"> </w:t>
      </w:r>
    </w:p>
    <w:p w14:paraId="19F173E6" w14:textId="6F32C288" w:rsidR="005272CE" w:rsidRPr="009E5F09" w:rsidRDefault="005272CE" w:rsidP="0025376B">
      <w:pPr>
        <w:jc w:val="both"/>
      </w:pPr>
      <w:r w:rsidRPr="009E5F09">
        <w:t>Hladiny v monitorovaných profilech podzemních vod spravovaných ČHMU</w:t>
      </w:r>
    </w:p>
    <w:p w14:paraId="76A38CEE" w14:textId="68EA57FE" w:rsidR="00E57181" w:rsidRPr="009E5F09" w:rsidRDefault="005272CE" w:rsidP="0025376B">
      <w:pPr>
        <w:pStyle w:val="Nadpis2"/>
        <w:jc w:val="both"/>
      </w:pPr>
      <w:bookmarkStart w:id="12" w:name="_Toc118790655"/>
      <w:r w:rsidRPr="009E5F09">
        <w:t>Seznam relevantních právních předpisů a technických norem</w:t>
      </w:r>
      <w:bookmarkEnd w:id="12"/>
    </w:p>
    <w:p w14:paraId="07496B25" w14:textId="47D54D65" w:rsidR="00F43A4D" w:rsidRPr="009E5F09" w:rsidRDefault="00F43A4D" w:rsidP="0025376B">
      <w:pPr>
        <w:jc w:val="both"/>
      </w:pPr>
      <w:r w:rsidRPr="009E5F09">
        <w:t xml:space="preserve">Zákon č. 254/2001 </w:t>
      </w:r>
      <w:r w:rsidR="00962A19">
        <w:t>Sb.,</w:t>
      </w:r>
      <w:r w:rsidR="00E50509" w:rsidRPr="009E5F09">
        <w:t xml:space="preserve"> </w:t>
      </w:r>
      <w:r w:rsidRPr="009E5F09">
        <w:t>Zákon o vodách a o změně některých zákonů (vodní zákon)</w:t>
      </w:r>
    </w:p>
    <w:p w14:paraId="3A172594" w14:textId="07C95A90" w:rsidR="00F43A4D" w:rsidRPr="009E5F09" w:rsidRDefault="00F43A4D" w:rsidP="0025376B">
      <w:pPr>
        <w:jc w:val="both"/>
      </w:pPr>
      <w:r w:rsidRPr="009E5F09">
        <w:tab/>
        <w:t>Zejména hlava X vodního zákona</w:t>
      </w:r>
    </w:p>
    <w:p w14:paraId="751D1ACD" w14:textId="5D06EABD" w:rsidR="00F43A4D" w:rsidRPr="009E5F09" w:rsidRDefault="00F43A4D" w:rsidP="0025376B">
      <w:pPr>
        <w:jc w:val="both"/>
      </w:pPr>
      <w:r w:rsidRPr="009E5F09">
        <w:t xml:space="preserve">Zákon č. 274/2001 </w:t>
      </w:r>
      <w:r w:rsidR="00962A19">
        <w:t>Sb.,</w:t>
      </w:r>
      <w:r w:rsidR="00E50509" w:rsidRPr="009E5F09">
        <w:t xml:space="preserve"> </w:t>
      </w:r>
      <w:r w:rsidRPr="009E5F09">
        <w:t>Zákon o vodovodech a kanalizacích pro veřejnou potřebu a o změně některých zákonů (zákon o vodovodech a kanalizacích)</w:t>
      </w:r>
    </w:p>
    <w:p w14:paraId="35DBECD8" w14:textId="6D6846B3" w:rsidR="00E50509" w:rsidRPr="009E5F09" w:rsidRDefault="00E50509" w:rsidP="0025376B">
      <w:pPr>
        <w:jc w:val="both"/>
      </w:pPr>
      <w:r w:rsidRPr="009E5F09">
        <w:t xml:space="preserve">Zákon č. 240/2000 </w:t>
      </w:r>
      <w:r w:rsidR="00962A19">
        <w:t>Sb.,</w:t>
      </w:r>
      <w:r w:rsidRPr="009E5F09">
        <w:t xml:space="preserve"> Zákon o krizovém řízení a o změně některých zákonů (krizový zákon)</w:t>
      </w:r>
    </w:p>
    <w:p w14:paraId="59CFF18E" w14:textId="546D2C66" w:rsidR="00F43A4D" w:rsidRPr="009E5F09" w:rsidRDefault="00F43A4D" w:rsidP="0025376B">
      <w:pPr>
        <w:jc w:val="both"/>
        <w:rPr>
          <w:rStyle w:val="h1a"/>
        </w:rPr>
      </w:pPr>
      <w:r w:rsidRPr="009E5F09">
        <w:t xml:space="preserve">Vyhláška č. 431/2001 </w:t>
      </w:r>
      <w:r w:rsidR="00962A19">
        <w:t>Sb.,</w:t>
      </w:r>
      <w:r w:rsidRPr="009E5F09">
        <w:t xml:space="preserve"> </w:t>
      </w:r>
      <w:r w:rsidRPr="009E5F09">
        <w:rPr>
          <w:rStyle w:val="h1a"/>
        </w:rPr>
        <w:t>Vyhláška Ministerstva zemědělství o obsahu vodní bilance, způsobu jejího sestavení a o údajích pro vodní bilanci</w:t>
      </w:r>
    </w:p>
    <w:p w14:paraId="2879F047" w14:textId="7B4D2A21" w:rsidR="00F43A4D" w:rsidRPr="009E5F09" w:rsidRDefault="00F43A4D" w:rsidP="0025376B">
      <w:pPr>
        <w:jc w:val="both"/>
      </w:pPr>
      <w:r w:rsidRPr="009E5F09">
        <w:t xml:space="preserve">Vyhláška č. 5/2011 </w:t>
      </w:r>
      <w:r w:rsidR="00962A19">
        <w:t>Sb.,</w:t>
      </w:r>
      <w:r w:rsidR="00E50509" w:rsidRPr="009E5F09">
        <w:t xml:space="preserve"> </w:t>
      </w:r>
      <w:r w:rsidRPr="009E5F09">
        <w:t>Vyhláška o vymezení hydrogeologických rajonů a útvarů podzemních vod, způsobu hodnocení stavu podzemních vod a náležitostech programů zjišťování a hodnocení stavu podzemních vod</w:t>
      </w:r>
    </w:p>
    <w:p w14:paraId="2863A327" w14:textId="30FB4C15" w:rsidR="00F43A4D" w:rsidRPr="009E5F09" w:rsidRDefault="00F43A4D" w:rsidP="0025376B">
      <w:pPr>
        <w:jc w:val="both"/>
      </w:pPr>
      <w:r w:rsidRPr="009E5F09">
        <w:t>ČSN EN 15975-1+A1 Zabezpečení dodávky pitné vody — Pravidla pro management rizik a krizové řízení — Část 1: Krizové řízení</w:t>
      </w:r>
    </w:p>
    <w:p w14:paraId="5A374636" w14:textId="62E645EE" w:rsidR="00F43A4D" w:rsidRPr="009E5F09" w:rsidRDefault="00F43A4D" w:rsidP="0025376B">
      <w:pPr>
        <w:jc w:val="both"/>
      </w:pPr>
      <w:r w:rsidRPr="009E5F09">
        <w:t>ČSN 75 2405 Vodohospodářská řešení vodních nádrží</w:t>
      </w:r>
    </w:p>
    <w:p w14:paraId="0DA89157" w14:textId="77777777" w:rsidR="00F96C42" w:rsidRPr="009E5F09" w:rsidRDefault="00F96C42" w:rsidP="0025376B">
      <w:pPr>
        <w:jc w:val="both"/>
      </w:pPr>
    </w:p>
    <w:p w14:paraId="6B70B8FD" w14:textId="5C10D976" w:rsidR="005272CE" w:rsidRPr="009E5F09" w:rsidRDefault="005272CE" w:rsidP="0025376B">
      <w:pPr>
        <w:pStyle w:val="Nadpis2"/>
        <w:jc w:val="both"/>
      </w:pPr>
      <w:bookmarkStart w:id="13" w:name="_Toc118790656"/>
      <w:r w:rsidRPr="009E5F09">
        <w:lastRenderedPageBreak/>
        <w:t>Použité termíny a základní pojmy</w:t>
      </w:r>
      <w:bookmarkEnd w:id="13"/>
    </w:p>
    <w:p w14:paraId="6C8A7E1F" w14:textId="2EAFFB73" w:rsidR="005272CE" w:rsidRPr="009E5F09" w:rsidRDefault="00F46BE6" w:rsidP="0025376B">
      <w:pPr>
        <w:pStyle w:val="Nadpis3"/>
        <w:jc w:val="both"/>
      </w:pPr>
      <w:bookmarkStart w:id="14" w:name="_Toc118790657"/>
      <w:r w:rsidRPr="009E5F09">
        <w:t>Sucho</w:t>
      </w:r>
      <w:bookmarkEnd w:id="14"/>
    </w:p>
    <w:p w14:paraId="27422515" w14:textId="7AFC4A85" w:rsidR="00F46BE6" w:rsidRPr="009E5F09" w:rsidRDefault="00F46BE6" w:rsidP="0025376B">
      <w:pPr>
        <w:jc w:val="both"/>
      </w:pPr>
      <w:r w:rsidRPr="009E5F09">
        <w:t>Suchem se rozumí hydrologické sucho jako výkyv hydrologického cyklu, který vzniká zejména v důsledku deficitu srážek a projevuje se poklesem průtoků ve vodních tocích a hladiny podzemních vod.</w:t>
      </w:r>
    </w:p>
    <w:p w14:paraId="3BC3DC35" w14:textId="37603132" w:rsidR="00F46BE6" w:rsidRPr="009E5F09" w:rsidRDefault="00F46BE6" w:rsidP="0025376B">
      <w:pPr>
        <w:pStyle w:val="Nadpis3"/>
        <w:jc w:val="both"/>
      </w:pPr>
      <w:bookmarkStart w:id="15" w:name="_Toc118790658"/>
      <w:r w:rsidRPr="009E5F09">
        <w:t>Stav nedostatku vody</w:t>
      </w:r>
      <w:bookmarkEnd w:id="15"/>
    </w:p>
    <w:p w14:paraId="222A218B" w14:textId="3CCA549E" w:rsidR="00F46BE6" w:rsidRPr="009E5F09" w:rsidRDefault="00F46BE6" w:rsidP="0025376B">
      <w:pPr>
        <w:jc w:val="both"/>
      </w:pPr>
      <w:r w:rsidRPr="009E5F09">
        <w:t>Stavem nedostatku vody se rozumí vyhlášený dočasný stav s možným dopadem na základní lidské potřeby, hospodářskou činnost a životní prostředí, kdy v důsledku sucha požadavky na užívání vod převyšují dostupné zdroje vod, a je nezbytné omezovat hospodaření s vodou a provádět další opatření.</w:t>
      </w:r>
    </w:p>
    <w:p w14:paraId="391CFD60" w14:textId="77062FE0" w:rsidR="00F46BE6" w:rsidRPr="009E5F09" w:rsidRDefault="000F5B33" w:rsidP="0025376B">
      <w:pPr>
        <w:pStyle w:val="Nadpis3"/>
        <w:jc w:val="both"/>
      </w:pPr>
      <w:bookmarkStart w:id="16" w:name="_Toc118790659"/>
      <w:r w:rsidRPr="009E5F09">
        <w:t>Komise pro zvládání sucha a stavu nedostatku vody</w:t>
      </w:r>
      <w:bookmarkEnd w:id="16"/>
    </w:p>
    <w:p w14:paraId="421A9D91" w14:textId="313C53E7" w:rsidR="000F5B33" w:rsidRPr="009E5F09" w:rsidRDefault="000F5B33" w:rsidP="0025376B">
      <w:pPr>
        <w:jc w:val="both"/>
      </w:pPr>
      <w:r w:rsidRPr="009E5F09">
        <w:t>Komise pro zvládání sucha a stavu nedostatku vody (dále jen komise pro sucho) je orgánem s rozhodovací pravomocí pro vydávání opatření podle plánu pro sucho při stavu nedostatku vody.</w:t>
      </w:r>
    </w:p>
    <w:p w14:paraId="726B9C0F" w14:textId="64EB26D4" w:rsidR="000F5B33" w:rsidRPr="009E5F09" w:rsidRDefault="000F5B33" w:rsidP="0025376B">
      <w:pPr>
        <w:pStyle w:val="Nadpis3"/>
        <w:jc w:val="both"/>
      </w:pPr>
      <w:bookmarkStart w:id="17" w:name="_Toc118790660"/>
      <w:r w:rsidRPr="009E5F09">
        <w:t>Účastníci zvládání sucha stavu nedostatku vody</w:t>
      </w:r>
      <w:bookmarkEnd w:id="17"/>
    </w:p>
    <w:p w14:paraId="121BAA7B" w14:textId="77777777" w:rsidR="000F5B33" w:rsidRPr="009E5F09" w:rsidRDefault="000F5B33" w:rsidP="0025376B">
      <w:pPr>
        <w:jc w:val="both"/>
      </w:pPr>
      <w:r w:rsidRPr="009E5F09">
        <w:t>Účastníky zvládání sucha a stavu nedostatku vody se pro potřeby plánu pro sucho rozumí ti, kteří</w:t>
      </w:r>
    </w:p>
    <w:p w14:paraId="4A67EC40" w14:textId="27359D09" w:rsidR="000F5B33" w:rsidRPr="009E5F09" w:rsidRDefault="000F5B33" w:rsidP="0025376B">
      <w:pPr>
        <w:jc w:val="both"/>
      </w:pPr>
      <w:r w:rsidRPr="009E5F09">
        <w:t xml:space="preserve">mají dle vodního zákona povinnosti vztahující se ke zvládání sucha a nedostatku vody. Jsou to zejména Ministerstvo životního prostředí, Ministerstvo zemědělství, komise pro sucho, Krajský úřad, </w:t>
      </w:r>
      <w:r w:rsidR="006D28C9" w:rsidRPr="009E5F09">
        <w:t xml:space="preserve">krajské úřady sousedních krajů, </w:t>
      </w:r>
      <w:r w:rsidRPr="009E5F09">
        <w:t xml:space="preserve">obecní úřady ORP, ČHMÚ, správci povodí, </w:t>
      </w:r>
      <w:r w:rsidR="006D28C9" w:rsidRPr="009E5F09">
        <w:t xml:space="preserve">správci vodních toků, vlastníci vodních děl, </w:t>
      </w:r>
      <w:r w:rsidRPr="009E5F09">
        <w:t xml:space="preserve">vlastníci a provozovatelé vodovodů pro veřejnou potřebu, </w:t>
      </w:r>
      <w:r w:rsidR="006D28C9" w:rsidRPr="009E5F09">
        <w:t xml:space="preserve">krajská hygienická stanice. </w:t>
      </w:r>
    </w:p>
    <w:p w14:paraId="561EB02E" w14:textId="5A563577" w:rsidR="006D28C9" w:rsidRPr="009E5F09" w:rsidRDefault="006D28C9" w:rsidP="0025376B">
      <w:pPr>
        <w:jc w:val="both"/>
      </w:pPr>
      <w:r w:rsidRPr="009E5F09">
        <w:t xml:space="preserve">Kompetence a úkoly pro jednotlivé účastníky definuje vodní zákon 254/2001 </w:t>
      </w:r>
      <w:r w:rsidR="00962A19">
        <w:t>Sb.,</w:t>
      </w:r>
      <w:r w:rsidRPr="009E5F09">
        <w:t xml:space="preserve"> V díle 5 hlavy X.</w:t>
      </w:r>
    </w:p>
    <w:p w14:paraId="78BD2979" w14:textId="73534DAA" w:rsidR="000F5B33" w:rsidRPr="009E5F09" w:rsidRDefault="00256766" w:rsidP="0025376B">
      <w:pPr>
        <w:pStyle w:val="Nadpis3"/>
        <w:jc w:val="both"/>
      </w:pPr>
      <w:bookmarkStart w:id="18" w:name="_Toc118790661"/>
      <w:r w:rsidRPr="009E5F09">
        <w:t>Uživatel</w:t>
      </w:r>
      <w:bookmarkEnd w:id="18"/>
    </w:p>
    <w:p w14:paraId="33BAA92A" w14:textId="0CB5A39C" w:rsidR="00256766" w:rsidRPr="009E5F09" w:rsidRDefault="000F5B33" w:rsidP="0025376B">
      <w:pPr>
        <w:jc w:val="both"/>
      </w:pPr>
      <w:r w:rsidRPr="009E5F09">
        <w:t>Uživatelem vody je ten, kdo odebírá povrchové nebo podzemní vody či vypouští odpadní nebo</w:t>
      </w:r>
      <w:r w:rsidR="00256766" w:rsidRPr="009E5F09">
        <w:t xml:space="preserve"> </w:t>
      </w:r>
      <w:r w:rsidRPr="009E5F09">
        <w:t>důlní vody nebo akumuluje povrchovou vodu v množství, na které se vztahuje ohlašovací</w:t>
      </w:r>
      <w:r w:rsidR="00256766" w:rsidRPr="009E5F09">
        <w:t xml:space="preserve"> </w:t>
      </w:r>
      <w:r w:rsidRPr="009E5F09">
        <w:t xml:space="preserve">povinnost pro vodní bilanci podle </w:t>
      </w:r>
      <w:r w:rsidR="005358D1" w:rsidRPr="009E5F09">
        <w:t>§</w:t>
      </w:r>
      <w:r w:rsidRPr="009E5F09">
        <w:t>22 odstavce 2 vodního zákona.</w:t>
      </w:r>
    </w:p>
    <w:p w14:paraId="6B616D8D" w14:textId="1404EB7C" w:rsidR="00256766" w:rsidRPr="009E5F09" w:rsidRDefault="00256766" w:rsidP="0025376B">
      <w:pPr>
        <w:pStyle w:val="Nadpis3"/>
        <w:jc w:val="both"/>
      </w:pPr>
      <w:bookmarkStart w:id="19" w:name="_Toc118790662"/>
      <w:r w:rsidRPr="009E5F09">
        <w:t>Odběratel</w:t>
      </w:r>
      <w:bookmarkEnd w:id="19"/>
    </w:p>
    <w:p w14:paraId="03792C37" w14:textId="76CCE5F2" w:rsidR="000F5B33" w:rsidRPr="009E5F09" w:rsidRDefault="000F5B33" w:rsidP="0025376B">
      <w:pPr>
        <w:jc w:val="both"/>
      </w:pPr>
      <w:r w:rsidRPr="009E5F09">
        <w:t>Odběratelem vody je vlastník pozemku nebo stavby připojené na vodovod nebo kanalizaci (úplná</w:t>
      </w:r>
      <w:r w:rsidR="00256766" w:rsidRPr="009E5F09">
        <w:t xml:space="preserve"> </w:t>
      </w:r>
      <w:r w:rsidRPr="009E5F09">
        <w:t>definice je uvedena v zákoně o vodovodech a kanalizacích2).</w:t>
      </w:r>
    </w:p>
    <w:p w14:paraId="13727869" w14:textId="1241A345" w:rsidR="000F5B33" w:rsidRPr="009E5F09" w:rsidRDefault="005358D1" w:rsidP="0025376B">
      <w:pPr>
        <w:pStyle w:val="Nadpis3"/>
        <w:jc w:val="both"/>
      </w:pPr>
      <w:bookmarkStart w:id="20" w:name="_Toc118790663"/>
      <w:r w:rsidRPr="009E5F09">
        <w:t>Odběr</w:t>
      </w:r>
      <w:bookmarkEnd w:id="20"/>
    </w:p>
    <w:p w14:paraId="69DF004F" w14:textId="4545EE77" w:rsidR="00256766" w:rsidRPr="009E5F09" w:rsidRDefault="005358D1" w:rsidP="0025376B">
      <w:pPr>
        <w:jc w:val="both"/>
      </w:pPr>
      <w:r w:rsidRPr="009E5F09">
        <w:t>Odběrem</w:t>
      </w:r>
      <w:r w:rsidR="00946E7F" w:rsidRPr="009E5F09">
        <w:t xml:space="preserve"> se pro účely plánu sucha rozumí odběr povrchové nebo podzemní vody evidovaný v souladu s ohlašovací povinností pro vodní bilanci podle </w:t>
      </w:r>
      <w:r w:rsidRPr="009E5F09">
        <w:t>§22 odstavce 2 vodního zákona.</w:t>
      </w:r>
    </w:p>
    <w:p w14:paraId="7AFE20DB" w14:textId="335F1067" w:rsidR="000F5B33" w:rsidRPr="009E5F09" w:rsidRDefault="00826AAC" w:rsidP="0025376B">
      <w:pPr>
        <w:pStyle w:val="Nadpis3"/>
        <w:jc w:val="both"/>
      </w:pPr>
      <w:bookmarkStart w:id="21" w:name="_Toc118790664"/>
      <w:r w:rsidRPr="009E5F09">
        <w:t>Vodní z</w:t>
      </w:r>
      <w:r w:rsidR="005358D1" w:rsidRPr="009E5F09">
        <w:t>droj</w:t>
      </w:r>
      <w:r w:rsidRPr="009E5F09">
        <w:t xml:space="preserve"> (zdroj)</w:t>
      </w:r>
      <w:bookmarkEnd w:id="21"/>
    </w:p>
    <w:p w14:paraId="2F64D5E9" w14:textId="28AE665A" w:rsidR="005358D1" w:rsidRPr="009E5F09" w:rsidRDefault="005358D1" w:rsidP="0025376B">
      <w:pPr>
        <w:jc w:val="both"/>
      </w:pPr>
      <w:r w:rsidRPr="009E5F09">
        <w:t xml:space="preserve">Pro účel plánu sucha se za zdroj pokládá zejména přírodní zdroj surové vody, může jít o vodní nádrž, povodí vodní nádrže, vodní útvar, jímací území, prameniště nebo celý hydrogeologický rajon. Přitom platí, že zdroj může být společný pro více odběrů. </w:t>
      </w:r>
    </w:p>
    <w:p w14:paraId="4599546D" w14:textId="4B0363EC" w:rsidR="00826AAC" w:rsidRPr="009E5F09" w:rsidRDefault="00826AAC" w:rsidP="0025376B">
      <w:pPr>
        <w:pStyle w:val="Nadpis3"/>
        <w:jc w:val="both"/>
      </w:pPr>
      <w:bookmarkStart w:id="22" w:name="_Toc118790665"/>
      <w:r w:rsidRPr="009E5F09">
        <w:lastRenderedPageBreak/>
        <w:t>Záložní vodní zdroj</w:t>
      </w:r>
      <w:bookmarkEnd w:id="22"/>
    </w:p>
    <w:p w14:paraId="36EFBCA5" w14:textId="332EFF5D" w:rsidR="00826AAC" w:rsidRPr="009E5F09" w:rsidRDefault="00826AAC" w:rsidP="0025376B">
      <w:pPr>
        <w:jc w:val="both"/>
      </w:pPr>
      <w:r w:rsidRPr="009E5F09">
        <w:t>Záložním vodním zdrojem se pro účely plánu pro sucho rozumí vodní zdroj, ke kterému existuje povolení k nakládání s vodami, ale nakládání je realizováno pouze mimořádně v době, kdy je potřeba doplnit nebo zastoupit funkci jiného běžně využívaného vodního zdroje.</w:t>
      </w:r>
    </w:p>
    <w:p w14:paraId="2D074FEE" w14:textId="64A63E02" w:rsidR="00826AAC" w:rsidRPr="009E5F09" w:rsidRDefault="00826AAC" w:rsidP="0025376B">
      <w:pPr>
        <w:pStyle w:val="Nadpis3"/>
        <w:jc w:val="both"/>
      </w:pPr>
      <w:bookmarkStart w:id="23" w:name="_Toc118790666"/>
      <w:r w:rsidRPr="009E5F09">
        <w:t>Sdílený vodní zdroj</w:t>
      </w:r>
      <w:bookmarkEnd w:id="23"/>
    </w:p>
    <w:p w14:paraId="40ECB5F0" w14:textId="059AAE38" w:rsidR="00826AAC" w:rsidRPr="009E5F09" w:rsidRDefault="00826AAC" w:rsidP="0025376B">
      <w:pPr>
        <w:jc w:val="both"/>
      </w:pPr>
      <w:r w:rsidRPr="009E5F09">
        <w:t xml:space="preserve">Sdíleným vodním zdrojem se pro účely plánu pro sucho rozumí vodní zdroj, který je využíván pro uspokojování požadavků více uživatelů vody, kteří se svým nakládáním přímo vzájemně ovlivňují. (např. vodní dílo, ze kterého je realizováno více nakládání s vodami, nakládání s povrchovými vodami realizovaná blízko sebe na vodním toku bez významného vlivu přítoku z </w:t>
      </w:r>
      <w:proofErr w:type="spellStart"/>
      <w:r w:rsidRPr="009E5F09">
        <w:t>mezipovodí</w:t>
      </w:r>
      <w:proofErr w:type="spellEnd"/>
      <w:r w:rsidRPr="009E5F09">
        <w:t>, jímací území, kde realizuje svá nakládání více subjektů atd.)</w:t>
      </w:r>
    </w:p>
    <w:p w14:paraId="1A1A5517" w14:textId="4F20C29B" w:rsidR="00826AAC" w:rsidRPr="009E5F09" w:rsidRDefault="00826AAC" w:rsidP="0025376B">
      <w:pPr>
        <w:pStyle w:val="Nadpis3"/>
        <w:jc w:val="both"/>
      </w:pPr>
      <w:bookmarkStart w:id="24" w:name="_Toc118790667"/>
      <w:r w:rsidRPr="009E5F09">
        <w:t>Náhradní zásobování pitnou vodou</w:t>
      </w:r>
      <w:bookmarkEnd w:id="24"/>
    </w:p>
    <w:p w14:paraId="659D7711" w14:textId="77EB1C5D" w:rsidR="00826AAC" w:rsidRPr="009E5F09" w:rsidRDefault="00826AAC" w:rsidP="0025376B">
      <w:pPr>
        <w:jc w:val="both"/>
      </w:pPr>
      <w:r w:rsidRPr="009E5F09">
        <w:t>Náhradním zásobováním pitnou vodou se rozumí zajištění dodávky pitné vody jiným než běžným způsobem, který nemusí plně nahrazovat a pokrývat kapacitu běžného zásobování pitnou vodou, na nezbytně nutnou dobu, než budou odstraněny závady, a to materiálními a věcnými prostředky, personálním zabezpečením provozovatelů vodovodů na území kraje (podrobnosti jsou uvedeny v zákoně o vodovodech a kanalizacích2).</w:t>
      </w:r>
    </w:p>
    <w:p w14:paraId="11AC1360" w14:textId="130EBF6D" w:rsidR="00826AAC" w:rsidRPr="009E5F09" w:rsidRDefault="00826AAC" w:rsidP="0025376B">
      <w:pPr>
        <w:pStyle w:val="Nadpis3"/>
        <w:jc w:val="both"/>
      </w:pPr>
      <w:bookmarkStart w:id="25" w:name="_Toc118790668"/>
      <w:r w:rsidRPr="009E5F09">
        <w:t>Místní směrodatný limit</w:t>
      </w:r>
      <w:bookmarkEnd w:id="25"/>
    </w:p>
    <w:p w14:paraId="468DA136" w14:textId="29D68253" w:rsidR="00826AAC" w:rsidRPr="009E5F09" w:rsidRDefault="00826AAC" w:rsidP="0025376B">
      <w:pPr>
        <w:jc w:val="both"/>
      </w:pPr>
      <w:r w:rsidRPr="009E5F09">
        <w:t>Místními směrodatnými limity (MSL) se rozumí mezní stavy vybraných parametrů signalizující ohrožení schopnosti vodního zdroje plnit požadavky na vodu uživatelů vody významných pro dané území. Místní směrodatné limity identifikuje zpracovatel plánu ve spolupráci s členy komise pro sucho, uživateli vody významnými pro dané území, případně dalšími organizacemi, v rámci pořizování nebo aktualizace plánu pro sucho.</w:t>
      </w:r>
    </w:p>
    <w:p w14:paraId="223CC86B" w14:textId="25D66D77" w:rsidR="00826AAC" w:rsidRPr="009E5F09" w:rsidRDefault="00B342E6" w:rsidP="0025376B">
      <w:pPr>
        <w:pStyle w:val="Nadpis3"/>
        <w:jc w:val="both"/>
      </w:pPr>
      <w:bookmarkStart w:id="26" w:name="_Toc118790669"/>
      <w:r w:rsidRPr="009E5F09">
        <w:t>Nebezpečí vzniku stavu nedostatku vody</w:t>
      </w:r>
      <w:bookmarkEnd w:id="26"/>
    </w:p>
    <w:p w14:paraId="6D916986" w14:textId="77777777" w:rsidR="00B342E6" w:rsidRPr="009E5F09" w:rsidRDefault="00B342E6" w:rsidP="0025376B">
      <w:pPr>
        <w:jc w:val="both"/>
      </w:pPr>
      <w:r w:rsidRPr="009E5F09">
        <w:t>Nebezpečí vzniku stavu nedostatku vody nastává zejména pokud:</w:t>
      </w:r>
    </w:p>
    <w:p w14:paraId="6E924D9F" w14:textId="64A7671D" w:rsidR="00B342E6" w:rsidRPr="009E5F09" w:rsidRDefault="00B342E6" w:rsidP="0025376B">
      <w:pPr>
        <w:pStyle w:val="Odstavecseseznamem"/>
        <w:numPr>
          <w:ilvl w:val="0"/>
          <w:numId w:val="9"/>
        </w:numPr>
        <w:jc w:val="both"/>
      </w:pPr>
      <w:r w:rsidRPr="009E5F09">
        <w:t>byla předpovědní službou pro sucho vydána informace o nebezpečí vzniku sucha pro území kraje nebo jeho část</w:t>
      </w:r>
    </w:p>
    <w:p w14:paraId="353755EE" w14:textId="0FA2D09C" w:rsidR="00B342E6" w:rsidRPr="009E5F09" w:rsidRDefault="00B342E6" w:rsidP="0025376B">
      <w:pPr>
        <w:pStyle w:val="Odstavecseseznamem"/>
        <w:numPr>
          <w:ilvl w:val="0"/>
          <w:numId w:val="9"/>
        </w:numPr>
        <w:jc w:val="both"/>
      </w:pPr>
      <w:r w:rsidRPr="009E5F09">
        <w:t>byly dosaženy místní směrodatné limity vodních zdrojů, které zajišťují požadavky na vodu významných uživatelů vody (informaci poskytuje provozovatel monitoringu</w:t>
      </w:r>
      <w:r w:rsidR="006E5863">
        <w:t>, nebo prostřednictvím aplikace HAMR</w:t>
      </w:r>
      <w:r w:rsidRPr="009E5F09">
        <w:t>).</w:t>
      </w:r>
    </w:p>
    <w:p w14:paraId="245C1956" w14:textId="53B89C2A" w:rsidR="00B342E6" w:rsidRPr="009E5F09" w:rsidRDefault="00B342E6" w:rsidP="0025376B">
      <w:pPr>
        <w:pStyle w:val="Nadpis3"/>
        <w:jc w:val="both"/>
      </w:pPr>
      <w:bookmarkStart w:id="27" w:name="_Toc118790670"/>
      <w:r w:rsidRPr="009E5F09">
        <w:t>Významné dopady nedostatku vody</w:t>
      </w:r>
      <w:bookmarkEnd w:id="27"/>
    </w:p>
    <w:p w14:paraId="26E85BB6" w14:textId="77777777" w:rsidR="00B342E6" w:rsidRPr="009E5F09" w:rsidRDefault="00B342E6" w:rsidP="0025376B">
      <w:pPr>
        <w:pStyle w:val="Odstavecseseznamem"/>
        <w:numPr>
          <w:ilvl w:val="0"/>
          <w:numId w:val="8"/>
        </w:numPr>
        <w:jc w:val="both"/>
      </w:pPr>
      <w:r w:rsidRPr="009E5F09">
        <w:t>Mezi významné dopady nedostatku vody patří především:</w:t>
      </w:r>
    </w:p>
    <w:p w14:paraId="3B131D33" w14:textId="77777777" w:rsidR="00B342E6" w:rsidRPr="009E5F09" w:rsidRDefault="00B342E6" w:rsidP="0025376B">
      <w:pPr>
        <w:pStyle w:val="Odstavecseseznamem"/>
        <w:numPr>
          <w:ilvl w:val="0"/>
          <w:numId w:val="8"/>
        </w:numPr>
        <w:jc w:val="both"/>
      </w:pPr>
      <w:r w:rsidRPr="009E5F09">
        <w:t>nedostatečné množství nebo jakost vody pro úpravu na pitnou vodu,</w:t>
      </w:r>
    </w:p>
    <w:p w14:paraId="6753FD53" w14:textId="77777777" w:rsidR="00B342E6" w:rsidRPr="009E5F09" w:rsidRDefault="00B342E6" w:rsidP="0025376B">
      <w:pPr>
        <w:pStyle w:val="Odstavecseseznamem"/>
        <w:numPr>
          <w:ilvl w:val="0"/>
          <w:numId w:val="8"/>
        </w:numPr>
        <w:jc w:val="both"/>
      </w:pPr>
      <w:r w:rsidRPr="009E5F09">
        <w:t>nedostatečné množství nebo jakost vody pro zemědělskou a průmyslovou výrobu,</w:t>
      </w:r>
    </w:p>
    <w:p w14:paraId="1C2A4427" w14:textId="77777777" w:rsidR="00B342E6" w:rsidRPr="009E5F09" w:rsidRDefault="00B342E6" w:rsidP="0025376B">
      <w:pPr>
        <w:pStyle w:val="Odstavecseseznamem"/>
        <w:numPr>
          <w:ilvl w:val="0"/>
          <w:numId w:val="8"/>
        </w:numPr>
        <w:jc w:val="both"/>
      </w:pPr>
      <w:r w:rsidRPr="009E5F09">
        <w:t>ohrožení množství a jakosti povrchové a podzemní vody,</w:t>
      </w:r>
    </w:p>
    <w:p w14:paraId="0D4610B1" w14:textId="1C854E55" w:rsidR="00B342E6" w:rsidRPr="009E5F09" w:rsidRDefault="00B342E6" w:rsidP="0025376B">
      <w:pPr>
        <w:pStyle w:val="Odstavecseseznamem"/>
        <w:numPr>
          <w:ilvl w:val="0"/>
          <w:numId w:val="8"/>
        </w:numPr>
        <w:jc w:val="both"/>
      </w:pPr>
      <w:r w:rsidRPr="009E5F09">
        <w:t>ohrožení vodních a na vodu vázaných ekosystémů.</w:t>
      </w:r>
    </w:p>
    <w:p w14:paraId="5F59F87B" w14:textId="616C0C48" w:rsidR="00B342E6" w:rsidRPr="009E5F09" w:rsidRDefault="00211CDE" w:rsidP="0025376B">
      <w:pPr>
        <w:pStyle w:val="Nadpis1"/>
        <w:jc w:val="both"/>
      </w:pPr>
      <w:bookmarkStart w:id="28" w:name="_Toc118790671"/>
      <w:r w:rsidRPr="009E5F09">
        <w:lastRenderedPageBreak/>
        <w:t>Základní část</w:t>
      </w:r>
      <w:bookmarkEnd w:id="28"/>
    </w:p>
    <w:p w14:paraId="7C3EA9C0" w14:textId="77777777" w:rsidR="0048564F" w:rsidRPr="009E5F09" w:rsidRDefault="0048564F" w:rsidP="0025376B">
      <w:pPr>
        <w:jc w:val="both"/>
      </w:pPr>
      <w:r w:rsidRPr="009E5F09">
        <w:t xml:space="preserve">Základní část je hlavním informační báze plánu sucha. Slouží komisi pro sucho jako soubor základních podkladů. Sestává ze dvou hlavních kapitol. Nejprve jsou představeny </w:t>
      </w:r>
      <w:r w:rsidRPr="009E5F09">
        <w:rPr>
          <w:b/>
          <w:bCs/>
        </w:rPr>
        <w:t>skupinové vodovody</w:t>
      </w:r>
      <w:r w:rsidRPr="009E5F09">
        <w:t xml:space="preserve"> z pohledu zásobování vodou. Zde je obsažena vazba mezi skupinovým vodovodem, klíčovou úpravnou a vodními zdroji. Následně je popsána distribuce vody ve skupinovém vodovodů podle kategorií významnosti. Každý níže popsaný skupinový vodovod odkazuje na schéma v grafické části plánu sucha.</w:t>
      </w:r>
    </w:p>
    <w:p w14:paraId="0B03130E" w14:textId="77777777" w:rsidR="0048564F" w:rsidRPr="009E5F09" w:rsidRDefault="0048564F" w:rsidP="0025376B">
      <w:pPr>
        <w:jc w:val="both"/>
      </w:pPr>
      <w:r w:rsidRPr="009E5F09">
        <w:t xml:space="preserve">Druhá hlavní část je rozbor </w:t>
      </w:r>
      <w:r w:rsidRPr="009E5F09">
        <w:rPr>
          <w:b/>
          <w:bCs/>
        </w:rPr>
        <w:t>významných vodních zdrojů</w:t>
      </w:r>
      <w:r w:rsidRPr="009E5F09">
        <w:t>, zde jsou představeny základní charakteristiky zdroje, možnosti sledování vodního stavu nebo stavu sucha. Z dostupných dat jsou analyzovány historické suché epizody. Podstatná část popisu každého zdroje je věnována bilančnímu posouzení odběrů a vypouštění jak ve vlastním území vodního zdroje, tak v širších souvislostech přispívající oblasti nebo převodů mimo zdrojovou oblast. Na základě těchto dat jsou následně vyhodnoceny míry ovlivnění sousedních krajů, sousedních zdrojů nebo ochrany přírody.</w:t>
      </w:r>
    </w:p>
    <w:p w14:paraId="0FFEAD92" w14:textId="77777777" w:rsidR="0048564F" w:rsidRPr="009E5F09" w:rsidRDefault="0048564F" w:rsidP="0025376B">
      <w:pPr>
        <w:jc w:val="both"/>
      </w:pPr>
      <w:r w:rsidRPr="009E5F09">
        <w:t xml:space="preserve">Kapitoly jsou vzájemně propojené odkazy, tedy v popisu zdrojové části zásobování vodou najdeme pod označením vodního zdroje odkaz do kapitoly přehled a využití vodních zdrojů. </w:t>
      </w:r>
    </w:p>
    <w:p w14:paraId="38557755" w14:textId="7A8B27B3" w:rsidR="0048564F" w:rsidRDefault="0048564F" w:rsidP="0025376B">
      <w:pPr>
        <w:jc w:val="both"/>
      </w:pPr>
      <w:r w:rsidRPr="009E5F09">
        <w:t>V popisu jednotlivých vodních zdrojů najdeme odkazy na karty MSL, a také na karty významných užívání, ve kterých jsou popsána doporučení účastníkům zvládání sucha ve vazbě na zdroj, MSL a další závěry základní části.</w:t>
      </w:r>
    </w:p>
    <w:p w14:paraId="477EEB93" w14:textId="03275B38" w:rsidR="001B6B34" w:rsidRDefault="001B6B34" w:rsidP="001B6B34">
      <w:pPr>
        <w:pStyle w:val="Nadpis2"/>
      </w:pPr>
      <w:r>
        <w:t>Popisné údaje a charakteristiky území</w:t>
      </w:r>
    </w:p>
    <w:p w14:paraId="6A5A5D26" w14:textId="2FE4F065" w:rsidR="001B6B34" w:rsidRDefault="001B6B34" w:rsidP="001B6B34">
      <w:pPr>
        <w:pStyle w:val="Normlnweb"/>
        <w:rPr>
          <w:rFonts w:ascii="Arial Narrow" w:hAnsi="Arial Narrow" w:cs="Arial"/>
          <w:sz w:val="22"/>
          <w:szCs w:val="22"/>
        </w:rPr>
      </w:pPr>
      <w:r>
        <w:rPr>
          <w:rFonts w:ascii="Arial Narrow" w:hAnsi="Arial Narrow" w:cs="Arial"/>
          <w:sz w:val="22"/>
          <w:szCs w:val="22"/>
        </w:rPr>
        <w:t>Charakteristiky Středočeského kraje zdroj ČSÚ:</w:t>
      </w:r>
    </w:p>
    <w:p w14:paraId="7BCD655C" w14:textId="276860E8" w:rsidR="001B6B34" w:rsidRPr="003712EF" w:rsidRDefault="001B6B34" w:rsidP="003712EF">
      <w:pPr>
        <w:pStyle w:val="Normlnweb"/>
        <w:jc w:val="both"/>
        <w:rPr>
          <w:rFonts w:ascii="Arial Narrow" w:hAnsi="Arial Narrow"/>
          <w:sz w:val="22"/>
          <w:szCs w:val="22"/>
        </w:rPr>
      </w:pPr>
      <w:r w:rsidRPr="003712EF">
        <w:rPr>
          <w:rFonts w:ascii="Arial Narrow" w:hAnsi="Arial Narrow" w:cs="Arial"/>
          <w:sz w:val="22"/>
          <w:szCs w:val="22"/>
        </w:rPr>
        <w:t>Středočeský kraj leží uprostřed Čech. Svou velikostí, počtem obcí i obyvatel patří mezi největší kraje České republiky. Je vyspělou průmyslově zemědělskou oblastí. Jeho bohatý historický vývoj je úzce spjat s vývojem hlavního města Prahy, se kterým fakticky tvoří jeden nedílný geografický i ekonomický celek. Kraj sousedí se všemi českými kraji kromě Karlovarského, ale nesousedí s žádným z „nových“ krajů moravských.</w:t>
      </w:r>
      <w:r w:rsidRPr="003712EF">
        <w:rPr>
          <w:rFonts w:ascii="Arial Narrow" w:hAnsi="Arial Narrow"/>
          <w:sz w:val="22"/>
          <w:szCs w:val="22"/>
        </w:rPr>
        <w:t xml:space="preserve"> </w:t>
      </w:r>
    </w:p>
    <w:p w14:paraId="11B66293" w14:textId="77777777" w:rsidR="001B6B34" w:rsidRPr="003712EF" w:rsidRDefault="001B6B34" w:rsidP="003712EF">
      <w:pPr>
        <w:pStyle w:val="Normlnweb"/>
        <w:jc w:val="both"/>
        <w:rPr>
          <w:rFonts w:ascii="Arial Narrow" w:hAnsi="Arial Narrow"/>
          <w:sz w:val="22"/>
          <w:szCs w:val="22"/>
        </w:rPr>
      </w:pPr>
      <w:r w:rsidRPr="003712EF">
        <w:rPr>
          <w:rFonts w:ascii="Arial Narrow" w:hAnsi="Arial Narrow" w:cs="Arial"/>
          <w:sz w:val="22"/>
          <w:szCs w:val="22"/>
        </w:rPr>
        <w:t xml:space="preserve">Středočeský kraj leží v centrální části České kotliny. Jeho </w:t>
      </w:r>
      <w:r w:rsidRPr="003712EF">
        <w:rPr>
          <w:rFonts w:ascii="Arial Narrow" w:hAnsi="Arial Narrow" w:cs="Arial"/>
          <w:b/>
          <w:bCs/>
          <w:sz w:val="22"/>
          <w:szCs w:val="22"/>
        </w:rPr>
        <w:t>reliéf</w:t>
      </w:r>
      <w:r w:rsidRPr="003712EF">
        <w:rPr>
          <w:rFonts w:ascii="Arial Narrow" w:hAnsi="Arial Narrow" w:cs="Arial"/>
          <w:sz w:val="22"/>
          <w:szCs w:val="22"/>
        </w:rPr>
        <w:t xml:space="preserve"> je poměrně málo členitý. Sever a východ je rovinatý, na jihu a jihozápadě převládají vrchoviny. Nejvyšším bodem území je jihozápadně od Prahy vrchol brdských hřebenů Tok (864 m n.m.). Nejnižším bodem je řečiště Labe (153 m n.m.), které opouští území kraje v jeho severní části v okrese Mělník.</w:t>
      </w:r>
      <w:r w:rsidRPr="003712EF">
        <w:rPr>
          <w:rFonts w:ascii="Arial Narrow" w:hAnsi="Arial Narrow"/>
          <w:sz w:val="22"/>
          <w:szCs w:val="22"/>
        </w:rPr>
        <w:t xml:space="preserve"> </w:t>
      </w:r>
    </w:p>
    <w:p w14:paraId="1CF06776" w14:textId="77777777" w:rsidR="001B6B34" w:rsidRPr="003712EF" w:rsidRDefault="001B6B34" w:rsidP="003712EF">
      <w:pPr>
        <w:pStyle w:val="Normlnweb"/>
        <w:jc w:val="both"/>
        <w:rPr>
          <w:rFonts w:ascii="Arial Narrow" w:hAnsi="Arial Narrow"/>
          <w:sz w:val="22"/>
          <w:szCs w:val="22"/>
        </w:rPr>
      </w:pPr>
      <w:r w:rsidRPr="003712EF">
        <w:rPr>
          <w:rFonts w:ascii="Arial Narrow" w:hAnsi="Arial Narrow" w:cs="Arial"/>
          <w:sz w:val="22"/>
          <w:szCs w:val="22"/>
        </w:rPr>
        <w:t xml:space="preserve">Na spraších a naplaveninách v rovinatém území České tabule se vyvinuly živinami bohaté </w:t>
      </w:r>
      <w:r w:rsidRPr="003712EF">
        <w:rPr>
          <w:rFonts w:ascii="Arial Narrow" w:hAnsi="Arial Narrow" w:cs="Arial"/>
          <w:b/>
          <w:bCs/>
          <w:sz w:val="22"/>
          <w:szCs w:val="22"/>
        </w:rPr>
        <w:t>půdy</w:t>
      </w:r>
      <w:r w:rsidRPr="003712EF">
        <w:rPr>
          <w:rFonts w:ascii="Arial Narrow" w:hAnsi="Arial Narrow" w:cs="Arial"/>
          <w:sz w:val="22"/>
          <w:szCs w:val="22"/>
        </w:rPr>
        <w:t xml:space="preserve">. Přispělo k tomu teplé podnebí, proto má např. zemědělství severní a východní části příznivější podmínky než v jiných oblastech Středočeského kraje. Celkově je podnebí na většině území příznivé, ale západní část částečně i severní část má pro zemědělství málo srážek. Důvodem je dešťový stín Krušných hor. Nejteplejší podnebí je v Polabí a dolním Povltaví. </w:t>
      </w:r>
    </w:p>
    <w:p w14:paraId="4DBDED56" w14:textId="77777777" w:rsidR="001B6B34" w:rsidRPr="003712EF" w:rsidRDefault="001B6B34" w:rsidP="003712EF">
      <w:pPr>
        <w:pStyle w:val="Normlnweb"/>
        <w:jc w:val="both"/>
        <w:rPr>
          <w:rFonts w:ascii="Arial Narrow" w:hAnsi="Arial Narrow"/>
          <w:sz w:val="22"/>
          <w:szCs w:val="22"/>
        </w:rPr>
      </w:pPr>
      <w:r w:rsidRPr="003712EF">
        <w:rPr>
          <w:rFonts w:ascii="Arial Narrow" w:hAnsi="Arial Narrow" w:cs="Arial"/>
          <w:b/>
          <w:bCs/>
          <w:sz w:val="22"/>
          <w:szCs w:val="22"/>
        </w:rPr>
        <w:t>Zemědělská půda</w:t>
      </w:r>
      <w:r w:rsidRPr="003712EF">
        <w:rPr>
          <w:rFonts w:ascii="Arial Narrow" w:hAnsi="Arial Narrow" w:cs="Arial"/>
          <w:sz w:val="22"/>
          <w:szCs w:val="22"/>
        </w:rPr>
        <w:t xml:space="preserve"> zaujímá téměř 61 % celkové rozlohy kraje, což staví Středočeský kraj na první místo mezi všemi kraji. V celé níže položené části území se ve velkém rozsahu vyskytují úrodné černozemě i půdy </w:t>
      </w:r>
      <w:proofErr w:type="spellStart"/>
      <w:r w:rsidRPr="003712EF">
        <w:rPr>
          <w:rFonts w:ascii="Arial Narrow" w:hAnsi="Arial Narrow" w:cs="Arial"/>
          <w:sz w:val="22"/>
          <w:szCs w:val="22"/>
        </w:rPr>
        <w:t>humusokarbonátové</w:t>
      </w:r>
      <w:proofErr w:type="spellEnd"/>
      <w:r w:rsidRPr="003712EF">
        <w:rPr>
          <w:rFonts w:ascii="Arial Narrow" w:hAnsi="Arial Narrow" w:cs="Arial"/>
          <w:sz w:val="22"/>
          <w:szCs w:val="22"/>
        </w:rPr>
        <w:t xml:space="preserve"> a hnědozemě, ve výše položených oblastech kraje převládají </w:t>
      </w:r>
      <w:proofErr w:type="spellStart"/>
      <w:r w:rsidRPr="003712EF">
        <w:rPr>
          <w:rFonts w:ascii="Arial Narrow" w:hAnsi="Arial Narrow" w:cs="Arial"/>
          <w:sz w:val="22"/>
          <w:szCs w:val="22"/>
        </w:rPr>
        <w:t>kambizemě</w:t>
      </w:r>
      <w:proofErr w:type="spellEnd"/>
      <w:r w:rsidRPr="003712EF">
        <w:rPr>
          <w:rFonts w:ascii="Arial Narrow" w:hAnsi="Arial Narrow" w:cs="Arial"/>
          <w:sz w:val="22"/>
          <w:szCs w:val="22"/>
        </w:rPr>
        <w:t xml:space="preserve"> (hnědé lesní půdy). Ve Středočeské vrchovině a Českomoravské vrchovině pak převažují hlinitopísčité půdy.</w:t>
      </w:r>
      <w:r w:rsidRPr="003712EF">
        <w:rPr>
          <w:rFonts w:ascii="Arial Narrow" w:hAnsi="Arial Narrow"/>
          <w:sz w:val="22"/>
          <w:szCs w:val="22"/>
        </w:rPr>
        <w:t xml:space="preserve"> </w:t>
      </w:r>
    </w:p>
    <w:p w14:paraId="0A46E36C" w14:textId="77777777" w:rsidR="001B6B34" w:rsidRPr="003712EF" w:rsidRDefault="001B6B34" w:rsidP="003712EF">
      <w:pPr>
        <w:pStyle w:val="Normlnweb"/>
        <w:jc w:val="both"/>
        <w:rPr>
          <w:rFonts w:ascii="Arial Narrow" w:hAnsi="Arial Narrow"/>
          <w:sz w:val="22"/>
          <w:szCs w:val="22"/>
        </w:rPr>
      </w:pPr>
      <w:r w:rsidRPr="003712EF">
        <w:rPr>
          <w:rFonts w:ascii="Arial Narrow" w:hAnsi="Arial Narrow" w:cs="Arial"/>
          <w:sz w:val="22"/>
          <w:szCs w:val="22"/>
        </w:rPr>
        <w:t xml:space="preserve">Celkem 28 % rozlohy kraje pokrývají </w:t>
      </w:r>
      <w:r w:rsidRPr="003712EF">
        <w:rPr>
          <w:rFonts w:ascii="Arial Narrow" w:hAnsi="Arial Narrow" w:cs="Arial"/>
          <w:b/>
          <w:bCs/>
          <w:sz w:val="22"/>
          <w:szCs w:val="22"/>
        </w:rPr>
        <w:t>lesy</w:t>
      </w:r>
      <w:r w:rsidRPr="003712EF">
        <w:rPr>
          <w:rFonts w:ascii="Arial Narrow" w:hAnsi="Arial Narrow" w:cs="Arial"/>
          <w:sz w:val="22"/>
          <w:szCs w:val="22"/>
        </w:rPr>
        <w:t xml:space="preserve">. Nižší zalesněnost má pouze Praha. Dlouhé osídlení a historicky intenzivní hospodářské využívání půdy se projevilo v odlesnění poměrně velké části území na severu kraje, naopak v jižní části kraje je lesní bohatství poměrně značné, a to zejména na Dobříšsku, </w:t>
      </w:r>
      <w:proofErr w:type="spellStart"/>
      <w:r w:rsidRPr="003712EF">
        <w:rPr>
          <w:rFonts w:ascii="Arial Narrow" w:hAnsi="Arial Narrow" w:cs="Arial"/>
          <w:sz w:val="22"/>
          <w:szCs w:val="22"/>
        </w:rPr>
        <w:t>Rožmitálsku</w:t>
      </w:r>
      <w:proofErr w:type="spellEnd"/>
      <w:r w:rsidRPr="003712EF">
        <w:rPr>
          <w:rFonts w:ascii="Arial Narrow" w:hAnsi="Arial Narrow" w:cs="Arial"/>
          <w:sz w:val="22"/>
          <w:szCs w:val="22"/>
        </w:rPr>
        <w:t xml:space="preserve"> a v Posázaví.</w:t>
      </w:r>
      <w:r w:rsidRPr="003712EF">
        <w:rPr>
          <w:rFonts w:ascii="Arial Narrow" w:hAnsi="Arial Narrow"/>
          <w:sz w:val="22"/>
          <w:szCs w:val="22"/>
        </w:rPr>
        <w:t xml:space="preserve"> </w:t>
      </w:r>
    </w:p>
    <w:p w14:paraId="5C8F5E48" w14:textId="77777777" w:rsidR="001B6B34" w:rsidRPr="003712EF" w:rsidRDefault="001B6B34" w:rsidP="003712EF">
      <w:pPr>
        <w:pStyle w:val="Normlnweb"/>
        <w:jc w:val="both"/>
        <w:rPr>
          <w:rFonts w:ascii="Arial Narrow" w:hAnsi="Arial Narrow"/>
          <w:sz w:val="22"/>
          <w:szCs w:val="22"/>
        </w:rPr>
      </w:pPr>
      <w:r w:rsidRPr="003712EF">
        <w:rPr>
          <w:rFonts w:ascii="Arial Narrow" w:hAnsi="Arial Narrow" w:cs="Arial"/>
          <w:sz w:val="22"/>
          <w:szCs w:val="22"/>
        </w:rPr>
        <w:t xml:space="preserve">Značný hospodářský význam má i hustá </w:t>
      </w:r>
      <w:r w:rsidRPr="003712EF">
        <w:rPr>
          <w:rFonts w:ascii="Arial Narrow" w:hAnsi="Arial Narrow" w:cs="Arial"/>
          <w:b/>
          <w:bCs/>
          <w:sz w:val="22"/>
          <w:szCs w:val="22"/>
        </w:rPr>
        <w:t>vodní síť</w:t>
      </w:r>
      <w:r w:rsidRPr="003712EF">
        <w:rPr>
          <w:rFonts w:ascii="Arial Narrow" w:hAnsi="Arial Narrow" w:cs="Arial"/>
          <w:sz w:val="22"/>
          <w:szCs w:val="22"/>
        </w:rPr>
        <w:t xml:space="preserve">. Labe i Vltava přitékají do středních Čech již jako velké řeky a představují nejen vodní cestu, ale i významný energetický potenciál, a jsou zdroji vody pro její další užití. </w:t>
      </w:r>
      <w:proofErr w:type="spellStart"/>
      <w:r w:rsidRPr="003712EF">
        <w:rPr>
          <w:rFonts w:ascii="Arial Narrow" w:hAnsi="Arial Narrow" w:cs="Arial"/>
          <w:sz w:val="22"/>
          <w:szCs w:val="22"/>
        </w:rPr>
        <w:t>Labsko</w:t>
      </w:r>
      <w:proofErr w:type="spellEnd"/>
      <w:r w:rsidRPr="003712EF">
        <w:rPr>
          <w:rFonts w:ascii="Arial Narrow" w:hAnsi="Arial Narrow" w:cs="Arial"/>
          <w:sz w:val="22"/>
          <w:szCs w:val="22"/>
        </w:rPr>
        <w:t xml:space="preserve"> – vltavská vodní cesta, jejíž přibližně tři čtvrtiny se nacházejí na území kraje, je jedinou vodní cestou v České republice pro mezinárodní přepravu. </w:t>
      </w:r>
    </w:p>
    <w:p w14:paraId="0320C4E7" w14:textId="77777777" w:rsidR="001B6B34" w:rsidRPr="003712EF" w:rsidRDefault="001B6B34" w:rsidP="003712EF">
      <w:pPr>
        <w:pStyle w:val="Normlnweb"/>
        <w:jc w:val="both"/>
        <w:rPr>
          <w:rFonts w:ascii="Arial Narrow" w:hAnsi="Arial Narrow"/>
          <w:sz w:val="22"/>
          <w:szCs w:val="22"/>
        </w:rPr>
      </w:pPr>
      <w:r w:rsidRPr="003712EF">
        <w:rPr>
          <w:rFonts w:ascii="Arial Narrow" w:hAnsi="Arial Narrow" w:cs="Arial"/>
          <w:sz w:val="22"/>
          <w:szCs w:val="22"/>
        </w:rPr>
        <w:lastRenderedPageBreak/>
        <w:t>Nejvýznamnějším vodním tokem je Vltava, jejíž vody jsou využity jako energetický zdroj v celé soustavě přehrad. V menší míře je Vltava využívána i jako vodní zdroj a vodní dopraví cesta. Pro zásobování vodou slouží ve větší míře i Želivka a Jizera. Labe je zejména v severní části kraje využíváno jako vodní cesta a v menší míře i jako zdroj užitkové vody pro různé účely. Berounka a Sázava jsou využívány zejména jako rekreační vodní toky.</w:t>
      </w:r>
      <w:r w:rsidRPr="003712EF">
        <w:rPr>
          <w:rFonts w:ascii="Arial Narrow" w:hAnsi="Arial Narrow"/>
          <w:sz w:val="22"/>
          <w:szCs w:val="22"/>
        </w:rPr>
        <w:t xml:space="preserve"> </w:t>
      </w:r>
    </w:p>
    <w:p w14:paraId="1B2E961B" w14:textId="77777777" w:rsidR="001B6B34" w:rsidRPr="003712EF" w:rsidRDefault="001B6B34" w:rsidP="003712EF">
      <w:pPr>
        <w:pStyle w:val="Normlnweb"/>
        <w:jc w:val="both"/>
        <w:rPr>
          <w:rFonts w:ascii="Arial Narrow" w:hAnsi="Arial Narrow"/>
          <w:sz w:val="22"/>
          <w:szCs w:val="22"/>
        </w:rPr>
      </w:pPr>
      <w:r w:rsidRPr="003712EF">
        <w:rPr>
          <w:rFonts w:ascii="Arial Narrow" w:hAnsi="Arial Narrow" w:cs="Arial"/>
          <w:sz w:val="22"/>
          <w:szCs w:val="22"/>
        </w:rPr>
        <w:t>Na území Středočeského kraje se nachází množství významných historicky cenných památek a několik chráněných krajinných oblastí.</w:t>
      </w:r>
      <w:r w:rsidRPr="003712EF">
        <w:rPr>
          <w:rFonts w:ascii="Arial Narrow" w:hAnsi="Arial Narrow"/>
          <w:sz w:val="22"/>
          <w:szCs w:val="22"/>
        </w:rPr>
        <w:t xml:space="preserve"> </w:t>
      </w:r>
    </w:p>
    <w:p w14:paraId="50336013" w14:textId="77777777" w:rsidR="001B6B34" w:rsidRDefault="001B6B34" w:rsidP="003712EF">
      <w:pPr>
        <w:keepNext/>
      </w:pPr>
      <w:r>
        <w:rPr>
          <w:noProof/>
        </w:rPr>
        <w:drawing>
          <wp:inline distT="0" distB="0" distL="0" distR="0" wp14:anchorId="12BAE64B" wp14:editId="46219DDC">
            <wp:extent cx="5760720" cy="4075430"/>
            <wp:effectExtent l="0" t="0" r="0" b="1270"/>
            <wp:docPr id="8" name="Obrázek 8"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mapa&#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075430"/>
                    </a:xfrm>
                    <a:prstGeom prst="rect">
                      <a:avLst/>
                    </a:prstGeom>
                  </pic:spPr>
                </pic:pic>
              </a:graphicData>
            </a:graphic>
          </wp:inline>
        </w:drawing>
      </w:r>
    </w:p>
    <w:p w14:paraId="17E323D3" w14:textId="368B9954" w:rsidR="001B6B34" w:rsidRDefault="001B6B34" w:rsidP="001B6B34">
      <w:pPr>
        <w:pStyle w:val="Titulek"/>
      </w:pPr>
      <w:r>
        <w:t xml:space="preserve">Obrázek </w:t>
      </w:r>
      <w:fldSimple w:instr=" STYLEREF 2 \s ">
        <w:r w:rsidR="000A2427">
          <w:rPr>
            <w:noProof/>
          </w:rPr>
          <w:t>3.1</w:t>
        </w:r>
      </w:fldSimple>
      <w:r w:rsidR="000A2427">
        <w:noBreakHyphen/>
      </w:r>
      <w:fldSimple w:instr=" SEQ Obrázek \* ARABIC \s 2 ">
        <w:r w:rsidR="000A2427">
          <w:rPr>
            <w:noProof/>
          </w:rPr>
          <w:t>1</w:t>
        </w:r>
      </w:fldSimple>
      <w:r>
        <w:t xml:space="preserve"> Geografická mapa Středočeského kraje, zdroj ČSÚ</w:t>
      </w:r>
    </w:p>
    <w:p w14:paraId="7DEE8789" w14:textId="75122C58" w:rsidR="001B6B34" w:rsidRDefault="001B6B34" w:rsidP="001B6B34">
      <w:pPr>
        <w:pStyle w:val="Nadpis3"/>
      </w:pPr>
      <w:r>
        <w:t>Klimatické hydrologické a hydrogeologické poměry</w:t>
      </w:r>
    </w:p>
    <w:p w14:paraId="553C1D8F" w14:textId="33A47873" w:rsidR="001B6B34" w:rsidRDefault="000A2427" w:rsidP="001B6B34">
      <w:r>
        <w:t xml:space="preserve">Středočeský kraj patří do klimatické oblasti mírně teplé, v nižších polohách velkých řek teplé, Polabí pak patří do oblasti velmi teplé. Oblast okolo dolní Jizery, nebo Rakovnického potoka pak do oblasti na srážky chudé. </w:t>
      </w:r>
    </w:p>
    <w:p w14:paraId="0C7F3D8B" w14:textId="77777777" w:rsidR="000A2427" w:rsidRDefault="000A2427" w:rsidP="003712EF">
      <w:pPr>
        <w:keepNext/>
      </w:pPr>
      <w:r>
        <w:rPr>
          <w:noProof/>
        </w:rPr>
        <w:lastRenderedPageBreak/>
        <w:drawing>
          <wp:inline distT="0" distB="0" distL="0" distR="0" wp14:anchorId="1590B3C9" wp14:editId="15BF0904">
            <wp:extent cx="5760720" cy="2706370"/>
            <wp:effectExtent l="0" t="0" r="0" b="0"/>
            <wp:docPr id="11" name="Obrázek 11"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mapa&#10;&#10;Popis byl vytvořen automaticky"/>
                    <pic:cNvPicPr/>
                  </pic:nvPicPr>
                  <pic:blipFill>
                    <a:blip r:embed="rId12"/>
                    <a:stretch>
                      <a:fillRect/>
                    </a:stretch>
                  </pic:blipFill>
                  <pic:spPr>
                    <a:xfrm>
                      <a:off x="0" y="0"/>
                      <a:ext cx="5760720" cy="2706370"/>
                    </a:xfrm>
                    <a:prstGeom prst="rect">
                      <a:avLst/>
                    </a:prstGeom>
                  </pic:spPr>
                </pic:pic>
              </a:graphicData>
            </a:graphic>
          </wp:inline>
        </w:drawing>
      </w:r>
    </w:p>
    <w:p w14:paraId="47AD9364" w14:textId="33D1AC6D" w:rsidR="000A2427" w:rsidRDefault="000A2427" w:rsidP="000A2427">
      <w:pPr>
        <w:pStyle w:val="Titulek"/>
      </w:pPr>
      <w:r>
        <w:t xml:space="preserve">Obrázek </w:t>
      </w:r>
      <w:fldSimple w:instr=" STYLEREF 2 \s ">
        <w:r>
          <w:rPr>
            <w:noProof/>
          </w:rPr>
          <w:t>3.1</w:t>
        </w:r>
      </w:fldSimple>
      <w:r>
        <w:noBreakHyphen/>
      </w:r>
      <w:fldSimple w:instr=" SEQ Obrázek \* ARABIC \s 2 ">
        <w:r>
          <w:rPr>
            <w:noProof/>
          </w:rPr>
          <w:t>2</w:t>
        </w:r>
      </w:fldSimple>
      <w:r>
        <w:t xml:space="preserve"> Klimatické oblasti ČR, zdroj VUKOZ, </w:t>
      </w:r>
      <w:proofErr w:type="spellStart"/>
      <w:r>
        <w:t>v.v.i</w:t>
      </w:r>
      <w:proofErr w:type="spellEnd"/>
      <w:r>
        <w:t>.</w:t>
      </w:r>
    </w:p>
    <w:p w14:paraId="0DD0A2AC" w14:textId="5CF84849" w:rsidR="000A2427" w:rsidRDefault="000A2427" w:rsidP="000A2427">
      <w:r>
        <w:t xml:space="preserve">Páteřní vodní tok je řeka Vltava s významnými přítoky Sázavou, Berounkou. Celé povodí dolní Vltavy je významně hydrologicky ovlivněno provozem Vltavské kaskády. Vodní toky v okolí aglomerace Prahy se vyznačuji vysokým podílem zpevněných ploch v povodí a výrazně zrychleným odtokem. Střední a dolní Labe je významnou vodní cestou a k zajištění plavebních hladin je využívána kaskáda vodních děl. </w:t>
      </w:r>
    </w:p>
    <w:p w14:paraId="3BF9F668" w14:textId="278568C8" w:rsidR="000A2427" w:rsidRDefault="000A2427" w:rsidP="000A2427">
      <w:pPr>
        <w:pStyle w:val="Nadpis3"/>
      </w:pPr>
      <w:r>
        <w:t>Demografické, socioekonomické a environmentální charakteristiky</w:t>
      </w:r>
    </w:p>
    <w:p w14:paraId="3434483D" w14:textId="77777777" w:rsidR="000A2427" w:rsidRDefault="000A2427" w:rsidP="000A2427">
      <w:pPr>
        <w:pStyle w:val="Normlnweb"/>
        <w:jc w:val="both"/>
        <w:rPr>
          <w:rFonts w:ascii="Arial Narrow" w:hAnsi="Arial Narrow"/>
          <w:sz w:val="22"/>
          <w:szCs w:val="22"/>
        </w:rPr>
      </w:pPr>
      <w:r>
        <w:rPr>
          <w:rFonts w:ascii="Arial Narrow" w:hAnsi="Arial Narrow"/>
          <w:sz w:val="22"/>
          <w:szCs w:val="22"/>
        </w:rPr>
        <w:t>Zdroj ČSÚ:</w:t>
      </w:r>
    </w:p>
    <w:p w14:paraId="160753E8" w14:textId="5CA800D1" w:rsidR="000A2427" w:rsidRPr="003712EF" w:rsidRDefault="000A2427" w:rsidP="000A2427">
      <w:pPr>
        <w:pStyle w:val="Normlnweb"/>
        <w:jc w:val="both"/>
        <w:rPr>
          <w:rFonts w:ascii="Arial Narrow" w:hAnsi="Arial Narrow"/>
          <w:sz w:val="22"/>
          <w:szCs w:val="22"/>
        </w:rPr>
      </w:pPr>
      <w:r w:rsidRPr="003712EF">
        <w:rPr>
          <w:rFonts w:ascii="Arial Narrow" w:hAnsi="Arial Narrow"/>
          <w:sz w:val="22"/>
          <w:szCs w:val="22"/>
        </w:rPr>
        <w:t>Území kraje se dělí na 12 okresů s 10 okresními městy. Rozlohou je největší okres Příbram (14,3 % rozlohy (kraje), nejmenším okresem je Praha-západ (5,3 % rozlohy kraje). K 1. 1. 2003, kdy nabyla platnosti reforma státní správy, byly zrušeny okresní úřady, ne však okresy jako územní jednotky. Současně byly ustaveny územní obvody pověřených obcí II. stupně a správní obvody obcí s rozšířenou působností III. stupně. Ve Středočeském kraji se nachází 26 správních obvodů obcí s rozšířenou působností, svou velikostí velice rozdílných. Rozlohou největší je obvod Rakovník (8,2 % rozlohy kraje), nejmenší obvod Neratovice (1 %).</w:t>
      </w:r>
    </w:p>
    <w:p w14:paraId="322AA43A" w14:textId="77777777" w:rsidR="000A2427" w:rsidRPr="003712EF" w:rsidRDefault="000A2427" w:rsidP="000A2427">
      <w:pPr>
        <w:pStyle w:val="Normlnweb"/>
        <w:jc w:val="both"/>
        <w:rPr>
          <w:rFonts w:ascii="Arial Narrow" w:hAnsi="Arial Narrow"/>
          <w:sz w:val="22"/>
          <w:szCs w:val="22"/>
        </w:rPr>
      </w:pPr>
      <w:r w:rsidRPr="003712EF">
        <w:rPr>
          <w:rFonts w:ascii="Arial Narrow" w:hAnsi="Arial Narrow"/>
          <w:sz w:val="22"/>
          <w:szCs w:val="22"/>
        </w:rPr>
        <w:t>V roce 2020 bylo na území kraje 1 144 obcí. Největší počet obcí je soustředěn v okresech Mladá Boleslav a Příbram (po 120 obcích) a nejmenší počet obcí má okres Mělník (69 obcí). U správních obvodů s rozšířenou působností dominuje obvod Mladá Boleslav, do kterého spadá 98 obcí, naopak správní obvod Lysá nad Labem je tvořen pouze 9 obcemi. Kraj je charakteristický vysokým zastoupením obcí s počtem obyvatel do dvou tisíc (1 021 obcí), ve kterých žije 40,1 % obyvatel. Statut města je přidělen 84 obcím, Kladno a Mladá Boleslav jsou navíc statutárními městy. Podíl městského obyvatelstva na celkovém počtu obyvatel kraje činil 51,4 % a byl nejnižší v celé České republice. Mezi pět největších měst v kraji patří Kladno, Mladá Boleslav, Kolín, Příbram a Kutná Hora. Středočeský kraj jako jediný kraj nemá své krajské město, krajský úřad sídlí v hlavním městě Praze.</w:t>
      </w:r>
    </w:p>
    <w:p w14:paraId="28EB20B6" w14:textId="77777777" w:rsidR="000A2427" w:rsidRPr="003712EF" w:rsidRDefault="000A2427" w:rsidP="000A2427">
      <w:pPr>
        <w:pStyle w:val="Normlnweb"/>
        <w:jc w:val="both"/>
        <w:rPr>
          <w:rFonts w:ascii="Arial Narrow" w:hAnsi="Arial Narrow"/>
          <w:sz w:val="22"/>
          <w:szCs w:val="22"/>
        </w:rPr>
      </w:pPr>
      <w:r w:rsidRPr="003712EF">
        <w:rPr>
          <w:rFonts w:ascii="Arial Narrow" w:hAnsi="Arial Narrow"/>
          <w:sz w:val="22"/>
          <w:szCs w:val="22"/>
        </w:rPr>
        <w:t>K 31. 12. 2020 měl Středočeský kraj 1 397 997 obyvatel a byl nejlidnatějším regionem České republiky. Nejvíce lidnatým okresem Středočeského kraje byl okres Praha-východ (188 939 obyvatel), přes 100 tisíc obyvatel žilo také v okrese Kladno, Praha-západ, Mladá Boleslav, Příbram, Mělník a Kolín. Naopak populačně nejmenším byl okres Rakovník s 55 737 obyvateli. Hustota zalidnění byla nejvyšší v okresech Kladno, Praha-západ a Praha-východ, ve kterých dosáhla hodnoty přes 200 obyvatel na km</w:t>
      </w:r>
      <w:r w:rsidRPr="003712EF">
        <w:rPr>
          <w:rFonts w:ascii="Arial Narrow" w:hAnsi="Arial Narrow"/>
          <w:sz w:val="22"/>
          <w:szCs w:val="22"/>
          <w:vertAlign w:val="superscript"/>
        </w:rPr>
        <w:t>2</w:t>
      </w:r>
      <w:r w:rsidRPr="003712EF">
        <w:rPr>
          <w:rFonts w:ascii="Arial Narrow" w:hAnsi="Arial Narrow"/>
          <w:sz w:val="22"/>
          <w:szCs w:val="22"/>
        </w:rPr>
        <w:t>. Všechny tyto okresy mají intenzivní sociálně-ekonomické vazby na Prahu a do jisté míry tvoří metropolitní zázemí hlavního města. Naopak nejnižší hustota zalidnění byla v okresech Rakovník a Benešov, kde nedosahovala 70 obyvatel na km</w:t>
      </w:r>
      <w:r w:rsidRPr="003712EF">
        <w:rPr>
          <w:rFonts w:ascii="Arial Narrow" w:hAnsi="Arial Narrow"/>
          <w:sz w:val="22"/>
          <w:szCs w:val="22"/>
          <w:vertAlign w:val="superscript"/>
        </w:rPr>
        <w:t>2</w:t>
      </w:r>
      <w:r w:rsidRPr="003712EF">
        <w:rPr>
          <w:rFonts w:ascii="Arial Narrow" w:hAnsi="Arial Narrow"/>
          <w:sz w:val="22"/>
          <w:szCs w:val="22"/>
        </w:rPr>
        <w:t>.</w:t>
      </w:r>
    </w:p>
    <w:p w14:paraId="44118D28" w14:textId="77777777" w:rsidR="000A2427" w:rsidRPr="000A2427" w:rsidRDefault="000A2427" w:rsidP="003712EF"/>
    <w:p w14:paraId="524D6C61" w14:textId="7EE20394" w:rsidR="00280816" w:rsidRPr="009E5F09" w:rsidRDefault="00280816" w:rsidP="0025376B">
      <w:pPr>
        <w:pStyle w:val="Nadpis2"/>
        <w:jc w:val="both"/>
      </w:pPr>
      <w:bookmarkStart w:id="29" w:name="_Ref117159955"/>
      <w:bookmarkStart w:id="30" w:name="_Ref117160007"/>
      <w:bookmarkStart w:id="31" w:name="_Toc118790672"/>
      <w:r w:rsidRPr="009E5F09">
        <w:lastRenderedPageBreak/>
        <w:t>Popis zdrojové části zásobování vodou</w:t>
      </w:r>
      <w:bookmarkEnd w:id="29"/>
      <w:bookmarkEnd w:id="30"/>
      <w:bookmarkEnd w:id="31"/>
    </w:p>
    <w:p w14:paraId="4CD17F71" w14:textId="6ED99375" w:rsidR="0043769D" w:rsidRPr="009E5F09" w:rsidRDefault="00153C3F" w:rsidP="0025376B">
      <w:pPr>
        <w:jc w:val="both"/>
      </w:pPr>
      <w:r w:rsidRPr="009E5F09">
        <w:t>Většina obyvatel středočeského kraje je zásobována pitnou vodou ze skupinových vodovodů, podíl obyvatel připojených k nějaké formě skupinového vodovodu ku obyvatelům mimo SV je přibližně 75 ku 25. Nejvýznamnější skupinové vodovody v kraji jsou SV Kladno Mělník, SV Mladá Boleslav, SV Beroun-Králův Dvůr-Zdice-Hořovice, SV Kutná Hora Čáslav-Sázava, SV Nymburk-Poděbrady-Městec Králové, SV Příbram, SV Kolín a další. Celkem je ve Středočeském kraji evidováno 51 veřejných vodovodů, které lze charakterizovat jako skupinové.</w:t>
      </w:r>
    </w:p>
    <w:p w14:paraId="2BFAEA50" w14:textId="639A20CC" w:rsidR="00F435FA" w:rsidRPr="009E5F09" w:rsidRDefault="00F435FA" w:rsidP="0025376B">
      <w:pPr>
        <w:jc w:val="both"/>
      </w:pPr>
      <w:r w:rsidRPr="009E5F09">
        <w:t xml:space="preserve">Výrazně vyšší propojenost na skupinové vodovody má oblast severní části území kraje, snad s výjimkou ORP Rakovník. Jižní část přibližně definovatelná v ORP Sedlčany, Votice, Benešov, Vlašim, Kutná Hora </w:t>
      </w:r>
      <w:r w:rsidR="00B16B91" w:rsidRPr="009E5F09">
        <w:t xml:space="preserve">obsahuje </w:t>
      </w:r>
      <w:r w:rsidRPr="009E5F09">
        <w:t xml:space="preserve">ve větší míře části obcí nepřipojené na skupinové vodovody, nebo zásobované z lokálních vodovodů </w:t>
      </w:r>
      <w:r w:rsidR="00A31A89" w:rsidRPr="009E5F09">
        <w:t>závislých na lokálních zdrojích surové vody.</w:t>
      </w:r>
    </w:p>
    <w:p w14:paraId="0A9D24C2" w14:textId="3A85B1C6" w:rsidR="004E278E" w:rsidRPr="009E5F09" w:rsidRDefault="004E278E" w:rsidP="0025376B">
      <w:pPr>
        <w:jc w:val="both"/>
      </w:pPr>
      <w:r w:rsidRPr="009E5F09">
        <w:t>Nejvýznamnější vodní zdroje pro středočeský kraj jsou vodní nádrž Želivka, jímací území Káraný, jímací území Mělnická Vrutice a další. Popis zásobování skupinových vodovodů z hlediska vodních zdrojů je předmětem následující kapitoly, která nejprve představuje schematizaci skupinových vodovodů a následně vytíženost vodních zdrojů.</w:t>
      </w:r>
    </w:p>
    <w:p w14:paraId="6AC11810" w14:textId="28F23965" w:rsidR="00A31A89" w:rsidRPr="009E5F09" w:rsidRDefault="00FE416B" w:rsidP="0025376B">
      <w:pPr>
        <w:jc w:val="both"/>
      </w:pPr>
      <w:r>
        <w:t>Informace o počtu zásobených obyvatel v jednotlivých spotřebištích skupinových vodovodů je uvedena v přílohové tabulce. Tato tabulka může být využita mimo jiné k přehledu potřeb nouzového zásobování, za předpokladu zajištění 15 l na osobu a den. Zdroj dat pro tuto tabulku byl projekt Z</w:t>
      </w:r>
      <w:r w:rsidRPr="00FE416B">
        <w:t>ajištění zabezpečenosti dodávky vody pro území středočeského kraje v</w:t>
      </w:r>
      <w:r>
        <w:t> </w:t>
      </w:r>
      <w:r w:rsidRPr="00FE416B">
        <w:t>rámci pražské metropolitní oblasti</w:t>
      </w:r>
      <w:r>
        <w:t>.</w:t>
      </w:r>
      <w:r>
        <w:rPr>
          <w:rStyle w:val="Znakapoznpodarou"/>
        </w:rPr>
        <w:footnoteReference w:id="2"/>
      </w:r>
      <w:r>
        <w:t xml:space="preserve"> Mimo metropolitní oblast byla informace o počtu zásobovaných obyvatel ve spotřebištích zjištěna z provozní evidence vodovodů.</w:t>
      </w:r>
    </w:p>
    <w:p w14:paraId="22A88D6A" w14:textId="50218DD9" w:rsidR="00280816" w:rsidRPr="009E5F09" w:rsidRDefault="00280816" w:rsidP="0025376B">
      <w:pPr>
        <w:jc w:val="both"/>
      </w:pPr>
    </w:p>
    <w:p w14:paraId="7568EC3D" w14:textId="77777777" w:rsidR="00A75C58" w:rsidRDefault="00A75C58" w:rsidP="003712EF">
      <w:pPr>
        <w:pStyle w:val="Nadpis3"/>
      </w:pPr>
      <w:r>
        <w:t>Vodárenské soustavy</w:t>
      </w:r>
    </w:p>
    <w:p w14:paraId="553BDF2A" w14:textId="77777777" w:rsidR="00A75C58" w:rsidRDefault="00A75C58" w:rsidP="00A75C58">
      <w:r>
        <w:t>Ve středočeském kraji jsou vymezené dvě vodárenské soustavy:</w:t>
      </w:r>
    </w:p>
    <w:p w14:paraId="74ED2399" w14:textId="77777777" w:rsidR="00A75C58" w:rsidRDefault="00A75C58" w:rsidP="00A75C58">
      <w:r>
        <w:t>Vodárenská soustava Kladno-Slaný-Kralupy-Mělník</w:t>
      </w:r>
    </w:p>
    <w:p w14:paraId="487BA083" w14:textId="77777777" w:rsidR="00A75C58" w:rsidRDefault="00A75C58" w:rsidP="00A75C58">
      <w:r>
        <w:t>Vodárenská soustava Střední Čechy</w:t>
      </w:r>
    </w:p>
    <w:p w14:paraId="49C9AC36" w14:textId="77777777" w:rsidR="00A75C58" w:rsidRDefault="00A75C58" w:rsidP="003712EF">
      <w:pPr>
        <w:pStyle w:val="Nadpis3"/>
      </w:pPr>
      <w:r>
        <w:t>Vodohospodářské soustavy</w:t>
      </w:r>
    </w:p>
    <w:p w14:paraId="58E07FAA" w14:textId="77777777" w:rsidR="00A75C58" w:rsidRDefault="00A75C58" w:rsidP="00A75C58">
      <w:r>
        <w:t>Ve středočeském kraji je vymezena jedna vodohospodářská soustava:</w:t>
      </w:r>
    </w:p>
    <w:p w14:paraId="378E73C0" w14:textId="77777777" w:rsidR="00A75C58" w:rsidRPr="001504F7" w:rsidRDefault="00A75C58" w:rsidP="00A75C58">
      <w:r>
        <w:t>Vltavská kaskáda</w:t>
      </w:r>
    </w:p>
    <w:p w14:paraId="56B28009" w14:textId="77777777" w:rsidR="00280816" w:rsidRPr="009E5F09" w:rsidRDefault="00280816" w:rsidP="0025376B">
      <w:pPr>
        <w:jc w:val="both"/>
        <w:sectPr w:rsidR="00280816" w:rsidRPr="009E5F09" w:rsidSect="00BD6355">
          <w:headerReference w:type="default" r:id="rId13"/>
          <w:footerReference w:type="default" r:id="rId14"/>
          <w:type w:val="continuous"/>
          <w:pgSz w:w="11906" w:h="16838"/>
          <w:pgMar w:top="1417" w:right="1417" w:bottom="1417" w:left="1417" w:header="708" w:footer="708" w:gutter="0"/>
          <w:pgNumType w:start="3"/>
          <w:cols w:space="708"/>
          <w:docGrid w:linePitch="360"/>
        </w:sectPr>
      </w:pPr>
    </w:p>
    <w:p w14:paraId="7EC16DDC" w14:textId="77777777" w:rsidR="004E278E" w:rsidRPr="009E5F09" w:rsidRDefault="004E278E" w:rsidP="0025376B">
      <w:pPr>
        <w:keepNext/>
        <w:jc w:val="both"/>
      </w:pPr>
      <w:r w:rsidRPr="009E5F09">
        <w:rPr>
          <w:noProof/>
        </w:rPr>
        <w:lastRenderedPageBreak/>
        <w:drawing>
          <wp:inline distT="0" distB="0" distL="0" distR="0" wp14:anchorId="7FFF2FCF" wp14:editId="4EA0C918">
            <wp:extent cx="8026610" cy="56769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31930" cy="5680663"/>
                    </a:xfrm>
                    <a:prstGeom prst="rect">
                      <a:avLst/>
                    </a:prstGeom>
                    <a:noFill/>
                    <a:ln>
                      <a:noFill/>
                    </a:ln>
                  </pic:spPr>
                </pic:pic>
              </a:graphicData>
            </a:graphic>
          </wp:inline>
        </w:drawing>
      </w:r>
    </w:p>
    <w:p w14:paraId="5B2224D7" w14:textId="353BFA6D" w:rsidR="001A64EB" w:rsidRPr="009E5F09" w:rsidRDefault="004E278E" w:rsidP="0025376B">
      <w:pPr>
        <w:pStyle w:val="Titulek"/>
        <w:jc w:val="both"/>
        <w:sectPr w:rsidR="001A64EB" w:rsidRPr="009E5F09" w:rsidSect="00BD6355">
          <w:type w:val="continuous"/>
          <w:pgSz w:w="16838" w:h="11906" w:orient="landscape"/>
          <w:pgMar w:top="1417" w:right="1417" w:bottom="993" w:left="1417" w:header="708" w:footer="204" w:gutter="0"/>
          <w:cols w:space="708"/>
          <w:docGrid w:linePitch="360"/>
        </w:sectPr>
      </w:pPr>
      <w:r w:rsidRPr="009E5F09">
        <w:t xml:space="preserve">Obrázek </w:t>
      </w:r>
      <w:fldSimple w:instr=" STYLEREF 2 \s ">
        <w:r w:rsidR="000A2427">
          <w:rPr>
            <w:noProof/>
          </w:rPr>
          <w:t>3.2</w:t>
        </w:r>
      </w:fldSimple>
      <w:r w:rsidR="000A2427">
        <w:noBreakHyphen/>
      </w:r>
      <w:fldSimple w:instr=" SEQ Obrázek \* ARABIC \s 2 ">
        <w:r w:rsidR="000A2427">
          <w:rPr>
            <w:noProof/>
          </w:rPr>
          <w:t>1</w:t>
        </w:r>
      </w:fldSimple>
      <w:r w:rsidRPr="009E5F09">
        <w:t xml:space="preserve"> Přehledná situace zásobování skupinovými vodovody</w:t>
      </w:r>
    </w:p>
    <w:p w14:paraId="31372B61" w14:textId="63F4205E" w:rsidR="004E278E" w:rsidRPr="009E5F09" w:rsidRDefault="004E278E" w:rsidP="0025376B">
      <w:pPr>
        <w:pStyle w:val="Titulek"/>
        <w:jc w:val="both"/>
      </w:pPr>
    </w:p>
    <w:p w14:paraId="18744D27" w14:textId="10F18A11" w:rsidR="00BC11A7" w:rsidRPr="009E5F09" w:rsidRDefault="00BC11A7" w:rsidP="000537C6">
      <w:pPr>
        <w:pStyle w:val="Nadpis3"/>
      </w:pPr>
      <w:bookmarkStart w:id="32" w:name="_Toc118790673"/>
      <w:r w:rsidRPr="009E5F09">
        <w:t>Soustava Střední Čechy</w:t>
      </w:r>
      <w:bookmarkEnd w:id="32"/>
    </w:p>
    <w:p w14:paraId="29860A20" w14:textId="6CAFC044" w:rsidR="00803C94" w:rsidRPr="009E5F09" w:rsidRDefault="00BC11A7" w:rsidP="0025376B">
      <w:pPr>
        <w:spacing w:after="0" w:line="240" w:lineRule="auto"/>
        <w:jc w:val="both"/>
        <w:rPr>
          <w:rFonts w:eastAsia="Times New Roman" w:cs="Calibri"/>
          <w:lang w:eastAsia="cs-CZ"/>
        </w:rPr>
      </w:pPr>
      <w:r w:rsidRPr="009E5F09">
        <w:rPr>
          <w:rFonts w:eastAsia="Times New Roman" w:cs="Calibri"/>
          <w:lang w:eastAsia="cs-CZ"/>
        </w:rPr>
        <w:t>soustava Střední Čechy je zásobován</w:t>
      </w:r>
      <w:r w:rsidR="00974C27" w:rsidRPr="009E5F09">
        <w:rPr>
          <w:rFonts w:eastAsia="Times New Roman" w:cs="Calibri"/>
          <w:lang w:eastAsia="cs-CZ"/>
        </w:rPr>
        <w:t>a</w:t>
      </w:r>
      <w:r w:rsidRPr="009E5F09">
        <w:rPr>
          <w:rFonts w:eastAsia="Times New Roman" w:cs="Calibri"/>
          <w:lang w:eastAsia="cs-CZ"/>
        </w:rPr>
        <w:t xml:space="preserve"> vlastní vyrobenou vodou v úpravně vody Želivka (ICME 2125-649287-26496224-2/1) provozovatelem je Želivská provozní </w:t>
      </w:r>
      <w:proofErr w:type="spellStart"/>
      <w:r w:rsidRPr="009E5F09">
        <w:rPr>
          <w:rFonts w:eastAsia="Times New Roman" w:cs="Calibri"/>
          <w:lang w:eastAsia="cs-CZ"/>
        </w:rPr>
        <w:t>a.s</w:t>
      </w:r>
      <w:proofErr w:type="spellEnd"/>
      <w:r w:rsidRPr="009E5F09">
        <w:rPr>
          <w:rFonts w:eastAsia="Times New Roman" w:cs="Calibri"/>
          <w:lang w:eastAsia="cs-CZ"/>
        </w:rPr>
        <w:t xml:space="preserve">, Vodárna Káraný - klasické zdroje (ICME 2103-708020-00064581-2/1) </w:t>
      </w:r>
      <w:r w:rsidR="00803C94" w:rsidRPr="009E5F09">
        <w:rPr>
          <w:rFonts w:eastAsia="Times New Roman" w:cs="Calibri"/>
          <w:lang w:eastAsia="cs-CZ"/>
        </w:rPr>
        <w:t>kde j</w:t>
      </w:r>
      <w:r w:rsidR="00974C27" w:rsidRPr="009E5F09">
        <w:rPr>
          <w:rFonts w:eastAsia="Times New Roman" w:cs="Calibri"/>
          <w:lang w:eastAsia="cs-CZ"/>
        </w:rPr>
        <w:t>sou</w:t>
      </w:r>
      <w:r w:rsidR="00803C94" w:rsidRPr="009E5F09">
        <w:rPr>
          <w:rFonts w:eastAsia="Times New Roman" w:cs="Calibri"/>
          <w:lang w:eastAsia="cs-CZ"/>
        </w:rPr>
        <w:t xml:space="preserve"> provozovatelem </w:t>
      </w:r>
      <w:r w:rsidRPr="009E5F09">
        <w:rPr>
          <w:rFonts w:eastAsia="Times New Roman" w:cs="Calibri"/>
          <w:lang w:eastAsia="cs-CZ"/>
        </w:rPr>
        <w:t xml:space="preserve">Pražské vodovody a kanalizace, a.s., Vodárna Káraný - Umělá infiltrace (ICME 2103-708020-26496402-2/1) </w:t>
      </w:r>
      <w:r w:rsidR="00803C94" w:rsidRPr="009E5F09">
        <w:rPr>
          <w:rFonts w:eastAsia="Times New Roman" w:cs="Calibri"/>
          <w:lang w:eastAsia="cs-CZ"/>
        </w:rPr>
        <w:t xml:space="preserve">Vodárna Káraný, </w:t>
      </w:r>
      <w:r w:rsidR="004232CC" w:rsidRPr="009E5F09">
        <w:rPr>
          <w:rFonts w:eastAsia="Times New Roman" w:cs="Calibri"/>
          <w:lang w:eastAsia="cs-CZ"/>
        </w:rPr>
        <w:t>a.s.</w:t>
      </w:r>
      <w:r w:rsidRPr="009E5F09">
        <w:rPr>
          <w:rFonts w:eastAsia="Times New Roman" w:cs="Calibri"/>
          <w:lang w:eastAsia="cs-CZ"/>
        </w:rPr>
        <w:t xml:space="preserve"> </w:t>
      </w:r>
    </w:p>
    <w:p w14:paraId="442DC114" w14:textId="3969509B" w:rsidR="00D20C77" w:rsidRPr="009E5F09" w:rsidRDefault="00803C94" w:rsidP="0025376B">
      <w:pPr>
        <w:spacing w:after="0" w:line="240" w:lineRule="auto"/>
        <w:jc w:val="both"/>
        <w:rPr>
          <w:rFonts w:eastAsia="Times New Roman" w:cs="Calibri"/>
          <w:lang w:eastAsia="cs-CZ"/>
        </w:rPr>
      </w:pPr>
      <w:r w:rsidRPr="009E5F09">
        <w:rPr>
          <w:rFonts w:eastAsia="Times New Roman" w:cs="Calibri"/>
          <w:lang w:eastAsia="cs-CZ"/>
        </w:rPr>
        <w:t>Primární spotřebiště pro vodu vyrobenou v ÚV Želivka je Hlavní město Praha, do kterého je přiváděna štolovým přivaděčem</w:t>
      </w:r>
      <w:r w:rsidR="0025376B" w:rsidRPr="009E5F09">
        <w:rPr>
          <w:rFonts w:eastAsia="Times New Roman" w:cs="Calibri"/>
          <w:lang w:eastAsia="cs-CZ"/>
        </w:rPr>
        <w:t>.</w:t>
      </w:r>
      <w:r w:rsidRPr="009E5F09">
        <w:rPr>
          <w:rFonts w:eastAsia="Times New Roman" w:cs="Calibri"/>
          <w:lang w:eastAsia="cs-CZ"/>
        </w:rPr>
        <w:t xml:space="preserve"> </w:t>
      </w:r>
      <w:r w:rsidR="0025376B" w:rsidRPr="009E5F09">
        <w:rPr>
          <w:rFonts w:eastAsia="Times New Roman" w:cs="Calibri"/>
          <w:lang w:eastAsia="cs-CZ"/>
        </w:rPr>
        <w:t>N</w:t>
      </w:r>
      <w:r w:rsidRPr="009E5F09">
        <w:rPr>
          <w:rFonts w:eastAsia="Times New Roman" w:cs="Calibri"/>
          <w:lang w:eastAsia="cs-CZ"/>
        </w:rPr>
        <w:t>a trase přivaděče je několik předávacích míst</w:t>
      </w:r>
      <w:r w:rsidR="00126DC1" w:rsidRPr="009E5F09">
        <w:rPr>
          <w:rFonts w:eastAsia="Times New Roman" w:cs="Calibri"/>
          <w:lang w:eastAsia="cs-CZ"/>
        </w:rPr>
        <w:t>,</w:t>
      </w:r>
      <w:r w:rsidRPr="009E5F09">
        <w:rPr>
          <w:rFonts w:eastAsia="Times New Roman" w:cs="Calibri"/>
          <w:lang w:eastAsia="cs-CZ"/>
        </w:rPr>
        <w:t xml:space="preserve"> kterými dochází k distribuci vody do dalších skupinových vodovodů jižně od Prahy. </w:t>
      </w:r>
    </w:p>
    <w:p w14:paraId="20509BA0" w14:textId="0B1E4292" w:rsidR="00D20C77" w:rsidRPr="009E5F09" w:rsidRDefault="00D20C77" w:rsidP="0025376B">
      <w:pPr>
        <w:spacing w:after="0" w:line="240" w:lineRule="auto"/>
        <w:jc w:val="both"/>
        <w:rPr>
          <w:rFonts w:eastAsia="Times New Roman" w:cs="Calibri"/>
          <w:lang w:eastAsia="cs-CZ"/>
        </w:rPr>
      </w:pPr>
      <w:r w:rsidRPr="009E5F09">
        <w:rPr>
          <w:rFonts w:eastAsia="Times New Roman" w:cs="Calibri"/>
          <w:lang w:eastAsia="cs-CZ"/>
        </w:rPr>
        <w:t xml:space="preserve">Tímto způsobem tedy odbočkou ze štolového přivaděče </w:t>
      </w:r>
      <w:r w:rsidR="008F4A99" w:rsidRPr="009E5F09">
        <w:rPr>
          <w:rFonts w:eastAsia="Times New Roman" w:cs="Calibri"/>
          <w:lang w:eastAsia="cs-CZ"/>
        </w:rPr>
        <w:t>anebo</w:t>
      </w:r>
      <w:r w:rsidRPr="009E5F09">
        <w:rPr>
          <w:rFonts w:eastAsia="Times New Roman" w:cs="Calibri"/>
          <w:lang w:eastAsia="cs-CZ"/>
        </w:rPr>
        <w:t xml:space="preserve"> přímo z ÚV Želivka jsou zásobovány skupinové vodovody:</w:t>
      </w:r>
    </w:p>
    <w:p w14:paraId="06386FCE" w14:textId="513AEEA6" w:rsidR="004E6D4A" w:rsidRPr="009E5F09" w:rsidRDefault="004E6D4A" w:rsidP="004E6D4A">
      <w:pPr>
        <w:spacing w:after="0" w:line="240" w:lineRule="auto"/>
        <w:jc w:val="both"/>
        <w:rPr>
          <w:rFonts w:eastAsia="Times New Roman" w:cs="Calibri"/>
          <w:lang w:eastAsia="cs-CZ"/>
        </w:rPr>
      </w:pPr>
      <w:r w:rsidRPr="009E5F09">
        <w:rPr>
          <w:rFonts w:eastAsia="Times New Roman" w:cs="Calibri"/>
          <w:lang w:eastAsia="cs-CZ"/>
        </w:rPr>
        <w:t xml:space="preserve">SV Želivka (VHS Vrchlice Maleč), Přivaděč Štěpánka (VHS Benešov), Divišov, SV Benešov Sedlčany (VHS Benešov), SV Region JIH, SV </w:t>
      </w:r>
      <w:proofErr w:type="spellStart"/>
      <w:r w:rsidRPr="009E5F09">
        <w:rPr>
          <w:rFonts w:eastAsia="Times New Roman" w:cs="Calibri"/>
          <w:lang w:eastAsia="cs-CZ"/>
        </w:rPr>
        <w:t>Kamenicko</w:t>
      </w:r>
      <w:proofErr w:type="spellEnd"/>
      <w:r w:rsidRPr="009E5F09">
        <w:rPr>
          <w:rFonts w:eastAsia="Times New Roman" w:cs="Calibri"/>
          <w:lang w:eastAsia="cs-CZ"/>
        </w:rPr>
        <w:t xml:space="preserve"> (VHS Benešov), Vodovod Čakov, Vodovod Chotýšany, Vodovod Kunice, Vodovod Struhařov, Vodovod Stříbrná Skalice, Hradové </w:t>
      </w:r>
      <w:proofErr w:type="spellStart"/>
      <w:r w:rsidRPr="009E5F09">
        <w:rPr>
          <w:rFonts w:eastAsia="Times New Roman" w:cs="Calibri"/>
          <w:lang w:eastAsia="cs-CZ"/>
        </w:rPr>
        <w:t>Střímelice</w:t>
      </w:r>
      <w:proofErr w:type="spellEnd"/>
      <w:r w:rsidRPr="009E5F09">
        <w:rPr>
          <w:rFonts w:eastAsia="Times New Roman" w:cs="Calibri"/>
          <w:lang w:eastAsia="cs-CZ"/>
        </w:rPr>
        <w:t>, Vodovod Teplýšovice, Vodovod Velké Popovice, Vodovod Zlenice</w:t>
      </w:r>
    </w:p>
    <w:p w14:paraId="6441D79F" w14:textId="2D6FD40F" w:rsidR="00126DC1" w:rsidRPr="009E5F09" w:rsidRDefault="00803C94" w:rsidP="0025376B">
      <w:pPr>
        <w:spacing w:after="0" w:line="240" w:lineRule="auto"/>
        <w:jc w:val="both"/>
        <w:rPr>
          <w:rFonts w:eastAsia="Times New Roman" w:cs="Calibri"/>
          <w:lang w:eastAsia="cs-CZ"/>
        </w:rPr>
      </w:pPr>
      <w:r w:rsidRPr="009E5F09">
        <w:rPr>
          <w:rFonts w:eastAsia="Times New Roman" w:cs="Calibri"/>
          <w:lang w:eastAsia="cs-CZ"/>
        </w:rPr>
        <w:t xml:space="preserve">Další předávací místa jsou v okrajových částech Prahy. </w:t>
      </w:r>
      <w:r w:rsidR="00126DC1" w:rsidRPr="009E5F09">
        <w:rPr>
          <w:rFonts w:eastAsia="Times New Roman" w:cs="Calibri"/>
          <w:lang w:eastAsia="cs-CZ"/>
        </w:rPr>
        <w:t xml:space="preserve">Zde dochází k předání/převzetí vody pro zásobování SV nikoliv ze štolového přivaděče, ale z vodovodní sítě Pražských vodovodů a kanalizací. </w:t>
      </w:r>
      <w:r w:rsidR="0025376B" w:rsidRPr="009E5F09">
        <w:rPr>
          <w:rFonts w:eastAsia="Times New Roman" w:cs="Calibri"/>
          <w:b/>
          <w:bCs/>
          <w:lang w:eastAsia="cs-CZ"/>
        </w:rPr>
        <w:t>Aktuální poměr zjištěný u provozovatele Pražské vodovody a kanalizace, a.s. odpovídá ÚV Želivka 63 %, Vodárna káraný Klasické zdroje 15 %, Vodárna Káraný – Umělá infiltrace 10 %, ÚV Podolí 12 %</w:t>
      </w:r>
      <w:r w:rsidR="0025376B" w:rsidRPr="009E5F09">
        <w:rPr>
          <w:rFonts w:eastAsia="Times New Roman" w:cs="Calibri"/>
          <w:lang w:eastAsia="cs-CZ"/>
        </w:rPr>
        <w:t>. S</w:t>
      </w:r>
      <w:r w:rsidR="00126DC1" w:rsidRPr="009E5F09">
        <w:rPr>
          <w:rFonts w:eastAsia="Times New Roman" w:cs="Calibri"/>
          <w:lang w:eastAsia="cs-CZ"/>
        </w:rPr>
        <w:t> ohledem na komplikovanost distribuční sítě a stav informačních podkladů se pro potřeby plánu sucha bude držet tento předpoklad</w:t>
      </w:r>
      <w:r w:rsidR="008F4A99" w:rsidRPr="009E5F09">
        <w:rPr>
          <w:rFonts w:eastAsia="Times New Roman" w:cs="Calibri"/>
          <w:lang w:eastAsia="cs-CZ"/>
        </w:rPr>
        <w:t>, tedy že vstupem do sítě Pražských vodovodů a kanalizací dochází ke smíšení zdrojů Želivka</w:t>
      </w:r>
      <w:r w:rsidR="0025376B" w:rsidRPr="009E5F09">
        <w:rPr>
          <w:rFonts w:eastAsia="Times New Roman" w:cs="Calibri"/>
          <w:lang w:eastAsia="cs-CZ"/>
        </w:rPr>
        <w:t>,</w:t>
      </w:r>
      <w:r w:rsidR="008F4A99" w:rsidRPr="009E5F09">
        <w:rPr>
          <w:rFonts w:eastAsia="Times New Roman" w:cs="Calibri"/>
          <w:lang w:eastAsia="cs-CZ"/>
        </w:rPr>
        <w:t xml:space="preserve"> Káraný</w:t>
      </w:r>
      <w:r w:rsidR="0025376B" w:rsidRPr="009E5F09">
        <w:rPr>
          <w:rFonts w:eastAsia="Times New Roman" w:cs="Calibri"/>
          <w:lang w:eastAsia="cs-CZ"/>
        </w:rPr>
        <w:t xml:space="preserve"> a Podolí</w:t>
      </w:r>
      <w:r w:rsidR="008F4A99" w:rsidRPr="009E5F09">
        <w:rPr>
          <w:rFonts w:eastAsia="Times New Roman" w:cs="Calibri"/>
          <w:lang w:eastAsia="cs-CZ"/>
        </w:rPr>
        <w:t xml:space="preserve"> v poměru </w:t>
      </w:r>
      <w:r w:rsidR="0025376B" w:rsidRPr="009E5F09">
        <w:rPr>
          <w:rFonts w:eastAsia="Times New Roman" w:cs="Calibri"/>
          <w:lang w:eastAsia="cs-CZ"/>
        </w:rPr>
        <w:t>63/15/10/12</w:t>
      </w:r>
      <w:r w:rsidR="00126DC1" w:rsidRPr="009E5F09">
        <w:rPr>
          <w:rFonts w:eastAsia="Times New Roman" w:cs="Calibri"/>
          <w:lang w:eastAsia="cs-CZ"/>
        </w:rPr>
        <w:t xml:space="preserve"> a není-li uvedeno jinak jsou </w:t>
      </w:r>
      <w:r w:rsidR="008F4A99" w:rsidRPr="009E5F09">
        <w:rPr>
          <w:rFonts w:eastAsia="Times New Roman" w:cs="Calibri"/>
          <w:lang w:eastAsia="cs-CZ"/>
        </w:rPr>
        <w:t>předávací</w:t>
      </w:r>
      <w:r w:rsidR="00126DC1" w:rsidRPr="009E5F09">
        <w:rPr>
          <w:rFonts w:eastAsia="Times New Roman" w:cs="Calibri"/>
          <w:lang w:eastAsia="cs-CZ"/>
        </w:rPr>
        <w:t xml:space="preserve"> místa z PVK uvažována v tomto poměru zdrojů. Voda předaná za sítě Pražských vodovodů a kanalizací zásobuje:</w:t>
      </w:r>
    </w:p>
    <w:p w14:paraId="20D3FECC" w14:textId="77777777" w:rsidR="00126DC1" w:rsidRPr="009E5F09" w:rsidRDefault="00803C94" w:rsidP="0025376B">
      <w:pPr>
        <w:spacing w:after="0" w:line="240" w:lineRule="auto"/>
        <w:jc w:val="both"/>
        <w:rPr>
          <w:rFonts w:eastAsia="Times New Roman" w:cs="Calibri"/>
          <w:lang w:eastAsia="cs-CZ"/>
        </w:rPr>
      </w:pPr>
      <w:r w:rsidRPr="009E5F09">
        <w:rPr>
          <w:rFonts w:eastAsia="Times New Roman" w:cs="Calibri"/>
          <w:lang w:eastAsia="cs-CZ"/>
        </w:rPr>
        <w:t>skupinové vodovody</w:t>
      </w:r>
      <w:r w:rsidR="00BC11A7" w:rsidRPr="009E5F09">
        <w:rPr>
          <w:rFonts w:eastAsia="Times New Roman" w:cs="Calibri"/>
          <w:lang w:eastAsia="cs-CZ"/>
        </w:rPr>
        <w:t xml:space="preserve"> Beroun-Králův Dvůr-Zdice-Hořovice, SV Mníšek pod Brdy, SV </w:t>
      </w:r>
      <w:proofErr w:type="spellStart"/>
      <w:r w:rsidR="00BC11A7" w:rsidRPr="009E5F09">
        <w:rPr>
          <w:rFonts w:eastAsia="Times New Roman" w:cs="Calibri"/>
          <w:lang w:eastAsia="cs-CZ"/>
        </w:rPr>
        <w:t>Rohožník</w:t>
      </w:r>
      <w:proofErr w:type="spellEnd"/>
      <w:r w:rsidR="00BC11A7" w:rsidRPr="009E5F09">
        <w:rPr>
          <w:rFonts w:eastAsia="Times New Roman" w:cs="Calibri"/>
          <w:lang w:eastAsia="cs-CZ"/>
        </w:rPr>
        <w:t xml:space="preserve">-Škvorec-Břežany II., Vodovod Říčany, SV Jesenice, Osnice, SV Dolní Břežany, SV Ohrobec - Vrané </w:t>
      </w:r>
      <w:proofErr w:type="spellStart"/>
      <w:r w:rsidR="00BC11A7" w:rsidRPr="009E5F09">
        <w:rPr>
          <w:rFonts w:eastAsia="Times New Roman" w:cs="Calibri"/>
          <w:lang w:eastAsia="cs-CZ"/>
        </w:rPr>
        <w:t>n.VL</w:t>
      </w:r>
      <w:proofErr w:type="spellEnd"/>
      <w:r w:rsidR="00BC11A7" w:rsidRPr="009E5F09">
        <w:rPr>
          <w:rFonts w:eastAsia="Times New Roman" w:cs="Calibri"/>
          <w:lang w:eastAsia="cs-CZ"/>
        </w:rPr>
        <w:t xml:space="preserve">. - Březová-Oleško, SV Drahelčice - Rudná - Chýně - </w:t>
      </w:r>
      <w:r w:rsidR="00FE7E60" w:rsidRPr="009E5F09">
        <w:rPr>
          <w:rFonts w:eastAsia="Times New Roman" w:cs="Calibri"/>
          <w:lang w:eastAsia="cs-CZ"/>
        </w:rPr>
        <w:t xml:space="preserve">Nučice. </w:t>
      </w:r>
    </w:p>
    <w:p w14:paraId="37A55A33" w14:textId="26CA79D8" w:rsidR="00BC11A7" w:rsidRPr="009E5F09" w:rsidRDefault="00FE7E60" w:rsidP="0025376B">
      <w:pPr>
        <w:spacing w:after="0" w:line="240" w:lineRule="auto"/>
        <w:jc w:val="both"/>
        <w:rPr>
          <w:rFonts w:eastAsia="Times New Roman" w:cs="Calibri"/>
          <w:lang w:eastAsia="cs-CZ"/>
        </w:rPr>
      </w:pPr>
      <w:r w:rsidRPr="009E5F09">
        <w:rPr>
          <w:rFonts w:eastAsia="Times New Roman" w:cs="Calibri"/>
          <w:lang w:eastAsia="cs-CZ"/>
        </w:rPr>
        <w:t>Roční odběr z vodní nádrže Švihov pro ÚV Želivka činí</w:t>
      </w:r>
      <w:r w:rsidR="00BC11A7" w:rsidRPr="009E5F09">
        <w:rPr>
          <w:rFonts w:eastAsia="Times New Roman" w:cs="Calibri"/>
          <w:lang w:eastAsia="cs-CZ"/>
        </w:rPr>
        <w:t xml:space="preserve"> </w:t>
      </w:r>
      <w:r w:rsidR="004817D3" w:rsidRPr="009E5F09">
        <w:rPr>
          <w:rFonts w:eastAsia="Times New Roman" w:cs="Calibri"/>
          <w:lang w:eastAsia="cs-CZ"/>
        </w:rPr>
        <w:t>90 013</w:t>
      </w:r>
      <w:r w:rsidR="00BC11A7" w:rsidRPr="009E5F09">
        <w:rPr>
          <w:rFonts w:eastAsia="Times New Roman" w:cs="Calibri"/>
          <w:lang w:eastAsia="cs-CZ"/>
        </w:rPr>
        <w:t xml:space="preserve"> tis.m3/rok.</w:t>
      </w:r>
    </w:p>
    <w:p w14:paraId="41C04DF4" w14:textId="2D6AD352" w:rsidR="004817D3" w:rsidRPr="009E5F09" w:rsidRDefault="00FE7E60" w:rsidP="0025376B">
      <w:pPr>
        <w:spacing w:after="0" w:line="240" w:lineRule="auto"/>
        <w:jc w:val="both"/>
        <w:rPr>
          <w:rFonts w:eastAsia="Times New Roman" w:cs="Calibri"/>
          <w:lang w:eastAsia="cs-CZ"/>
        </w:rPr>
      </w:pPr>
      <w:r w:rsidRPr="009E5F09">
        <w:rPr>
          <w:rFonts w:eastAsia="Times New Roman" w:cs="Calibri"/>
          <w:lang w:eastAsia="cs-CZ"/>
        </w:rPr>
        <w:t xml:space="preserve">Primární spotřebiště pro vodu vyrobenou vodárnou </w:t>
      </w:r>
      <w:r w:rsidR="004817D3" w:rsidRPr="009E5F09">
        <w:rPr>
          <w:rFonts w:eastAsia="Times New Roman" w:cs="Calibri"/>
          <w:lang w:eastAsia="cs-CZ"/>
        </w:rPr>
        <w:t>K</w:t>
      </w:r>
      <w:r w:rsidRPr="009E5F09">
        <w:rPr>
          <w:rFonts w:eastAsia="Times New Roman" w:cs="Calibri"/>
          <w:lang w:eastAsia="cs-CZ"/>
        </w:rPr>
        <w:t xml:space="preserve">áraný (umělá infiltrace i klasické zdroje) je Hlavní město Praha. Mimo to je voda předávána k zásobování skupinových vodovodů SV Veleň, Sluhy, Brázdim a Polerady a Vodovod Úvaly - Jirny </w:t>
      </w:r>
      <w:r w:rsidR="00C32B2F" w:rsidRPr="009E5F09">
        <w:rPr>
          <w:rFonts w:eastAsia="Times New Roman" w:cs="Calibri"/>
          <w:lang w:eastAsia="cs-CZ"/>
        </w:rPr>
        <w:t>–</w:t>
      </w:r>
      <w:r w:rsidRPr="009E5F09">
        <w:rPr>
          <w:rFonts w:eastAsia="Times New Roman" w:cs="Calibri"/>
          <w:lang w:eastAsia="cs-CZ"/>
        </w:rPr>
        <w:t xml:space="preserve"> </w:t>
      </w:r>
      <w:proofErr w:type="spellStart"/>
      <w:r w:rsidRPr="009E5F09">
        <w:rPr>
          <w:rFonts w:eastAsia="Times New Roman" w:cs="Calibri"/>
          <w:lang w:eastAsia="cs-CZ"/>
        </w:rPr>
        <w:t>Horoušánky</w:t>
      </w:r>
      <w:proofErr w:type="spellEnd"/>
      <w:r w:rsidR="00C32B2F" w:rsidRPr="009E5F09">
        <w:rPr>
          <w:rFonts w:eastAsia="Times New Roman" w:cs="Calibri"/>
          <w:lang w:eastAsia="cs-CZ"/>
        </w:rPr>
        <w:t>. Celkem je v úpravně vody Káraný (klasické zdroje i umělá infiltrace) odebráno 31 029 tis.m3/rok.</w:t>
      </w:r>
    </w:p>
    <w:p w14:paraId="1EFC7443" w14:textId="07763508" w:rsidR="00EA1DBA" w:rsidRPr="009E5F09" w:rsidRDefault="00FB4090" w:rsidP="0076515C">
      <w:pPr>
        <w:pStyle w:val="Nadpis3"/>
        <w:rPr>
          <w:rFonts w:eastAsia="Times New Roman"/>
          <w:lang w:eastAsia="cs-CZ"/>
        </w:rPr>
      </w:pPr>
      <w:bookmarkStart w:id="33" w:name="_Ref110951709"/>
      <w:bookmarkStart w:id="34" w:name="_Toc118790674"/>
      <w:r w:rsidRPr="009E5F09">
        <w:rPr>
          <w:rFonts w:eastAsia="Times New Roman"/>
          <w:lang w:eastAsia="cs-CZ"/>
        </w:rPr>
        <w:t>Distribuce vody ve vodárenské soustavě Střední Čechy</w:t>
      </w:r>
      <w:bookmarkEnd w:id="33"/>
      <w:bookmarkEnd w:id="34"/>
    </w:p>
    <w:p w14:paraId="5CDD3A43" w14:textId="4D38ECE5" w:rsidR="00A87FE0" w:rsidRPr="009E5F09" w:rsidRDefault="00A87FE0" w:rsidP="0025376B">
      <w:pPr>
        <w:jc w:val="both"/>
        <w:rPr>
          <w:lang w:eastAsia="cs-CZ"/>
        </w:rPr>
      </w:pPr>
      <w:r w:rsidRPr="009E5F09">
        <w:rPr>
          <w:lang w:eastAsia="cs-CZ"/>
        </w:rPr>
        <w:t>Distribuce vody v systému vodárenské soustavy Střední Čechy byly stanovena na základě následujících podkladů:</w:t>
      </w:r>
    </w:p>
    <w:p w14:paraId="5A99FF37" w14:textId="14CC7ADE" w:rsidR="00B87F3A" w:rsidRPr="009E5F09" w:rsidRDefault="00A87FE0" w:rsidP="0025376B">
      <w:pPr>
        <w:pStyle w:val="Odstavecseseznamem"/>
        <w:numPr>
          <w:ilvl w:val="0"/>
          <w:numId w:val="11"/>
        </w:numPr>
        <w:jc w:val="both"/>
        <w:rPr>
          <w:lang w:eastAsia="cs-CZ"/>
        </w:rPr>
      </w:pPr>
      <w:r w:rsidRPr="009E5F09">
        <w:rPr>
          <w:lang w:eastAsia="cs-CZ"/>
        </w:rPr>
        <w:t xml:space="preserve">Zajištění zabezpečenosti dodávky vody pro území Středočeského kraje v rámci Pražské metropolitní oblasti část A Příloha 10 výpočet potřeby vody souhrny dle SV – </w:t>
      </w:r>
      <w:r w:rsidR="00CF1AA0" w:rsidRPr="009E5F09">
        <w:rPr>
          <w:lang w:eastAsia="cs-CZ"/>
        </w:rPr>
        <w:t xml:space="preserve">zpracoval VRV, a.s., SWECO </w:t>
      </w:r>
      <w:proofErr w:type="spellStart"/>
      <w:r w:rsidR="004232CC" w:rsidRPr="009E5F09">
        <w:rPr>
          <w:lang w:eastAsia="cs-CZ"/>
        </w:rPr>
        <w:t>Hydroprojekt</w:t>
      </w:r>
      <w:proofErr w:type="spellEnd"/>
      <w:r w:rsidR="00CF1AA0" w:rsidRPr="009E5F09">
        <w:rPr>
          <w:lang w:eastAsia="cs-CZ"/>
        </w:rPr>
        <w:t xml:space="preserve">, a.s., D Plus projektová a inženýrská, a.s., objednatel </w:t>
      </w:r>
      <w:r w:rsidR="00B87F3A" w:rsidRPr="009E5F09">
        <w:rPr>
          <w:lang w:eastAsia="cs-CZ"/>
        </w:rPr>
        <w:t>Středočeský kraj, rok 2021</w:t>
      </w:r>
    </w:p>
    <w:p w14:paraId="1BE4E1DD" w14:textId="7E4C926B" w:rsidR="00A87FE0" w:rsidRPr="009E5F09" w:rsidRDefault="00A87FE0" w:rsidP="0025376B">
      <w:pPr>
        <w:ind w:firstLine="708"/>
        <w:jc w:val="both"/>
        <w:rPr>
          <w:lang w:eastAsia="cs-CZ"/>
        </w:rPr>
      </w:pPr>
      <w:r w:rsidRPr="009E5F09">
        <w:rPr>
          <w:lang w:eastAsia="cs-CZ"/>
        </w:rPr>
        <w:t>data byla využita pro stanovení distribuce z ÚV Želivka prostřednictvím štolového přivaděče</w:t>
      </w:r>
    </w:p>
    <w:p w14:paraId="085A1097" w14:textId="7FE1B847" w:rsidR="00B87F3A" w:rsidRPr="009E5F09" w:rsidRDefault="00A87FE0" w:rsidP="0025376B">
      <w:pPr>
        <w:pStyle w:val="Odstavecseseznamem"/>
        <w:numPr>
          <w:ilvl w:val="0"/>
          <w:numId w:val="11"/>
        </w:numPr>
        <w:jc w:val="both"/>
        <w:rPr>
          <w:lang w:eastAsia="cs-CZ"/>
        </w:rPr>
      </w:pPr>
      <w:r w:rsidRPr="009E5F09">
        <w:rPr>
          <w:lang w:eastAsia="cs-CZ"/>
        </w:rPr>
        <w:t>Strategie a modelové posouzení mimopražských odběrů 2030, 2050</w:t>
      </w:r>
      <w:r w:rsidR="00CF1AA0" w:rsidRPr="009E5F09">
        <w:rPr>
          <w:lang w:eastAsia="cs-CZ"/>
        </w:rPr>
        <w:t xml:space="preserve">, Předpokládaný vývoj potřeby vody v předávacích místech mimopražských odběrů, </w:t>
      </w:r>
      <w:r w:rsidR="00B87F3A" w:rsidRPr="009E5F09">
        <w:rPr>
          <w:lang w:eastAsia="cs-CZ"/>
        </w:rPr>
        <w:t>zpracovatel –</w:t>
      </w:r>
      <w:r w:rsidR="00CF1AA0" w:rsidRPr="009E5F09">
        <w:rPr>
          <w:lang w:eastAsia="cs-CZ"/>
        </w:rPr>
        <w:t xml:space="preserve"> </w:t>
      </w:r>
      <w:r w:rsidR="00B87F3A" w:rsidRPr="009E5F09">
        <w:rPr>
          <w:lang w:eastAsia="cs-CZ"/>
        </w:rPr>
        <w:t>Vodohospodářský rozvoj a výstavba, a.s., objednatel Pražská vodohospodářská společnost, a.s., 2021</w:t>
      </w:r>
    </w:p>
    <w:p w14:paraId="213736CA" w14:textId="455927D6" w:rsidR="00A87FE0" w:rsidRPr="009E5F09" w:rsidRDefault="00CF1AA0" w:rsidP="0025376B">
      <w:pPr>
        <w:ind w:firstLine="708"/>
        <w:jc w:val="both"/>
        <w:rPr>
          <w:lang w:eastAsia="cs-CZ"/>
        </w:rPr>
      </w:pPr>
      <w:r w:rsidRPr="009E5F09">
        <w:rPr>
          <w:lang w:eastAsia="cs-CZ"/>
        </w:rPr>
        <w:t>data byla využita pro stanovení distribuce z rozvodné sítě Prahy a z ÚV Káraný</w:t>
      </w:r>
    </w:p>
    <w:p w14:paraId="11C0F2A9" w14:textId="4F824521" w:rsidR="00CF1AA0" w:rsidRPr="009E5F09" w:rsidRDefault="00CF1AA0" w:rsidP="0025376B">
      <w:pPr>
        <w:pStyle w:val="Odstavecseseznamem"/>
        <w:numPr>
          <w:ilvl w:val="0"/>
          <w:numId w:val="11"/>
        </w:numPr>
        <w:jc w:val="both"/>
        <w:rPr>
          <w:lang w:eastAsia="cs-CZ"/>
        </w:rPr>
      </w:pPr>
      <w:r w:rsidRPr="009E5F09">
        <w:rPr>
          <w:lang w:eastAsia="cs-CZ"/>
        </w:rPr>
        <w:t>Doplňkově bylo využito dat z majetkové a provozní evidence vodovodů a úpraven (rok 2019)</w:t>
      </w:r>
    </w:p>
    <w:p w14:paraId="587CF7BD" w14:textId="77777777" w:rsidR="00A87FE0" w:rsidRPr="009E5F09" w:rsidRDefault="00A87FE0" w:rsidP="0025376B">
      <w:pPr>
        <w:jc w:val="both"/>
        <w:rPr>
          <w:lang w:eastAsia="cs-CZ"/>
        </w:rPr>
      </w:pPr>
    </w:p>
    <w:p w14:paraId="7E2C8777" w14:textId="2CC36446" w:rsidR="00FB4090" w:rsidRPr="009E5F09" w:rsidRDefault="001A64EB" w:rsidP="0025376B">
      <w:pPr>
        <w:spacing w:after="0" w:line="240" w:lineRule="auto"/>
        <w:jc w:val="both"/>
        <w:rPr>
          <w:rFonts w:eastAsia="Times New Roman" w:cs="Calibri"/>
          <w:lang w:eastAsia="cs-CZ"/>
        </w:rPr>
      </w:pPr>
      <w:r w:rsidRPr="009E5F09">
        <w:rPr>
          <w:rFonts w:eastAsia="Times New Roman" w:cs="Calibri"/>
          <w:lang w:eastAsia="cs-CZ"/>
        </w:rPr>
        <w:t>Přibližně 9</w:t>
      </w:r>
      <w:r w:rsidR="000E26D3" w:rsidRPr="009E5F09">
        <w:rPr>
          <w:rFonts w:eastAsia="Times New Roman" w:cs="Calibri"/>
          <w:lang w:eastAsia="cs-CZ"/>
        </w:rPr>
        <w:t>5</w:t>
      </w:r>
      <w:r w:rsidRPr="009E5F09">
        <w:rPr>
          <w:rFonts w:eastAsia="Times New Roman" w:cs="Calibri"/>
          <w:lang w:eastAsia="cs-CZ"/>
        </w:rPr>
        <w:t xml:space="preserve"> % vody vyrobené v ÚV Želivka je distribuováno štolovým přivaděčem do rozvodné sítě Hlavního města Prahy. </w:t>
      </w:r>
    </w:p>
    <w:p w14:paraId="3219F973" w14:textId="77AE9A68" w:rsidR="00FB4090" w:rsidRPr="009E5F09" w:rsidRDefault="00FB4090" w:rsidP="0025376B">
      <w:pPr>
        <w:spacing w:after="0" w:line="240" w:lineRule="auto"/>
        <w:jc w:val="both"/>
        <w:rPr>
          <w:rFonts w:eastAsia="Times New Roman" w:cs="Calibri"/>
          <w:lang w:eastAsia="cs-CZ"/>
        </w:rPr>
      </w:pPr>
    </w:p>
    <w:p w14:paraId="026D7B51" w14:textId="4B091E5B" w:rsidR="004E6D4A" w:rsidRPr="009E5F09" w:rsidRDefault="00040CF3" w:rsidP="004E6D4A">
      <w:pPr>
        <w:keepNext/>
        <w:spacing w:after="0" w:line="240" w:lineRule="auto"/>
        <w:jc w:val="both"/>
      </w:pPr>
      <w:r w:rsidRPr="009E5F09">
        <w:rPr>
          <w:noProof/>
        </w:rPr>
        <w:lastRenderedPageBreak/>
        <w:drawing>
          <wp:inline distT="0" distB="0" distL="0" distR="0" wp14:anchorId="479C707D" wp14:editId="2DD477EA">
            <wp:extent cx="5828030" cy="3218815"/>
            <wp:effectExtent l="0" t="0" r="127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8030" cy="3218815"/>
                    </a:xfrm>
                    <a:prstGeom prst="rect">
                      <a:avLst/>
                    </a:prstGeom>
                    <a:noFill/>
                  </pic:spPr>
                </pic:pic>
              </a:graphicData>
            </a:graphic>
          </wp:inline>
        </w:drawing>
      </w:r>
    </w:p>
    <w:p w14:paraId="3502513D" w14:textId="7D5848F3" w:rsidR="00FB4090" w:rsidRPr="009E5F09" w:rsidRDefault="004E6D4A" w:rsidP="004E6D4A">
      <w:pPr>
        <w:pStyle w:val="Titulek"/>
        <w:jc w:val="both"/>
        <w:rPr>
          <w:rFonts w:eastAsia="Times New Roman" w:cs="Calibri"/>
          <w:lang w:eastAsia="cs-CZ"/>
        </w:rPr>
      </w:pPr>
      <w:r w:rsidRPr="009E5F09">
        <w:t xml:space="preserve">Obrázek </w:t>
      </w:r>
      <w:fldSimple w:instr=" STYLEREF 2 \s ">
        <w:r w:rsidR="000A2427">
          <w:rPr>
            <w:noProof/>
          </w:rPr>
          <w:t>3.2</w:t>
        </w:r>
      </w:fldSimple>
      <w:r w:rsidR="000A2427">
        <w:noBreakHyphen/>
      </w:r>
      <w:fldSimple w:instr=" SEQ Obrázek \* ARABIC \s 2 ">
        <w:r w:rsidR="000A2427">
          <w:rPr>
            <w:noProof/>
          </w:rPr>
          <w:t>2</w:t>
        </w:r>
      </w:fldSimple>
      <w:r w:rsidRPr="009E5F09">
        <w:t xml:space="preserve"> distribuce vody vyrobené v ÚV Želivka [tis.m</w:t>
      </w:r>
      <w:r w:rsidRPr="009E5F09">
        <w:rPr>
          <w:vertAlign w:val="superscript"/>
        </w:rPr>
        <w:t>3</w:t>
      </w:r>
      <w:r w:rsidRPr="009E5F09">
        <w:t>/rok, %]</w:t>
      </w:r>
    </w:p>
    <w:p w14:paraId="57F1218A" w14:textId="77777777" w:rsidR="00FB4090" w:rsidRPr="009E5F09" w:rsidRDefault="00FB4090" w:rsidP="0025376B">
      <w:pPr>
        <w:spacing w:after="0" w:line="240" w:lineRule="auto"/>
        <w:jc w:val="both"/>
        <w:rPr>
          <w:rFonts w:eastAsia="Times New Roman" w:cs="Calibri"/>
          <w:lang w:eastAsia="cs-CZ"/>
        </w:rPr>
      </w:pPr>
    </w:p>
    <w:p w14:paraId="68A8D49F" w14:textId="7569F5DF" w:rsidR="00FB4090" w:rsidRPr="009E5F09" w:rsidRDefault="001A64EB" w:rsidP="0025376B">
      <w:pPr>
        <w:spacing w:after="0" w:line="240" w:lineRule="auto"/>
        <w:jc w:val="both"/>
        <w:rPr>
          <w:rFonts w:eastAsia="Times New Roman" w:cs="Calibri"/>
          <w:lang w:eastAsia="cs-CZ"/>
        </w:rPr>
      </w:pPr>
      <w:r w:rsidRPr="009E5F09">
        <w:rPr>
          <w:rFonts w:eastAsia="Times New Roman" w:cs="Calibri"/>
          <w:lang w:eastAsia="cs-CZ"/>
        </w:rPr>
        <w:t>K předávání vody ze štolového přivaděče dochází na několika místech, objem vody předané do těchto vodovodů není oproti objemu předanému rozvodné síti Prahy nijak významný. Je ovšem dobré uvést, že v této oblasti aktuálně probíhá realizace několika skupinových vodovodů</w:t>
      </w:r>
      <w:r w:rsidR="000E26D3" w:rsidRPr="009E5F09">
        <w:rPr>
          <w:rFonts w:eastAsia="Times New Roman" w:cs="Calibri"/>
          <w:lang w:eastAsia="cs-CZ"/>
        </w:rPr>
        <w:t>,</w:t>
      </w:r>
      <w:r w:rsidRPr="009E5F09">
        <w:rPr>
          <w:rFonts w:eastAsia="Times New Roman" w:cs="Calibri"/>
          <w:lang w:eastAsia="cs-CZ"/>
        </w:rPr>
        <w:t xml:space="preserve"> </w:t>
      </w:r>
      <w:r w:rsidR="000E26D3" w:rsidRPr="009E5F09">
        <w:rPr>
          <w:rFonts w:eastAsia="Times New Roman" w:cs="Calibri"/>
          <w:lang w:eastAsia="cs-CZ"/>
        </w:rPr>
        <w:t xml:space="preserve">pro které bude zdrojem rovněž voda z ÚV Želivka, zmíníme například projekt přivaděče podél plánovaná dálnice D3. </w:t>
      </w:r>
    </w:p>
    <w:p w14:paraId="7D0A6F95" w14:textId="7D8B9750" w:rsidR="000E26D3" w:rsidRPr="009E5F09" w:rsidRDefault="003D2502" w:rsidP="0025376B">
      <w:pPr>
        <w:spacing w:after="0" w:line="240" w:lineRule="auto"/>
        <w:jc w:val="both"/>
        <w:rPr>
          <w:rFonts w:eastAsia="Times New Roman" w:cs="Calibri"/>
          <w:b/>
          <w:bCs/>
          <w:lang w:eastAsia="cs-CZ"/>
        </w:rPr>
      </w:pPr>
      <w:r w:rsidRPr="009E5F09">
        <w:rPr>
          <w:rFonts w:eastAsia="Times New Roman" w:cs="Calibri"/>
          <w:b/>
          <w:bCs/>
          <w:lang w:eastAsia="cs-CZ"/>
        </w:rPr>
        <w:t>Nejvýznamnější</w:t>
      </w:r>
      <w:r w:rsidR="000E26D3" w:rsidRPr="009E5F09">
        <w:rPr>
          <w:rFonts w:eastAsia="Times New Roman" w:cs="Calibri"/>
          <w:b/>
          <w:bCs/>
          <w:lang w:eastAsia="cs-CZ"/>
        </w:rPr>
        <w:t xml:space="preserve"> odběry ze štolového přivaděče jsou pro SV Benešov-Sedlčany (1625 tis m</w:t>
      </w:r>
      <w:r w:rsidR="000E26D3" w:rsidRPr="009E5F09">
        <w:rPr>
          <w:rFonts w:eastAsia="Times New Roman" w:cs="Calibri"/>
          <w:b/>
          <w:bCs/>
          <w:vertAlign w:val="superscript"/>
          <w:lang w:eastAsia="cs-CZ"/>
        </w:rPr>
        <w:t>3</w:t>
      </w:r>
      <w:r w:rsidR="000E26D3" w:rsidRPr="009E5F09">
        <w:rPr>
          <w:rFonts w:eastAsia="Times New Roman" w:cs="Calibri"/>
          <w:b/>
          <w:bCs/>
          <w:lang w:eastAsia="cs-CZ"/>
        </w:rPr>
        <w:t>/rok), SV Region JIH (951.8 tis m</w:t>
      </w:r>
      <w:r w:rsidR="000E26D3" w:rsidRPr="009E5F09">
        <w:rPr>
          <w:rFonts w:eastAsia="Times New Roman" w:cs="Calibri"/>
          <w:b/>
          <w:bCs/>
          <w:vertAlign w:val="superscript"/>
          <w:lang w:eastAsia="cs-CZ"/>
        </w:rPr>
        <w:t>3</w:t>
      </w:r>
      <w:r w:rsidR="000E26D3" w:rsidRPr="009E5F09">
        <w:rPr>
          <w:rFonts w:eastAsia="Times New Roman" w:cs="Calibri"/>
          <w:b/>
          <w:bCs/>
          <w:lang w:eastAsia="cs-CZ"/>
        </w:rPr>
        <w:t>/rok)</w:t>
      </w:r>
      <w:r w:rsidRPr="009E5F09">
        <w:rPr>
          <w:rFonts w:eastAsia="Times New Roman" w:cs="Calibri"/>
          <w:b/>
          <w:bCs/>
          <w:lang w:eastAsia="cs-CZ"/>
        </w:rPr>
        <w:t>, nebo Přivaděč Štěpánka (808.9 tis m</w:t>
      </w:r>
      <w:r w:rsidRPr="009E5F09">
        <w:rPr>
          <w:rFonts w:eastAsia="Times New Roman" w:cs="Calibri"/>
          <w:b/>
          <w:bCs/>
          <w:vertAlign w:val="superscript"/>
          <w:lang w:eastAsia="cs-CZ"/>
        </w:rPr>
        <w:t>3</w:t>
      </w:r>
      <w:r w:rsidRPr="009E5F09">
        <w:rPr>
          <w:rFonts w:eastAsia="Times New Roman" w:cs="Calibri"/>
          <w:b/>
          <w:bCs/>
          <w:lang w:eastAsia="cs-CZ"/>
        </w:rPr>
        <w:t>/rok). Tyto 3 odběry tvoří přibližně 3.9 % vyrobené vody v ÚV Želivka.</w:t>
      </w:r>
      <w:r w:rsidR="004E6D4A" w:rsidRPr="009E5F09">
        <w:rPr>
          <w:rFonts w:eastAsia="Times New Roman" w:cs="Calibri"/>
          <w:b/>
          <w:bCs/>
          <w:lang w:eastAsia="cs-CZ"/>
        </w:rPr>
        <w:t xml:space="preserve"> </w:t>
      </w:r>
      <w:r w:rsidR="004E6D4A" w:rsidRPr="009E5F09">
        <w:rPr>
          <w:rFonts w:eastAsia="Times New Roman" w:cs="Calibri"/>
          <w:lang w:eastAsia="cs-CZ"/>
        </w:rPr>
        <w:t>V případě SV Benešov - Sedlčany nejde o jeden systém, ale o přiváděcí řad, ze kterého dochází k dalším odběrům pro menší připojené veřejné vodovody.</w:t>
      </w:r>
    </w:p>
    <w:p w14:paraId="31CBE1B4" w14:textId="759E89DC" w:rsidR="000E26D3" w:rsidRPr="009E5F09" w:rsidRDefault="000E26D3" w:rsidP="0025376B">
      <w:pPr>
        <w:spacing w:after="0" w:line="240" w:lineRule="auto"/>
        <w:jc w:val="both"/>
        <w:rPr>
          <w:rFonts w:eastAsia="Times New Roman" w:cs="Calibri"/>
          <w:lang w:eastAsia="cs-CZ"/>
        </w:rPr>
      </w:pPr>
    </w:p>
    <w:p w14:paraId="7FEA81A5" w14:textId="07355D13" w:rsidR="004E6D4A" w:rsidRPr="009E5F09" w:rsidRDefault="00B64419" w:rsidP="004E6D4A">
      <w:pPr>
        <w:keepNext/>
        <w:spacing w:after="0" w:line="240" w:lineRule="auto"/>
        <w:jc w:val="both"/>
      </w:pPr>
      <w:r w:rsidRPr="009E5F09">
        <w:rPr>
          <w:noProof/>
        </w:rPr>
        <w:lastRenderedPageBreak/>
        <w:drawing>
          <wp:inline distT="0" distB="0" distL="0" distR="0" wp14:anchorId="25C28965" wp14:editId="27CD39F6">
            <wp:extent cx="5810250" cy="5401310"/>
            <wp:effectExtent l="0" t="0" r="0" b="889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0" cy="5401310"/>
                    </a:xfrm>
                    <a:prstGeom prst="rect">
                      <a:avLst/>
                    </a:prstGeom>
                    <a:noFill/>
                  </pic:spPr>
                </pic:pic>
              </a:graphicData>
            </a:graphic>
          </wp:inline>
        </w:drawing>
      </w:r>
    </w:p>
    <w:p w14:paraId="5E1BA419" w14:textId="2556B8EE" w:rsidR="000E26D3" w:rsidRPr="009E5F09" w:rsidRDefault="004E6D4A" w:rsidP="004E6D4A">
      <w:pPr>
        <w:pStyle w:val="Titulek"/>
        <w:jc w:val="both"/>
        <w:rPr>
          <w:rFonts w:eastAsia="Times New Roman" w:cs="Calibri"/>
          <w:lang w:eastAsia="cs-CZ"/>
        </w:rPr>
      </w:pPr>
      <w:r w:rsidRPr="009E5F09">
        <w:t xml:space="preserve">Obrázek </w:t>
      </w:r>
      <w:fldSimple w:instr=" STYLEREF 2 \s ">
        <w:r w:rsidR="000A2427">
          <w:rPr>
            <w:noProof/>
          </w:rPr>
          <w:t>3.2</w:t>
        </w:r>
      </w:fldSimple>
      <w:r w:rsidR="000A2427">
        <w:noBreakHyphen/>
      </w:r>
      <w:fldSimple w:instr=" SEQ Obrázek \* ARABIC \s 2 ">
        <w:r w:rsidR="000A2427">
          <w:rPr>
            <w:noProof/>
          </w:rPr>
          <w:t>3</w:t>
        </w:r>
      </w:fldSimple>
      <w:r w:rsidRPr="009E5F09">
        <w:t xml:space="preserve"> Distribuce vody vyrobené v ÚV Želivka, předané vodovodům z trasy štolového přivaděče</w:t>
      </w:r>
    </w:p>
    <w:p w14:paraId="0F416364" w14:textId="2540590D" w:rsidR="00B64419" w:rsidRPr="009E5F09" w:rsidRDefault="00B64419">
      <w:pPr>
        <w:spacing w:after="160"/>
        <w:rPr>
          <w:rFonts w:eastAsia="Times New Roman" w:cs="Calibri"/>
          <w:lang w:eastAsia="cs-CZ"/>
        </w:rPr>
      </w:pPr>
      <w:r w:rsidRPr="009E5F09">
        <w:rPr>
          <w:rFonts w:eastAsia="Times New Roman" w:cs="Calibri"/>
          <w:lang w:eastAsia="cs-CZ"/>
        </w:rPr>
        <w:br w:type="page"/>
      </w:r>
    </w:p>
    <w:p w14:paraId="30A51593" w14:textId="77777777" w:rsidR="000E26D3" w:rsidRPr="009E5F09" w:rsidRDefault="000E26D3" w:rsidP="0025376B">
      <w:pPr>
        <w:spacing w:after="0" w:line="240" w:lineRule="auto"/>
        <w:jc w:val="both"/>
        <w:rPr>
          <w:rFonts w:eastAsia="Times New Roman" w:cs="Calibri"/>
          <w:lang w:eastAsia="cs-CZ"/>
        </w:rPr>
      </w:pPr>
    </w:p>
    <w:p w14:paraId="6594282C" w14:textId="52592FAD" w:rsidR="004600FB" w:rsidRPr="009E5F09" w:rsidRDefault="004600FB" w:rsidP="0025376B">
      <w:pPr>
        <w:spacing w:after="0" w:line="240" w:lineRule="auto"/>
        <w:jc w:val="both"/>
        <w:rPr>
          <w:rFonts w:eastAsia="Times New Roman" w:cs="Calibri"/>
          <w:b/>
          <w:bCs/>
          <w:lang w:eastAsia="cs-CZ"/>
        </w:rPr>
      </w:pPr>
      <w:r w:rsidRPr="009E5F09">
        <w:rPr>
          <w:rFonts w:eastAsia="Times New Roman" w:cs="Calibri"/>
          <w:b/>
          <w:bCs/>
          <w:lang w:eastAsia="cs-CZ"/>
        </w:rPr>
        <w:t>Z vody vyrobené v ÚV Káraný (klasické zdroje i umělá infiltrace) je 96</w:t>
      </w:r>
      <w:r w:rsidR="00FD668B" w:rsidRPr="009E5F09">
        <w:rPr>
          <w:rFonts w:eastAsia="Times New Roman" w:cs="Calibri"/>
          <w:b/>
          <w:bCs/>
          <w:lang w:eastAsia="cs-CZ"/>
        </w:rPr>
        <w:t xml:space="preserve"> </w:t>
      </w:r>
      <w:r w:rsidRPr="009E5F09">
        <w:rPr>
          <w:rFonts w:eastAsia="Times New Roman" w:cs="Calibri"/>
          <w:b/>
          <w:bCs/>
          <w:lang w:eastAsia="cs-CZ"/>
        </w:rPr>
        <w:t>% použito k zásobování rozvodné sítě Prahy.</w:t>
      </w:r>
    </w:p>
    <w:p w14:paraId="410E9837" w14:textId="67F25177" w:rsidR="004600FB" w:rsidRPr="009E5F09" w:rsidRDefault="004600FB" w:rsidP="0025376B">
      <w:pPr>
        <w:spacing w:after="0" w:line="240" w:lineRule="auto"/>
        <w:jc w:val="both"/>
        <w:rPr>
          <w:rFonts w:eastAsia="Times New Roman" w:cs="Calibri"/>
          <w:lang w:eastAsia="cs-CZ"/>
        </w:rPr>
      </w:pPr>
    </w:p>
    <w:p w14:paraId="17B44595" w14:textId="16E38FBC" w:rsidR="00040CF3" w:rsidRPr="009E5F09" w:rsidRDefault="00040CF3" w:rsidP="00040CF3">
      <w:pPr>
        <w:keepNext/>
        <w:spacing w:after="0" w:line="240" w:lineRule="auto"/>
        <w:jc w:val="both"/>
      </w:pPr>
      <w:r w:rsidRPr="009E5F09">
        <w:rPr>
          <w:noProof/>
        </w:rPr>
        <w:drawing>
          <wp:inline distT="0" distB="0" distL="0" distR="0" wp14:anchorId="6566F562" wp14:editId="02A88ADA">
            <wp:extent cx="5810250" cy="324358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0" cy="3243580"/>
                    </a:xfrm>
                    <a:prstGeom prst="rect">
                      <a:avLst/>
                    </a:prstGeom>
                    <a:noFill/>
                  </pic:spPr>
                </pic:pic>
              </a:graphicData>
            </a:graphic>
          </wp:inline>
        </w:drawing>
      </w:r>
    </w:p>
    <w:p w14:paraId="562C3A1D" w14:textId="7D6D7EF9" w:rsidR="004600FB" w:rsidRPr="009E5F09" w:rsidRDefault="00040CF3" w:rsidP="00040CF3">
      <w:pPr>
        <w:pStyle w:val="Titulek"/>
        <w:jc w:val="both"/>
        <w:rPr>
          <w:rFonts w:eastAsia="Times New Roman" w:cs="Calibri"/>
          <w:lang w:eastAsia="cs-CZ"/>
        </w:rPr>
      </w:pPr>
      <w:r w:rsidRPr="009E5F09">
        <w:t xml:space="preserve">Obrázek </w:t>
      </w:r>
      <w:fldSimple w:instr=" STYLEREF 2 \s ">
        <w:r w:rsidR="000A2427">
          <w:rPr>
            <w:noProof/>
          </w:rPr>
          <w:t>3.2</w:t>
        </w:r>
      </w:fldSimple>
      <w:r w:rsidR="000A2427">
        <w:noBreakHyphen/>
      </w:r>
      <w:fldSimple w:instr=" SEQ Obrázek \* ARABIC \s 2 ">
        <w:r w:rsidR="000A2427">
          <w:rPr>
            <w:noProof/>
          </w:rPr>
          <w:t>4</w:t>
        </w:r>
      </w:fldSimple>
      <w:r w:rsidRPr="009E5F09">
        <w:t>distribuce vody z ÚV Káraný (klasické zdroje i umělá infiltrace) [tis.m</w:t>
      </w:r>
      <w:r w:rsidRPr="009E5F09">
        <w:rPr>
          <w:vertAlign w:val="superscript"/>
        </w:rPr>
        <w:t>3</w:t>
      </w:r>
      <w:r w:rsidRPr="009E5F09">
        <w:t>/rok, %]</w:t>
      </w:r>
    </w:p>
    <w:p w14:paraId="16E9BF2A" w14:textId="225A0F73" w:rsidR="004600FB" w:rsidRPr="009E5F09" w:rsidRDefault="00D30CCD" w:rsidP="0025376B">
      <w:pPr>
        <w:spacing w:after="0" w:line="240" w:lineRule="auto"/>
        <w:jc w:val="both"/>
        <w:rPr>
          <w:rFonts w:eastAsia="Times New Roman" w:cs="Calibri"/>
          <w:lang w:eastAsia="cs-CZ"/>
        </w:rPr>
      </w:pPr>
      <w:r w:rsidRPr="009E5F09">
        <w:rPr>
          <w:rFonts w:eastAsia="Times New Roman" w:cs="Calibri"/>
          <w:lang w:eastAsia="cs-CZ"/>
        </w:rPr>
        <w:t xml:space="preserve">K předání vody z ÚV Káraný ostatním veřejným vodovodům dochází na </w:t>
      </w:r>
      <w:r w:rsidR="004232CC" w:rsidRPr="009E5F09">
        <w:rPr>
          <w:rFonts w:eastAsia="Times New Roman" w:cs="Calibri"/>
          <w:lang w:eastAsia="cs-CZ"/>
        </w:rPr>
        <w:t>11</w:t>
      </w:r>
      <w:r w:rsidRPr="009E5F09">
        <w:rPr>
          <w:rFonts w:eastAsia="Times New Roman" w:cs="Calibri"/>
          <w:lang w:eastAsia="cs-CZ"/>
        </w:rPr>
        <w:t xml:space="preserve"> předávacích místech.</w:t>
      </w:r>
      <w:r w:rsidR="004554E5" w:rsidRPr="009E5F09">
        <w:rPr>
          <w:rFonts w:eastAsia="Times New Roman" w:cs="Calibri"/>
          <w:lang w:eastAsia="cs-CZ"/>
        </w:rPr>
        <w:t xml:space="preserve"> Nejvýznamnější jsou odběry pro Vodovod Čelákovice, Nehvizdy (853.2 tis.m</w:t>
      </w:r>
      <w:r w:rsidR="004554E5" w:rsidRPr="009E5F09">
        <w:rPr>
          <w:rFonts w:eastAsia="Times New Roman" w:cs="Calibri"/>
          <w:vertAlign w:val="superscript"/>
          <w:lang w:eastAsia="cs-CZ"/>
        </w:rPr>
        <w:t>3</w:t>
      </w:r>
      <w:r w:rsidR="004554E5" w:rsidRPr="009E5F09">
        <w:rPr>
          <w:rFonts w:eastAsia="Times New Roman" w:cs="Calibri"/>
          <w:lang w:eastAsia="cs-CZ"/>
        </w:rPr>
        <w:t>/rok), Brandýs nad Labem, Zápy (501.7 tis.m</w:t>
      </w:r>
      <w:r w:rsidR="004554E5" w:rsidRPr="009E5F09">
        <w:rPr>
          <w:rFonts w:eastAsia="Times New Roman" w:cs="Calibri"/>
          <w:vertAlign w:val="superscript"/>
          <w:lang w:eastAsia="cs-CZ"/>
        </w:rPr>
        <w:t>3</w:t>
      </w:r>
      <w:r w:rsidR="004554E5" w:rsidRPr="009E5F09">
        <w:rPr>
          <w:rFonts w:eastAsia="Times New Roman" w:cs="Calibri"/>
          <w:lang w:eastAsia="cs-CZ"/>
        </w:rPr>
        <w:t>/rok), nebo SV Veleň, Sluhy, Brázdim a Polerady (140.1 tis.m</w:t>
      </w:r>
      <w:r w:rsidR="004554E5" w:rsidRPr="009E5F09">
        <w:rPr>
          <w:rFonts w:eastAsia="Times New Roman" w:cs="Calibri"/>
          <w:vertAlign w:val="superscript"/>
          <w:lang w:eastAsia="cs-CZ"/>
        </w:rPr>
        <w:t>3</w:t>
      </w:r>
      <w:r w:rsidR="004554E5" w:rsidRPr="009E5F09">
        <w:rPr>
          <w:rFonts w:eastAsia="Times New Roman" w:cs="Calibri"/>
          <w:lang w:eastAsia="cs-CZ"/>
        </w:rPr>
        <w:t xml:space="preserve">/rok). Tyto 3 odběry dohromady představují </w:t>
      </w:r>
      <w:r w:rsidR="00D92F75" w:rsidRPr="009E5F09">
        <w:rPr>
          <w:rFonts w:eastAsia="Times New Roman" w:cs="Calibri"/>
          <w:lang w:eastAsia="cs-CZ"/>
        </w:rPr>
        <w:t>4.6% vyrobené vody z ÚV Káraný.</w:t>
      </w:r>
    </w:p>
    <w:p w14:paraId="79D262F5" w14:textId="1E6EBA0C" w:rsidR="00040CF3" w:rsidRPr="009E5F09" w:rsidRDefault="00040CF3" w:rsidP="0025376B">
      <w:pPr>
        <w:spacing w:after="0" w:line="240" w:lineRule="auto"/>
        <w:jc w:val="both"/>
        <w:rPr>
          <w:rFonts w:eastAsia="Times New Roman" w:cs="Calibri"/>
          <w:lang w:eastAsia="cs-CZ"/>
        </w:rPr>
      </w:pPr>
    </w:p>
    <w:p w14:paraId="4235BC12" w14:textId="06917767" w:rsidR="00040CF3" w:rsidRPr="009E5F09" w:rsidRDefault="00B64419" w:rsidP="00040CF3">
      <w:pPr>
        <w:keepNext/>
        <w:spacing w:after="0" w:line="240" w:lineRule="auto"/>
        <w:jc w:val="both"/>
      </w:pPr>
      <w:r w:rsidRPr="009E5F09">
        <w:rPr>
          <w:noProof/>
        </w:rPr>
        <w:lastRenderedPageBreak/>
        <w:drawing>
          <wp:inline distT="0" distB="0" distL="0" distR="0" wp14:anchorId="6E0E9412" wp14:editId="731BA4E2">
            <wp:extent cx="5810250" cy="485902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0" cy="4859020"/>
                    </a:xfrm>
                    <a:prstGeom prst="rect">
                      <a:avLst/>
                    </a:prstGeom>
                    <a:noFill/>
                  </pic:spPr>
                </pic:pic>
              </a:graphicData>
            </a:graphic>
          </wp:inline>
        </w:drawing>
      </w:r>
    </w:p>
    <w:p w14:paraId="18E4283E" w14:textId="3E1A3A9E" w:rsidR="00040CF3" w:rsidRPr="009E5F09" w:rsidRDefault="00040CF3" w:rsidP="00040CF3">
      <w:pPr>
        <w:pStyle w:val="Titulek"/>
        <w:jc w:val="both"/>
        <w:rPr>
          <w:rFonts w:eastAsia="Times New Roman" w:cs="Calibri"/>
          <w:lang w:eastAsia="cs-CZ"/>
        </w:rPr>
      </w:pPr>
      <w:r w:rsidRPr="009E5F09">
        <w:t xml:space="preserve">Obrázek </w:t>
      </w:r>
      <w:fldSimple w:instr=" STYLEREF 2 \s ">
        <w:r w:rsidR="000A2427">
          <w:rPr>
            <w:noProof/>
          </w:rPr>
          <w:t>3.2</w:t>
        </w:r>
      </w:fldSimple>
      <w:r w:rsidR="000A2427">
        <w:noBreakHyphen/>
      </w:r>
      <w:fldSimple w:instr=" SEQ Obrázek \* ARABIC \s 2 ">
        <w:r w:rsidR="000A2427">
          <w:rPr>
            <w:noProof/>
          </w:rPr>
          <w:t>5</w:t>
        </w:r>
      </w:fldSimple>
      <w:r w:rsidRPr="009E5F09">
        <w:t xml:space="preserve"> distribuce vody z ÚV Káraný (klasické zdroje i umělá infiltrace) mimo </w:t>
      </w:r>
      <w:r w:rsidR="00B64419" w:rsidRPr="009E5F09">
        <w:t>rozvodnou síť Hl. města prahy</w:t>
      </w:r>
    </w:p>
    <w:p w14:paraId="6BFDF002" w14:textId="210DE982" w:rsidR="00D30CCD" w:rsidRPr="009E5F09" w:rsidRDefault="00D30CCD" w:rsidP="0025376B">
      <w:pPr>
        <w:spacing w:after="0" w:line="240" w:lineRule="auto"/>
        <w:jc w:val="both"/>
        <w:rPr>
          <w:rFonts w:eastAsia="Times New Roman" w:cs="Calibri"/>
          <w:lang w:eastAsia="cs-CZ"/>
        </w:rPr>
      </w:pPr>
    </w:p>
    <w:p w14:paraId="2DC3EE01" w14:textId="65144577" w:rsidR="00D92F75" w:rsidRPr="009E5F09" w:rsidRDefault="00D92F75" w:rsidP="0025376B">
      <w:pPr>
        <w:spacing w:after="0" w:line="240" w:lineRule="auto"/>
        <w:jc w:val="both"/>
        <w:rPr>
          <w:rFonts w:eastAsia="Times New Roman" w:cs="Calibri"/>
          <w:lang w:eastAsia="cs-CZ"/>
        </w:rPr>
      </w:pPr>
      <w:r w:rsidRPr="009E5F09">
        <w:rPr>
          <w:rFonts w:eastAsia="Times New Roman" w:cs="Calibri"/>
          <w:lang w:eastAsia="cs-CZ"/>
        </w:rPr>
        <w:t xml:space="preserve">Z výše uvedených grafů a popisu vyplývá, že spotřeba vody v rozvodné síti Prahy významně převyšuje ostatní odběry zásobované Středočeskou vodárenskou soustavou. K tomu je potřeba dodat, že v rámci rozvodné sítě Prahy dochází k předávání vody do skupinových vodovodů </w:t>
      </w:r>
      <w:r w:rsidR="004817D3" w:rsidRPr="009E5F09">
        <w:rPr>
          <w:rFonts w:eastAsia="Times New Roman" w:cs="Calibri"/>
          <w:lang w:eastAsia="cs-CZ"/>
        </w:rPr>
        <w:t xml:space="preserve">k této síti přiléhajících. </w:t>
      </w:r>
      <w:r w:rsidR="00E62389" w:rsidRPr="009E5F09">
        <w:rPr>
          <w:rFonts w:eastAsia="Times New Roman" w:cs="Calibri"/>
          <w:lang w:eastAsia="cs-CZ"/>
        </w:rPr>
        <w:t>Podíl vody předané ku vlastní spotřebě v hlavním městě je přibližně 90/10.</w:t>
      </w:r>
    </w:p>
    <w:p w14:paraId="6F456343" w14:textId="77777777" w:rsidR="00B64419" w:rsidRPr="009E5F09" w:rsidRDefault="00B64419" w:rsidP="00B64419">
      <w:pPr>
        <w:keepNext/>
        <w:spacing w:after="0" w:line="240" w:lineRule="auto"/>
        <w:jc w:val="both"/>
      </w:pPr>
      <w:r w:rsidRPr="009E5F09">
        <w:rPr>
          <w:noProof/>
        </w:rPr>
        <w:lastRenderedPageBreak/>
        <w:drawing>
          <wp:inline distT="0" distB="0" distL="0" distR="0" wp14:anchorId="39645694" wp14:editId="595A3857">
            <wp:extent cx="5763600" cy="3381375"/>
            <wp:effectExtent l="0" t="0" r="8890" b="0"/>
            <wp:docPr id="1" name="Graf 1">
              <a:extLst xmlns:a="http://schemas.openxmlformats.org/drawingml/2006/main">
                <a:ext uri="{FF2B5EF4-FFF2-40B4-BE49-F238E27FC236}">
                  <a16:creationId xmlns:a16="http://schemas.microsoft.com/office/drawing/2014/main" id="{51CB5758-D8DE-44EB-D25C-F55BEF4CA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B9D2F3" w14:textId="0B0698C3" w:rsidR="00E62389" w:rsidRPr="009E5F09" w:rsidRDefault="00B64419" w:rsidP="00B64419">
      <w:pPr>
        <w:pStyle w:val="Titulek"/>
        <w:jc w:val="both"/>
        <w:rPr>
          <w:rFonts w:eastAsia="Times New Roman" w:cs="Calibri"/>
          <w:lang w:eastAsia="cs-CZ"/>
        </w:rPr>
      </w:pPr>
      <w:r w:rsidRPr="009E5F09">
        <w:t xml:space="preserve">Obrázek </w:t>
      </w:r>
      <w:fldSimple w:instr=" STYLEREF 2 \s ">
        <w:r w:rsidR="000A2427">
          <w:rPr>
            <w:noProof/>
          </w:rPr>
          <w:t>3.2</w:t>
        </w:r>
      </w:fldSimple>
      <w:r w:rsidR="000A2427">
        <w:noBreakHyphen/>
      </w:r>
      <w:fldSimple w:instr=" SEQ Obrázek \* ARABIC \s 2 ">
        <w:r w:rsidR="000A2427">
          <w:rPr>
            <w:noProof/>
          </w:rPr>
          <w:t>6</w:t>
        </w:r>
      </w:fldSimple>
      <w:r w:rsidRPr="009E5F09">
        <w:t xml:space="preserve"> distribuce vody z rozvodné sítě hlavního města prahy [tis.m</w:t>
      </w:r>
      <w:r w:rsidRPr="009E5F09">
        <w:rPr>
          <w:vertAlign w:val="superscript"/>
        </w:rPr>
        <w:t>3</w:t>
      </w:r>
      <w:r w:rsidRPr="009E5F09">
        <w:t>/rok, %]</w:t>
      </w:r>
    </w:p>
    <w:p w14:paraId="64146494" w14:textId="77777777" w:rsidR="008B3F85" w:rsidRPr="009E5F09" w:rsidRDefault="008B3F85" w:rsidP="0025376B">
      <w:pPr>
        <w:spacing w:after="0" w:line="240" w:lineRule="auto"/>
        <w:jc w:val="both"/>
        <w:rPr>
          <w:rFonts w:eastAsia="Times New Roman" w:cs="Calibri"/>
          <w:lang w:eastAsia="cs-CZ"/>
        </w:rPr>
      </w:pPr>
    </w:p>
    <w:p w14:paraId="33D66A15" w14:textId="3F1BDE88" w:rsidR="008B3F85" w:rsidRPr="009E5F09" w:rsidRDefault="00E62389" w:rsidP="0025376B">
      <w:pPr>
        <w:spacing w:after="0" w:line="240" w:lineRule="auto"/>
        <w:jc w:val="both"/>
        <w:rPr>
          <w:rFonts w:eastAsia="Times New Roman" w:cs="Calibri"/>
          <w:lang w:eastAsia="cs-CZ"/>
        </w:rPr>
      </w:pPr>
      <w:r w:rsidRPr="009E5F09">
        <w:rPr>
          <w:rFonts w:eastAsia="Times New Roman" w:cs="Calibri"/>
          <w:lang w:eastAsia="cs-CZ"/>
        </w:rPr>
        <w:t>Z vodovodů zásobovaných vodou převzatou z rozvodné sítě Prahy jsou nejvýznamnější SV Beroun-Králův Dvůr-Zdice-Hořovice (3 418 tis.m</w:t>
      </w:r>
      <w:r w:rsidRPr="009E5F09">
        <w:rPr>
          <w:rFonts w:eastAsia="Times New Roman" w:cs="Calibri"/>
          <w:vertAlign w:val="superscript"/>
          <w:lang w:eastAsia="cs-CZ"/>
        </w:rPr>
        <w:t>3</w:t>
      </w:r>
      <w:r w:rsidRPr="009E5F09">
        <w:rPr>
          <w:rFonts w:eastAsia="Times New Roman" w:cs="Calibri"/>
          <w:lang w:eastAsia="cs-CZ"/>
        </w:rPr>
        <w:t>/rok), který významně převyšuje ostatní vodovody</w:t>
      </w:r>
      <w:r w:rsidR="007E2150" w:rsidRPr="009E5F09">
        <w:rPr>
          <w:rFonts w:eastAsia="Times New Roman" w:cs="Calibri"/>
          <w:lang w:eastAsia="cs-CZ"/>
        </w:rPr>
        <w:t>, SV Kladno Mělník (1 328 tis.m</w:t>
      </w:r>
      <w:r w:rsidR="007E2150" w:rsidRPr="009E5F09">
        <w:rPr>
          <w:rFonts w:eastAsia="Times New Roman" w:cs="Calibri"/>
          <w:vertAlign w:val="superscript"/>
          <w:lang w:eastAsia="cs-CZ"/>
        </w:rPr>
        <w:t>3</w:t>
      </w:r>
      <w:r w:rsidR="007E2150" w:rsidRPr="009E5F09">
        <w:rPr>
          <w:rFonts w:eastAsia="Times New Roman" w:cs="Calibri"/>
          <w:lang w:eastAsia="cs-CZ"/>
        </w:rPr>
        <w:t>/rok), nebo Posázavský skupinový vodovod (946.5 tis.m</w:t>
      </w:r>
      <w:r w:rsidR="007E2150" w:rsidRPr="009E5F09">
        <w:rPr>
          <w:rFonts w:eastAsia="Times New Roman" w:cs="Calibri"/>
          <w:vertAlign w:val="superscript"/>
          <w:lang w:eastAsia="cs-CZ"/>
        </w:rPr>
        <w:t>3</w:t>
      </w:r>
      <w:r w:rsidR="007E2150" w:rsidRPr="009E5F09">
        <w:rPr>
          <w:rFonts w:eastAsia="Times New Roman" w:cs="Calibri"/>
          <w:lang w:eastAsia="cs-CZ"/>
        </w:rPr>
        <w:t>/rok). Tyto 3 vodovody odebírají přibližně 5% vody předané nebo vyrobené v rozvodné síti Prahy.</w:t>
      </w:r>
    </w:p>
    <w:p w14:paraId="7D3E77F7" w14:textId="02EDD9F6" w:rsidR="00B64419" w:rsidRPr="009E5F09" w:rsidRDefault="00B64419" w:rsidP="00B64419">
      <w:pPr>
        <w:keepNext/>
        <w:spacing w:after="0" w:line="240" w:lineRule="auto"/>
        <w:jc w:val="both"/>
      </w:pPr>
      <w:r w:rsidRPr="009E5F09">
        <w:rPr>
          <w:noProof/>
        </w:rPr>
        <w:drawing>
          <wp:inline distT="0" distB="0" distL="0" distR="0" wp14:anchorId="41EEB1F3" wp14:editId="09FE7C29">
            <wp:extent cx="5810250" cy="42678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0" cy="4267835"/>
                    </a:xfrm>
                    <a:prstGeom prst="rect">
                      <a:avLst/>
                    </a:prstGeom>
                    <a:noFill/>
                  </pic:spPr>
                </pic:pic>
              </a:graphicData>
            </a:graphic>
          </wp:inline>
        </w:drawing>
      </w:r>
    </w:p>
    <w:p w14:paraId="6486629C" w14:textId="7CBD725A" w:rsidR="008B3F85" w:rsidRPr="009E5F09" w:rsidRDefault="00B64419" w:rsidP="00B64419">
      <w:pPr>
        <w:pStyle w:val="Titulek"/>
        <w:jc w:val="both"/>
        <w:rPr>
          <w:rFonts w:eastAsia="Times New Roman" w:cs="Calibri"/>
          <w:lang w:eastAsia="cs-CZ"/>
        </w:rPr>
      </w:pPr>
      <w:r w:rsidRPr="009E5F09">
        <w:t xml:space="preserve">Obrázek </w:t>
      </w:r>
      <w:fldSimple w:instr=" STYLEREF 2 \s ">
        <w:r w:rsidR="000A2427">
          <w:rPr>
            <w:noProof/>
          </w:rPr>
          <w:t>3.2</w:t>
        </w:r>
      </w:fldSimple>
      <w:r w:rsidR="000A2427">
        <w:noBreakHyphen/>
      </w:r>
      <w:fldSimple w:instr=" SEQ Obrázek \* ARABIC \s 2 ">
        <w:r w:rsidR="000A2427">
          <w:rPr>
            <w:noProof/>
          </w:rPr>
          <w:t>7</w:t>
        </w:r>
      </w:fldSimple>
      <w:r w:rsidRPr="009E5F09">
        <w:t xml:space="preserve"> distribuce vody z rozvodné sítě Hlavního města prahy do připojených vodovodů</w:t>
      </w:r>
    </w:p>
    <w:p w14:paraId="612E64A5" w14:textId="77777777" w:rsidR="000158B3" w:rsidRPr="009E5F09" w:rsidRDefault="000158B3" w:rsidP="0025376B">
      <w:pPr>
        <w:spacing w:after="0" w:line="240" w:lineRule="auto"/>
        <w:jc w:val="both"/>
        <w:rPr>
          <w:rFonts w:eastAsia="Times New Roman" w:cs="Calibri"/>
          <w:lang w:eastAsia="cs-CZ"/>
        </w:rPr>
      </w:pPr>
    </w:p>
    <w:p w14:paraId="1891F4B8" w14:textId="0AD8EB79" w:rsidR="00704BDD" w:rsidRPr="009E5F09" w:rsidRDefault="000158B3" w:rsidP="0076515C">
      <w:pPr>
        <w:pStyle w:val="Nadpis4"/>
        <w:rPr>
          <w:rFonts w:eastAsia="Times New Roman"/>
          <w:lang w:eastAsia="cs-CZ"/>
        </w:rPr>
      </w:pPr>
      <w:r w:rsidRPr="009E5F09">
        <w:rPr>
          <w:rFonts w:eastAsia="Times New Roman"/>
          <w:lang w:eastAsia="cs-CZ"/>
        </w:rPr>
        <w:t>Uživatel</w:t>
      </w:r>
      <w:r w:rsidR="00962A19">
        <w:rPr>
          <w:rFonts w:eastAsia="Times New Roman"/>
          <w:lang w:eastAsia="cs-CZ"/>
        </w:rPr>
        <w:t>é</w:t>
      </w:r>
      <w:r w:rsidRPr="009E5F09">
        <w:rPr>
          <w:rFonts w:eastAsia="Times New Roman"/>
          <w:lang w:eastAsia="cs-CZ"/>
        </w:rPr>
        <w:t xml:space="preserve"> významní pro zdroje zásobující vodárenskou soustavu Střední Čechy</w:t>
      </w:r>
    </w:p>
    <w:p w14:paraId="3D5B7604" w14:textId="6867D977" w:rsidR="000158B3" w:rsidRPr="009E5F09" w:rsidRDefault="000158B3" w:rsidP="0025376B">
      <w:pPr>
        <w:spacing w:after="0" w:line="240" w:lineRule="auto"/>
        <w:jc w:val="both"/>
        <w:rPr>
          <w:rFonts w:eastAsia="Times New Roman" w:cs="Calibri"/>
          <w:lang w:eastAsia="cs-CZ"/>
        </w:rPr>
      </w:pPr>
      <w:r w:rsidRPr="009E5F09">
        <w:rPr>
          <w:rFonts w:eastAsia="Times New Roman" w:cs="Calibri"/>
          <w:lang w:eastAsia="cs-CZ"/>
        </w:rPr>
        <w:t xml:space="preserve">Rozbor prezentovaný v kapitole </w:t>
      </w:r>
      <w:r w:rsidRPr="009E5F09">
        <w:rPr>
          <w:rFonts w:eastAsia="Times New Roman" w:cs="Calibri"/>
          <w:lang w:eastAsia="cs-CZ"/>
        </w:rPr>
        <w:fldChar w:fldCharType="begin"/>
      </w:r>
      <w:r w:rsidRPr="009E5F09">
        <w:rPr>
          <w:rFonts w:eastAsia="Times New Roman" w:cs="Calibri"/>
          <w:lang w:eastAsia="cs-CZ"/>
        </w:rPr>
        <w:instrText xml:space="preserve"> REF _Ref110951709 \r \h </w:instrText>
      </w:r>
      <w:r w:rsidR="0025376B" w:rsidRPr="009E5F09">
        <w:rPr>
          <w:rFonts w:eastAsia="Times New Roman" w:cs="Calibri"/>
          <w:lang w:eastAsia="cs-CZ"/>
        </w:rPr>
        <w:instrText xml:space="preserve"> \* MERGEFORMAT </w:instrText>
      </w:r>
      <w:r w:rsidRPr="009E5F09">
        <w:rPr>
          <w:rFonts w:eastAsia="Times New Roman" w:cs="Calibri"/>
          <w:lang w:eastAsia="cs-CZ"/>
        </w:rPr>
      </w:r>
      <w:r w:rsidRPr="009E5F09">
        <w:rPr>
          <w:rFonts w:eastAsia="Times New Roman" w:cs="Calibri"/>
          <w:lang w:eastAsia="cs-CZ"/>
        </w:rPr>
        <w:fldChar w:fldCharType="separate"/>
      </w:r>
      <w:r w:rsidR="00F64B9D">
        <w:rPr>
          <w:rFonts w:eastAsia="Times New Roman" w:cs="Calibri"/>
          <w:lang w:eastAsia="cs-CZ"/>
        </w:rPr>
        <w:t>3.1.2</w:t>
      </w:r>
      <w:r w:rsidRPr="009E5F09">
        <w:rPr>
          <w:rFonts w:eastAsia="Times New Roman" w:cs="Calibri"/>
          <w:lang w:eastAsia="cs-CZ"/>
        </w:rPr>
        <w:fldChar w:fldCharType="end"/>
      </w:r>
      <w:r w:rsidRPr="009E5F09">
        <w:rPr>
          <w:rFonts w:eastAsia="Times New Roman" w:cs="Calibri"/>
          <w:lang w:eastAsia="cs-CZ"/>
        </w:rPr>
        <w:t xml:space="preserve"> umožňuje vybrat uživatele významné pro odběr z krajsky významných zdrojů </w:t>
      </w:r>
    </w:p>
    <w:p w14:paraId="1B48790D" w14:textId="3541D4A6" w:rsidR="000158B3" w:rsidRPr="009E5F09" w:rsidRDefault="001706D5" w:rsidP="0025376B">
      <w:pPr>
        <w:spacing w:after="0" w:line="240" w:lineRule="auto"/>
        <w:jc w:val="both"/>
        <w:rPr>
          <w:rFonts w:cs="Calibri"/>
          <w:color w:val="000000"/>
        </w:rPr>
      </w:pPr>
      <w:r w:rsidRPr="009E5F09">
        <w:rPr>
          <w:rFonts w:eastAsia="Times New Roman" w:cs="Calibri"/>
          <w:lang w:eastAsia="cs-CZ"/>
        </w:rPr>
        <w:t>Významná</w:t>
      </w:r>
      <w:r w:rsidR="000158B3" w:rsidRPr="009E5F09">
        <w:rPr>
          <w:rFonts w:eastAsia="Times New Roman" w:cs="Calibri"/>
          <w:lang w:eastAsia="cs-CZ"/>
        </w:rPr>
        <w:t xml:space="preserve"> užívání zásobovaná ze zdroje</w:t>
      </w:r>
      <w:r w:rsidRPr="009E5F09">
        <w:rPr>
          <w:rFonts w:eastAsia="Times New Roman" w:cs="Calibri"/>
          <w:lang w:eastAsia="cs-CZ"/>
        </w:rPr>
        <w:t xml:space="preserve"> ÚV Želivka </w:t>
      </w:r>
      <w:r w:rsidRPr="009E5F09">
        <w:rPr>
          <w:rFonts w:cs="Calibri"/>
          <w:color w:val="000000"/>
        </w:rPr>
        <w:t>POV_120110</w:t>
      </w:r>
    </w:p>
    <w:p w14:paraId="3987B261" w14:textId="25D3176B" w:rsidR="0025464A" w:rsidRPr="009E5F09" w:rsidRDefault="0025464A" w:rsidP="0025376B">
      <w:pPr>
        <w:spacing w:after="0" w:line="240" w:lineRule="auto"/>
        <w:jc w:val="both"/>
        <w:rPr>
          <w:rFonts w:cs="Calibri"/>
          <w:color w:val="000000"/>
        </w:rPr>
      </w:pPr>
    </w:p>
    <w:p w14:paraId="07BCBB88" w14:textId="618E8A76" w:rsidR="00D52E49" w:rsidRPr="009E5F09" w:rsidRDefault="00D52E49" w:rsidP="00D52E49">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1</w:t>
        </w:r>
      </w:fldSimple>
      <w:r w:rsidRPr="009E5F09">
        <w:t xml:space="preserve"> distribuce vody vyrobené v ÚV Želivky mezi skupinové vodovody</w:t>
      </w:r>
    </w:p>
    <w:tbl>
      <w:tblPr>
        <w:tblW w:w="5000" w:type="pct"/>
        <w:tblCellMar>
          <w:left w:w="70" w:type="dxa"/>
          <w:right w:w="70" w:type="dxa"/>
        </w:tblCellMar>
        <w:tblLook w:val="04A0" w:firstRow="1" w:lastRow="0" w:firstColumn="1" w:lastColumn="0" w:noHBand="0" w:noVBand="1"/>
      </w:tblPr>
      <w:tblGrid>
        <w:gridCol w:w="2461"/>
        <w:gridCol w:w="1519"/>
        <w:gridCol w:w="1505"/>
        <w:gridCol w:w="1161"/>
        <w:gridCol w:w="1207"/>
        <w:gridCol w:w="1209"/>
      </w:tblGrid>
      <w:tr w:rsidR="0025464A" w:rsidRPr="009E5F09" w14:paraId="1B0DAD97" w14:textId="77777777" w:rsidTr="0025464A">
        <w:trPr>
          <w:trHeight w:val="945"/>
        </w:trPr>
        <w:tc>
          <w:tcPr>
            <w:tcW w:w="25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06631927" w14:textId="77777777" w:rsidR="0025464A" w:rsidRPr="009E5F09" w:rsidRDefault="0025464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užívání</w:t>
            </w:r>
          </w:p>
        </w:tc>
        <w:tc>
          <w:tcPr>
            <w:tcW w:w="1566" w:type="dxa"/>
            <w:tcBorders>
              <w:top w:val="single" w:sz="4" w:space="0" w:color="auto"/>
              <w:left w:val="nil"/>
              <w:bottom w:val="single" w:sz="4" w:space="0" w:color="auto"/>
              <w:right w:val="single" w:sz="4" w:space="0" w:color="auto"/>
            </w:tcBorders>
            <w:shd w:val="clear" w:color="auto" w:fill="D9E2F3" w:themeFill="accent1" w:themeFillTint="33"/>
            <w:vAlign w:val="bottom"/>
            <w:hideMark/>
          </w:tcPr>
          <w:p w14:paraId="22C8A636" w14:textId="77777777" w:rsidR="0025464A" w:rsidRPr="009E5F09" w:rsidRDefault="0025464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provozovatel</w:t>
            </w:r>
          </w:p>
        </w:tc>
        <w:tc>
          <w:tcPr>
            <w:tcW w:w="1552" w:type="dxa"/>
            <w:tcBorders>
              <w:top w:val="single" w:sz="4" w:space="0" w:color="auto"/>
              <w:left w:val="nil"/>
              <w:bottom w:val="single" w:sz="4" w:space="0" w:color="auto"/>
              <w:right w:val="single" w:sz="4" w:space="0" w:color="auto"/>
            </w:tcBorders>
            <w:shd w:val="clear" w:color="auto" w:fill="D9E2F3" w:themeFill="accent1" w:themeFillTint="33"/>
            <w:vAlign w:val="bottom"/>
            <w:hideMark/>
          </w:tcPr>
          <w:p w14:paraId="069D1A04" w14:textId="77777777" w:rsidR="0025464A" w:rsidRPr="009E5F09" w:rsidRDefault="0025464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nadřazený systém</w:t>
            </w:r>
          </w:p>
        </w:tc>
        <w:tc>
          <w:tcPr>
            <w:tcW w:w="1196" w:type="dxa"/>
            <w:tcBorders>
              <w:top w:val="single" w:sz="4" w:space="0" w:color="auto"/>
              <w:left w:val="nil"/>
              <w:bottom w:val="single" w:sz="4" w:space="0" w:color="auto"/>
              <w:right w:val="single" w:sz="4" w:space="0" w:color="auto"/>
            </w:tcBorders>
            <w:shd w:val="clear" w:color="auto" w:fill="D9E2F3" w:themeFill="accent1" w:themeFillTint="33"/>
            <w:vAlign w:val="bottom"/>
            <w:hideMark/>
          </w:tcPr>
          <w:p w14:paraId="53FBB5C9" w14:textId="77777777" w:rsidR="0025464A" w:rsidRPr="009E5F09" w:rsidRDefault="0025464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odebrané množství [tis.m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p>
        </w:tc>
        <w:tc>
          <w:tcPr>
            <w:tcW w:w="1244" w:type="dxa"/>
            <w:tcBorders>
              <w:top w:val="single" w:sz="4" w:space="0" w:color="auto"/>
              <w:left w:val="nil"/>
              <w:bottom w:val="single" w:sz="4" w:space="0" w:color="auto"/>
              <w:right w:val="single" w:sz="4" w:space="0" w:color="auto"/>
            </w:tcBorders>
            <w:shd w:val="clear" w:color="auto" w:fill="D9E2F3" w:themeFill="accent1" w:themeFillTint="33"/>
            <w:vAlign w:val="bottom"/>
            <w:hideMark/>
          </w:tcPr>
          <w:p w14:paraId="7A79D1E8" w14:textId="0B8831B9" w:rsidR="0025464A" w:rsidRPr="009E5F09" w:rsidRDefault="0025464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korekce množství zohledňující vliv smíšení vody v Praze </w:t>
            </w:r>
          </w:p>
        </w:tc>
        <w:tc>
          <w:tcPr>
            <w:tcW w:w="1246" w:type="dxa"/>
            <w:tcBorders>
              <w:top w:val="single" w:sz="4" w:space="0" w:color="auto"/>
              <w:left w:val="nil"/>
              <w:bottom w:val="single" w:sz="4" w:space="0" w:color="auto"/>
              <w:right w:val="single" w:sz="4" w:space="0" w:color="auto"/>
            </w:tcBorders>
            <w:shd w:val="clear" w:color="auto" w:fill="D9E2F3" w:themeFill="accent1" w:themeFillTint="33"/>
            <w:vAlign w:val="bottom"/>
            <w:hideMark/>
          </w:tcPr>
          <w:p w14:paraId="2E76B515" w14:textId="77777777" w:rsidR="0025464A" w:rsidRPr="009E5F09" w:rsidRDefault="0025464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významnost [%]</w:t>
            </w:r>
          </w:p>
        </w:tc>
      </w:tr>
      <w:tr w:rsidR="00D52E49" w:rsidRPr="009E5F09" w14:paraId="67A89E25" w14:textId="77777777" w:rsidTr="0025464A">
        <w:trPr>
          <w:trHeight w:val="33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76C92DDA" w14:textId="6EFDE748" w:rsidR="00D52E49" w:rsidRPr="009E5F09" w:rsidRDefault="00D52E49" w:rsidP="00D52E49">
            <w:pPr>
              <w:spacing w:after="0" w:line="240" w:lineRule="auto"/>
              <w:jc w:val="both"/>
              <w:rPr>
                <w:rFonts w:eastAsia="Times New Roman" w:cs="Calibri"/>
                <w:lang w:eastAsia="cs-CZ"/>
              </w:rPr>
            </w:pPr>
            <w:r w:rsidRPr="009E5F09">
              <w:rPr>
                <w:rFonts w:cs="Calibri"/>
              </w:rPr>
              <w:t>Rozvodná síť Praha</w:t>
            </w:r>
          </w:p>
        </w:tc>
        <w:tc>
          <w:tcPr>
            <w:tcW w:w="1566" w:type="dxa"/>
            <w:tcBorders>
              <w:top w:val="nil"/>
              <w:left w:val="nil"/>
              <w:bottom w:val="single" w:sz="4" w:space="0" w:color="auto"/>
              <w:right w:val="single" w:sz="4" w:space="0" w:color="auto"/>
            </w:tcBorders>
            <w:shd w:val="clear" w:color="auto" w:fill="auto"/>
            <w:noWrap/>
            <w:vAlign w:val="bottom"/>
            <w:hideMark/>
          </w:tcPr>
          <w:p w14:paraId="1EF106A6" w14:textId="682B2F95" w:rsidR="00D52E49" w:rsidRPr="009E5F09" w:rsidRDefault="00D52E49" w:rsidP="00D52E49">
            <w:pPr>
              <w:spacing w:after="0" w:line="240" w:lineRule="auto"/>
              <w:jc w:val="both"/>
              <w:rPr>
                <w:rFonts w:eastAsia="Times New Roman" w:cs="Calibri"/>
                <w:lang w:eastAsia="cs-CZ"/>
              </w:rPr>
            </w:pPr>
            <w:r w:rsidRPr="009E5F09">
              <w:rPr>
                <w:rFonts w:cs="Calibri"/>
              </w:rPr>
              <w:t>PVK, a.s.</w:t>
            </w:r>
          </w:p>
        </w:tc>
        <w:tc>
          <w:tcPr>
            <w:tcW w:w="1552" w:type="dxa"/>
            <w:tcBorders>
              <w:top w:val="nil"/>
              <w:left w:val="nil"/>
              <w:bottom w:val="single" w:sz="4" w:space="0" w:color="auto"/>
              <w:right w:val="single" w:sz="4" w:space="0" w:color="auto"/>
            </w:tcBorders>
            <w:shd w:val="clear" w:color="auto" w:fill="auto"/>
            <w:noWrap/>
            <w:vAlign w:val="bottom"/>
            <w:hideMark/>
          </w:tcPr>
          <w:p w14:paraId="1F98CAED" w14:textId="71FF19AD" w:rsidR="00D52E49" w:rsidRPr="009E5F09" w:rsidRDefault="00D52E49" w:rsidP="00D52E49">
            <w:pPr>
              <w:spacing w:after="0" w:line="240" w:lineRule="auto"/>
              <w:jc w:val="both"/>
              <w:rPr>
                <w:rFonts w:eastAsia="Times New Roman" w:cs="Calibri"/>
                <w:lang w:eastAsia="cs-CZ"/>
              </w:rPr>
            </w:pPr>
            <w:r w:rsidRPr="009E5F09">
              <w:rPr>
                <w:rFonts w:cs="Calibri"/>
              </w:rPr>
              <w:t>Praha</w:t>
            </w:r>
          </w:p>
        </w:tc>
        <w:tc>
          <w:tcPr>
            <w:tcW w:w="1196" w:type="dxa"/>
            <w:tcBorders>
              <w:top w:val="nil"/>
              <w:left w:val="nil"/>
              <w:bottom w:val="single" w:sz="4" w:space="0" w:color="auto"/>
              <w:right w:val="single" w:sz="4" w:space="0" w:color="auto"/>
            </w:tcBorders>
            <w:shd w:val="clear" w:color="auto" w:fill="auto"/>
            <w:noWrap/>
            <w:vAlign w:val="bottom"/>
            <w:hideMark/>
          </w:tcPr>
          <w:p w14:paraId="43AD978D" w14:textId="3DAD580F" w:rsidR="00D52E49" w:rsidRPr="009E5F09" w:rsidRDefault="00D52E49" w:rsidP="00D52E49">
            <w:pPr>
              <w:spacing w:after="0" w:line="240" w:lineRule="auto"/>
              <w:jc w:val="both"/>
              <w:rPr>
                <w:rFonts w:eastAsia="Times New Roman" w:cs="Calibri"/>
                <w:lang w:eastAsia="cs-CZ"/>
              </w:rPr>
            </w:pPr>
            <w:r w:rsidRPr="009E5F09">
              <w:rPr>
                <w:rFonts w:cs="Calibri"/>
              </w:rPr>
              <w:t>80576.1</w:t>
            </w:r>
          </w:p>
        </w:tc>
        <w:tc>
          <w:tcPr>
            <w:tcW w:w="1244" w:type="dxa"/>
            <w:tcBorders>
              <w:top w:val="nil"/>
              <w:left w:val="nil"/>
              <w:bottom w:val="single" w:sz="4" w:space="0" w:color="auto"/>
              <w:right w:val="single" w:sz="4" w:space="0" w:color="auto"/>
            </w:tcBorders>
            <w:shd w:val="clear" w:color="auto" w:fill="auto"/>
            <w:noWrap/>
            <w:vAlign w:val="bottom"/>
            <w:hideMark/>
          </w:tcPr>
          <w:p w14:paraId="759BD190" w14:textId="3AC6C7CA" w:rsidR="00D52E49" w:rsidRPr="009E5F09" w:rsidRDefault="00D52E49" w:rsidP="00D52E49">
            <w:pPr>
              <w:spacing w:after="0" w:line="240" w:lineRule="auto"/>
              <w:jc w:val="both"/>
              <w:rPr>
                <w:rFonts w:eastAsia="Times New Roman" w:cs="Calibri"/>
                <w:lang w:eastAsia="cs-CZ"/>
              </w:rPr>
            </w:pPr>
            <w:r w:rsidRPr="009E5F09">
              <w:rPr>
                <w:rFonts w:cs="Calibri"/>
              </w:rPr>
              <w:t>1</w:t>
            </w:r>
          </w:p>
        </w:tc>
        <w:tc>
          <w:tcPr>
            <w:tcW w:w="1246" w:type="dxa"/>
            <w:tcBorders>
              <w:top w:val="nil"/>
              <w:left w:val="nil"/>
              <w:bottom w:val="single" w:sz="4" w:space="0" w:color="auto"/>
              <w:right w:val="single" w:sz="4" w:space="0" w:color="auto"/>
            </w:tcBorders>
            <w:shd w:val="clear" w:color="auto" w:fill="auto"/>
            <w:noWrap/>
            <w:vAlign w:val="bottom"/>
            <w:hideMark/>
          </w:tcPr>
          <w:p w14:paraId="75C37D3E" w14:textId="411D3575" w:rsidR="00D52E49" w:rsidRPr="009E5F09" w:rsidRDefault="00D52E49" w:rsidP="00D52E49">
            <w:pPr>
              <w:spacing w:after="0" w:line="240" w:lineRule="auto"/>
              <w:jc w:val="both"/>
              <w:rPr>
                <w:rFonts w:eastAsia="Times New Roman" w:cs="Calibri"/>
                <w:lang w:eastAsia="cs-CZ"/>
              </w:rPr>
            </w:pPr>
            <w:r w:rsidRPr="009E5F09">
              <w:rPr>
                <w:rFonts w:cs="Calibri"/>
              </w:rPr>
              <w:t>88.4</w:t>
            </w:r>
          </w:p>
        </w:tc>
      </w:tr>
      <w:tr w:rsidR="00D52E49" w:rsidRPr="009E5F09" w14:paraId="1DFBD82B" w14:textId="77777777" w:rsidTr="0025464A">
        <w:trPr>
          <w:trHeight w:val="33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4AC7DD90" w14:textId="30525494" w:rsidR="00D52E49" w:rsidRPr="009E5F09" w:rsidRDefault="00D52E49" w:rsidP="00D52E49">
            <w:pPr>
              <w:spacing w:after="0" w:line="240" w:lineRule="auto"/>
              <w:jc w:val="both"/>
              <w:rPr>
                <w:rFonts w:eastAsia="Times New Roman" w:cs="Calibri"/>
                <w:lang w:eastAsia="cs-CZ"/>
              </w:rPr>
            </w:pPr>
            <w:r w:rsidRPr="009E5F09">
              <w:rPr>
                <w:rFonts w:cs="Calibri"/>
              </w:rPr>
              <w:t>ostatní vodovody zásobované z Prahy (18 vodovodů)</w:t>
            </w:r>
          </w:p>
        </w:tc>
        <w:tc>
          <w:tcPr>
            <w:tcW w:w="1566" w:type="dxa"/>
            <w:tcBorders>
              <w:top w:val="nil"/>
              <w:left w:val="nil"/>
              <w:bottom w:val="single" w:sz="4" w:space="0" w:color="auto"/>
              <w:right w:val="single" w:sz="4" w:space="0" w:color="auto"/>
            </w:tcBorders>
            <w:shd w:val="clear" w:color="auto" w:fill="auto"/>
            <w:noWrap/>
            <w:vAlign w:val="bottom"/>
            <w:hideMark/>
          </w:tcPr>
          <w:p w14:paraId="708BBB45" w14:textId="09E98086" w:rsidR="00D52E49" w:rsidRPr="009E5F09" w:rsidRDefault="00D52E49" w:rsidP="00D52E49">
            <w:pPr>
              <w:spacing w:after="0" w:line="240" w:lineRule="auto"/>
              <w:jc w:val="both"/>
              <w:rPr>
                <w:rFonts w:eastAsia="Times New Roman" w:cs="Calibri"/>
                <w:lang w:eastAsia="cs-CZ"/>
              </w:rPr>
            </w:pPr>
            <w:r w:rsidRPr="009E5F09">
              <w:rPr>
                <w:rFonts w:cs="Calibri"/>
              </w:rPr>
              <w:t>různé</w:t>
            </w:r>
          </w:p>
        </w:tc>
        <w:tc>
          <w:tcPr>
            <w:tcW w:w="1552" w:type="dxa"/>
            <w:tcBorders>
              <w:top w:val="nil"/>
              <w:left w:val="nil"/>
              <w:bottom w:val="single" w:sz="4" w:space="0" w:color="auto"/>
              <w:right w:val="single" w:sz="4" w:space="0" w:color="auto"/>
            </w:tcBorders>
            <w:shd w:val="clear" w:color="auto" w:fill="auto"/>
            <w:noWrap/>
            <w:vAlign w:val="bottom"/>
            <w:hideMark/>
          </w:tcPr>
          <w:p w14:paraId="3B9C3DBA" w14:textId="022759B0" w:rsidR="00D52E49" w:rsidRPr="009E5F09" w:rsidRDefault="00D52E49" w:rsidP="00D52E49">
            <w:pPr>
              <w:spacing w:after="0" w:line="240" w:lineRule="auto"/>
              <w:jc w:val="both"/>
              <w:rPr>
                <w:rFonts w:eastAsia="Times New Roman" w:cs="Calibri"/>
                <w:lang w:eastAsia="cs-CZ"/>
              </w:rPr>
            </w:pPr>
            <w:r w:rsidRPr="009E5F09">
              <w:rPr>
                <w:rFonts w:cs="Calibri"/>
              </w:rPr>
              <w:t>Praha</w:t>
            </w:r>
          </w:p>
        </w:tc>
        <w:tc>
          <w:tcPr>
            <w:tcW w:w="1196" w:type="dxa"/>
            <w:tcBorders>
              <w:top w:val="nil"/>
              <w:left w:val="nil"/>
              <w:bottom w:val="single" w:sz="4" w:space="0" w:color="auto"/>
              <w:right w:val="single" w:sz="4" w:space="0" w:color="auto"/>
            </w:tcBorders>
            <w:shd w:val="clear" w:color="auto" w:fill="auto"/>
            <w:noWrap/>
            <w:vAlign w:val="bottom"/>
            <w:hideMark/>
          </w:tcPr>
          <w:p w14:paraId="73F8E58E" w14:textId="67A3D43C" w:rsidR="00D52E49" w:rsidRPr="009E5F09" w:rsidRDefault="00D52E49" w:rsidP="00D52E49">
            <w:pPr>
              <w:spacing w:after="0" w:line="240" w:lineRule="auto"/>
              <w:jc w:val="both"/>
              <w:rPr>
                <w:rFonts w:eastAsia="Times New Roman" w:cs="Calibri"/>
                <w:lang w:eastAsia="cs-CZ"/>
              </w:rPr>
            </w:pPr>
            <w:r w:rsidRPr="009E5F09">
              <w:rPr>
                <w:rFonts w:cs="Calibri"/>
              </w:rPr>
              <w:t>2156.5</w:t>
            </w:r>
          </w:p>
        </w:tc>
        <w:tc>
          <w:tcPr>
            <w:tcW w:w="1244" w:type="dxa"/>
            <w:tcBorders>
              <w:top w:val="nil"/>
              <w:left w:val="nil"/>
              <w:bottom w:val="single" w:sz="4" w:space="0" w:color="auto"/>
              <w:right w:val="single" w:sz="4" w:space="0" w:color="auto"/>
            </w:tcBorders>
            <w:shd w:val="clear" w:color="auto" w:fill="auto"/>
            <w:noWrap/>
            <w:vAlign w:val="bottom"/>
            <w:hideMark/>
          </w:tcPr>
          <w:p w14:paraId="2E8B6263" w14:textId="32684841" w:rsidR="00D52E49" w:rsidRPr="009E5F09" w:rsidRDefault="00D52E49" w:rsidP="00D52E49">
            <w:pPr>
              <w:spacing w:after="0" w:line="240" w:lineRule="auto"/>
              <w:jc w:val="both"/>
              <w:rPr>
                <w:rFonts w:eastAsia="Times New Roman" w:cs="Calibri"/>
                <w:lang w:eastAsia="cs-CZ"/>
              </w:rPr>
            </w:pPr>
            <w:r w:rsidRPr="009E5F09">
              <w:rPr>
                <w:rFonts w:cs="Calibri"/>
              </w:rPr>
              <w:t>0.63</w:t>
            </w:r>
          </w:p>
        </w:tc>
        <w:tc>
          <w:tcPr>
            <w:tcW w:w="1246" w:type="dxa"/>
            <w:tcBorders>
              <w:top w:val="nil"/>
              <w:left w:val="nil"/>
              <w:bottom w:val="single" w:sz="4" w:space="0" w:color="auto"/>
              <w:right w:val="single" w:sz="4" w:space="0" w:color="auto"/>
            </w:tcBorders>
            <w:shd w:val="clear" w:color="auto" w:fill="auto"/>
            <w:noWrap/>
            <w:vAlign w:val="bottom"/>
            <w:hideMark/>
          </w:tcPr>
          <w:p w14:paraId="344A35B9" w14:textId="143608CB" w:rsidR="00D52E49" w:rsidRPr="009E5F09" w:rsidRDefault="00D52E49" w:rsidP="00D52E49">
            <w:pPr>
              <w:spacing w:after="0" w:line="240" w:lineRule="auto"/>
              <w:jc w:val="both"/>
              <w:rPr>
                <w:rFonts w:eastAsia="Times New Roman" w:cs="Calibri"/>
                <w:lang w:eastAsia="cs-CZ"/>
              </w:rPr>
            </w:pPr>
            <w:r w:rsidRPr="009E5F09">
              <w:rPr>
                <w:rFonts w:cs="Calibri"/>
              </w:rPr>
              <w:t>2.4</w:t>
            </w:r>
          </w:p>
        </w:tc>
      </w:tr>
      <w:tr w:rsidR="00D52E49" w:rsidRPr="009E5F09" w14:paraId="1BB2C8D5" w14:textId="77777777" w:rsidTr="0025464A">
        <w:trPr>
          <w:trHeight w:val="33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61A0BAEB" w14:textId="1A380CAF" w:rsidR="00D52E49" w:rsidRPr="009E5F09" w:rsidRDefault="00D52E49" w:rsidP="00D52E49">
            <w:pPr>
              <w:spacing w:after="0" w:line="240" w:lineRule="auto"/>
              <w:jc w:val="both"/>
              <w:rPr>
                <w:rFonts w:eastAsia="Times New Roman" w:cs="Calibri"/>
                <w:lang w:eastAsia="cs-CZ"/>
              </w:rPr>
            </w:pPr>
            <w:r w:rsidRPr="009E5F09">
              <w:rPr>
                <w:rFonts w:cs="Calibri"/>
              </w:rPr>
              <w:t>SV Beroun-Králův Dvůr-Zdice-Hořovice</w:t>
            </w:r>
          </w:p>
        </w:tc>
        <w:tc>
          <w:tcPr>
            <w:tcW w:w="1566" w:type="dxa"/>
            <w:tcBorders>
              <w:top w:val="nil"/>
              <w:left w:val="nil"/>
              <w:bottom w:val="single" w:sz="4" w:space="0" w:color="auto"/>
              <w:right w:val="single" w:sz="4" w:space="0" w:color="auto"/>
            </w:tcBorders>
            <w:shd w:val="clear" w:color="auto" w:fill="auto"/>
            <w:noWrap/>
            <w:vAlign w:val="bottom"/>
            <w:hideMark/>
          </w:tcPr>
          <w:p w14:paraId="6E2FA648" w14:textId="2C82EF46" w:rsidR="00D52E49" w:rsidRPr="009E5F09" w:rsidRDefault="00D52E49" w:rsidP="00D52E49">
            <w:pPr>
              <w:spacing w:after="0" w:line="240" w:lineRule="auto"/>
              <w:jc w:val="both"/>
              <w:rPr>
                <w:rFonts w:eastAsia="Times New Roman" w:cs="Calibri"/>
                <w:lang w:eastAsia="cs-CZ"/>
              </w:rPr>
            </w:pPr>
            <w:r w:rsidRPr="009E5F09">
              <w:rPr>
                <w:rFonts w:cs="Calibri"/>
              </w:rPr>
              <w:t>Vodovody a kanalizace Beroun, a.s.</w:t>
            </w:r>
          </w:p>
        </w:tc>
        <w:tc>
          <w:tcPr>
            <w:tcW w:w="1552" w:type="dxa"/>
            <w:tcBorders>
              <w:top w:val="nil"/>
              <w:left w:val="nil"/>
              <w:bottom w:val="single" w:sz="4" w:space="0" w:color="auto"/>
              <w:right w:val="single" w:sz="4" w:space="0" w:color="auto"/>
            </w:tcBorders>
            <w:shd w:val="clear" w:color="auto" w:fill="auto"/>
            <w:noWrap/>
            <w:vAlign w:val="bottom"/>
            <w:hideMark/>
          </w:tcPr>
          <w:p w14:paraId="350AFAFD" w14:textId="53A619D0" w:rsidR="00D52E49" w:rsidRPr="009E5F09" w:rsidRDefault="00D52E49" w:rsidP="00D52E49">
            <w:pPr>
              <w:spacing w:after="0" w:line="240" w:lineRule="auto"/>
              <w:jc w:val="both"/>
              <w:rPr>
                <w:rFonts w:eastAsia="Times New Roman" w:cs="Calibri"/>
                <w:lang w:eastAsia="cs-CZ"/>
              </w:rPr>
            </w:pPr>
            <w:r w:rsidRPr="009E5F09">
              <w:rPr>
                <w:rFonts w:cs="Calibri"/>
              </w:rPr>
              <w:t>Praha</w:t>
            </w:r>
          </w:p>
        </w:tc>
        <w:tc>
          <w:tcPr>
            <w:tcW w:w="1196" w:type="dxa"/>
            <w:tcBorders>
              <w:top w:val="nil"/>
              <w:left w:val="nil"/>
              <w:bottom w:val="single" w:sz="4" w:space="0" w:color="auto"/>
              <w:right w:val="single" w:sz="4" w:space="0" w:color="auto"/>
            </w:tcBorders>
            <w:shd w:val="clear" w:color="auto" w:fill="auto"/>
            <w:noWrap/>
            <w:vAlign w:val="bottom"/>
            <w:hideMark/>
          </w:tcPr>
          <w:p w14:paraId="014B85DE" w14:textId="783AED23" w:rsidR="00D52E49" w:rsidRPr="009E5F09" w:rsidRDefault="00D52E49" w:rsidP="00D52E49">
            <w:pPr>
              <w:spacing w:after="0" w:line="240" w:lineRule="auto"/>
              <w:jc w:val="both"/>
              <w:rPr>
                <w:rFonts w:eastAsia="Times New Roman" w:cs="Calibri"/>
                <w:lang w:eastAsia="cs-CZ"/>
              </w:rPr>
            </w:pPr>
            <w:r w:rsidRPr="009E5F09">
              <w:rPr>
                <w:rFonts w:cs="Calibri"/>
              </w:rPr>
              <w:t>2153.3</w:t>
            </w:r>
          </w:p>
        </w:tc>
        <w:tc>
          <w:tcPr>
            <w:tcW w:w="1244" w:type="dxa"/>
            <w:tcBorders>
              <w:top w:val="nil"/>
              <w:left w:val="nil"/>
              <w:bottom w:val="single" w:sz="4" w:space="0" w:color="auto"/>
              <w:right w:val="single" w:sz="4" w:space="0" w:color="auto"/>
            </w:tcBorders>
            <w:shd w:val="clear" w:color="auto" w:fill="auto"/>
            <w:noWrap/>
            <w:vAlign w:val="bottom"/>
            <w:hideMark/>
          </w:tcPr>
          <w:p w14:paraId="495B53D7" w14:textId="6086A103" w:rsidR="00D52E49" w:rsidRPr="009E5F09" w:rsidRDefault="00D52E49" w:rsidP="00D52E49">
            <w:pPr>
              <w:spacing w:after="0" w:line="240" w:lineRule="auto"/>
              <w:jc w:val="both"/>
              <w:rPr>
                <w:rFonts w:eastAsia="Times New Roman" w:cs="Calibri"/>
                <w:lang w:eastAsia="cs-CZ"/>
              </w:rPr>
            </w:pPr>
            <w:r w:rsidRPr="009E5F09">
              <w:rPr>
                <w:rFonts w:cs="Calibri"/>
              </w:rPr>
              <w:t>0.63</w:t>
            </w:r>
          </w:p>
        </w:tc>
        <w:tc>
          <w:tcPr>
            <w:tcW w:w="1246" w:type="dxa"/>
            <w:tcBorders>
              <w:top w:val="nil"/>
              <w:left w:val="nil"/>
              <w:bottom w:val="single" w:sz="4" w:space="0" w:color="auto"/>
              <w:right w:val="single" w:sz="4" w:space="0" w:color="auto"/>
            </w:tcBorders>
            <w:shd w:val="clear" w:color="auto" w:fill="auto"/>
            <w:noWrap/>
            <w:vAlign w:val="bottom"/>
            <w:hideMark/>
          </w:tcPr>
          <w:p w14:paraId="4FAC2FCE" w14:textId="394579F3" w:rsidR="00D52E49" w:rsidRPr="009E5F09" w:rsidRDefault="00D52E49" w:rsidP="00D52E49">
            <w:pPr>
              <w:spacing w:after="0" w:line="240" w:lineRule="auto"/>
              <w:jc w:val="both"/>
              <w:rPr>
                <w:rFonts w:eastAsia="Times New Roman" w:cs="Calibri"/>
                <w:lang w:eastAsia="cs-CZ"/>
              </w:rPr>
            </w:pPr>
            <w:r w:rsidRPr="009E5F09">
              <w:rPr>
                <w:rFonts w:cs="Calibri"/>
              </w:rPr>
              <w:t>2.4</w:t>
            </w:r>
          </w:p>
        </w:tc>
      </w:tr>
      <w:tr w:rsidR="00D52E49" w:rsidRPr="009E5F09" w14:paraId="33A19A98" w14:textId="77777777" w:rsidTr="0025464A">
        <w:trPr>
          <w:trHeight w:val="33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34CF426F" w14:textId="51B70AB0" w:rsidR="00D52E49" w:rsidRPr="009E5F09" w:rsidRDefault="00D52E49" w:rsidP="00D52E49">
            <w:pPr>
              <w:spacing w:after="0" w:line="240" w:lineRule="auto"/>
              <w:jc w:val="both"/>
              <w:rPr>
                <w:rFonts w:eastAsia="Times New Roman" w:cs="Calibri"/>
                <w:lang w:eastAsia="cs-CZ"/>
              </w:rPr>
            </w:pPr>
            <w:r w:rsidRPr="009E5F09">
              <w:rPr>
                <w:rFonts w:cs="Calibri"/>
              </w:rPr>
              <w:t xml:space="preserve">SV Benešov Sedlčany (VHS Benešov) </w:t>
            </w:r>
          </w:p>
        </w:tc>
        <w:tc>
          <w:tcPr>
            <w:tcW w:w="1566" w:type="dxa"/>
            <w:tcBorders>
              <w:top w:val="nil"/>
              <w:left w:val="nil"/>
              <w:bottom w:val="single" w:sz="4" w:space="0" w:color="auto"/>
              <w:right w:val="single" w:sz="4" w:space="0" w:color="auto"/>
            </w:tcBorders>
            <w:shd w:val="clear" w:color="auto" w:fill="auto"/>
            <w:noWrap/>
            <w:vAlign w:val="center"/>
            <w:hideMark/>
          </w:tcPr>
          <w:p w14:paraId="0E3478DD" w14:textId="0AEDDEFF" w:rsidR="00D52E49" w:rsidRPr="009E5F09" w:rsidRDefault="00D52E49" w:rsidP="00D52E49">
            <w:pPr>
              <w:spacing w:after="0" w:line="240" w:lineRule="auto"/>
              <w:jc w:val="both"/>
              <w:rPr>
                <w:rFonts w:eastAsia="Times New Roman" w:cs="Calibri"/>
                <w:lang w:eastAsia="cs-CZ"/>
              </w:rPr>
            </w:pPr>
            <w:r w:rsidRPr="009E5F09">
              <w:rPr>
                <w:rFonts w:cs="Calibri"/>
              </w:rPr>
              <w:t>1.SčV, a. s.</w:t>
            </w:r>
          </w:p>
        </w:tc>
        <w:tc>
          <w:tcPr>
            <w:tcW w:w="1552" w:type="dxa"/>
            <w:tcBorders>
              <w:top w:val="nil"/>
              <w:left w:val="nil"/>
              <w:bottom w:val="single" w:sz="4" w:space="0" w:color="auto"/>
              <w:right w:val="single" w:sz="4" w:space="0" w:color="auto"/>
            </w:tcBorders>
            <w:shd w:val="clear" w:color="auto" w:fill="auto"/>
            <w:noWrap/>
            <w:vAlign w:val="center"/>
            <w:hideMark/>
          </w:tcPr>
          <w:p w14:paraId="0E0D7647" w14:textId="5ED8BB80" w:rsidR="00D52E49" w:rsidRPr="009E5F09" w:rsidRDefault="00D52E49" w:rsidP="00D52E49">
            <w:pPr>
              <w:spacing w:after="0" w:line="240" w:lineRule="auto"/>
              <w:jc w:val="both"/>
              <w:rPr>
                <w:rFonts w:eastAsia="Times New Roman" w:cs="Calibri"/>
                <w:lang w:eastAsia="cs-CZ"/>
              </w:rPr>
            </w:pPr>
            <w:r w:rsidRPr="009E5F09">
              <w:rPr>
                <w:rFonts w:cs="Calibri"/>
              </w:rPr>
              <w:t>štolový přivaděč</w:t>
            </w:r>
          </w:p>
        </w:tc>
        <w:tc>
          <w:tcPr>
            <w:tcW w:w="1196" w:type="dxa"/>
            <w:tcBorders>
              <w:top w:val="nil"/>
              <w:left w:val="nil"/>
              <w:bottom w:val="single" w:sz="4" w:space="0" w:color="auto"/>
              <w:right w:val="single" w:sz="4" w:space="0" w:color="auto"/>
            </w:tcBorders>
            <w:shd w:val="clear" w:color="auto" w:fill="auto"/>
            <w:noWrap/>
            <w:vAlign w:val="bottom"/>
            <w:hideMark/>
          </w:tcPr>
          <w:p w14:paraId="357F39EA" w14:textId="36829224" w:rsidR="00D52E49" w:rsidRPr="009E5F09" w:rsidRDefault="00D52E49" w:rsidP="00D52E49">
            <w:pPr>
              <w:spacing w:after="0" w:line="240" w:lineRule="auto"/>
              <w:jc w:val="both"/>
              <w:rPr>
                <w:rFonts w:eastAsia="Times New Roman" w:cs="Calibri"/>
                <w:lang w:eastAsia="cs-CZ"/>
              </w:rPr>
            </w:pPr>
            <w:r w:rsidRPr="009E5F09">
              <w:rPr>
                <w:rFonts w:cs="Calibri"/>
              </w:rPr>
              <w:t>1625.3</w:t>
            </w:r>
          </w:p>
        </w:tc>
        <w:tc>
          <w:tcPr>
            <w:tcW w:w="1244" w:type="dxa"/>
            <w:tcBorders>
              <w:top w:val="nil"/>
              <w:left w:val="nil"/>
              <w:bottom w:val="single" w:sz="4" w:space="0" w:color="auto"/>
              <w:right w:val="single" w:sz="4" w:space="0" w:color="auto"/>
            </w:tcBorders>
            <w:shd w:val="clear" w:color="auto" w:fill="auto"/>
            <w:noWrap/>
            <w:vAlign w:val="bottom"/>
            <w:hideMark/>
          </w:tcPr>
          <w:p w14:paraId="6CDDA1B8" w14:textId="43BE0ECA" w:rsidR="00D52E49" w:rsidRPr="009E5F09" w:rsidRDefault="00D52E49" w:rsidP="00D52E49">
            <w:pPr>
              <w:spacing w:after="0" w:line="240" w:lineRule="auto"/>
              <w:jc w:val="both"/>
              <w:rPr>
                <w:rFonts w:eastAsia="Times New Roman" w:cs="Calibri"/>
                <w:lang w:eastAsia="cs-CZ"/>
              </w:rPr>
            </w:pPr>
            <w:r w:rsidRPr="009E5F09">
              <w:rPr>
                <w:rFonts w:cs="Calibri"/>
              </w:rPr>
              <w:t>1</w:t>
            </w:r>
          </w:p>
        </w:tc>
        <w:tc>
          <w:tcPr>
            <w:tcW w:w="1246" w:type="dxa"/>
            <w:tcBorders>
              <w:top w:val="nil"/>
              <w:left w:val="nil"/>
              <w:bottom w:val="single" w:sz="4" w:space="0" w:color="auto"/>
              <w:right w:val="single" w:sz="4" w:space="0" w:color="auto"/>
            </w:tcBorders>
            <w:shd w:val="clear" w:color="auto" w:fill="auto"/>
            <w:noWrap/>
            <w:vAlign w:val="bottom"/>
            <w:hideMark/>
          </w:tcPr>
          <w:p w14:paraId="0D91F646" w14:textId="5128318E" w:rsidR="00D52E49" w:rsidRPr="009E5F09" w:rsidRDefault="00D52E49" w:rsidP="00D52E49">
            <w:pPr>
              <w:spacing w:after="0" w:line="240" w:lineRule="auto"/>
              <w:jc w:val="both"/>
              <w:rPr>
                <w:rFonts w:eastAsia="Times New Roman" w:cs="Calibri"/>
                <w:lang w:eastAsia="cs-CZ"/>
              </w:rPr>
            </w:pPr>
            <w:r w:rsidRPr="009E5F09">
              <w:rPr>
                <w:rFonts w:cs="Calibri"/>
              </w:rPr>
              <w:t>1.8</w:t>
            </w:r>
          </w:p>
        </w:tc>
      </w:tr>
      <w:tr w:rsidR="00D52E49" w:rsidRPr="009E5F09" w14:paraId="7FA74985" w14:textId="77777777" w:rsidTr="0025464A">
        <w:trPr>
          <w:trHeight w:val="33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59B497C7" w14:textId="79B4ADD2" w:rsidR="00D52E49" w:rsidRPr="009E5F09" w:rsidRDefault="00D52E49" w:rsidP="00D52E49">
            <w:pPr>
              <w:spacing w:after="0" w:line="240" w:lineRule="auto"/>
              <w:jc w:val="both"/>
              <w:rPr>
                <w:rFonts w:eastAsia="Times New Roman" w:cs="Calibri"/>
                <w:lang w:eastAsia="cs-CZ"/>
              </w:rPr>
            </w:pPr>
            <w:r w:rsidRPr="009E5F09">
              <w:rPr>
                <w:rFonts w:cs="Calibri"/>
              </w:rPr>
              <w:t>SV Kladno-Mělník</w:t>
            </w:r>
          </w:p>
        </w:tc>
        <w:tc>
          <w:tcPr>
            <w:tcW w:w="1566" w:type="dxa"/>
            <w:tcBorders>
              <w:top w:val="nil"/>
              <w:left w:val="nil"/>
              <w:bottom w:val="single" w:sz="4" w:space="0" w:color="auto"/>
              <w:right w:val="single" w:sz="4" w:space="0" w:color="auto"/>
            </w:tcBorders>
            <w:shd w:val="clear" w:color="auto" w:fill="auto"/>
            <w:noWrap/>
            <w:vAlign w:val="bottom"/>
            <w:hideMark/>
          </w:tcPr>
          <w:p w14:paraId="002F8FFA" w14:textId="182AF1DA" w:rsidR="00D52E49" w:rsidRPr="009E5F09" w:rsidRDefault="00D52E49" w:rsidP="00D52E49">
            <w:pPr>
              <w:spacing w:after="0" w:line="240" w:lineRule="auto"/>
              <w:jc w:val="both"/>
              <w:rPr>
                <w:rFonts w:eastAsia="Times New Roman" w:cs="Calibri"/>
                <w:lang w:eastAsia="cs-CZ"/>
              </w:rPr>
            </w:pPr>
            <w:r w:rsidRPr="009E5F09">
              <w:rPr>
                <w:rFonts w:cs="Calibri"/>
              </w:rPr>
              <w:t>Vodárny Kladno - Mělník, a.s.</w:t>
            </w:r>
          </w:p>
        </w:tc>
        <w:tc>
          <w:tcPr>
            <w:tcW w:w="1552" w:type="dxa"/>
            <w:tcBorders>
              <w:top w:val="nil"/>
              <w:left w:val="nil"/>
              <w:bottom w:val="single" w:sz="4" w:space="0" w:color="auto"/>
              <w:right w:val="single" w:sz="4" w:space="0" w:color="auto"/>
            </w:tcBorders>
            <w:shd w:val="clear" w:color="auto" w:fill="auto"/>
            <w:noWrap/>
            <w:vAlign w:val="bottom"/>
            <w:hideMark/>
          </w:tcPr>
          <w:p w14:paraId="3BB325C3" w14:textId="3678B1C8" w:rsidR="00D52E49" w:rsidRPr="009E5F09" w:rsidRDefault="00D52E49" w:rsidP="00D52E49">
            <w:pPr>
              <w:spacing w:after="0" w:line="240" w:lineRule="auto"/>
              <w:jc w:val="both"/>
              <w:rPr>
                <w:rFonts w:eastAsia="Times New Roman" w:cs="Calibri"/>
                <w:lang w:eastAsia="cs-CZ"/>
              </w:rPr>
            </w:pPr>
            <w:r w:rsidRPr="009E5F09">
              <w:rPr>
                <w:rFonts w:cs="Calibri"/>
              </w:rPr>
              <w:t>Praha</w:t>
            </w:r>
          </w:p>
        </w:tc>
        <w:tc>
          <w:tcPr>
            <w:tcW w:w="1196" w:type="dxa"/>
            <w:tcBorders>
              <w:top w:val="nil"/>
              <w:left w:val="nil"/>
              <w:bottom w:val="single" w:sz="4" w:space="0" w:color="auto"/>
              <w:right w:val="single" w:sz="4" w:space="0" w:color="auto"/>
            </w:tcBorders>
            <w:shd w:val="clear" w:color="auto" w:fill="auto"/>
            <w:noWrap/>
            <w:vAlign w:val="bottom"/>
            <w:hideMark/>
          </w:tcPr>
          <w:p w14:paraId="62BC8FAB" w14:textId="42F6C08F" w:rsidR="00D52E49" w:rsidRPr="009E5F09" w:rsidRDefault="00D52E49" w:rsidP="00D52E49">
            <w:pPr>
              <w:spacing w:after="0" w:line="240" w:lineRule="auto"/>
              <w:jc w:val="both"/>
              <w:rPr>
                <w:rFonts w:eastAsia="Times New Roman" w:cs="Calibri"/>
                <w:lang w:eastAsia="cs-CZ"/>
              </w:rPr>
            </w:pPr>
            <w:r w:rsidRPr="009E5F09">
              <w:rPr>
                <w:rFonts w:cs="Calibri"/>
              </w:rPr>
              <w:t>836.6</w:t>
            </w:r>
          </w:p>
        </w:tc>
        <w:tc>
          <w:tcPr>
            <w:tcW w:w="1244" w:type="dxa"/>
            <w:tcBorders>
              <w:top w:val="nil"/>
              <w:left w:val="nil"/>
              <w:bottom w:val="single" w:sz="4" w:space="0" w:color="auto"/>
              <w:right w:val="single" w:sz="4" w:space="0" w:color="auto"/>
            </w:tcBorders>
            <w:shd w:val="clear" w:color="auto" w:fill="auto"/>
            <w:noWrap/>
            <w:vAlign w:val="bottom"/>
            <w:hideMark/>
          </w:tcPr>
          <w:p w14:paraId="76E07593" w14:textId="0D3DFB34" w:rsidR="00D52E49" w:rsidRPr="009E5F09" w:rsidRDefault="00D52E49" w:rsidP="00D52E49">
            <w:pPr>
              <w:spacing w:after="0" w:line="240" w:lineRule="auto"/>
              <w:jc w:val="both"/>
              <w:rPr>
                <w:rFonts w:eastAsia="Times New Roman" w:cs="Calibri"/>
                <w:lang w:eastAsia="cs-CZ"/>
              </w:rPr>
            </w:pPr>
            <w:r w:rsidRPr="009E5F09">
              <w:rPr>
                <w:rFonts w:cs="Calibri"/>
              </w:rPr>
              <w:t>0.63</w:t>
            </w:r>
          </w:p>
        </w:tc>
        <w:tc>
          <w:tcPr>
            <w:tcW w:w="1246" w:type="dxa"/>
            <w:tcBorders>
              <w:top w:val="nil"/>
              <w:left w:val="nil"/>
              <w:bottom w:val="single" w:sz="4" w:space="0" w:color="auto"/>
              <w:right w:val="single" w:sz="4" w:space="0" w:color="auto"/>
            </w:tcBorders>
            <w:shd w:val="clear" w:color="auto" w:fill="auto"/>
            <w:noWrap/>
            <w:vAlign w:val="bottom"/>
            <w:hideMark/>
          </w:tcPr>
          <w:p w14:paraId="1C0B7C2B" w14:textId="6AEBCD4A" w:rsidR="00D52E49" w:rsidRPr="009E5F09" w:rsidRDefault="00D52E49" w:rsidP="00D52E49">
            <w:pPr>
              <w:spacing w:after="0" w:line="240" w:lineRule="auto"/>
              <w:jc w:val="both"/>
              <w:rPr>
                <w:rFonts w:eastAsia="Times New Roman" w:cs="Calibri"/>
                <w:lang w:eastAsia="cs-CZ"/>
              </w:rPr>
            </w:pPr>
            <w:r w:rsidRPr="009E5F09">
              <w:rPr>
                <w:rFonts w:cs="Calibri"/>
              </w:rPr>
              <w:t>0.9</w:t>
            </w:r>
          </w:p>
        </w:tc>
      </w:tr>
      <w:tr w:rsidR="00D52E49" w:rsidRPr="009E5F09" w14:paraId="0E442064" w14:textId="77777777" w:rsidTr="0025464A">
        <w:trPr>
          <w:trHeight w:val="33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4FBC7398" w14:textId="01615D0F" w:rsidR="00D52E49" w:rsidRPr="009E5F09" w:rsidRDefault="00D52E49" w:rsidP="00D52E49">
            <w:pPr>
              <w:spacing w:after="0" w:line="240" w:lineRule="auto"/>
              <w:jc w:val="both"/>
              <w:rPr>
                <w:rFonts w:eastAsia="Times New Roman" w:cs="Calibri"/>
                <w:lang w:eastAsia="cs-CZ"/>
              </w:rPr>
            </w:pPr>
            <w:r w:rsidRPr="009E5F09">
              <w:rPr>
                <w:rFonts w:cs="Calibri"/>
              </w:rPr>
              <w:t xml:space="preserve">SV Region JIH </w:t>
            </w:r>
          </w:p>
        </w:tc>
        <w:tc>
          <w:tcPr>
            <w:tcW w:w="1566" w:type="dxa"/>
            <w:tcBorders>
              <w:top w:val="nil"/>
              <w:left w:val="nil"/>
              <w:bottom w:val="single" w:sz="4" w:space="0" w:color="auto"/>
              <w:right w:val="single" w:sz="4" w:space="0" w:color="auto"/>
            </w:tcBorders>
            <w:shd w:val="clear" w:color="auto" w:fill="auto"/>
            <w:noWrap/>
            <w:vAlign w:val="bottom"/>
            <w:hideMark/>
          </w:tcPr>
          <w:p w14:paraId="0BAB66DD" w14:textId="0057D3C7" w:rsidR="00D52E49" w:rsidRPr="009E5F09" w:rsidRDefault="00D52E49" w:rsidP="00D52E49">
            <w:pPr>
              <w:spacing w:after="0" w:line="240" w:lineRule="auto"/>
              <w:jc w:val="both"/>
              <w:rPr>
                <w:rFonts w:eastAsia="Times New Roman" w:cs="Calibri"/>
                <w:lang w:eastAsia="cs-CZ"/>
              </w:rPr>
            </w:pPr>
            <w:r w:rsidRPr="009E5F09">
              <w:rPr>
                <w:rFonts w:cs="Calibri"/>
              </w:rPr>
              <w:t>I.T.V. CZ s.r.o.</w:t>
            </w:r>
          </w:p>
        </w:tc>
        <w:tc>
          <w:tcPr>
            <w:tcW w:w="1552" w:type="dxa"/>
            <w:tcBorders>
              <w:top w:val="nil"/>
              <w:left w:val="nil"/>
              <w:bottom w:val="single" w:sz="4" w:space="0" w:color="auto"/>
              <w:right w:val="single" w:sz="4" w:space="0" w:color="auto"/>
            </w:tcBorders>
            <w:shd w:val="clear" w:color="auto" w:fill="auto"/>
            <w:noWrap/>
            <w:vAlign w:val="center"/>
            <w:hideMark/>
          </w:tcPr>
          <w:p w14:paraId="4995DB31" w14:textId="50A4F3DB" w:rsidR="00D52E49" w:rsidRPr="009E5F09" w:rsidRDefault="00D52E49" w:rsidP="00D52E49">
            <w:pPr>
              <w:spacing w:after="0" w:line="240" w:lineRule="auto"/>
              <w:jc w:val="both"/>
              <w:rPr>
                <w:rFonts w:eastAsia="Times New Roman" w:cs="Calibri"/>
                <w:lang w:eastAsia="cs-CZ"/>
              </w:rPr>
            </w:pPr>
            <w:r w:rsidRPr="009E5F09">
              <w:rPr>
                <w:rFonts w:cs="Calibri"/>
              </w:rPr>
              <w:t>štolový přivaděč</w:t>
            </w:r>
          </w:p>
        </w:tc>
        <w:tc>
          <w:tcPr>
            <w:tcW w:w="1196" w:type="dxa"/>
            <w:tcBorders>
              <w:top w:val="nil"/>
              <w:left w:val="nil"/>
              <w:bottom w:val="single" w:sz="4" w:space="0" w:color="auto"/>
              <w:right w:val="single" w:sz="4" w:space="0" w:color="auto"/>
            </w:tcBorders>
            <w:shd w:val="clear" w:color="auto" w:fill="auto"/>
            <w:noWrap/>
            <w:vAlign w:val="bottom"/>
            <w:hideMark/>
          </w:tcPr>
          <w:p w14:paraId="1506B567" w14:textId="2BD338A1" w:rsidR="00D52E49" w:rsidRPr="009E5F09" w:rsidRDefault="00D52E49" w:rsidP="00D52E49">
            <w:pPr>
              <w:spacing w:after="0" w:line="240" w:lineRule="auto"/>
              <w:jc w:val="both"/>
              <w:rPr>
                <w:rFonts w:eastAsia="Times New Roman" w:cs="Calibri"/>
                <w:lang w:eastAsia="cs-CZ"/>
              </w:rPr>
            </w:pPr>
            <w:r w:rsidRPr="009E5F09">
              <w:rPr>
                <w:rFonts w:cs="Calibri"/>
              </w:rPr>
              <w:t>951.8</w:t>
            </w:r>
          </w:p>
        </w:tc>
        <w:tc>
          <w:tcPr>
            <w:tcW w:w="1244" w:type="dxa"/>
            <w:tcBorders>
              <w:top w:val="nil"/>
              <w:left w:val="nil"/>
              <w:bottom w:val="single" w:sz="4" w:space="0" w:color="auto"/>
              <w:right w:val="single" w:sz="4" w:space="0" w:color="auto"/>
            </w:tcBorders>
            <w:shd w:val="clear" w:color="auto" w:fill="auto"/>
            <w:noWrap/>
            <w:vAlign w:val="bottom"/>
            <w:hideMark/>
          </w:tcPr>
          <w:p w14:paraId="3D69F8A6" w14:textId="12217CBD" w:rsidR="00D52E49" w:rsidRPr="009E5F09" w:rsidRDefault="00D52E49" w:rsidP="00D52E49">
            <w:pPr>
              <w:spacing w:after="0" w:line="240" w:lineRule="auto"/>
              <w:jc w:val="both"/>
              <w:rPr>
                <w:rFonts w:eastAsia="Times New Roman" w:cs="Calibri"/>
                <w:lang w:eastAsia="cs-CZ"/>
              </w:rPr>
            </w:pPr>
            <w:r w:rsidRPr="009E5F09">
              <w:rPr>
                <w:rFonts w:cs="Calibri"/>
              </w:rPr>
              <w:t>1</w:t>
            </w:r>
          </w:p>
        </w:tc>
        <w:tc>
          <w:tcPr>
            <w:tcW w:w="1246" w:type="dxa"/>
            <w:tcBorders>
              <w:top w:val="nil"/>
              <w:left w:val="nil"/>
              <w:bottom w:val="single" w:sz="4" w:space="0" w:color="auto"/>
              <w:right w:val="single" w:sz="4" w:space="0" w:color="auto"/>
            </w:tcBorders>
            <w:shd w:val="clear" w:color="auto" w:fill="auto"/>
            <w:noWrap/>
            <w:vAlign w:val="bottom"/>
            <w:hideMark/>
          </w:tcPr>
          <w:p w14:paraId="2574D60B" w14:textId="0A996489" w:rsidR="00D52E49" w:rsidRPr="009E5F09" w:rsidRDefault="00D52E49" w:rsidP="00D52E49">
            <w:pPr>
              <w:spacing w:after="0" w:line="240" w:lineRule="auto"/>
              <w:jc w:val="both"/>
              <w:rPr>
                <w:rFonts w:eastAsia="Times New Roman" w:cs="Calibri"/>
                <w:lang w:eastAsia="cs-CZ"/>
              </w:rPr>
            </w:pPr>
            <w:r w:rsidRPr="009E5F09">
              <w:rPr>
                <w:rFonts w:cs="Calibri"/>
              </w:rPr>
              <w:t>1.0</w:t>
            </w:r>
          </w:p>
        </w:tc>
      </w:tr>
      <w:tr w:rsidR="00D52E49" w:rsidRPr="009E5F09" w14:paraId="0DDA2363" w14:textId="77777777" w:rsidTr="0025464A">
        <w:trPr>
          <w:trHeight w:val="33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669B5F3D" w14:textId="2585E02A" w:rsidR="00D52E49" w:rsidRPr="009E5F09" w:rsidRDefault="00D52E49" w:rsidP="00D52E49">
            <w:pPr>
              <w:spacing w:after="0" w:line="240" w:lineRule="auto"/>
              <w:jc w:val="both"/>
              <w:rPr>
                <w:rFonts w:eastAsia="Times New Roman" w:cs="Calibri"/>
                <w:lang w:eastAsia="cs-CZ"/>
              </w:rPr>
            </w:pPr>
            <w:r w:rsidRPr="009E5F09">
              <w:rPr>
                <w:rFonts w:cs="Calibri"/>
              </w:rPr>
              <w:t>ostatní vodovody připojené na štolový přivaděč (11 vodovodů)</w:t>
            </w:r>
          </w:p>
        </w:tc>
        <w:tc>
          <w:tcPr>
            <w:tcW w:w="1566" w:type="dxa"/>
            <w:tcBorders>
              <w:top w:val="nil"/>
              <w:left w:val="nil"/>
              <w:bottom w:val="single" w:sz="4" w:space="0" w:color="auto"/>
              <w:right w:val="single" w:sz="4" w:space="0" w:color="auto"/>
            </w:tcBorders>
            <w:shd w:val="clear" w:color="auto" w:fill="auto"/>
            <w:noWrap/>
            <w:vAlign w:val="bottom"/>
            <w:hideMark/>
          </w:tcPr>
          <w:p w14:paraId="71A188DD" w14:textId="63299E98" w:rsidR="00D52E49" w:rsidRPr="009E5F09" w:rsidRDefault="00D52E49" w:rsidP="00D52E49">
            <w:pPr>
              <w:spacing w:after="0" w:line="240" w:lineRule="auto"/>
              <w:jc w:val="both"/>
              <w:rPr>
                <w:rFonts w:eastAsia="Times New Roman" w:cs="Calibri"/>
                <w:lang w:eastAsia="cs-CZ"/>
              </w:rPr>
            </w:pPr>
            <w:r w:rsidRPr="009E5F09">
              <w:rPr>
                <w:rFonts w:cs="Calibri"/>
              </w:rPr>
              <w:t>různé</w:t>
            </w:r>
          </w:p>
        </w:tc>
        <w:tc>
          <w:tcPr>
            <w:tcW w:w="1552" w:type="dxa"/>
            <w:tcBorders>
              <w:top w:val="nil"/>
              <w:left w:val="nil"/>
              <w:bottom w:val="single" w:sz="4" w:space="0" w:color="auto"/>
              <w:right w:val="single" w:sz="4" w:space="0" w:color="auto"/>
            </w:tcBorders>
            <w:shd w:val="clear" w:color="auto" w:fill="auto"/>
            <w:noWrap/>
            <w:vAlign w:val="center"/>
            <w:hideMark/>
          </w:tcPr>
          <w:p w14:paraId="5D0C8117" w14:textId="3ABD7F27" w:rsidR="00D52E49" w:rsidRPr="009E5F09" w:rsidRDefault="00D52E49" w:rsidP="00D52E49">
            <w:pPr>
              <w:spacing w:after="0" w:line="240" w:lineRule="auto"/>
              <w:jc w:val="both"/>
              <w:rPr>
                <w:rFonts w:eastAsia="Times New Roman" w:cs="Calibri"/>
                <w:lang w:eastAsia="cs-CZ"/>
              </w:rPr>
            </w:pPr>
            <w:r w:rsidRPr="009E5F09">
              <w:rPr>
                <w:rFonts w:cs="Calibri"/>
              </w:rPr>
              <w:t>štolový přivaděč</w:t>
            </w:r>
          </w:p>
        </w:tc>
        <w:tc>
          <w:tcPr>
            <w:tcW w:w="1196" w:type="dxa"/>
            <w:tcBorders>
              <w:top w:val="nil"/>
              <w:left w:val="nil"/>
              <w:bottom w:val="single" w:sz="4" w:space="0" w:color="auto"/>
              <w:right w:val="single" w:sz="4" w:space="0" w:color="auto"/>
            </w:tcBorders>
            <w:shd w:val="clear" w:color="auto" w:fill="auto"/>
            <w:noWrap/>
            <w:vAlign w:val="bottom"/>
            <w:hideMark/>
          </w:tcPr>
          <w:p w14:paraId="43C14478" w14:textId="7D62444F" w:rsidR="00D52E49" w:rsidRPr="009E5F09" w:rsidRDefault="00D52E49" w:rsidP="00D52E49">
            <w:pPr>
              <w:spacing w:after="0" w:line="240" w:lineRule="auto"/>
              <w:jc w:val="both"/>
              <w:rPr>
                <w:rFonts w:eastAsia="Times New Roman" w:cs="Calibri"/>
                <w:lang w:eastAsia="cs-CZ"/>
              </w:rPr>
            </w:pPr>
            <w:r w:rsidRPr="009E5F09">
              <w:rPr>
                <w:rFonts w:cs="Calibri"/>
              </w:rPr>
              <w:t>894.0</w:t>
            </w:r>
          </w:p>
        </w:tc>
        <w:tc>
          <w:tcPr>
            <w:tcW w:w="1244" w:type="dxa"/>
            <w:tcBorders>
              <w:top w:val="nil"/>
              <w:left w:val="nil"/>
              <w:bottom w:val="single" w:sz="4" w:space="0" w:color="auto"/>
              <w:right w:val="single" w:sz="4" w:space="0" w:color="auto"/>
            </w:tcBorders>
            <w:shd w:val="clear" w:color="auto" w:fill="auto"/>
            <w:noWrap/>
            <w:vAlign w:val="bottom"/>
            <w:hideMark/>
          </w:tcPr>
          <w:p w14:paraId="686C85C2" w14:textId="5DBC0D02" w:rsidR="00D52E49" w:rsidRPr="009E5F09" w:rsidRDefault="00D52E49" w:rsidP="00D52E49">
            <w:pPr>
              <w:spacing w:after="0" w:line="240" w:lineRule="auto"/>
              <w:jc w:val="both"/>
              <w:rPr>
                <w:rFonts w:eastAsia="Times New Roman" w:cs="Calibri"/>
                <w:lang w:eastAsia="cs-CZ"/>
              </w:rPr>
            </w:pPr>
            <w:r w:rsidRPr="009E5F09">
              <w:rPr>
                <w:rFonts w:cs="Calibri"/>
              </w:rPr>
              <w:t>1</w:t>
            </w:r>
          </w:p>
        </w:tc>
        <w:tc>
          <w:tcPr>
            <w:tcW w:w="1246" w:type="dxa"/>
            <w:tcBorders>
              <w:top w:val="nil"/>
              <w:left w:val="nil"/>
              <w:bottom w:val="single" w:sz="4" w:space="0" w:color="auto"/>
              <w:right w:val="single" w:sz="4" w:space="0" w:color="auto"/>
            </w:tcBorders>
            <w:shd w:val="clear" w:color="auto" w:fill="auto"/>
            <w:noWrap/>
            <w:vAlign w:val="bottom"/>
            <w:hideMark/>
          </w:tcPr>
          <w:p w14:paraId="26545F56" w14:textId="058A1B4E" w:rsidR="00D52E49" w:rsidRPr="009E5F09" w:rsidRDefault="00D52E49" w:rsidP="00D52E49">
            <w:pPr>
              <w:spacing w:after="0" w:line="240" w:lineRule="auto"/>
              <w:jc w:val="both"/>
              <w:rPr>
                <w:rFonts w:eastAsia="Times New Roman" w:cs="Calibri"/>
                <w:lang w:eastAsia="cs-CZ"/>
              </w:rPr>
            </w:pPr>
            <w:r w:rsidRPr="009E5F09">
              <w:rPr>
                <w:rFonts w:cs="Calibri"/>
              </w:rPr>
              <w:t>1.0</w:t>
            </w:r>
          </w:p>
        </w:tc>
      </w:tr>
      <w:tr w:rsidR="00D52E49" w:rsidRPr="009E5F09" w14:paraId="71AA3494" w14:textId="77777777" w:rsidTr="0025464A">
        <w:trPr>
          <w:trHeight w:val="33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048C48D6" w14:textId="080970DD" w:rsidR="00D52E49" w:rsidRPr="009E5F09" w:rsidRDefault="00D52E49" w:rsidP="00D52E49">
            <w:pPr>
              <w:spacing w:after="0" w:line="240" w:lineRule="auto"/>
              <w:jc w:val="both"/>
              <w:rPr>
                <w:rFonts w:eastAsia="Times New Roman" w:cs="Calibri"/>
                <w:lang w:eastAsia="cs-CZ"/>
              </w:rPr>
            </w:pPr>
            <w:r w:rsidRPr="009E5F09">
              <w:rPr>
                <w:rFonts w:cs="Calibri"/>
              </w:rPr>
              <w:t>Vodovod Říčany</w:t>
            </w:r>
          </w:p>
        </w:tc>
        <w:tc>
          <w:tcPr>
            <w:tcW w:w="1566" w:type="dxa"/>
            <w:tcBorders>
              <w:top w:val="nil"/>
              <w:left w:val="nil"/>
              <w:bottom w:val="single" w:sz="4" w:space="0" w:color="auto"/>
              <w:right w:val="single" w:sz="4" w:space="0" w:color="auto"/>
            </w:tcBorders>
            <w:shd w:val="clear" w:color="auto" w:fill="auto"/>
            <w:noWrap/>
            <w:vAlign w:val="center"/>
            <w:hideMark/>
          </w:tcPr>
          <w:p w14:paraId="14D2F23E" w14:textId="2140ECBE" w:rsidR="00D52E49" w:rsidRPr="009E5F09" w:rsidRDefault="00D52E49" w:rsidP="00D52E49">
            <w:pPr>
              <w:spacing w:after="0" w:line="240" w:lineRule="auto"/>
              <w:jc w:val="both"/>
              <w:rPr>
                <w:rFonts w:eastAsia="Times New Roman" w:cs="Calibri"/>
                <w:lang w:eastAsia="cs-CZ"/>
              </w:rPr>
            </w:pPr>
            <w:r w:rsidRPr="009E5F09">
              <w:rPr>
                <w:rFonts w:cs="Calibri"/>
              </w:rPr>
              <w:t>1.SčV, a. s.</w:t>
            </w:r>
          </w:p>
        </w:tc>
        <w:tc>
          <w:tcPr>
            <w:tcW w:w="1552" w:type="dxa"/>
            <w:tcBorders>
              <w:top w:val="nil"/>
              <w:left w:val="nil"/>
              <w:bottom w:val="single" w:sz="4" w:space="0" w:color="auto"/>
              <w:right w:val="single" w:sz="4" w:space="0" w:color="auto"/>
            </w:tcBorders>
            <w:shd w:val="clear" w:color="auto" w:fill="auto"/>
            <w:noWrap/>
            <w:vAlign w:val="bottom"/>
            <w:hideMark/>
          </w:tcPr>
          <w:p w14:paraId="7BA3E659" w14:textId="3827D641" w:rsidR="00D52E49" w:rsidRPr="009E5F09" w:rsidRDefault="00D52E49" w:rsidP="00D52E49">
            <w:pPr>
              <w:spacing w:after="0" w:line="240" w:lineRule="auto"/>
              <w:jc w:val="both"/>
              <w:rPr>
                <w:rFonts w:eastAsia="Times New Roman" w:cs="Calibri"/>
                <w:lang w:eastAsia="cs-CZ"/>
              </w:rPr>
            </w:pPr>
            <w:r w:rsidRPr="009E5F09">
              <w:rPr>
                <w:rFonts w:cs="Calibri"/>
              </w:rPr>
              <w:t>Praha</w:t>
            </w:r>
          </w:p>
        </w:tc>
        <w:tc>
          <w:tcPr>
            <w:tcW w:w="1196" w:type="dxa"/>
            <w:tcBorders>
              <w:top w:val="nil"/>
              <w:left w:val="nil"/>
              <w:bottom w:val="single" w:sz="4" w:space="0" w:color="auto"/>
              <w:right w:val="single" w:sz="4" w:space="0" w:color="auto"/>
            </w:tcBorders>
            <w:shd w:val="clear" w:color="auto" w:fill="auto"/>
            <w:noWrap/>
            <w:vAlign w:val="bottom"/>
            <w:hideMark/>
          </w:tcPr>
          <w:p w14:paraId="59C8DC84" w14:textId="7444B45D" w:rsidR="00D52E49" w:rsidRPr="009E5F09" w:rsidRDefault="00D52E49" w:rsidP="00D52E49">
            <w:pPr>
              <w:spacing w:after="0" w:line="240" w:lineRule="auto"/>
              <w:jc w:val="both"/>
              <w:rPr>
                <w:rFonts w:eastAsia="Times New Roman" w:cs="Calibri"/>
                <w:lang w:eastAsia="cs-CZ"/>
              </w:rPr>
            </w:pPr>
            <w:r w:rsidRPr="009E5F09">
              <w:rPr>
                <w:rFonts w:cs="Calibri"/>
              </w:rPr>
              <w:t>560.1</w:t>
            </w:r>
          </w:p>
        </w:tc>
        <w:tc>
          <w:tcPr>
            <w:tcW w:w="1244" w:type="dxa"/>
            <w:tcBorders>
              <w:top w:val="nil"/>
              <w:left w:val="nil"/>
              <w:bottom w:val="single" w:sz="4" w:space="0" w:color="auto"/>
              <w:right w:val="single" w:sz="4" w:space="0" w:color="auto"/>
            </w:tcBorders>
            <w:shd w:val="clear" w:color="auto" w:fill="auto"/>
            <w:noWrap/>
            <w:vAlign w:val="bottom"/>
            <w:hideMark/>
          </w:tcPr>
          <w:p w14:paraId="09C09B48" w14:textId="4375D535" w:rsidR="00D52E49" w:rsidRPr="009E5F09" w:rsidRDefault="00D52E49" w:rsidP="00D52E49">
            <w:pPr>
              <w:spacing w:after="0" w:line="240" w:lineRule="auto"/>
              <w:jc w:val="both"/>
              <w:rPr>
                <w:rFonts w:eastAsia="Times New Roman" w:cs="Calibri"/>
                <w:lang w:eastAsia="cs-CZ"/>
              </w:rPr>
            </w:pPr>
            <w:r w:rsidRPr="009E5F09">
              <w:rPr>
                <w:rFonts w:cs="Calibri"/>
              </w:rPr>
              <w:t>0.63</w:t>
            </w:r>
          </w:p>
        </w:tc>
        <w:tc>
          <w:tcPr>
            <w:tcW w:w="1246" w:type="dxa"/>
            <w:tcBorders>
              <w:top w:val="nil"/>
              <w:left w:val="nil"/>
              <w:bottom w:val="single" w:sz="4" w:space="0" w:color="auto"/>
              <w:right w:val="single" w:sz="4" w:space="0" w:color="auto"/>
            </w:tcBorders>
            <w:shd w:val="clear" w:color="auto" w:fill="auto"/>
            <w:noWrap/>
            <w:vAlign w:val="bottom"/>
            <w:hideMark/>
          </w:tcPr>
          <w:p w14:paraId="3D11DF24" w14:textId="68828685" w:rsidR="00D52E49" w:rsidRPr="009E5F09" w:rsidRDefault="00D52E49" w:rsidP="00D52E49">
            <w:pPr>
              <w:spacing w:after="0" w:line="240" w:lineRule="auto"/>
              <w:jc w:val="both"/>
              <w:rPr>
                <w:rFonts w:eastAsia="Times New Roman" w:cs="Calibri"/>
                <w:lang w:eastAsia="cs-CZ"/>
              </w:rPr>
            </w:pPr>
            <w:r w:rsidRPr="009E5F09">
              <w:rPr>
                <w:rFonts w:cs="Calibri"/>
              </w:rPr>
              <w:t>0.6</w:t>
            </w:r>
          </w:p>
        </w:tc>
      </w:tr>
      <w:tr w:rsidR="00D52E49" w:rsidRPr="009E5F09" w14:paraId="1ED8DE60" w14:textId="77777777" w:rsidTr="0025464A">
        <w:trPr>
          <w:trHeight w:val="33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9AFFD11" w14:textId="3378F358" w:rsidR="00D52E49" w:rsidRPr="009E5F09" w:rsidRDefault="00D52E49" w:rsidP="00D52E49">
            <w:pPr>
              <w:spacing w:after="0" w:line="240" w:lineRule="auto"/>
              <w:jc w:val="both"/>
              <w:rPr>
                <w:rFonts w:eastAsia="Times New Roman" w:cs="Calibri"/>
                <w:lang w:eastAsia="cs-CZ"/>
              </w:rPr>
            </w:pPr>
            <w:r w:rsidRPr="009E5F09">
              <w:rPr>
                <w:rFonts w:cs="Calibri"/>
              </w:rPr>
              <w:t>SV Jesenice, Osnice</w:t>
            </w:r>
          </w:p>
        </w:tc>
        <w:tc>
          <w:tcPr>
            <w:tcW w:w="1566" w:type="dxa"/>
            <w:tcBorders>
              <w:top w:val="nil"/>
              <w:left w:val="nil"/>
              <w:bottom w:val="single" w:sz="4" w:space="0" w:color="auto"/>
              <w:right w:val="single" w:sz="4" w:space="0" w:color="auto"/>
            </w:tcBorders>
            <w:shd w:val="clear" w:color="auto" w:fill="auto"/>
            <w:noWrap/>
            <w:vAlign w:val="center"/>
            <w:hideMark/>
          </w:tcPr>
          <w:p w14:paraId="5F8C2CD9" w14:textId="0B400431" w:rsidR="00D52E49" w:rsidRPr="009E5F09" w:rsidRDefault="00D52E49" w:rsidP="00D52E49">
            <w:pPr>
              <w:spacing w:after="0" w:line="240" w:lineRule="auto"/>
              <w:jc w:val="both"/>
              <w:rPr>
                <w:rFonts w:eastAsia="Times New Roman" w:cs="Calibri"/>
                <w:lang w:eastAsia="cs-CZ"/>
              </w:rPr>
            </w:pPr>
            <w:r w:rsidRPr="009E5F09">
              <w:rPr>
                <w:rFonts w:cs="Calibri"/>
              </w:rPr>
              <w:t>1.SčV, a. s.</w:t>
            </w:r>
          </w:p>
        </w:tc>
        <w:tc>
          <w:tcPr>
            <w:tcW w:w="1552" w:type="dxa"/>
            <w:tcBorders>
              <w:top w:val="nil"/>
              <w:left w:val="nil"/>
              <w:bottom w:val="single" w:sz="4" w:space="0" w:color="auto"/>
              <w:right w:val="single" w:sz="4" w:space="0" w:color="auto"/>
            </w:tcBorders>
            <w:shd w:val="clear" w:color="auto" w:fill="auto"/>
            <w:noWrap/>
            <w:vAlign w:val="bottom"/>
            <w:hideMark/>
          </w:tcPr>
          <w:p w14:paraId="1FA1591A" w14:textId="7F60D6A7" w:rsidR="00D52E49" w:rsidRPr="009E5F09" w:rsidRDefault="00D52E49" w:rsidP="00D52E49">
            <w:pPr>
              <w:spacing w:after="0" w:line="240" w:lineRule="auto"/>
              <w:jc w:val="both"/>
              <w:rPr>
                <w:rFonts w:eastAsia="Times New Roman" w:cs="Calibri"/>
                <w:lang w:eastAsia="cs-CZ"/>
              </w:rPr>
            </w:pPr>
            <w:r w:rsidRPr="009E5F09">
              <w:rPr>
                <w:rFonts w:cs="Calibri"/>
              </w:rPr>
              <w:t>Praha</w:t>
            </w:r>
          </w:p>
        </w:tc>
        <w:tc>
          <w:tcPr>
            <w:tcW w:w="1196" w:type="dxa"/>
            <w:tcBorders>
              <w:top w:val="nil"/>
              <w:left w:val="nil"/>
              <w:bottom w:val="single" w:sz="4" w:space="0" w:color="auto"/>
              <w:right w:val="single" w:sz="4" w:space="0" w:color="auto"/>
            </w:tcBorders>
            <w:shd w:val="clear" w:color="auto" w:fill="auto"/>
            <w:noWrap/>
            <w:vAlign w:val="bottom"/>
            <w:hideMark/>
          </w:tcPr>
          <w:p w14:paraId="0BE3ECE0" w14:textId="44F192E7" w:rsidR="00D52E49" w:rsidRPr="009E5F09" w:rsidRDefault="00D52E49" w:rsidP="00D52E49">
            <w:pPr>
              <w:spacing w:after="0" w:line="240" w:lineRule="auto"/>
              <w:jc w:val="both"/>
              <w:rPr>
                <w:rFonts w:eastAsia="Times New Roman" w:cs="Calibri"/>
                <w:lang w:eastAsia="cs-CZ"/>
              </w:rPr>
            </w:pPr>
            <w:r w:rsidRPr="009E5F09">
              <w:rPr>
                <w:rFonts w:cs="Calibri"/>
              </w:rPr>
              <w:t>558.8</w:t>
            </w:r>
          </w:p>
        </w:tc>
        <w:tc>
          <w:tcPr>
            <w:tcW w:w="1244" w:type="dxa"/>
            <w:tcBorders>
              <w:top w:val="nil"/>
              <w:left w:val="nil"/>
              <w:bottom w:val="single" w:sz="4" w:space="0" w:color="auto"/>
              <w:right w:val="single" w:sz="4" w:space="0" w:color="auto"/>
            </w:tcBorders>
            <w:shd w:val="clear" w:color="auto" w:fill="auto"/>
            <w:noWrap/>
            <w:vAlign w:val="bottom"/>
            <w:hideMark/>
          </w:tcPr>
          <w:p w14:paraId="42030A38" w14:textId="6CD30050" w:rsidR="00D52E49" w:rsidRPr="009E5F09" w:rsidRDefault="00D52E49" w:rsidP="00D52E49">
            <w:pPr>
              <w:spacing w:after="0" w:line="240" w:lineRule="auto"/>
              <w:jc w:val="both"/>
              <w:rPr>
                <w:rFonts w:eastAsia="Times New Roman" w:cs="Calibri"/>
                <w:lang w:eastAsia="cs-CZ"/>
              </w:rPr>
            </w:pPr>
            <w:r w:rsidRPr="009E5F09">
              <w:rPr>
                <w:rFonts w:cs="Calibri"/>
              </w:rPr>
              <w:t>0.63</w:t>
            </w:r>
          </w:p>
        </w:tc>
        <w:tc>
          <w:tcPr>
            <w:tcW w:w="1246" w:type="dxa"/>
            <w:tcBorders>
              <w:top w:val="nil"/>
              <w:left w:val="nil"/>
              <w:bottom w:val="single" w:sz="4" w:space="0" w:color="auto"/>
              <w:right w:val="single" w:sz="4" w:space="0" w:color="auto"/>
            </w:tcBorders>
            <w:shd w:val="clear" w:color="auto" w:fill="auto"/>
            <w:noWrap/>
            <w:vAlign w:val="bottom"/>
            <w:hideMark/>
          </w:tcPr>
          <w:p w14:paraId="09ABCCB4" w14:textId="60AEEA99" w:rsidR="00D52E49" w:rsidRPr="009E5F09" w:rsidRDefault="00D52E49" w:rsidP="00D52E49">
            <w:pPr>
              <w:spacing w:after="0" w:line="240" w:lineRule="auto"/>
              <w:jc w:val="both"/>
              <w:rPr>
                <w:rFonts w:eastAsia="Times New Roman" w:cs="Calibri"/>
                <w:lang w:eastAsia="cs-CZ"/>
              </w:rPr>
            </w:pPr>
            <w:r w:rsidRPr="009E5F09">
              <w:rPr>
                <w:rFonts w:cs="Calibri"/>
              </w:rPr>
              <w:t>0.6</w:t>
            </w:r>
          </w:p>
        </w:tc>
      </w:tr>
      <w:tr w:rsidR="00D52E49" w:rsidRPr="009E5F09" w14:paraId="58C2FFDE" w14:textId="77777777" w:rsidTr="0025464A">
        <w:trPr>
          <w:trHeight w:val="33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00D7B935" w14:textId="6CC8D759" w:rsidR="00D52E49" w:rsidRPr="009E5F09" w:rsidRDefault="00D52E49" w:rsidP="00D52E49">
            <w:pPr>
              <w:spacing w:after="0" w:line="240" w:lineRule="auto"/>
              <w:jc w:val="both"/>
              <w:rPr>
                <w:rFonts w:eastAsia="Times New Roman" w:cs="Calibri"/>
                <w:lang w:eastAsia="cs-CZ"/>
              </w:rPr>
            </w:pPr>
            <w:r w:rsidRPr="009E5F09">
              <w:rPr>
                <w:rFonts w:cs="Calibri"/>
              </w:rPr>
              <w:t xml:space="preserve">Přivaděč Štěpánka (VHS Benešov) </w:t>
            </w:r>
          </w:p>
        </w:tc>
        <w:tc>
          <w:tcPr>
            <w:tcW w:w="1566" w:type="dxa"/>
            <w:tcBorders>
              <w:top w:val="nil"/>
              <w:left w:val="nil"/>
              <w:bottom w:val="single" w:sz="4" w:space="0" w:color="auto"/>
              <w:right w:val="single" w:sz="4" w:space="0" w:color="auto"/>
            </w:tcBorders>
            <w:shd w:val="clear" w:color="auto" w:fill="auto"/>
            <w:noWrap/>
            <w:vAlign w:val="center"/>
            <w:hideMark/>
          </w:tcPr>
          <w:p w14:paraId="6EE8DFCC" w14:textId="71F453C7" w:rsidR="00D52E49" w:rsidRPr="009E5F09" w:rsidRDefault="00D52E49" w:rsidP="00D52E49">
            <w:pPr>
              <w:spacing w:after="0" w:line="240" w:lineRule="auto"/>
              <w:jc w:val="both"/>
              <w:rPr>
                <w:rFonts w:eastAsia="Times New Roman" w:cs="Calibri"/>
                <w:lang w:eastAsia="cs-CZ"/>
              </w:rPr>
            </w:pPr>
            <w:r w:rsidRPr="009E5F09">
              <w:rPr>
                <w:rFonts w:cs="Calibri"/>
              </w:rPr>
              <w:t>VHS Benešov</w:t>
            </w:r>
          </w:p>
        </w:tc>
        <w:tc>
          <w:tcPr>
            <w:tcW w:w="1552" w:type="dxa"/>
            <w:tcBorders>
              <w:top w:val="nil"/>
              <w:left w:val="nil"/>
              <w:bottom w:val="single" w:sz="4" w:space="0" w:color="auto"/>
              <w:right w:val="single" w:sz="4" w:space="0" w:color="auto"/>
            </w:tcBorders>
            <w:shd w:val="clear" w:color="auto" w:fill="auto"/>
            <w:noWrap/>
            <w:vAlign w:val="center"/>
            <w:hideMark/>
          </w:tcPr>
          <w:p w14:paraId="76DE8221" w14:textId="1AA31E26" w:rsidR="00D52E49" w:rsidRPr="009E5F09" w:rsidRDefault="00D52E49" w:rsidP="00D52E49">
            <w:pPr>
              <w:spacing w:after="0" w:line="240" w:lineRule="auto"/>
              <w:jc w:val="both"/>
              <w:rPr>
                <w:rFonts w:eastAsia="Times New Roman" w:cs="Calibri"/>
                <w:lang w:eastAsia="cs-CZ"/>
              </w:rPr>
            </w:pPr>
            <w:r w:rsidRPr="009E5F09">
              <w:rPr>
                <w:rFonts w:cs="Calibri"/>
              </w:rPr>
              <w:t>štolový přivaděč</w:t>
            </w:r>
          </w:p>
        </w:tc>
        <w:tc>
          <w:tcPr>
            <w:tcW w:w="1196" w:type="dxa"/>
            <w:tcBorders>
              <w:top w:val="nil"/>
              <w:left w:val="nil"/>
              <w:bottom w:val="single" w:sz="4" w:space="0" w:color="auto"/>
              <w:right w:val="single" w:sz="4" w:space="0" w:color="auto"/>
            </w:tcBorders>
            <w:shd w:val="clear" w:color="auto" w:fill="auto"/>
            <w:noWrap/>
            <w:vAlign w:val="bottom"/>
            <w:hideMark/>
          </w:tcPr>
          <w:p w14:paraId="51331C74" w14:textId="6419C50B" w:rsidR="00D52E49" w:rsidRPr="009E5F09" w:rsidRDefault="00D52E49" w:rsidP="00D52E49">
            <w:pPr>
              <w:spacing w:after="0" w:line="240" w:lineRule="auto"/>
              <w:jc w:val="both"/>
              <w:rPr>
                <w:rFonts w:eastAsia="Times New Roman" w:cs="Calibri"/>
                <w:lang w:eastAsia="cs-CZ"/>
              </w:rPr>
            </w:pPr>
            <w:r w:rsidRPr="009E5F09">
              <w:rPr>
                <w:rFonts w:cs="Calibri"/>
              </w:rPr>
              <w:t>808.9</w:t>
            </w:r>
          </w:p>
        </w:tc>
        <w:tc>
          <w:tcPr>
            <w:tcW w:w="1244" w:type="dxa"/>
            <w:tcBorders>
              <w:top w:val="nil"/>
              <w:left w:val="nil"/>
              <w:bottom w:val="single" w:sz="4" w:space="0" w:color="auto"/>
              <w:right w:val="single" w:sz="4" w:space="0" w:color="auto"/>
            </w:tcBorders>
            <w:shd w:val="clear" w:color="auto" w:fill="auto"/>
            <w:noWrap/>
            <w:vAlign w:val="bottom"/>
            <w:hideMark/>
          </w:tcPr>
          <w:p w14:paraId="30D780B5" w14:textId="32B513DC" w:rsidR="00D52E49" w:rsidRPr="009E5F09" w:rsidRDefault="00D52E49" w:rsidP="00D52E49">
            <w:pPr>
              <w:spacing w:after="0" w:line="240" w:lineRule="auto"/>
              <w:jc w:val="both"/>
              <w:rPr>
                <w:rFonts w:eastAsia="Times New Roman" w:cs="Calibri"/>
                <w:lang w:eastAsia="cs-CZ"/>
              </w:rPr>
            </w:pPr>
            <w:r w:rsidRPr="009E5F09">
              <w:rPr>
                <w:rFonts w:cs="Calibri"/>
              </w:rPr>
              <w:t>1</w:t>
            </w:r>
          </w:p>
        </w:tc>
        <w:tc>
          <w:tcPr>
            <w:tcW w:w="1246" w:type="dxa"/>
            <w:tcBorders>
              <w:top w:val="nil"/>
              <w:left w:val="nil"/>
              <w:bottom w:val="single" w:sz="4" w:space="0" w:color="auto"/>
              <w:right w:val="single" w:sz="4" w:space="0" w:color="auto"/>
            </w:tcBorders>
            <w:shd w:val="clear" w:color="auto" w:fill="auto"/>
            <w:noWrap/>
            <w:vAlign w:val="bottom"/>
            <w:hideMark/>
          </w:tcPr>
          <w:p w14:paraId="56716F2D" w14:textId="72C03141" w:rsidR="00D52E49" w:rsidRPr="009E5F09" w:rsidRDefault="00D52E49" w:rsidP="00D52E49">
            <w:pPr>
              <w:spacing w:after="0" w:line="240" w:lineRule="auto"/>
              <w:jc w:val="both"/>
              <w:rPr>
                <w:rFonts w:eastAsia="Times New Roman" w:cs="Calibri"/>
                <w:lang w:eastAsia="cs-CZ"/>
              </w:rPr>
            </w:pPr>
            <w:r w:rsidRPr="009E5F09">
              <w:rPr>
                <w:rFonts w:cs="Calibri"/>
              </w:rPr>
              <w:t>0.9</w:t>
            </w:r>
          </w:p>
        </w:tc>
      </w:tr>
    </w:tbl>
    <w:p w14:paraId="2E363818" w14:textId="7112AA7C" w:rsidR="0025464A" w:rsidRPr="009E5F09" w:rsidRDefault="0025464A" w:rsidP="0025376B">
      <w:pPr>
        <w:spacing w:after="0" w:line="240" w:lineRule="auto"/>
        <w:jc w:val="both"/>
        <w:rPr>
          <w:rFonts w:cs="Calibri"/>
          <w:color w:val="000000"/>
        </w:rPr>
      </w:pPr>
    </w:p>
    <w:p w14:paraId="5B3AC1D7" w14:textId="0609CC36" w:rsidR="0051512A" w:rsidRPr="009E5F09" w:rsidRDefault="0051512A" w:rsidP="0025376B">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jc w:val="both"/>
        <w:rPr>
          <w:rFonts w:cs="Calibri"/>
          <w:color w:val="000000"/>
        </w:rPr>
      </w:pPr>
      <w:r w:rsidRPr="009E5F09">
        <w:rPr>
          <w:rFonts w:cs="Calibri"/>
          <w:color w:val="000000"/>
        </w:rPr>
        <w:t>Z dat uvedených</w:t>
      </w:r>
      <w:r w:rsidR="00962A19">
        <w:rPr>
          <w:rFonts w:cs="Calibri"/>
          <w:color w:val="000000"/>
        </w:rPr>
        <w:t xml:space="preserve"> v</w:t>
      </w:r>
      <w:r w:rsidRPr="009E5F09">
        <w:rPr>
          <w:rFonts w:cs="Calibri"/>
          <w:color w:val="000000"/>
        </w:rPr>
        <w:t xml:space="preserve"> tabulce výše vyplývá, že v případě potřeby hledat úsporu v užívání ze zdroje ÚV Želivka POV_120110, bude stěžejní zaměřit se na rozvodnou síť Prahy, lze předpokládat, že ani drastickým snížením spotřeby ve skupinových vodovodech připojených na štolový přivaděč, významného efektu nebude dosaženo. Dokonce ani nejvýznamnější (mimopražský) skupinový vodovod připojený na Středočeskou vodárenskou soustavu SV Beroun-Králův Dvůr-Zdice-Hořovice, nepřesahuje 3% celkové produkce ÚV Želivka.</w:t>
      </w:r>
    </w:p>
    <w:p w14:paraId="1E4007B2" w14:textId="606D495B" w:rsidR="001706D5" w:rsidRPr="009E5F09" w:rsidRDefault="001706D5" w:rsidP="0025376B">
      <w:pPr>
        <w:spacing w:after="0" w:line="240" w:lineRule="auto"/>
        <w:jc w:val="both"/>
        <w:rPr>
          <w:rFonts w:eastAsia="Times New Roman" w:cs="Calibri"/>
          <w:lang w:eastAsia="cs-CZ"/>
        </w:rPr>
      </w:pPr>
    </w:p>
    <w:p w14:paraId="5BA40139" w14:textId="77777777" w:rsidR="0025464A" w:rsidRPr="009E5F09" w:rsidRDefault="0025464A" w:rsidP="0025376B">
      <w:pPr>
        <w:spacing w:after="0" w:line="240" w:lineRule="auto"/>
        <w:jc w:val="both"/>
        <w:rPr>
          <w:rFonts w:eastAsia="Times New Roman" w:cs="Calibri"/>
          <w:lang w:eastAsia="cs-CZ"/>
        </w:rPr>
      </w:pPr>
    </w:p>
    <w:p w14:paraId="08EDA655" w14:textId="080C3E22" w:rsidR="00E81652" w:rsidRPr="009E5F09" w:rsidRDefault="00E81652" w:rsidP="00E81652">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2</w:t>
        </w:r>
      </w:fldSimple>
      <w:r w:rsidRPr="009E5F09">
        <w:t xml:space="preserve"> distribuce vody vyrobené v ÚV Káraný (klasické zdroje i umělá infiltrace) mezi skupinové vodovody</w:t>
      </w:r>
    </w:p>
    <w:tbl>
      <w:tblPr>
        <w:tblW w:w="5000" w:type="pct"/>
        <w:tblCellMar>
          <w:left w:w="70" w:type="dxa"/>
          <w:right w:w="70" w:type="dxa"/>
        </w:tblCellMar>
        <w:tblLook w:val="04A0" w:firstRow="1" w:lastRow="0" w:firstColumn="1" w:lastColumn="0" w:noHBand="0" w:noVBand="1"/>
      </w:tblPr>
      <w:tblGrid>
        <w:gridCol w:w="2463"/>
        <w:gridCol w:w="1927"/>
        <w:gridCol w:w="992"/>
        <w:gridCol w:w="1064"/>
        <w:gridCol w:w="1276"/>
        <w:gridCol w:w="1340"/>
      </w:tblGrid>
      <w:tr w:rsidR="00E81652" w:rsidRPr="009E5F09" w14:paraId="2B319EB1" w14:textId="77777777" w:rsidTr="00E81652">
        <w:trPr>
          <w:trHeight w:val="1800"/>
          <w:tblHeader/>
        </w:trPr>
        <w:tc>
          <w:tcPr>
            <w:tcW w:w="24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370833B7" w14:textId="77777777" w:rsidR="0051512A" w:rsidRPr="009E5F09" w:rsidRDefault="0051512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užívání</w:t>
            </w:r>
          </w:p>
        </w:tc>
        <w:tc>
          <w:tcPr>
            <w:tcW w:w="1927" w:type="dxa"/>
            <w:tcBorders>
              <w:top w:val="single" w:sz="4" w:space="0" w:color="auto"/>
              <w:left w:val="nil"/>
              <w:bottom w:val="single" w:sz="4" w:space="0" w:color="auto"/>
              <w:right w:val="single" w:sz="4" w:space="0" w:color="auto"/>
            </w:tcBorders>
            <w:shd w:val="clear" w:color="auto" w:fill="D9E2F3" w:themeFill="accent1" w:themeFillTint="33"/>
            <w:vAlign w:val="bottom"/>
            <w:hideMark/>
          </w:tcPr>
          <w:p w14:paraId="50B4D64F" w14:textId="77777777" w:rsidR="0051512A" w:rsidRPr="009E5F09" w:rsidRDefault="0051512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provozovatel</w:t>
            </w:r>
          </w:p>
        </w:tc>
        <w:tc>
          <w:tcPr>
            <w:tcW w:w="992" w:type="dxa"/>
            <w:tcBorders>
              <w:top w:val="single" w:sz="4" w:space="0" w:color="auto"/>
              <w:left w:val="nil"/>
              <w:bottom w:val="single" w:sz="4" w:space="0" w:color="auto"/>
              <w:right w:val="single" w:sz="4" w:space="0" w:color="auto"/>
            </w:tcBorders>
            <w:shd w:val="clear" w:color="auto" w:fill="D9E2F3" w:themeFill="accent1" w:themeFillTint="33"/>
            <w:vAlign w:val="bottom"/>
            <w:hideMark/>
          </w:tcPr>
          <w:p w14:paraId="448E84F1" w14:textId="77777777" w:rsidR="0051512A" w:rsidRPr="009E5F09" w:rsidRDefault="0051512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nadřazený systém</w:t>
            </w:r>
          </w:p>
        </w:tc>
        <w:tc>
          <w:tcPr>
            <w:tcW w:w="1134" w:type="dxa"/>
            <w:tcBorders>
              <w:top w:val="single" w:sz="4" w:space="0" w:color="auto"/>
              <w:left w:val="nil"/>
              <w:bottom w:val="single" w:sz="4" w:space="0" w:color="auto"/>
              <w:right w:val="single" w:sz="4" w:space="0" w:color="auto"/>
            </w:tcBorders>
            <w:shd w:val="clear" w:color="auto" w:fill="D9E2F3" w:themeFill="accent1" w:themeFillTint="33"/>
            <w:vAlign w:val="bottom"/>
            <w:hideMark/>
          </w:tcPr>
          <w:p w14:paraId="2A8EEF23" w14:textId="77777777" w:rsidR="0051512A" w:rsidRPr="009E5F09" w:rsidRDefault="0051512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odebrané množství [tis.m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p>
        </w:tc>
        <w:tc>
          <w:tcPr>
            <w:tcW w:w="1276" w:type="dxa"/>
            <w:tcBorders>
              <w:top w:val="single" w:sz="4" w:space="0" w:color="auto"/>
              <w:left w:val="nil"/>
              <w:bottom w:val="single" w:sz="4" w:space="0" w:color="auto"/>
              <w:right w:val="single" w:sz="4" w:space="0" w:color="auto"/>
            </w:tcBorders>
            <w:shd w:val="clear" w:color="auto" w:fill="D9E2F3" w:themeFill="accent1" w:themeFillTint="33"/>
            <w:vAlign w:val="bottom"/>
            <w:hideMark/>
          </w:tcPr>
          <w:p w14:paraId="4878E689" w14:textId="77777777" w:rsidR="0051512A" w:rsidRPr="009E5F09" w:rsidRDefault="0051512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korekce zohledňující vliv smíšení vody v Praze </w:t>
            </w:r>
          </w:p>
        </w:tc>
        <w:tc>
          <w:tcPr>
            <w:tcW w:w="1552" w:type="dxa"/>
            <w:tcBorders>
              <w:top w:val="single" w:sz="4" w:space="0" w:color="auto"/>
              <w:left w:val="nil"/>
              <w:bottom w:val="single" w:sz="4" w:space="0" w:color="auto"/>
              <w:right w:val="single" w:sz="4" w:space="0" w:color="auto"/>
            </w:tcBorders>
            <w:shd w:val="clear" w:color="auto" w:fill="D9E2F3" w:themeFill="accent1" w:themeFillTint="33"/>
            <w:vAlign w:val="bottom"/>
            <w:hideMark/>
          </w:tcPr>
          <w:p w14:paraId="6130E0EC" w14:textId="77777777" w:rsidR="0051512A" w:rsidRPr="009E5F09" w:rsidRDefault="0051512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významnost [%]</w:t>
            </w:r>
          </w:p>
        </w:tc>
      </w:tr>
      <w:tr w:rsidR="00E81652" w:rsidRPr="009E5F09" w14:paraId="3EA5F917" w14:textId="77777777" w:rsidTr="00E81652">
        <w:trPr>
          <w:trHeight w:val="33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29A1C7CA" w14:textId="4B8C5811" w:rsidR="00E81652" w:rsidRPr="009E5F09" w:rsidRDefault="00E81652" w:rsidP="00E81652">
            <w:pPr>
              <w:spacing w:after="0" w:line="240" w:lineRule="auto"/>
              <w:jc w:val="both"/>
              <w:rPr>
                <w:rFonts w:eastAsia="Times New Roman" w:cs="Calibri"/>
                <w:lang w:eastAsia="cs-CZ"/>
              </w:rPr>
            </w:pPr>
            <w:r w:rsidRPr="009E5F09">
              <w:rPr>
                <w:rFonts w:cs="Calibri"/>
              </w:rPr>
              <w:t>Rozvodná síť Praha</w:t>
            </w:r>
          </w:p>
        </w:tc>
        <w:tc>
          <w:tcPr>
            <w:tcW w:w="1927" w:type="dxa"/>
            <w:tcBorders>
              <w:top w:val="nil"/>
              <w:left w:val="nil"/>
              <w:bottom w:val="single" w:sz="4" w:space="0" w:color="auto"/>
              <w:right w:val="single" w:sz="4" w:space="0" w:color="auto"/>
            </w:tcBorders>
            <w:shd w:val="clear" w:color="auto" w:fill="auto"/>
            <w:noWrap/>
            <w:vAlign w:val="bottom"/>
            <w:hideMark/>
          </w:tcPr>
          <w:p w14:paraId="3E7A61E8" w14:textId="4F34AE26" w:rsidR="00E81652" w:rsidRPr="009E5F09" w:rsidRDefault="00E81652" w:rsidP="00E81652">
            <w:pPr>
              <w:spacing w:after="0" w:line="240" w:lineRule="auto"/>
              <w:jc w:val="both"/>
              <w:rPr>
                <w:rFonts w:eastAsia="Times New Roman" w:cs="Calibri"/>
                <w:lang w:eastAsia="cs-CZ"/>
              </w:rPr>
            </w:pPr>
            <w:r w:rsidRPr="009E5F09">
              <w:rPr>
                <w:rFonts w:cs="Calibri"/>
              </w:rPr>
              <w:t>PVK, a.s.</w:t>
            </w:r>
          </w:p>
        </w:tc>
        <w:tc>
          <w:tcPr>
            <w:tcW w:w="992" w:type="dxa"/>
            <w:tcBorders>
              <w:top w:val="nil"/>
              <w:left w:val="nil"/>
              <w:bottom w:val="single" w:sz="4" w:space="0" w:color="auto"/>
              <w:right w:val="single" w:sz="4" w:space="0" w:color="auto"/>
            </w:tcBorders>
            <w:shd w:val="clear" w:color="auto" w:fill="auto"/>
            <w:noWrap/>
            <w:vAlign w:val="bottom"/>
            <w:hideMark/>
          </w:tcPr>
          <w:p w14:paraId="780ACCBB" w14:textId="1B506658" w:rsidR="00E81652" w:rsidRPr="009E5F09" w:rsidRDefault="00E81652" w:rsidP="00E81652">
            <w:pPr>
              <w:spacing w:after="0" w:line="240" w:lineRule="auto"/>
              <w:jc w:val="both"/>
              <w:rPr>
                <w:rFonts w:eastAsia="Times New Roman" w:cs="Calibri"/>
                <w:lang w:eastAsia="cs-CZ"/>
              </w:rPr>
            </w:pPr>
            <w:r w:rsidRPr="009E5F09">
              <w:rPr>
                <w:rFonts w:cs="Calibri"/>
              </w:rPr>
              <w:t>Praha</w:t>
            </w:r>
          </w:p>
        </w:tc>
        <w:tc>
          <w:tcPr>
            <w:tcW w:w="1134" w:type="dxa"/>
            <w:tcBorders>
              <w:top w:val="nil"/>
              <w:left w:val="nil"/>
              <w:bottom w:val="single" w:sz="4" w:space="0" w:color="auto"/>
              <w:right w:val="single" w:sz="4" w:space="0" w:color="auto"/>
            </w:tcBorders>
            <w:shd w:val="clear" w:color="auto" w:fill="auto"/>
            <w:vAlign w:val="bottom"/>
            <w:hideMark/>
          </w:tcPr>
          <w:p w14:paraId="515D1EC3" w14:textId="35A4F18F"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31102.0</w:t>
            </w:r>
          </w:p>
        </w:tc>
        <w:tc>
          <w:tcPr>
            <w:tcW w:w="1276" w:type="dxa"/>
            <w:tcBorders>
              <w:top w:val="nil"/>
              <w:left w:val="nil"/>
              <w:bottom w:val="single" w:sz="4" w:space="0" w:color="auto"/>
              <w:right w:val="single" w:sz="4" w:space="0" w:color="auto"/>
            </w:tcBorders>
            <w:shd w:val="clear" w:color="auto" w:fill="auto"/>
            <w:vAlign w:val="bottom"/>
            <w:hideMark/>
          </w:tcPr>
          <w:p w14:paraId="7C72105A" w14:textId="3C9D88D6"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1</w:t>
            </w:r>
          </w:p>
        </w:tc>
        <w:tc>
          <w:tcPr>
            <w:tcW w:w="1552" w:type="dxa"/>
            <w:tcBorders>
              <w:top w:val="nil"/>
              <w:left w:val="nil"/>
              <w:bottom w:val="single" w:sz="4" w:space="0" w:color="auto"/>
              <w:right w:val="single" w:sz="4" w:space="0" w:color="auto"/>
            </w:tcBorders>
            <w:shd w:val="clear" w:color="auto" w:fill="auto"/>
            <w:vAlign w:val="bottom"/>
            <w:hideMark/>
          </w:tcPr>
          <w:p w14:paraId="3EEA5404" w14:textId="09D81501"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87.5</w:t>
            </w:r>
          </w:p>
        </w:tc>
      </w:tr>
      <w:tr w:rsidR="00E81652" w:rsidRPr="009E5F09" w14:paraId="6011F8A4" w14:textId="77777777" w:rsidTr="00E81652">
        <w:trPr>
          <w:trHeight w:val="33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0051C6D1" w14:textId="169FDE22" w:rsidR="00E81652" w:rsidRPr="009E5F09" w:rsidRDefault="00E81652" w:rsidP="00E81652">
            <w:pPr>
              <w:spacing w:after="0" w:line="240" w:lineRule="auto"/>
              <w:jc w:val="both"/>
              <w:rPr>
                <w:rFonts w:eastAsia="Times New Roman" w:cs="Calibri"/>
                <w:lang w:eastAsia="cs-CZ"/>
              </w:rPr>
            </w:pPr>
            <w:r w:rsidRPr="009E5F09">
              <w:rPr>
                <w:rFonts w:cs="Calibri"/>
              </w:rPr>
              <w:t>ostatní vodovody zásobované z Prahy (18 vodovodů)</w:t>
            </w:r>
          </w:p>
        </w:tc>
        <w:tc>
          <w:tcPr>
            <w:tcW w:w="1927" w:type="dxa"/>
            <w:tcBorders>
              <w:top w:val="nil"/>
              <w:left w:val="nil"/>
              <w:bottom w:val="single" w:sz="4" w:space="0" w:color="auto"/>
              <w:right w:val="single" w:sz="4" w:space="0" w:color="auto"/>
            </w:tcBorders>
            <w:shd w:val="clear" w:color="auto" w:fill="auto"/>
            <w:noWrap/>
            <w:vAlign w:val="bottom"/>
            <w:hideMark/>
          </w:tcPr>
          <w:p w14:paraId="5C450323" w14:textId="03D9E50B" w:rsidR="00E81652" w:rsidRPr="009E5F09" w:rsidRDefault="00E81652" w:rsidP="00E81652">
            <w:pPr>
              <w:spacing w:after="0" w:line="240" w:lineRule="auto"/>
              <w:jc w:val="both"/>
              <w:rPr>
                <w:rFonts w:eastAsia="Times New Roman" w:cs="Calibri"/>
                <w:lang w:eastAsia="cs-CZ"/>
              </w:rPr>
            </w:pPr>
            <w:r w:rsidRPr="009E5F09">
              <w:rPr>
                <w:rFonts w:cs="Calibri"/>
              </w:rPr>
              <w:t>různé</w:t>
            </w:r>
          </w:p>
        </w:tc>
        <w:tc>
          <w:tcPr>
            <w:tcW w:w="992" w:type="dxa"/>
            <w:tcBorders>
              <w:top w:val="nil"/>
              <w:left w:val="nil"/>
              <w:bottom w:val="single" w:sz="4" w:space="0" w:color="auto"/>
              <w:right w:val="single" w:sz="4" w:space="0" w:color="auto"/>
            </w:tcBorders>
            <w:shd w:val="clear" w:color="auto" w:fill="auto"/>
            <w:noWrap/>
            <w:vAlign w:val="bottom"/>
            <w:hideMark/>
          </w:tcPr>
          <w:p w14:paraId="5E962CEE" w14:textId="4CFC54CC" w:rsidR="00E81652" w:rsidRPr="009E5F09" w:rsidRDefault="00E81652" w:rsidP="00E81652">
            <w:pPr>
              <w:spacing w:after="0" w:line="240" w:lineRule="auto"/>
              <w:jc w:val="both"/>
              <w:rPr>
                <w:rFonts w:eastAsia="Times New Roman" w:cs="Calibri"/>
                <w:lang w:eastAsia="cs-CZ"/>
              </w:rPr>
            </w:pPr>
            <w:r w:rsidRPr="009E5F09">
              <w:rPr>
                <w:rFonts w:cs="Calibri"/>
              </w:rPr>
              <w:t>Praha</w:t>
            </w:r>
          </w:p>
        </w:tc>
        <w:tc>
          <w:tcPr>
            <w:tcW w:w="1134" w:type="dxa"/>
            <w:tcBorders>
              <w:top w:val="nil"/>
              <w:left w:val="nil"/>
              <w:bottom w:val="single" w:sz="4" w:space="0" w:color="auto"/>
              <w:right w:val="single" w:sz="4" w:space="0" w:color="auto"/>
            </w:tcBorders>
            <w:shd w:val="clear" w:color="auto" w:fill="auto"/>
            <w:vAlign w:val="bottom"/>
            <w:hideMark/>
          </w:tcPr>
          <w:p w14:paraId="42469F2C" w14:textId="5345F719"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855.8</w:t>
            </w:r>
          </w:p>
        </w:tc>
        <w:tc>
          <w:tcPr>
            <w:tcW w:w="1276" w:type="dxa"/>
            <w:tcBorders>
              <w:top w:val="nil"/>
              <w:left w:val="nil"/>
              <w:bottom w:val="single" w:sz="4" w:space="0" w:color="auto"/>
              <w:right w:val="single" w:sz="4" w:space="0" w:color="auto"/>
            </w:tcBorders>
            <w:shd w:val="clear" w:color="auto" w:fill="auto"/>
            <w:noWrap/>
            <w:vAlign w:val="bottom"/>
            <w:hideMark/>
          </w:tcPr>
          <w:p w14:paraId="2A55265D" w14:textId="37AA0693"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0.25</w:t>
            </w:r>
          </w:p>
        </w:tc>
        <w:tc>
          <w:tcPr>
            <w:tcW w:w="1552" w:type="dxa"/>
            <w:tcBorders>
              <w:top w:val="nil"/>
              <w:left w:val="nil"/>
              <w:bottom w:val="single" w:sz="4" w:space="0" w:color="auto"/>
              <w:right w:val="single" w:sz="4" w:space="0" w:color="auto"/>
            </w:tcBorders>
            <w:shd w:val="clear" w:color="auto" w:fill="auto"/>
            <w:vAlign w:val="bottom"/>
            <w:hideMark/>
          </w:tcPr>
          <w:p w14:paraId="1FAD8D49" w14:textId="55B915DD"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2.5</w:t>
            </w:r>
          </w:p>
        </w:tc>
      </w:tr>
      <w:tr w:rsidR="00E81652" w:rsidRPr="009E5F09" w14:paraId="46B23FF3" w14:textId="77777777" w:rsidTr="00E81652">
        <w:trPr>
          <w:trHeight w:val="33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2C7CA497" w14:textId="6C054B2E" w:rsidR="00E81652" w:rsidRPr="009E5F09" w:rsidRDefault="00E81652" w:rsidP="00E81652">
            <w:pPr>
              <w:spacing w:after="0" w:line="240" w:lineRule="auto"/>
              <w:jc w:val="both"/>
              <w:rPr>
                <w:rFonts w:eastAsia="Times New Roman" w:cs="Calibri"/>
                <w:lang w:eastAsia="cs-CZ"/>
              </w:rPr>
            </w:pPr>
            <w:r w:rsidRPr="009E5F09">
              <w:rPr>
                <w:rFonts w:cs="Calibri"/>
              </w:rPr>
              <w:lastRenderedPageBreak/>
              <w:t>SV Beroun-Králův Dvůr-Zdice-Hořovice</w:t>
            </w:r>
          </w:p>
        </w:tc>
        <w:tc>
          <w:tcPr>
            <w:tcW w:w="1927" w:type="dxa"/>
            <w:tcBorders>
              <w:top w:val="nil"/>
              <w:left w:val="nil"/>
              <w:bottom w:val="single" w:sz="4" w:space="0" w:color="auto"/>
              <w:right w:val="single" w:sz="4" w:space="0" w:color="auto"/>
            </w:tcBorders>
            <w:shd w:val="clear" w:color="auto" w:fill="auto"/>
            <w:noWrap/>
            <w:vAlign w:val="bottom"/>
            <w:hideMark/>
          </w:tcPr>
          <w:p w14:paraId="44C2F5BE" w14:textId="133E7461" w:rsidR="00E81652" w:rsidRPr="009E5F09" w:rsidRDefault="00E81652" w:rsidP="00E81652">
            <w:pPr>
              <w:spacing w:after="0" w:line="240" w:lineRule="auto"/>
              <w:jc w:val="both"/>
              <w:rPr>
                <w:rFonts w:eastAsia="Times New Roman" w:cs="Calibri"/>
                <w:lang w:eastAsia="cs-CZ"/>
              </w:rPr>
            </w:pPr>
            <w:r w:rsidRPr="009E5F09">
              <w:rPr>
                <w:rFonts w:cs="Calibri"/>
              </w:rPr>
              <w:t>Vodovody a kanalizace Beroun, a.s.</w:t>
            </w:r>
          </w:p>
        </w:tc>
        <w:tc>
          <w:tcPr>
            <w:tcW w:w="992" w:type="dxa"/>
            <w:tcBorders>
              <w:top w:val="nil"/>
              <w:left w:val="nil"/>
              <w:bottom w:val="single" w:sz="4" w:space="0" w:color="auto"/>
              <w:right w:val="single" w:sz="4" w:space="0" w:color="auto"/>
            </w:tcBorders>
            <w:shd w:val="clear" w:color="auto" w:fill="auto"/>
            <w:noWrap/>
            <w:vAlign w:val="bottom"/>
            <w:hideMark/>
          </w:tcPr>
          <w:p w14:paraId="065A5F68" w14:textId="45FD977C" w:rsidR="00E81652" w:rsidRPr="009E5F09" w:rsidRDefault="00E81652" w:rsidP="00E81652">
            <w:pPr>
              <w:spacing w:after="0" w:line="240" w:lineRule="auto"/>
              <w:jc w:val="both"/>
              <w:rPr>
                <w:rFonts w:eastAsia="Times New Roman" w:cs="Calibri"/>
                <w:lang w:eastAsia="cs-CZ"/>
              </w:rPr>
            </w:pPr>
            <w:r w:rsidRPr="009E5F09">
              <w:rPr>
                <w:rFonts w:cs="Calibri"/>
              </w:rPr>
              <w:t>Praha</w:t>
            </w:r>
          </w:p>
        </w:tc>
        <w:tc>
          <w:tcPr>
            <w:tcW w:w="1134" w:type="dxa"/>
            <w:tcBorders>
              <w:top w:val="nil"/>
              <w:left w:val="nil"/>
              <w:bottom w:val="single" w:sz="4" w:space="0" w:color="auto"/>
              <w:right w:val="single" w:sz="4" w:space="0" w:color="auto"/>
            </w:tcBorders>
            <w:shd w:val="clear" w:color="auto" w:fill="auto"/>
            <w:vAlign w:val="bottom"/>
            <w:hideMark/>
          </w:tcPr>
          <w:p w14:paraId="540AC30A" w14:textId="74C3C3CC"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854.5</w:t>
            </w:r>
          </w:p>
        </w:tc>
        <w:tc>
          <w:tcPr>
            <w:tcW w:w="1276" w:type="dxa"/>
            <w:tcBorders>
              <w:top w:val="nil"/>
              <w:left w:val="nil"/>
              <w:bottom w:val="single" w:sz="4" w:space="0" w:color="auto"/>
              <w:right w:val="single" w:sz="4" w:space="0" w:color="auto"/>
            </w:tcBorders>
            <w:shd w:val="clear" w:color="auto" w:fill="auto"/>
            <w:noWrap/>
            <w:vAlign w:val="bottom"/>
            <w:hideMark/>
          </w:tcPr>
          <w:p w14:paraId="3BE9418E" w14:textId="2455079A"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0.25</w:t>
            </w:r>
          </w:p>
        </w:tc>
        <w:tc>
          <w:tcPr>
            <w:tcW w:w="1552" w:type="dxa"/>
            <w:tcBorders>
              <w:top w:val="nil"/>
              <w:left w:val="nil"/>
              <w:bottom w:val="single" w:sz="4" w:space="0" w:color="auto"/>
              <w:right w:val="single" w:sz="4" w:space="0" w:color="auto"/>
            </w:tcBorders>
            <w:shd w:val="clear" w:color="auto" w:fill="auto"/>
            <w:vAlign w:val="bottom"/>
            <w:hideMark/>
          </w:tcPr>
          <w:p w14:paraId="7E84C624" w14:textId="4D6B6135"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2.5</w:t>
            </w:r>
          </w:p>
        </w:tc>
      </w:tr>
      <w:tr w:rsidR="00E81652" w:rsidRPr="009E5F09" w14:paraId="2F8CB44F" w14:textId="77777777" w:rsidTr="00E81652">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3F4C2445" w14:textId="764A96C9"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Vodovod Čelákovice, Nehvizdy</w:t>
            </w:r>
          </w:p>
        </w:tc>
        <w:tc>
          <w:tcPr>
            <w:tcW w:w="1927" w:type="dxa"/>
            <w:tcBorders>
              <w:top w:val="nil"/>
              <w:left w:val="nil"/>
              <w:bottom w:val="single" w:sz="4" w:space="0" w:color="auto"/>
              <w:right w:val="single" w:sz="4" w:space="0" w:color="auto"/>
            </w:tcBorders>
            <w:shd w:val="clear" w:color="auto" w:fill="auto"/>
            <w:noWrap/>
            <w:vAlign w:val="bottom"/>
            <w:hideMark/>
          </w:tcPr>
          <w:p w14:paraId="6718407C" w14:textId="39967D40"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1.SčV, a. s.</w:t>
            </w:r>
          </w:p>
        </w:tc>
        <w:tc>
          <w:tcPr>
            <w:tcW w:w="992" w:type="dxa"/>
            <w:tcBorders>
              <w:top w:val="nil"/>
              <w:left w:val="nil"/>
              <w:bottom w:val="single" w:sz="4" w:space="0" w:color="auto"/>
              <w:right w:val="single" w:sz="4" w:space="0" w:color="auto"/>
            </w:tcBorders>
            <w:shd w:val="clear" w:color="auto" w:fill="auto"/>
            <w:noWrap/>
            <w:vAlign w:val="bottom"/>
            <w:hideMark/>
          </w:tcPr>
          <w:p w14:paraId="286EB196" w14:textId="5B0F9A4B"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Káraný</w:t>
            </w:r>
          </w:p>
        </w:tc>
        <w:tc>
          <w:tcPr>
            <w:tcW w:w="1134" w:type="dxa"/>
            <w:tcBorders>
              <w:top w:val="nil"/>
              <w:left w:val="nil"/>
              <w:bottom w:val="single" w:sz="4" w:space="0" w:color="auto"/>
              <w:right w:val="single" w:sz="4" w:space="0" w:color="auto"/>
            </w:tcBorders>
            <w:shd w:val="clear" w:color="auto" w:fill="auto"/>
            <w:vAlign w:val="bottom"/>
            <w:hideMark/>
          </w:tcPr>
          <w:p w14:paraId="399F877B" w14:textId="733D1F5B"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853.2</w:t>
            </w:r>
          </w:p>
        </w:tc>
        <w:tc>
          <w:tcPr>
            <w:tcW w:w="1276" w:type="dxa"/>
            <w:tcBorders>
              <w:top w:val="nil"/>
              <w:left w:val="nil"/>
              <w:bottom w:val="single" w:sz="4" w:space="0" w:color="auto"/>
              <w:right w:val="single" w:sz="4" w:space="0" w:color="auto"/>
            </w:tcBorders>
            <w:shd w:val="clear" w:color="auto" w:fill="auto"/>
            <w:noWrap/>
            <w:vAlign w:val="bottom"/>
            <w:hideMark/>
          </w:tcPr>
          <w:p w14:paraId="381D582B" w14:textId="21E52BED"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1</w:t>
            </w:r>
          </w:p>
        </w:tc>
        <w:tc>
          <w:tcPr>
            <w:tcW w:w="1552" w:type="dxa"/>
            <w:tcBorders>
              <w:top w:val="nil"/>
              <w:left w:val="nil"/>
              <w:bottom w:val="single" w:sz="4" w:space="0" w:color="auto"/>
              <w:right w:val="single" w:sz="4" w:space="0" w:color="auto"/>
            </w:tcBorders>
            <w:shd w:val="clear" w:color="auto" w:fill="auto"/>
            <w:vAlign w:val="bottom"/>
            <w:hideMark/>
          </w:tcPr>
          <w:p w14:paraId="58CC4555" w14:textId="09A092FF"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2.5</w:t>
            </w:r>
          </w:p>
        </w:tc>
      </w:tr>
      <w:tr w:rsidR="00E81652" w:rsidRPr="009E5F09" w14:paraId="3E8AF253" w14:textId="77777777" w:rsidTr="00E81652">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43EDF9CA" w14:textId="14458CEB"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Vodovod Brandýs nad Labem, Zápy</w:t>
            </w:r>
          </w:p>
        </w:tc>
        <w:tc>
          <w:tcPr>
            <w:tcW w:w="1927" w:type="dxa"/>
            <w:tcBorders>
              <w:top w:val="nil"/>
              <w:left w:val="nil"/>
              <w:bottom w:val="single" w:sz="4" w:space="0" w:color="auto"/>
              <w:right w:val="single" w:sz="4" w:space="0" w:color="auto"/>
            </w:tcBorders>
            <w:shd w:val="clear" w:color="auto" w:fill="auto"/>
            <w:noWrap/>
            <w:vAlign w:val="bottom"/>
            <w:hideMark/>
          </w:tcPr>
          <w:p w14:paraId="1B9491FA" w14:textId="4F0CF980"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 xml:space="preserve">STAVOKOMPLET spol. </w:t>
            </w:r>
            <w:r w:rsidR="004232CC" w:rsidRPr="009E5F09">
              <w:rPr>
                <w:rFonts w:cs="Calibri"/>
                <w:color w:val="000000"/>
              </w:rPr>
              <w:t>s.r.o</w:t>
            </w:r>
            <w:r w:rsidRPr="009E5F09">
              <w:rPr>
                <w:rFonts w:cs="Calibri"/>
                <w:color w:val="000000"/>
              </w:rPr>
              <w:t>.</w:t>
            </w:r>
          </w:p>
        </w:tc>
        <w:tc>
          <w:tcPr>
            <w:tcW w:w="992" w:type="dxa"/>
            <w:tcBorders>
              <w:top w:val="nil"/>
              <w:left w:val="nil"/>
              <w:bottom w:val="single" w:sz="4" w:space="0" w:color="auto"/>
              <w:right w:val="single" w:sz="4" w:space="0" w:color="auto"/>
            </w:tcBorders>
            <w:shd w:val="clear" w:color="auto" w:fill="auto"/>
            <w:noWrap/>
            <w:vAlign w:val="bottom"/>
            <w:hideMark/>
          </w:tcPr>
          <w:p w14:paraId="2DB0E443" w14:textId="016EDCEC"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Káraný</w:t>
            </w:r>
          </w:p>
        </w:tc>
        <w:tc>
          <w:tcPr>
            <w:tcW w:w="1134" w:type="dxa"/>
            <w:tcBorders>
              <w:top w:val="nil"/>
              <w:left w:val="nil"/>
              <w:bottom w:val="single" w:sz="4" w:space="0" w:color="auto"/>
              <w:right w:val="single" w:sz="4" w:space="0" w:color="auto"/>
            </w:tcBorders>
            <w:shd w:val="clear" w:color="auto" w:fill="auto"/>
            <w:vAlign w:val="bottom"/>
            <w:hideMark/>
          </w:tcPr>
          <w:p w14:paraId="763199E8" w14:textId="38A4E805"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501.7</w:t>
            </w:r>
          </w:p>
        </w:tc>
        <w:tc>
          <w:tcPr>
            <w:tcW w:w="1276" w:type="dxa"/>
            <w:tcBorders>
              <w:top w:val="nil"/>
              <w:left w:val="nil"/>
              <w:bottom w:val="single" w:sz="4" w:space="0" w:color="auto"/>
              <w:right w:val="single" w:sz="4" w:space="0" w:color="auto"/>
            </w:tcBorders>
            <w:shd w:val="clear" w:color="auto" w:fill="auto"/>
            <w:noWrap/>
            <w:vAlign w:val="bottom"/>
            <w:hideMark/>
          </w:tcPr>
          <w:p w14:paraId="67EA42A1" w14:textId="40BBF7C7"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1</w:t>
            </w:r>
          </w:p>
        </w:tc>
        <w:tc>
          <w:tcPr>
            <w:tcW w:w="1552" w:type="dxa"/>
            <w:tcBorders>
              <w:top w:val="nil"/>
              <w:left w:val="nil"/>
              <w:bottom w:val="single" w:sz="4" w:space="0" w:color="auto"/>
              <w:right w:val="single" w:sz="4" w:space="0" w:color="auto"/>
            </w:tcBorders>
            <w:shd w:val="clear" w:color="auto" w:fill="auto"/>
            <w:vAlign w:val="bottom"/>
            <w:hideMark/>
          </w:tcPr>
          <w:p w14:paraId="210B0351" w14:textId="2F106BC9"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1.5</w:t>
            </w:r>
          </w:p>
        </w:tc>
      </w:tr>
      <w:tr w:rsidR="00E81652" w:rsidRPr="009E5F09" w14:paraId="1D2EE4C4" w14:textId="77777777" w:rsidTr="00E81652">
        <w:trPr>
          <w:trHeight w:val="33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737F20F5" w14:textId="41E1AB94" w:rsidR="00E81652" w:rsidRPr="009E5F09" w:rsidRDefault="00E81652" w:rsidP="00E81652">
            <w:pPr>
              <w:spacing w:after="0" w:line="240" w:lineRule="auto"/>
              <w:jc w:val="both"/>
              <w:rPr>
                <w:rFonts w:eastAsia="Times New Roman" w:cs="Calibri"/>
                <w:lang w:eastAsia="cs-CZ"/>
              </w:rPr>
            </w:pPr>
            <w:r w:rsidRPr="009E5F09">
              <w:rPr>
                <w:rFonts w:cs="Calibri"/>
              </w:rPr>
              <w:t>SV Kladno-Mělník</w:t>
            </w:r>
          </w:p>
        </w:tc>
        <w:tc>
          <w:tcPr>
            <w:tcW w:w="1927" w:type="dxa"/>
            <w:tcBorders>
              <w:top w:val="nil"/>
              <w:left w:val="nil"/>
              <w:bottom w:val="single" w:sz="4" w:space="0" w:color="auto"/>
              <w:right w:val="single" w:sz="4" w:space="0" w:color="auto"/>
            </w:tcBorders>
            <w:shd w:val="clear" w:color="auto" w:fill="auto"/>
            <w:noWrap/>
            <w:vAlign w:val="bottom"/>
            <w:hideMark/>
          </w:tcPr>
          <w:p w14:paraId="6F2049CB" w14:textId="131F67F3" w:rsidR="00E81652" w:rsidRPr="009E5F09" w:rsidRDefault="00E81652" w:rsidP="00E81652">
            <w:pPr>
              <w:spacing w:after="0" w:line="240" w:lineRule="auto"/>
              <w:jc w:val="both"/>
              <w:rPr>
                <w:rFonts w:eastAsia="Times New Roman" w:cs="Calibri"/>
                <w:lang w:eastAsia="cs-CZ"/>
              </w:rPr>
            </w:pPr>
            <w:r w:rsidRPr="009E5F09">
              <w:rPr>
                <w:rFonts w:cs="Calibri"/>
              </w:rPr>
              <w:t>Vodárny Kladno - Mělník, a.s.</w:t>
            </w:r>
          </w:p>
        </w:tc>
        <w:tc>
          <w:tcPr>
            <w:tcW w:w="992" w:type="dxa"/>
            <w:tcBorders>
              <w:top w:val="nil"/>
              <w:left w:val="nil"/>
              <w:bottom w:val="single" w:sz="4" w:space="0" w:color="auto"/>
              <w:right w:val="single" w:sz="4" w:space="0" w:color="auto"/>
            </w:tcBorders>
            <w:shd w:val="clear" w:color="auto" w:fill="auto"/>
            <w:noWrap/>
            <w:vAlign w:val="bottom"/>
            <w:hideMark/>
          </w:tcPr>
          <w:p w14:paraId="44BBD513" w14:textId="55663EBA" w:rsidR="00E81652" w:rsidRPr="009E5F09" w:rsidRDefault="00E81652" w:rsidP="00E81652">
            <w:pPr>
              <w:spacing w:after="0" w:line="240" w:lineRule="auto"/>
              <w:jc w:val="both"/>
              <w:rPr>
                <w:rFonts w:eastAsia="Times New Roman" w:cs="Calibri"/>
                <w:lang w:eastAsia="cs-CZ"/>
              </w:rPr>
            </w:pPr>
            <w:r w:rsidRPr="009E5F09">
              <w:rPr>
                <w:rFonts w:cs="Calibri"/>
              </w:rPr>
              <w:t>Praha</w:t>
            </w:r>
          </w:p>
        </w:tc>
        <w:tc>
          <w:tcPr>
            <w:tcW w:w="1134" w:type="dxa"/>
            <w:tcBorders>
              <w:top w:val="nil"/>
              <w:left w:val="nil"/>
              <w:bottom w:val="single" w:sz="4" w:space="0" w:color="auto"/>
              <w:right w:val="single" w:sz="4" w:space="0" w:color="auto"/>
            </w:tcBorders>
            <w:shd w:val="clear" w:color="auto" w:fill="auto"/>
            <w:vAlign w:val="bottom"/>
            <w:hideMark/>
          </w:tcPr>
          <w:p w14:paraId="74EA1C21" w14:textId="528F4C9B"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332.0</w:t>
            </w:r>
          </w:p>
        </w:tc>
        <w:tc>
          <w:tcPr>
            <w:tcW w:w="1276" w:type="dxa"/>
            <w:tcBorders>
              <w:top w:val="nil"/>
              <w:left w:val="nil"/>
              <w:bottom w:val="single" w:sz="4" w:space="0" w:color="auto"/>
              <w:right w:val="single" w:sz="4" w:space="0" w:color="auto"/>
            </w:tcBorders>
            <w:shd w:val="clear" w:color="auto" w:fill="auto"/>
            <w:noWrap/>
            <w:vAlign w:val="bottom"/>
            <w:hideMark/>
          </w:tcPr>
          <w:p w14:paraId="54462336" w14:textId="2340396D"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0.25</w:t>
            </w:r>
          </w:p>
        </w:tc>
        <w:tc>
          <w:tcPr>
            <w:tcW w:w="1552" w:type="dxa"/>
            <w:tcBorders>
              <w:top w:val="nil"/>
              <w:left w:val="nil"/>
              <w:bottom w:val="single" w:sz="4" w:space="0" w:color="auto"/>
              <w:right w:val="single" w:sz="4" w:space="0" w:color="auto"/>
            </w:tcBorders>
            <w:shd w:val="clear" w:color="auto" w:fill="auto"/>
            <w:vAlign w:val="bottom"/>
            <w:hideMark/>
          </w:tcPr>
          <w:p w14:paraId="21C1A6F6" w14:textId="67CBF303"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1.0</w:t>
            </w:r>
          </w:p>
        </w:tc>
      </w:tr>
      <w:tr w:rsidR="00E81652" w:rsidRPr="009E5F09" w14:paraId="63637A0C" w14:textId="77777777" w:rsidTr="00E81652">
        <w:trPr>
          <w:trHeight w:val="33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2B0AEBED" w14:textId="4BC6AA3B" w:rsidR="00E81652" w:rsidRPr="009E5F09" w:rsidRDefault="00E81652" w:rsidP="00E81652">
            <w:pPr>
              <w:spacing w:after="0" w:line="240" w:lineRule="auto"/>
              <w:jc w:val="both"/>
              <w:rPr>
                <w:rFonts w:eastAsia="Times New Roman" w:cs="Calibri"/>
                <w:lang w:eastAsia="cs-CZ"/>
              </w:rPr>
            </w:pPr>
            <w:r w:rsidRPr="009E5F09">
              <w:rPr>
                <w:rFonts w:cs="Calibri"/>
              </w:rPr>
              <w:t>ostatní vodovody zásobované z ÚV Káraný (8 vodovodů)</w:t>
            </w:r>
          </w:p>
        </w:tc>
        <w:tc>
          <w:tcPr>
            <w:tcW w:w="1927" w:type="dxa"/>
            <w:tcBorders>
              <w:top w:val="nil"/>
              <w:left w:val="nil"/>
              <w:bottom w:val="single" w:sz="4" w:space="0" w:color="auto"/>
              <w:right w:val="single" w:sz="4" w:space="0" w:color="auto"/>
            </w:tcBorders>
            <w:shd w:val="clear" w:color="auto" w:fill="auto"/>
            <w:noWrap/>
            <w:vAlign w:val="bottom"/>
            <w:hideMark/>
          </w:tcPr>
          <w:p w14:paraId="5D09A9D4" w14:textId="2923E878" w:rsidR="00E81652" w:rsidRPr="009E5F09" w:rsidRDefault="00E81652" w:rsidP="00E81652">
            <w:pPr>
              <w:spacing w:after="0" w:line="240" w:lineRule="auto"/>
              <w:jc w:val="both"/>
              <w:rPr>
                <w:rFonts w:eastAsia="Times New Roman" w:cs="Calibri"/>
                <w:lang w:eastAsia="cs-CZ"/>
              </w:rPr>
            </w:pPr>
            <w:r w:rsidRPr="009E5F09">
              <w:rPr>
                <w:rFonts w:cs="Calibri"/>
              </w:rPr>
              <w:t>různé</w:t>
            </w:r>
          </w:p>
        </w:tc>
        <w:tc>
          <w:tcPr>
            <w:tcW w:w="992" w:type="dxa"/>
            <w:tcBorders>
              <w:top w:val="nil"/>
              <w:left w:val="nil"/>
              <w:bottom w:val="single" w:sz="4" w:space="0" w:color="auto"/>
              <w:right w:val="single" w:sz="4" w:space="0" w:color="auto"/>
            </w:tcBorders>
            <w:shd w:val="clear" w:color="auto" w:fill="auto"/>
            <w:noWrap/>
            <w:vAlign w:val="bottom"/>
            <w:hideMark/>
          </w:tcPr>
          <w:p w14:paraId="56C515D6" w14:textId="6C0CAF2C"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 </w:t>
            </w:r>
          </w:p>
        </w:tc>
        <w:tc>
          <w:tcPr>
            <w:tcW w:w="1134" w:type="dxa"/>
            <w:tcBorders>
              <w:top w:val="nil"/>
              <w:left w:val="nil"/>
              <w:bottom w:val="single" w:sz="4" w:space="0" w:color="auto"/>
              <w:right w:val="single" w:sz="4" w:space="0" w:color="auto"/>
            </w:tcBorders>
            <w:shd w:val="clear" w:color="auto" w:fill="auto"/>
            <w:vAlign w:val="bottom"/>
            <w:hideMark/>
          </w:tcPr>
          <w:p w14:paraId="61E39B31" w14:textId="1C01F82C"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406.0</w:t>
            </w:r>
          </w:p>
        </w:tc>
        <w:tc>
          <w:tcPr>
            <w:tcW w:w="1276" w:type="dxa"/>
            <w:tcBorders>
              <w:top w:val="nil"/>
              <w:left w:val="nil"/>
              <w:bottom w:val="single" w:sz="4" w:space="0" w:color="auto"/>
              <w:right w:val="single" w:sz="4" w:space="0" w:color="auto"/>
            </w:tcBorders>
            <w:shd w:val="clear" w:color="auto" w:fill="auto"/>
            <w:noWrap/>
            <w:vAlign w:val="bottom"/>
            <w:hideMark/>
          </w:tcPr>
          <w:p w14:paraId="73C58894" w14:textId="4A61BAF5"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1</w:t>
            </w:r>
          </w:p>
        </w:tc>
        <w:tc>
          <w:tcPr>
            <w:tcW w:w="1552" w:type="dxa"/>
            <w:tcBorders>
              <w:top w:val="nil"/>
              <w:left w:val="nil"/>
              <w:bottom w:val="single" w:sz="4" w:space="0" w:color="auto"/>
              <w:right w:val="single" w:sz="4" w:space="0" w:color="auto"/>
            </w:tcBorders>
            <w:shd w:val="clear" w:color="auto" w:fill="auto"/>
            <w:vAlign w:val="bottom"/>
            <w:hideMark/>
          </w:tcPr>
          <w:p w14:paraId="7C15978A" w14:textId="2C0899B8"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1.2</w:t>
            </w:r>
          </w:p>
        </w:tc>
      </w:tr>
      <w:tr w:rsidR="00E81652" w:rsidRPr="009E5F09" w14:paraId="61577DE9" w14:textId="77777777" w:rsidTr="00E81652">
        <w:trPr>
          <w:trHeight w:val="33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7A4E145E" w14:textId="07D07393" w:rsidR="00E81652" w:rsidRPr="009E5F09" w:rsidRDefault="00E81652" w:rsidP="00E81652">
            <w:pPr>
              <w:spacing w:after="0" w:line="240" w:lineRule="auto"/>
              <w:jc w:val="both"/>
              <w:rPr>
                <w:rFonts w:eastAsia="Times New Roman" w:cs="Calibri"/>
                <w:lang w:eastAsia="cs-CZ"/>
              </w:rPr>
            </w:pPr>
            <w:r w:rsidRPr="009E5F09">
              <w:rPr>
                <w:rFonts w:cs="Calibri"/>
              </w:rPr>
              <w:t>Vodovod Říčany</w:t>
            </w:r>
          </w:p>
        </w:tc>
        <w:tc>
          <w:tcPr>
            <w:tcW w:w="1927" w:type="dxa"/>
            <w:tcBorders>
              <w:top w:val="nil"/>
              <w:left w:val="nil"/>
              <w:bottom w:val="single" w:sz="4" w:space="0" w:color="auto"/>
              <w:right w:val="single" w:sz="4" w:space="0" w:color="auto"/>
            </w:tcBorders>
            <w:shd w:val="clear" w:color="auto" w:fill="auto"/>
            <w:noWrap/>
            <w:vAlign w:val="center"/>
            <w:hideMark/>
          </w:tcPr>
          <w:p w14:paraId="20705D93" w14:textId="72D40817" w:rsidR="00E81652" w:rsidRPr="009E5F09" w:rsidRDefault="00E81652" w:rsidP="00E81652">
            <w:pPr>
              <w:spacing w:after="0" w:line="240" w:lineRule="auto"/>
              <w:jc w:val="both"/>
              <w:rPr>
                <w:rFonts w:eastAsia="Times New Roman" w:cs="Calibri"/>
                <w:lang w:eastAsia="cs-CZ"/>
              </w:rPr>
            </w:pPr>
            <w:r w:rsidRPr="009E5F09">
              <w:rPr>
                <w:rFonts w:cs="Calibri"/>
              </w:rPr>
              <w:t>1.SčV, a. s.</w:t>
            </w:r>
          </w:p>
        </w:tc>
        <w:tc>
          <w:tcPr>
            <w:tcW w:w="992" w:type="dxa"/>
            <w:tcBorders>
              <w:top w:val="nil"/>
              <w:left w:val="nil"/>
              <w:bottom w:val="single" w:sz="4" w:space="0" w:color="auto"/>
              <w:right w:val="single" w:sz="4" w:space="0" w:color="auto"/>
            </w:tcBorders>
            <w:shd w:val="clear" w:color="auto" w:fill="auto"/>
            <w:noWrap/>
            <w:vAlign w:val="bottom"/>
            <w:hideMark/>
          </w:tcPr>
          <w:p w14:paraId="11C29AF6" w14:textId="07E07A5D" w:rsidR="00E81652" w:rsidRPr="009E5F09" w:rsidRDefault="00E81652" w:rsidP="00E81652">
            <w:pPr>
              <w:spacing w:after="0" w:line="240" w:lineRule="auto"/>
              <w:jc w:val="both"/>
              <w:rPr>
                <w:rFonts w:eastAsia="Times New Roman" w:cs="Calibri"/>
                <w:lang w:eastAsia="cs-CZ"/>
              </w:rPr>
            </w:pPr>
            <w:r w:rsidRPr="009E5F09">
              <w:rPr>
                <w:rFonts w:cs="Calibri"/>
              </w:rPr>
              <w:t>Praha</w:t>
            </w:r>
          </w:p>
        </w:tc>
        <w:tc>
          <w:tcPr>
            <w:tcW w:w="1134" w:type="dxa"/>
            <w:tcBorders>
              <w:top w:val="nil"/>
              <w:left w:val="nil"/>
              <w:bottom w:val="single" w:sz="4" w:space="0" w:color="auto"/>
              <w:right w:val="single" w:sz="4" w:space="0" w:color="auto"/>
            </w:tcBorders>
            <w:shd w:val="clear" w:color="auto" w:fill="auto"/>
            <w:vAlign w:val="bottom"/>
            <w:hideMark/>
          </w:tcPr>
          <w:p w14:paraId="71BF7893" w14:textId="56480885"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222.3</w:t>
            </w:r>
          </w:p>
        </w:tc>
        <w:tc>
          <w:tcPr>
            <w:tcW w:w="1276" w:type="dxa"/>
            <w:tcBorders>
              <w:top w:val="nil"/>
              <w:left w:val="nil"/>
              <w:bottom w:val="single" w:sz="4" w:space="0" w:color="auto"/>
              <w:right w:val="single" w:sz="4" w:space="0" w:color="auto"/>
            </w:tcBorders>
            <w:shd w:val="clear" w:color="auto" w:fill="auto"/>
            <w:noWrap/>
            <w:vAlign w:val="bottom"/>
            <w:hideMark/>
          </w:tcPr>
          <w:p w14:paraId="59819BDB" w14:textId="3B497BDD"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0.25</w:t>
            </w:r>
          </w:p>
        </w:tc>
        <w:tc>
          <w:tcPr>
            <w:tcW w:w="1552" w:type="dxa"/>
            <w:tcBorders>
              <w:top w:val="nil"/>
              <w:left w:val="nil"/>
              <w:bottom w:val="single" w:sz="4" w:space="0" w:color="auto"/>
              <w:right w:val="single" w:sz="4" w:space="0" w:color="auto"/>
            </w:tcBorders>
            <w:shd w:val="clear" w:color="auto" w:fill="auto"/>
            <w:vAlign w:val="bottom"/>
            <w:hideMark/>
          </w:tcPr>
          <w:p w14:paraId="5C451585" w14:textId="5DF2F55B"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0.7</w:t>
            </w:r>
          </w:p>
        </w:tc>
      </w:tr>
      <w:tr w:rsidR="00E81652" w:rsidRPr="009E5F09" w14:paraId="10C6F021" w14:textId="77777777" w:rsidTr="00E81652">
        <w:trPr>
          <w:trHeight w:val="33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74863160" w14:textId="7DF63B24" w:rsidR="00E81652" w:rsidRPr="009E5F09" w:rsidRDefault="00E81652" w:rsidP="00E81652">
            <w:pPr>
              <w:spacing w:after="0" w:line="240" w:lineRule="auto"/>
              <w:jc w:val="both"/>
              <w:rPr>
                <w:rFonts w:eastAsia="Times New Roman" w:cs="Calibri"/>
                <w:lang w:eastAsia="cs-CZ"/>
              </w:rPr>
            </w:pPr>
            <w:r w:rsidRPr="009E5F09">
              <w:rPr>
                <w:rFonts w:cs="Calibri"/>
              </w:rPr>
              <w:t>SV Jesenice, Osnice</w:t>
            </w:r>
          </w:p>
        </w:tc>
        <w:tc>
          <w:tcPr>
            <w:tcW w:w="1927" w:type="dxa"/>
            <w:tcBorders>
              <w:top w:val="nil"/>
              <w:left w:val="nil"/>
              <w:bottom w:val="single" w:sz="4" w:space="0" w:color="auto"/>
              <w:right w:val="single" w:sz="4" w:space="0" w:color="auto"/>
            </w:tcBorders>
            <w:shd w:val="clear" w:color="auto" w:fill="auto"/>
            <w:noWrap/>
            <w:vAlign w:val="center"/>
            <w:hideMark/>
          </w:tcPr>
          <w:p w14:paraId="5B2138FE" w14:textId="63A6C814" w:rsidR="00E81652" w:rsidRPr="009E5F09" w:rsidRDefault="00E81652" w:rsidP="00E81652">
            <w:pPr>
              <w:spacing w:after="0" w:line="240" w:lineRule="auto"/>
              <w:jc w:val="both"/>
              <w:rPr>
                <w:rFonts w:eastAsia="Times New Roman" w:cs="Calibri"/>
                <w:lang w:eastAsia="cs-CZ"/>
              </w:rPr>
            </w:pPr>
            <w:r w:rsidRPr="009E5F09">
              <w:rPr>
                <w:rFonts w:cs="Calibri"/>
              </w:rPr>
              <w:t>1.SčV, a. s.</w:t>
            </w:r>
          </w:p>
        </w:tc>
        <w:tc>
          <w:tcPr>
            <w:tcW w:w="992" w:type="dxa"/>
            <w:tcBorders>
              <w:top w:val="nil"/>
              <w:left w:val="nil"/>
              <w:bottom w:val="single" w:sz="4" w:space="0" w:color="auto"/>
              <w:right w:val="single" w:sz="4" w:space="0" w:color="auto"/>
            </w:tcBorders>
            <w:shd w:val="clear" w:color="auto" w:fill="auto"/>
            <w:noWrap/>
            <w:vAlign w:val="bottom"/>
            <w:hideMark/>
          </w:tcPr>
          <w:p w14:paraId="249451B3" w14:textId="631689CC" w:rsidR="00E81652" w:rsidRPr="009E5F09" w:rsidRDefault="00E81652" w:rsidP="00E81652">
            <w:pPr>
              <w:spacing w:after="0" w:line="240" w:lineRule="auto"/>
              <w:jc w:val="both"/>
              <w:rPr>
                <w:rFonts w:eastAsia="Times New Roman" w:cs="Calibri"/>
                <w:lang w:eastAsia="cs-CZ"/>
              </w:rPr>
            </w:pPr>
            <w:r w:rsidRPr="009E5F09">
              <w:rPr>
                <w:rFonts w:cs="Calibri"/>
              </w:rPr>
              <w:t>Praha</w:t>
            </w:r>
          </w:p>
        </w:tc>
        <w:tc>
          <w:tcPr>
            <w:tcW w:w="1134" w:type="dxa"/>
            <w:tcBorders>
              <w:top w:val="nil"/>
              <w:left w:val="nil"/>
              <w:bottom w:val="single" w:sz="4" w:space="0" w:color="auto"/>
              <w:right w:val="single" w:sz="4" w:space="0" w:color="auto"/>
            </w:tcBorders>
            <w:shd w:val="clear" w:color="auto" w:fill="auto"/>
            <w:vAlign w:val="bottom"/>
            <w:hideMark/>
          </w:tcPr>
          <w:p w14:paraId="690F094E" w14:textId="1370434A"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221.8</w:t>
            </w:r>
          </w:p>
        </w:tc>
        <w:tc>
          <w:tcPr>
            <w:tcW w:w="1276" w:type="dxa"/>
            <w:tcBorders>
              <w:top w:val="nil"/>
              <w:left w:val="nil"/>
              <w:bottom w:val="single" w:sz="4" w:space="0" w:color="auto"/>
              <w:right w:val="single" w:sz="4" w:space="0" w:color="auto"/>
            </w:tcBorders>
            <w:shd w:val="clear" w:color="auto" w:fill="auto"/>
            <w:noWrap/>
            <w:vAlign w:val="bottom"/>
            <w:hideMark/>
          </w:tcPr>
          <w:p w14:paraId="00E4E7E8" w14:textId="1B25E5CE"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0.25</w:t>
            </w:r>
          </w:p>
        </w:tc>
        <w:tc>
          <w:tcPr>
            <w:tcW w:w="1552" w:type="dxa"/>
            <w:tcBorders>
              <w:top w:val="nil"/>
              <w:left w:val="nil"/>
              <w:bottom w:val="single" w:sz="4" w:space="0" w:color="auto"/>
              <w:right w:val="single" w:sz="4" w:space="0" w:color="auto"/>
            </w:tcBorders>
            <w:shd w:val="clear" w:color="auto" w:fill="auto"/>
            <w:vAlign w:val="bottom"/>
            <w:hideMark/>
          </w:tcPr>
          <w:p w14:paraId="68A15857" w14:textId="19928CE8"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0.7</w:t>
            </w:r>
          </w:p>
        </w:tc>
      </w:tr>
      <w:tr w:rsidR="00E81652" w:rsidRPr="009E5F09" w14:paraId="0F45A22B" w14:textId="77777777" w:rsidTr="00E81652">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3AF6DDDB" w14:textId="4294B318"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SV Veleň, Sluhy, Brázdim a Polerady</w:t>
            </w:r>
          </w:p>
        </w:tc>
        <w:tc>
          <w:tcPr>
            <w:tcW w:w="1927" w:type="dxa"/>
            <w:tcBorders>
              <w:top w:val="nil"/>
              <w:left w:val="nil"/>
              <w:bottom w:val="single" w:sz="4" w:space="0" w:color="auto"/>
              <w:right w:val="single" w:sz="4" w:space="0" w:color="auto"/>
            </w:tcBorders>
            <w:shd w:val="clear" w:color="auto" w:fill="auto"/>
            <w:noWrap/>
            <w:vAlign w:val="bottom"/>
            <w:hideMark/>
          </w:tcPr>
          <w:p w14:paraId="2BA9F96B" w14:textId="4A01C90F"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Dobrovolný svazek obcí Veleň, Sluhy, Brázdim, Polerady</w:t>
            </w:r>
          </w:p>
        </w:tc>
        <w:tc>
          <w:tcPr>
            <w:tcW w:w="992" w:type="dxa"/>
            <w:tcBorders>
              <w:top w:val="nil"/>
              <w:left w:val="nil"/>
              <w:bottom w:val="single" w:sz="4" w:space="0" w:color="auto"/>
              <w:right w:val="single" w:sz="4" w:space="0" w:color="auto"/>
            </w:tcBorders>
            <w:shd w:val="clear" w:color="auto" w:fill="auto"/>
            <w:noWrap/>
            <w:vAlign w:val="bottom"/>
            <w:hideMark/>
          </w:tcPr>
          <w:p w14:paraId="32D25610" w14:textId="73789447"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Káraný</w:t>
            </w:r>
          </w:p>
        </w:tc>
        <w:tc>
          <w:tcPr>
            <w:tcW w:w="1134" w:type="dxa"/>
            <w:tcBorders>
              <w:top w:val="nil"/>
              <w:left w:val="nil"/>
              <w:bottom w:val="single" w:sz="4" w:space="0" w:color="auto"/>
              <w:right w:val="single" w:sz="4" w:space="0" w:color="auto"/>
            </w:tcBorders>
            <w:shd w:val="clear" w:color="auto" w:fill="auto"/>
            <w:vAlign w:val="bottom"/>
            <w:hideMark/>
          </w:tcPr>
          <w:p w14:paraId="4A3C75A2" w14:textId="0CBDF7E9"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140.1</w:t>
            </w:r>
          </w:p>
        </w:tc>
        <w:tc>
          <w:tcPr>
            <w:tcW w:w="1276" w:type="dxa"/>
            <w:tcBorders>
              <w:top w:val="nil"/>
              <w:left w:val="nil"/>
              <w:bottom w:val="single" w:sz="4" w:space="0" w:color="auto"/>
              <w:right w:val="single" w:sz="4" w:space="0" w:color="auto"/>
            </w:tcBorders>
            <w:shd w:val="clear" w:color="auto" w:fill="auto"/>
            <w:noWrap/>
            <w:vAlign w:val="bottom"/>
            <w:hideMark/>
          </w:tcPr>
          <w:p w14:paraId="0C79AF2E" w14:textId="1892B212"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1</w:t>
            </w:r>
          </w:p>
        </w:tc>
        <w:tc>
          <w:tcPr>
            <w:tcW w:w="1552" w:type="dxa"/>
            <w:tcBorders>
              <w:top w:val="nil"/>
              <w:left w:val="nil"/>
              <w:bottom w:val="single" w:sz="4" w:space="0" w:color="auto"/>
              <w:right w:val="single" w:sz="4" w:space="0" w:color="auto"/>
            </w:tcBorders>
            <w:shd w:val="clear" w:color="auto" w:fill="auto"/>
            <w:vAlign w:val="bottom"/>
            <w:hideMark/>
          </w:tcPr>
          <w:p w14:paraId="33423DB2" w14:textId="224C9981" w:rsidR="00E81652" w:rsidRPr="009E5F09" w:rsidRDefault="00E81652" w:rsidP="00E81652">
            <w:pPr>
              <w:spacing w:after="0" w:line="240" w:lineRule="auto"/>
              <w:jc w:val="both"/>
              <w:rPr>
                <w:rFonts w:eastAsia="Times New Roman" w:cs="Calibri"/>
                <w:color w:val="000000"/>
                <w:lang w:eastAsia="cs-CZ"/>
              </w:rPr>
            </w:pPr>
            <w:r w:rsidRPr="009E5F09">
              <w:rPr>
                <w:rFonts w:cs="Calibri"/>
                <w:color w:val="000000"/>
              </w:rPr>
              <w:t>0.4</w:t>
            </w:r>
          </w:p>
        </w:tc>
      </w:tr>
    </w:tbl>
    <w:p w14:paraId="0E5AFC31" w14:textId="5389A0B7" w:rsidR="0051512A" w:rsidRPr="009E5F09" w:rsidRDefault="0051512A" w:rsidP="0025376B">
      <w:pPr>
        <w:spacing w:after="0" w:line="240" w:lineRule="auto"/>
        <w:jc w:val="both"/>
        <w:rPr>
          <w:rFonts w:eastAsia="Times New Roman" w:cs="Calibri"/>
          <w:lang w:eastAsia="cs-CZ"/>
        </w:rPr>
      </w:pPr>
    </w:p>
    <w:p w14:paraId="61E7802B" w14:textId="092CDCD9" w:rsidR="0051512A" w:rsidRPr="009E5F09" w:rsidRDefault="0051512A" w:rsidP="0025376B">
      <w:pPr>
        <w:spacing w:after="0" w:line="240" w:lineRule="auto"/>
        <w:jc w:val="both"/>
        <w:rPr>
          <w:rFonts w:eastAsia="Times New Roman" w:cs="Calibri"/>
          <w:lang w:eastAsia="cs-CZ"/>
        </w:rPr>
      </w:pPr>
    </w:p>
    <w:p w14:paraId="2AB7CD3C" w14:textId="58B84C95" w:rsidR="0051512A" w:rsidRPr="009E5F09" w:rsidRDefault="0051512A" w:rsidP="0025376B">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jc w:val="both"/>
        <w:rPr>
          <w:rFonts w:cs="Calibri"/>
          <w:color w:val="000000"/>
        </w:rPr>
      </w:pPr>
      <w:r w:rsidRPr="009E5F09">
        <w:rPr>
          <w:rFonts w:cs="Calibri"/>
          <w:color w:val="000000"/>
        </w:rPr>
        <w:t xml:space="preserve">Z dat uvedených </w:t>
      </w:r>
      <w:r w:rsidR="00962A19">
        <w:rPr>
          <w:rFonts w:cs="Calibri"/>
          <w:color w:val="000000"/>
        </w:rPr>
        <w:t xml:space="preserve">v </w:t>
      </w:r>
      <w:r w:rsidRPr="009E5F09">
        <w:rPr>
          <w:rFonts w:cs="Calibri"/>
          <w:color w:val="000000"/>
        </w:rPr>
        <w:t xml:space="preserve">tabulce výše vyplývá, že v případě potřeby hledat úsporu v užívání ze zdroje ÚV </w:t>
      </w:r>
      <w:r w:rsidR="00E81652" w:rsidRPr="009E5F09">
        <w:rPr>
          <w:rFonts w:cs="Calibri"/>
          <w:color w:val="000000"/>
        </w:rPr>
        <w:t>Káraný</w:t>
      </w:r>
      <w:r w:rsidRPr="009E5F09">
        <w:rPr>
          <w:rFonts w:cs="Calibri"/>
          <w:color w:val="000000"/>
        </w:rPr>
        <w:t xml:space="preserve"> (</w:t>
      </w:r>
      <w:r w:rsidR="00F5534F" w:rsidRPr="009E5F09">
        <w:rPr>
          <w:rFonts w:cs="Calibri"/>
          <w:color w:val="000000"/>
        </w:rPr>
        <w:t xml:space="preserve">zásobovaný surovou vodou z odběrů </w:t>
      </w:r>
      <w:r w:rsidR="00582B89" w:rsidRPr="009E5F09">
        <w:rPr>
          <w:rFonts w:cs="Calibri"/>
          <w:color w:val="000000"/>
        </w:rPr>
        <w:t xml:space="preserve">pod </w:t>
      </w:r>
      <w:r w:rsidR="00B64A73">
        <w:rPr>
          <w:rFonts w:cs="Calibri"/>
          <w:color w:val="000000"/>
        </w:rPr>
        <w:t>Č. VHB</w:t>
      </w:r>
      <w:r w:rsidRPr="009E5F09">
        <w:rPr>
          <w:rFonts w:cs="Calibri"/>
          <w:color w:val="000000"/>
        </w:rPr>
        <w:t xml:space="preserve"> 430273, 430274, 430275, 430276, 430277, 430282, 430364, POV_43119), bude stěžejní zaměřit se na rozvodnou síť Prahy, lze předpokládat, že ani drastickým snížením spotřeby ve skupinových vodovodech zásobovaných z ÚV Káraný, významného efektu nebude dosaženo. Dokonce ani nejvýznamnější (mimopražský) skupinový vodovod připojený na Středočeskou vodárenskou soustavu SV Beroun-Králův Dvůr-Zdice-Hořovice, nepřesahuje 3% celkové produkce ÚV Káraný.</w:t>
      </w:r>
    </w:p>
    <w:p w14:paraId="1921218A" w14:textId="77777777" w:rsidR="0051512A" w:rsidRPr="009E5F09" w:rsidRDefault="0051512A" w:rsidP="0025376B">
      <w:pPr>
        <w:spacing w:after="0" w:line="240" w:lineRule="auto"/>
        <w:jc w:val="both"/>
        <w:rPr>
          <w:rFonts w:eastAsia="Times New Roman" w:cs="Calibri"/>
          <w:lang w:eastAsia="cs-CZ"/>
        </w:rPr>
      </w:pPr>
    </w:p>
    <w:p w14:paraId="44E4A254" w14:textId="424EEA49" w:rsidR="00FD668B" w:rsidRPr="009E5F09" w:rsidRDefault="00FD668B">
      <w:pPr>
        <w:spacing w:after="160"/>
        <w:rPr>
          <w:rFonts w:eastAsia="Times New Roman" w:cs="Calibri"/>
          <w:lang w:eastAsia="cs-CZ"/>
        </w:rPr>
      </w:pPr>
      <w:r w:rsidRPr="009E5F09">
        <w:rPr>
          <w:rFonts w:eastAsia="Times New Roman" w:cs="Calibri"/>
          <w:lang w:eastAsia="cs-CZ"/>
        </w:rPr>
        <w:br w:type="page"/>
      </w:r>
    </w:p>
    <w:p w14:paraId="11AF95BC" w14:textId="32115B8A" w:rsidR="00582B89" w:rsidRPr="009E5F09" w:rsidRDefault="00582B89" w:rsidP="0076515C">
      <w:pPr>
        <w:pStyle w:val="Nadpis3"/>
      </w:pPr>
      <w:bookmarkStart w:id="35" w:name="_Toc118790675"/>
      <w:r w:rsidRPr="009E5F09">
        <w:lastRenderedPageBreak/>
        <w:t>Skupinové vodovody zásobované odběrem ze štolového přivaděče</w:t>
      </w:r>
      <w:bookmarkEnd w:id="35"/>
    </w:p>
    <w:p w14:paraId="184BB314" w14:textId="69663942" w:rsidR="00EA1DBA" w:rsidRPr="009E5F09" w:rsidRDefault="00EA1DBA" w:rsidP="0076515C">
      <w:pPr>
        <w:pStyle w:val="Nadpis4"/>
      </w:pPr>
      <w:r w:rsidRPr="009E5F09">
        <w:t>Želivka</w:t>
      </w:r>
    </w:p>
    <w:p w14:paraId="79F575A9" w14:textId="02E96B32" w:rsidR="00EF011D" w:rsidRPr="009E5F09" w:rsidRDefault="00EF011D" w:rsidP="0025376B">
      <w:pPr>
        <w:spacing w:after="0" w:line="240" w:lineRule="auto"/>
        <w:jc w:val="both"/>
      </w:pPr>
      <w:r w:rsidRPr="009E5F09">
        <w:rPr>
          <w:rFonts w:eastAsia="Times New Roman" w:cs="Calibri"/>
          <w:color w:val="000000"/>
          <w:lang w:eastAsia="cs-CZ"/>
        </w:rPr>
        <w:t>Želivka je zásobován vodou převzatou voda převzatá pochází z Úpravna vody Želivka (ICME 2125-649287-26496224-2/1), Provozovatelem je Vodohospodářská společnost Vrchlice - Maleč a.s. Primární spotřebiště je Zruč nad Sázavou. Předávací místo pro vodovod Želivka je ČS Hulice (v areálu ÚV Želivka),</w:t>
      </w:r>
      <w:r w:rsidRPr="009E5F09">
        <w:t xml:space="preserve"> která čerpá vodu samostatným výtlačným řadem do </w:t>
      </w:r>
      <w:proofErr w:type="spellStart"/>
      <w:r w:rsidRPr="009E5F09">
        <w:t>vdj</w:t>
      </w:r>
      <w:proofErr w:type="spellEnd"/>
      <w:r w:rsidRPr="009E5F09">
        <w:t>. Zruč II. a samostatným řadem na Havlíčkobrodsko.</w:t>
      </w:r>
      <w:r w:rsidR="00CF519E" w:rsidRPr="009E5F09">
        <w:t xml:space="preserve"> </w:t>
      </w:r>
    </w:p>
    <w:p w14:paraId="195A6220" w14:textId="489F973D" w:rsidR="00CD447B" w:rsidRPr="009E5F09" w:rsidRDefault="00CD447B"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Roční odběr pro SV Želivka (VHS Vrchlice Maleč) je přibližně 234 tis.m3. to je asi 0.28 % produkce ÚV Želivka</w:t>
      </w:r>
    </w:p>
    <w:p w14:paraId="1D4A67A6" w14:textId="7066DF94" w:rsidR="00BC11A7" w:rsidRPr="009E5F09" w:rsidRDefault="00BC11A7" w:rsidP="0025376B">
      <w:pPr>
        <w:jc w:val="both"/>
      </w:pPr>
    </w:p>
    <w:p w14:paraId="18B61110" w14:textId="32E601E9" w:rsidR="00364158" w:rsidRPr="009E5F09" w:rsidRDefault="00364158" w:rsidP="0076515C">
      <w:pPr>
        <w:pStyle w:val="Nadpis4"/>
      </w:pPr>
      <w:r w:rsidRPr="009E5F09">
        <w:t>Přivaděč Štěpánka</w:t>
      </w:r>
    </w:p>
    <w:p w14:paraId="3AA8AE1B" w14:textId="7D10AFFB" w:rsidR="00364158" w:rsidRPr="009E5F09" w:rsidRDefault="00364158"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Přivaděč Štěpánka je zásobován vodou převzatou. Voda převzatá pochází z Úpravna vody Želivka (ICME 2125-649287-26496224-2/1). Provozovatelem je Vodohospodářská společnost Benešov, s.r.o.</w:t>
      </w:r>
      <w:r w:rsidR="00EA1DBA" w:rsidRPr="009E5F09">
        <w:rPr>
          <w:rFonts w:eastAsia="Times New Roman" w:cs="Calibri"/>
          <w:color w:val="000000"/>
          <w:lang w:eastAsia="cs-CZ"/>
        </w:rPr>
        <w:t xml:space="preserve"> Předávacím místem je ČS Štěpánka, která čerpá do vodojemu Trhový Štěpánov (</w:t>
      </w:r>
      <w:r w:rsidR="00EA1DBA" w:rsidRPr="009E5F09">
        <w:t>2x150 m</w:t>
      </w:r>
      <w:r w:rsidR="00EA1DBA" w:rsidRPr="009E5F09">
        <w:rPr>
          <w:vertAlign w:val="superscript"/>
        </w:rPr>
        <w:t>3</w:t>
      </w:r>
      <w:r w:rsidR="00EA1DBA" w:rsidRPr="009E5F09">
        <w:t xml:space="preserve">. Maximální hladina ve </w:t>
      </w:r>
      <w:r w:rsidR="00CD447B" w:rsidRPr="009E5F09">
        <w:t>vodojemu:</w:t>
      </w:r>
      <w:r w:rsidR="00EA1DBA" w:rsidRPr="009E5F09">
        <w:t xml:space="preserve"> 455,4 m </w:t>
      </w:r>
      <w:r w:rsidR="004232CC" w:rsidRPr="009E5F09">
        <w:t>n.m.</w:t>
      </w:r>
      <w:r w:rsidR="00EA1DBA" w:rsidRPr="009E5F09">
        <w:t xml:space="preserve">, dno </w:t>
      </w:r>
      <w:r w:rsidR="00CD447B" w:rsidRPr="009E5F09">
        <w:t>vodojemu:</w:t>
      </w:r>
      <w:r w:rsidR="00EA1DBA" w:rsidRPr="009E5F09">
        <w:t xml:space="preserve"> 452,2 m n. m.) Primárním spotřebištěm je Trhový Štěpánov a Vlašim.</w:t>
      </w:r>
    </w:p>
    <w:p w14:paraId="3CE416C5" w14:textId="1C197124" w:rsidR="00364158" w:rsidRPr="009E5F09" w:rsidRDefault="00696DCD"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Další zdroje pitné vody pro obecní vodovod je studna S2 pod čerpací stanicí a kopané studny KS 1 a KS 2. Studna S2 má maximální vydatnost 1,45 l/s, průměrná vydatnost studny je 1,0 l/s, rok uvedení do provozu 1947. Studny KS 1 a KS 2 mají maximální vydatnost 1,55 l/s, rok uvedení do provozu 1982.</w:t>
      </w:r>
    </w:p>
    <w:p w14:paraId="1BFA87D6" w14:textId="77777777" w:rsidR="00CD447B" w:rsidRPr="009E5F09" w:rsidRDefault="00CD447B"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Roční odběr pro Přivaděč Štěpánka (VHS Benešov) je přibližně 809 tis.m3. to je asi 0.96 % produkce ÚV Želivka</w:t>
      </w:r>
    </w:p>
    <w:p w14:paraId="5FDA3CDE" w14:textId="77777777" w:rsidR="00364158" w:rsidRPr="009E5F09" w:rsidRDefault="00364158" w:rsidP="0025376B">
      <w:pPr>
        <w:jc w:val="both"/>
      </w:pPr>
    </w:p>
    <w:p w14:paraId="6F43542F" w14:textId="7B2049D7" w:rsidR="001965EA" w:rsidRPr="009E5F09" w:rsidRDefault="001965EA" w:rsidP="0076515C">
      <w:pPr>
        <w:pStyle w:val="Nadpis4"/>
      </w:pPr>
      <w:r w:rsidRPr="009E5F09">
        <w:t>Divišov</w:t>
      </w:r>
    </w:p>
    <w:p w14:paraId="292B7BFF" w14:textId="1B6A5E58" w:rsidR="001965EA" w:rsidRPr="009E5F09" w:rsidRDefault="001965EA" w:rsidP="0025376B">
      <w:pPr>
        <w:spacing w:after="0" w:line="240" w:lineRule="auto"/>
        <w:jc w:val="both"/>
      </w:pPr>
      <w:r w:rsidRPr="009E5F09">
        <w:t>Primárním spotřebištěm je Divišov a Všechlapy. Zdrojem pitné vody pro obec Divišov je přivaděč Želivka. Z ČS Všechlapy je voda vedena výtlačným řadem – Ocel DN 200, délka 0,955 a PVC DN 160, délka 1885 m – do vodojemu (VDJ) Divišov. Rok uvedení řadu do provozu 1974 - 2000.</w:t>
      </w:r>
    </w:p>
    <w:p w14:paraId="2F352C6D" w14:textId="6DA8937B" w:rsidR="00CD447B" w:rsidRPr="009E5F09" w:rsidRDefault="00CD447B"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Roční odběr pro Divišov je přibližně 76 tis.m3. to je asi 0.09 % produkce ÚV Želivka</w:t>
      </w:r>
    </w:p>
    <w:p w14:paraId="20BDB73E" w14:textId="77777777" w:rsidR="001965EA" w:rsidRPr="009E5F09" w:rsidRDefault="001965EA" w:rsidP="0025376B">
      <w:pPr>
        <w:jc w:val="both"/>
      </w:pPr>
    </w:p>
    <w:p w14:paraId="0F20B824" w14:textId="3F4E360E" w:rsidR="00AA7776" w:rsidRPr="009E5F09" w:rsidRDefault="00AA7776" w:rsidP="0076515C">
      <w:pPr>
        <w:pStyle w:val="Nadpis4"/>
      </w:pPr>
      <w:r w:rsidRPr="009E5F09">
        <w:t>CHOPOS</w:t>
      </w:r>
    </w:p>
    <w:p w14:paraId="733A810D" w14:textId="53D21CAE" w:rsidR="004064D9" w:rsidRPr="009E5F09" w:rsidRDefault="004064D9" w:rsidP="004064D9">
      <w:pPr>
        <w:jc w:val="both"/>
      </w:pPr>
      <w:r w:rsidRPr="009E5F09">
        <w:t>SV CHOPOS zahrnuje zásobování dobrovolného svazku obcí</w:t>
      </w:r>
      <w:r w:rsidRPr="009E5F09">
        <w:rPr>
          <w:rStyle w:val="markedcontent"/>
          <w:szCs w:val="28"/>
        </w:rPr>
        <w:t xml:space="preserve"> sedmi obcí – Čakov, Divišov, Chotýšany, Ostředek, Teplýšovice, Struhařov, Vranov. Vodovod je vlastněn a provozován svazkem obcí.</w:t>
      </w:r>
    </w:p>
    <w:p w14:paraId="0F15BBAD" w14:textId="77777777" w:rsidR="004064D9" w:rsidRPr="009E5F09" w:rsidRDefault="004064D9" w:rsidP="0025376B">
      <w:pPr>
        <w:jc w:val="both"/>
      </w:pPr>
    </w:p>
    <w:p w14:paraId="20C65680" w14:textId="7DA5F39B" w:rsidR="00AA7776" w:rsidRPr="009E5F09" w:rsidRDefault="00AA7776" w:rsidP="0076515C">
      <w:pPr>
        <w:pStyle w:val="Nadpis4"/>
      </w:pPr>
      <w:r w:rsidRPr="009E5F09">
        <w:t>SV Benešov – Sedlčany</w:t>
      </w:r>
    </w:p>
    <w:p w14:paraId="31DCECF4" w14:textId="6D239118" w:rsidR="00AA7776" w:rsidRPr="009E5F09" w:rsidRDefault="00AA777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SV Benešov - Sedlčany </w:t>
      </w:r>
      <w:r w:rsidR="00F07E59" w:rsidRPr="009E5F09">
        <w:rPr>
          <w:rFonts w:eastAsia="Times New Roman" w:cs="Calibri"/>
          <w:color w:val="000000"/>
          <w:lang w:eastAsia="cs-CZ"/>
        </w:rPr>
        <w:t>SV Region JIH</w:t>
      </w:r>
      <w:r w:rsidR="001706D5" w:rsidRPr="009E5F09">
        <w:rPr>
          <w:rFonts w:eastAsia="Times New Roman" w:cs="Calibri"/>
          <w:color w:val="000000"/>
          <w:lang w:eastAsia="cs-CZ"/>
        </w:rPr>
        <w:t xml:space="preserve"> </w:t>
      </w:r>
      <w:r w:rsidRPr="009E5F09">
        <w:rPr>
          <w:rFonts w:eastAsia="Times New Roman" w:cs="Calibri"/>
          <w:color w:val="000000"/>
          <w:lang w:eastAsia="cs-CZ"/>
        </w:rPr>
        <w:t>provozovatelem je 1.SčV, a. s. Ze zdrojů evidovaných v majetkové evidenci pro zásobování surovou vodou vlastních hlavních úpraven je odebíráno 69 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p>
    <w:p w14:paraId="0EF05BD0" w14:textId="76B799D7" w:rsidR="00AA7776" w:rsidRPr="009E5F09" w:rsidRDefault="002E2F84"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Hlavní spotřebiště jsou Čerčany, Mrač, Benešov a dále na Sedlčanské větvi město Sedlčany. </w:t>
      </w:r>
      <w:r w:rsidR="00E21B36" w:rsidRPr="009E5F09">
        <w:rPr>
          <w:rFonts w:eastAsia="Times New Roman" w:cs="Calibri"/>
          <w:color w:val="000000"/>
          <w:lang w:eastAsia="cs-CZ"/>
        </w:rPr>
        <w:t>Předávací</w:t>
      </w:r>
      <w:r w:rsidRPr="009E5F09">
        <w:rPr>
          <w:rFonts w:eastAsia="Times New Roman" w:cs="Calibri"/>
          <w:color w:val="000000"/>
          <w:lang w:eastAsia="cs-CZ"/>
        </w:rPr>
        <w:t xml:space="preserve"> místo pro přivaděč začíná v odběrné štole Javorník napojením na odbočku ze štoly Želivka, prochází obcí Javorník, Čtyřkoly, Lštění, Čerčany, Mrač až do vodojemu Podmračí. Z přivaděče je navržena odbočka DN150 pro stávající vodojem VDJ Čerčany.</w:t>
      </w:r>
      <w:r w:rsidR="00375ACC" w:rsidRPr="009E5F09">
        <w:rPr>
          <w:rFonts w:eastAsia="Times New Roman" w:cs="Calibri"/>
          <w:color w:val="000000"/>
          <w:lang w:eastAsia="cs-CZ"/>
        </w:rPr>
        <w:t>SV Benešov-Sedlčany není provozován jako jeden celek. Provozovatel VHS Benešov provozuje přivaděč a předává vodu dalším provozovatelům.</w:t>
      </w:r>
    </w:p>
    <w:p w14:paraId="3800A5A4" w14:textId="77777777" w:rsidR="008B6617" w:rsidRPr="009E5F09" w:rsidRDefault="008B6617"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Roční odběr pro SV Benešov Sedlčany (VHS Benešov) je přibližně 1626 tis.m</w:t>
      </w:r>
      <w:r w:rsidRPr="009E5F09">
        <w:rPr>
          <w:rFonts w:eastAsia="Times New Roman" w:cs="Calibri"/>
          <w:color w:val="000000"/>
          <w:vertAlign w:val="superscript"/>
          <w:lang w:eastAsia="cs-CZ"/>
        </w:rPr>
        <w:t>3</w:t>
      </w:r>
      <w:r w:rsidRPr="009E5F09">
        <w:rPr>
          <w:rFonts w:eastAsia="Times New Roman" w:cs="Calibri"/>
          <w:color w:val="000000"/>
          <w:lang w:eastAsia="cs-CZ"/>
        </w:rPr>
        <w:t>. to je asi 1.92 % produkce ÚV Želivka</w:t>
      </w:r>
    </w:p>
    <w:p w14:paraId="627F8FF8" w14:textId="77777777" w:rsidR="00AA7776" w:rsidRPr="009E5F09" w:rsidRDefault="00AA7776" w:rsidP="0025376B">
      <w:pPr>
        <w:jc w:val="both"/>
      </w:pPr>
    </w:p>
    <w:p w14:paraId="7AAC8CAF" w14:textId="1EC3D9B6" w:rsidR="00E21B36" w:rsidRPr="009E5F09" w:rsidRDefault="00E21B36" w:rsidP="0076515C">
      <w:pPr>
        <w:pStyle w:val="Nadpis4"/>
      </w:pPr>
      <w:r w:rsidRPr="009E5F09">
        <w:t>SV Region JIH</w:t>
      </w:r>
    </w:p>
    <w:p w14:paraId="5A83F076" w14:textId="58F164CD" w:rsidR="00E21B36" w:rsidRPr="009E5F09" w:rsidRDefault="00744DBE" w:rsidP="0025376B">
      <w:pPr>
        <w:jc w:val="both"/>
      </w:pPr>
      <w:r w:rsidRPr="009E5F09">
        <w:t>SV region JIH je zásobován vodou převzatou ze štolového přivaděče. H</w:t>
      </w:r>
      <w:r w:rsidR="00F07E59" w:rsidRPr="009E5F09">
        <w:t xml:space="preserve">lavní spotřebiště (Mnichovice, Velké Popovice, Strančice, Mukařov), </w:t>
      </w:r>
      <w:r w:rsidR="00127C5B" w:rsidRPr="009E5F09">
        <w:t xml:space="preserve">Předávací místo je ČS Brtnice, odebírá se přímo ze štolového přivaděče, jde o společné předávací místo spolu s SV </w:t>
      </w:r>
      <w:r w:rsidR="009A5876" w:rsidRPr="009E5F09">
        <w:t>K</w:t>
      </w:r>
      <w:r w:rsidR="00127C5B" w:rsidRPr="009E5F09">
        <w:t>amenice.</w:t>
      </w:r>
      <w:r w:rsidRPr="009E5F09">
        <w:t xml:space="preserve"> Provozovatelem je I.T.V. CZ s.r.o.</w:t>
      </w:r>
    </w:p>
    <w:p w14:paraId="154F7DDF" w14:textId="77777777" w:rsidR="00744DBE" w:rsidRPr="009E5F09" w:rsidRDefault="00744DBE"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Roční odběr pro SV Region JIH je přibližně 952 tis.m</w:t>
      </w:r>
      <w:r w:rsidRPr="009E5F09">
        <w:rPr>
          <w:rFonts w:eastAsia="Times New Roman" w:cs="Calibri"/>
          <w:color w:val="000000"/>
          <w:vertAlign w:val="superscript"/>
          <w:lang w:eastAsia="cs-CZ"/>
        </w:rPr>
        <w:t>3</w:t>
      </w:r>
      <w:r w:rsidRPr="009E5F09">
        <w:rPr>
          <w:rFonts w:eastAsia="Times New Roman" w:cs="Calibri"/>
          <w:color w:val="000000"/>
          <w:lang w:eastAsia="cs-CZ"/>
        </w:rPr>
        <w:t>. to je asi 1.13 % produkce ÚV Želivka</w:t>
      </w:r>
    </w:p>
    <w:p w14:paraId="1A6FF72D" w14:textId="77777777" w:rsidR="00744DBE" w:rsidRPr="009E5F09" w:rsidRDefault="00744DBE" w:rsidP="0025376B">
      <w:pPr>
        <w:jc w:val="both"/>
      </w:pPr>
    </w:p>
    <w:p w14:paraId="2D483C25" w14:textId="1B31E9E6" w:rsidR="00F07E59" w:rsidRPr="009E5F09" w:rsidRDefault="00F07E59" w:rsidP="0076515C">
      <w:pPr>
        <w:pStyle w:val="Nadpis4"/>
      </w:pPr>
      <w:r w:rsidRPr="009E5F09">
        <w:t xml:space="preserve">SV </w:t>
      </w:r>
      <w:proofErr w:type="spellStart"/>
      <w:r w:rsidRPr="009E5F09">
        <w:t>Kamenicko</w:t>
      </w:r>
      <w:proofErr w:type="spellEnd"/>
    </w:p>
    <w:p w14:paraId="520ECFE2" w14:textId="2250C18A" w:rsidR="00F07E59" w:rsidRPr="009E5F09" w:rsidRDefault="00F07E59"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SV </w:t>
      </w:r>
      <w:proofErr w:type="spellStart"/>
      <w:r w:rsidRPr="009E5F09">
        <w:rPr>
          <w:rFonts w:eastAsia="Times New Roman" w:cs="Calibri"/>
          <w:color w:val="000000"/>
          <w:lang w:eastAsia="cs-CZ"/>
        </w:rPr>
        <w:t>Kamenicko</w:t>
      </w:r>
      <w:proofErr w:type="spellEnd"/>
      <w:r w:rsidRPr="009E5F09">
        <w:rPr>
          <w:rFonts w:eastAsia="Times New Roman" w:cs="Calibri"/>
          <w:color w:val="000000"/>
          <w:lang w:eastAsia="cs-CZ"/>
        </w:rPr>
        <w:t xml:space="preserve"> je zásobován vodou převzatou voda převzatá pochází z Úpravna vody Želivka (ICME 2125-649287-26496224-2/1) provozovatelem je Vodohospodářská společnost Benešov, s.r.o.</w:t>
      </w:r>
      <w:r w:rsidR="00A26EC8" w:rsidRPr="009E5F09">
        <w:rPr>
          <w:rFonts w:eastAsia="Times New Roman" w:cs="Calibri"/>
          <w:color w:val="000000"/>
          <w:lang w:eastAsia="cs-CZ"/>
        </w:rPr>
        <w:t xml:space="preserve"> Hlavní spotřebiště je Kamenice a příslušné místní části.</w:t>
      </w:r>
    </w:p>
    <w:p w14:paraId="40799FC7" w14:textId="7C95CCDB" w:rsidR="00127C5B" w:rsidRPr="009E5F09" w:rsidRDefault="00127C5B"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lastRenderedPageBreak/>
        <w:t xml:space="preserve">Odběrné místo je vybudováno v čerpací stanici Brtnice. Z ČS Brtnice je voda dopravována přes rozdělovací šachtu Brtnice výtlačným řadem PE 225 do zbudovaného vodojemu </w:t>
      </w:r>
      <w:proofErr w:type="spellStart"/>
      <w:r w:rsidRPr="009E5F09">
        <w:rPr>
          <w:rFonts w:eastAsia="Times New Roman" w:cs="Calibri"/>
          <w:color w:val="000000"/>
          <w:lang w:eastAsia="cs-CZ"/>
        </w:rPr>
        <w:t>Mandava</w:t>
      </w:r>
      <w:proofErr w:type="spellEnd"/>
      <w:r w:rsidRPr="009E5F09">
        <w:rPr>
          <w:rFonts w:eastAsia="Times New Roman" w:cs="Calibri"/>
          <w:color w:val="000000"/>
          <w:lang w:eastAsia="cs-CZ"/>
        </w:rPr>
        <w:t xml:space="preserve"> 2 x 400 m</w:t>
      </w:r>
      <w:r w:rsidRPr="009E5F09">
        <w:rPr>
          <w:rFonts w:eastAsia="Times New Roman" w:cs="Calibri"/>
          <w:color w:val="000000"/>
          <w:vertAlign w:val="superscript"/>
          <w:lang w:eastAsia="cs-CZ"/>
        </w:rPr>
        <w:t>3</w:t>
      </w:r>
      <w:r w:rsidR="00A26EC8" w:rsidRPr="009E5F09">
        <w:rPr>
          <w:rFonts w:eastAsia="Times New Roman" w:cs="Calibri"/>
          <w:color w:val="000000"/>
          <w:lang w:eastAsia="cs-CZ"/>
        </w:rPr>
        <w:t>.</w:t>
      </w:r>
    </w:p>
    <w:p w14:paraId="69FDA42B" w14:textId="2E2208E1" w:rsidR="00375ACC" w:rsidRPr="009E5F09" w:rsidRDefault="00375AC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Roční odběr pro SV </w:t>
      </w:r>
      <w:proofErr w:type="spellStart"/>
      <w:r w:rsidRPr="009E5F09">
        <w:rPr>
          <w:rFonts w:eastAsia="Times New Roman" w:cs="Calibri"/>
          <w:color w:val="000000"/>
          <w:lang w:eastAsia="cs-CZ"/>
        </w:rPr>
        <w:t>Kamenicko</w:t>
      </w:r>
      <w:proofErr w:type="spellEnd"/>
      <w:r w:rsidRPr="009E5F09">
        <w:rPr>
          <w:rFonts w:eastAsia="Times New Roman" w:cs="Calibri"/>
          <w:color w:val="000000"/>
          <w:lang w:eastAsia="cs-CZ"/>
        </w:rPr>
        <w:t xml:space="preserve"> (VHS Benešov) je přibližně 352 tis.m</w:t>
      </w:r>
      <w:r w:rsidRPr="009E5F09">
        <w:rPr>
          <w:rFonts w:eastAsia="Times New Roman" w:cs="Calibri"/>
          <w:color w:val="000000"/>
          <w:vertAlign w:val="superscript"/>
          <w:lang w:eastAsia="cs-CZ"/>
        </w:rPr>
        <w:t>3</w:t>
      </w:r>
      <w:r w:rsidRPr="009E5F09">
        <w:rPr>
          <w:rFonts w:eastAsia="Times New Roman" w:cs="Calibri"/>
          <w:color w:val="000000"/>
          <w:lang w:eastAsia="cs-CZ"/>
        </w:rPr>
        <w:t>. to je asi 0.42 % produkce ÚV Želivka</w:t>
      </w:r>
    </w:p>
    <w:p w14:paraId="6ABB6AF7" w14:textId="77777777" w:rsidR="00E25E4C" w:rsidRPr="009E5F09" w:rsidRDefault="00E25E4C" w:rsidP="0025376B">
      <w:pPr>
        <w:spacing w:after="0" w:line="240" w:lineRule="auto"/>
        <w:jc w:val="both"/>
        <w:rPr>
          <w:rFonts w:eastAsia="Times New Roman" w:cs="Calibri"/>
          <w:color w:val="000000"/>
          <w:lang w:eastAsia="cs-CZ"/>
        </w:rPr>
      </w:pPr>
    </w:p>
    <w:p w14:paraId="64E6DBB8" w14:textId="099663A2" w:rsidR="00F07E59" w:rsidRPr="009E5F09" w:rsidRDefault="00375ACC" w:rsidP="0076515C">
      <w:pPr>
        <w:pStyle w:val="Nadpis4"/>
      </w:pPr>
      <w:r w:rsidRPr="009E5F09">
        <w:t>Další odběry ze štolového přivaděče</w:t>
      </w:r>
    </w:p>
    <w:p w14:paraId="6978F1C6" w14:textId="4286D4D1" w:rsidR="00375ACC" w:rsidRPr="009E5F09" w:rsidRDefault="00375ACC" w:rsidP="0025376B">
      <w:pPr>
        <w:jc w:val="both"/>
      </w:pPr>
      <w:r w:rsidRPr="009E5F09">
        <w:t>Mimo výše popsané vodovody slouží štolový přivaděč ještě k </w:t>
      </w:r>
      <w:r w:rsidR="00E25E4C" w:rsidRPr="009E5F09">
        <w:t>zásobování</w:t>
      </w:r>
      <w:r w:rsidRPr="009E5F09">
        <w:t xml:space="preserve"> obcí Čakov, Chotýšany, Kunice, Struhařov, </w:t>
      </w:r>
      <w:r w:rsidR="00E25E4C" w:rsidRPr="009E5F09">
        <w:t xml:space="preserve">Stříbrná Skalice, Hradové </w:t>
      </w:r>
      <w:proofErr w:type="spellStart"/>
      <w:r w:rsidR="00E25E4C" w:rsidRPr="009E5F09">
        <w:t>Střimelice</w:t>
      </w:r>
      <w:proofErr w:type="spellEnd"/>
      <w:r w:rsidR="00E25E4C" w:rsidRPr="009E5F09">
        <w:t>, Teplýšovice, Zlenice. Celkem je pro tyto vodovody ročně odebíráno asi 119 tis.m</w:t>
      </w:r>
      <w:r w:rsidR="00E25E4C" w:rsidRPr="009E5F09">
        <w:rPr>
          <w:vertAlign w:val="superscript"/>
        </w:rPr>
        <w:t>3</w:t>
      </w:r>
      <w:r w:rsidR="00E25E4C" w:rsidRPr="009E5F09">
        <w:t>, to představuje asi 0.14 % produkce ÚV Želivka.</w:t>
      </w:r>
    </w:p>
    <w:p w14:paraId="52909EDB" w14:textId="112B287B" w:rsidR="00FD668B" w:rsidRPr="009E5F09" w:rsidRDefault="00FD668B">
      <w:pPr>
        <w:spacing w:after="160"/>
      </w:pPr>
      <w:r w:rsidRPr="009E5F09">
        <w:br w:type="page"/>
      </w:r>
    </w:p>
    <w:p w14:paraId="3ED749A3" w14:textId="7A6F043E" w:rsidR="00375ACC" w:rsidRPr="009E5F09" w:rsidRDefault="00E25E4C" w:rsidP="0076515C">
      <w:pPr>
        <w:pStyle w:val="Nadpis3"/>
      </w:pPr>
      <w:bookmarkStart w:id="36" w:name="_Toc118790676"/>
      <w:r w:rsidRPr="009E5F09">
        <w:lastRenderedPageBreak/>
        <w:t>Skupinové vodovody zásobované z rozvodné sítě Prahy</w:t>
      </w:r>
      <w:bookmarkEnd w:id="36"/>
    </w:p>
    <w:p w14:paraId="25C3BF8E" w14:textId="2E0C9A23" w:rsidR="00A26EC8" w:rsidRPr="009E5F09" w:rsidRDefault="00A26EC8" w:rsidP="0076515C">
      <w:pPr>
        <w:pStyle w:val="Nadpis4"/>
      </w:pPr>
      <w:r w:rsidRPr="009E5F09">
        <w:t xml:space="preserve">SV </w:t>
      </w:r>
      <w:proofErr w:type="spellStart"/>
      <w:r w:rsidRPr="009E5F09">
        <w:t>Rohožník</w:t>
      </w:r>
      <w:proofErr w:type="spellEnd"/>
      <w:r w:rsidRPr="009E5F09">
        <w:t>-Škvorec-Břežany II.</w:t>
      </w:r>
    </w:p>
    <w:p w14:paraId="3481F56D" w14:textId="7C3C27B2" w:rsidR="00A26EC8" w:rsidRPr="009E5F09" w:rsidRDefault="00D20C77" w:rsidP="0025376B">
      <w:pPr>
        <w:jc w:val="both"/>
      </w:pPr>
      <w:r w:rsidRPr="009E5F09">
        <w:rPr>
          <w:bCs/>
        </w:rPr>
        <w:t xml:space="preserve">SV </w:t>
      </w:r>
      <w:proofErr w:type="spellStart"/>
      <w:r w:rsidRPr="009E5F09">
        <w:rPr>
          <w:bCs/>
        </w:rPr>
        <w:t>Rohožník</w:t>
      </w:r>
      <w:proofErr w:type="spellEnd"/>
      <w:r w:rsidRPr="009E5F09">
        <w:rPr>
          <w:bCs/>
        </w:rPr>
        <w:t xml:space="preserve">-Škvorec-Břežany II. </w:t>
      </w:r>
      <w:r w:rsidRPr="009E5F09">
        <w:rPr>
          <w:rFonts w:eastAsia="Times New Roman" w:cs="Calibri"/>
          <w:color w:val="000000"/>
          <w:lang w:eastAsia="cs-CZ"/>
        </w:rPr>
        <w:t>je zásobován vodou převzatou voda převzatá pochází z</w:t>
      </w:r>
      <w:r w:rsidRPr="009E5F09">
        <w:rPr>
          <w:bCs/>
        </w:rPr>
        <w:t xml:space="preserve">e sítě Pražských vodovodů a kanalizací. </w:t>
      </w:r>
      <w:r w:rsidR="008F4A99" w:rsidRPr="009E5F09">
        <w:rPr>
          <w:bCs/>
        </w:rPr>
        <w:t xml:space="preserve">Předávacím místem je ČS </w:t>
      </w:r>
      <w:proofErr w:type="spellStart"/>
      <w:r w:rsidR="008F4A99" w:rsidRPr="009E5F09">
        <w:rPr>
          <w:bCs/>
        </w:rPr>
        <w:t>Rohožník</w:t>
      </w:r>
      <w:proofErr w:type="spellEnd"/>
      <w:r w:rsidR="008F4A99" w:rsidRPr="009E5F09">
        <w:rPr>
          <w:bCs/>
        </w:rPr>
        <w:t xml:space="preserve"> II, N</w:t>
      </w:r>
      <w:r w:rsidRPr="009E5F09">
        <w:rPr>
          <w:bCs/>
        </w:rPr>
        <w:t xml:space="preserve">apojena na výtlačný řad DN 200 z čerpací stanice </w:t>
      </w:r>
      <w:proofErr w:type="spellStart"/>
      <w:r w:rsidRPr="009E5F09">
        <w:rPr>
          <w:bCs/>
        </w:rPr>
        <w:t>Rohožník</w:t>
      </w:r>
      <w:proofErr w:type="spellEnd"/>
      <w:r w:rsidRPr="009E5F09">
        <w:rPr>
          <w:bCs/>
        </w:rPr>
        <w:t xml:space="preserve"> II. do vodojemu Škvorec 2 x 250 m</w:t>
      </w:r>
      <w:r w:rsidRPr="009E5F09">
        <w:rPr>
          <w:bCs/>
          <w:vertAlign w:val="superscript"/>
        </w:rPr>
        <w:t>3</w:t>
      </w:r>
      <w:r w:rsidRPr="009E5F09">
        <w:rPr>
          <w:bCs/>
        </w:rPr>
        <w:t xml:space="preserve"> (312,5/309,5 m n.m.)</w:t>
      </w:r>
      <w:r w:rsidR="008F4A99" w:rsidRPr="009E5F09">
        <w:rPr>
          <w:bCs/>
        </w:rPr>
        <w:t>. Hlavní spotřebiště jsou Škvorec a Břežany II.</w:t>
      </w:r>
    </w:p>
    <w:p w14:paraId="6CA2F5F9" w14:textId="55DA86EB" w:rsidR="00CF1CA6" w:rsidRPr="009E5F09" w:rsidRDefault="00CF1CA6" w:rsidP="0076515C">
      <w:pPr>
        <w:pStyle w:val="Nadpis4"/>
      </w:pPr>
      <w:r w:rsidRPr="009E5F09">
        <w:t>Vodovod Říčany</w:t>
      </w:r>
    </w:p>
    <w:p w14:paraId="6A35E899" w14:textId="14699418" w:rsidR="00CF1CA6" w:rsidRPr="009E5F09" w:rsidRDefault="00CF1CA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Vodovod Říčany je zásobován vodou převzatou a částečně vlastní vodou vyrobenou voda převzatá pochází z</w:t>
      </w:r>
      <w:r w:rsidRPr="009E5F09">
        <w:rPr>
          <w:bCs/>
        </w:rPr>
        <w:t>e sítě Pražských vodovodů a kanalizací.</w:t>
      </w:r>
      <w:r w:rsidRPr="009E5F09">
        <w:rPr>
          <w:rFonts w:eastAsia="Times New Roman" w:cs="Calibri"/>
          <w:color w:val="000000"/>
          <w:lang w:eastAsia="cs-CZ"/>
        </w:rPr>
        <w:t xml:space="preserve"> Provozovatelem je 1.SčV, a. </w:t>
      </w:r>
      <w:r w:rsidR="004232CC" w:rsidRPr="009E5F09">
        <w:rPr>
          <w:rFonts w:eastAsia="Times New Roman" w:cs="Calibri"/>
          <w:color w:val="000000"/>
          <w:lang w:eastAsia="cs-CZ"/>
        </w:rPr>
        <w:t>s.</w:t>
      </w:r>
      <w:r w:rsidRPr="009E5F09">
        <w:rPr>
          <w:rFonts w:eastAsia="Times New Roman" w:cs="Calibri"/>
          <w:color w:val="000000"/>
          <w:lang w:eastAsia="cs-CZ"/>
        </w:rPr>
        <w:t xml:space="preserve"> Hlavní spotřebiště jsou Říčany a Babice. Předávacím místem je</w:t>
      </w:r>
      <w:r w:rsidR="00F227E5" w:rsidRPr="009E5F09">
        <w:rPr>
          <w:rFonts w:eastAsia="Times New Roman" w:cs="Calibri"/>
          <w:color w:val="000000"/>
          <w:lang w:eastAsia="cs-CZ"/>
        </w:rPr>
        <w:t xml:space="preserve"> ČS v </w:t>
      </w:r>
      <w:r w:rsidR="004B5918" w:rsidRPr="009E5F09">
        <w:rPr>
          <w:rFonts w:eastAsia="Times New Roman" w:cs="Calibri"/>
          <w:color w:val="000000"/>
          <w:lang w:eastAsia="cs-CZ"/>
        </w:rPr>
        <w:t>Uhříněvsi</w:t>
      </w:r>
      <w:r w:rsidR="00F227E5" w:rsidRPr="009E5F09">
        <w:rPr>
          <w:rFonts w:eastAsia="Times New Roman" w:cs="Calibri"/>
          <w:color w:val="000000"/>
          <w:lang w:eastAsia="cs-CZ"/>
        </w:rPr>
        <w:t xml:space="preserve">, která čerpá novým přivaděčem do VDJ </w:t>
      </w:r>
      <w:proofErr w:type="spellStart"/>
      <w:r w:rsidR="00F227E5" w:rsidRPr="009E5F09">
        <w:rPr>
          <w:rFonts w:eastAsia="Times New Roman" w:cs="Calibri"/>
          <w:color w:val="000000"/>
          <w:lang w:eastAsia="cs-CZ"/>
        </w:rPr>
        <w:t>Olivovna</w:t>
      </w:r>
      <w:proofErr w:type="spellEnd"/>
      <w:r w:rsidR="00F227E5" w:rsidRPr="009E5F09">
        <w:rPr>
          <w:rFonts w:eastAsia="Times New Roman" w:cs="Calibri"/>
          <w:color w:val="000000"/>
          <w:lang w:eastAsia="cs-CZ"/>
        </w:rPr>
        <w:t xml:space="preserve"> II, kapacita 2x1500 m</w:t>
      </w:r>
      <w:r w:rsidR="00F227E5" w:rsidRPr="009E5F09">
        <w:rPr>
          <w:rFonts w:eastAsia="Times New Roman" w:cs="Calibri"/>
          <w:color w:val="000000"/>
          <w:vertAlign w:val="superscript"/>
          <w:lang w:eastAsia="cs-CZ"/>
        </w:rPr>
        <w:t>3</w:t>
      </w:r>
      <w:r w:rsidR="00F227E5" w:rsidRPr="009E5F09">
        <w:rPr>
          <w:rFonts w:eastAsia="Times New Roman" w:cs="Calibri"/>
          <w:color w:val="000000"/>
          <w:lang w:eastAsia="cs-CZ"/>
        </w:rPr>
        <w:t xml:space="preserve"> a starý vodojem 2x650 m</w:t>
      </w:r>
      <w:r w:rsidR="00F227E5" w:rsidRPr="009E5F09">
        <w:rPr>
          <w:rFonts w:eastAsia="Times New Roman" w:cs="Calibri"/>
          <w:color w:val="000000"/>
          <w:vertAlign w:val="superscript"/>
          <w:lang w:eastAsia="cs-CZ"/>
        </w:rPr>
        <w:t>3</w:t>
      </w:r>
      <w:r w:rsidR="00F227E5" w:rsidRPr="009E5F09">
        <w:rPr>
          <w:rFonts w:eastAsia="Times New Roman" w:cs="Calibri"/>
          <w:color w:val="000000"/>
          <w:lang w:eastAsia="cs-CZ"/>
        </w:rPr>
        <w:t>.</w:t>
      </w:r>
    </w:p>
    <w:p w14:paraId="50CA5F8C" w14:textId="65582DBE" w:rsidR="004A25EC" w:rsidRPr="009E5F09" w:rsidRDefault="004A25E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Roční odběr pro Vodovod Říčany je přibližně 890 tis.m</w:t>
      </w:r>
      <w:r w:rsidRPr="009E5F09">
        <w:rPr>
          <w:rFonts w:eastAsia="Times New Roman" w:cs="Calibri"/>
          <w:color w:val="000000"/>
          <w:vertAlign w:val="superscript"/>
          <w:lang w:eastAsia="cs-CZ"/>
        </w:rPr>
        <w:t>3</w:t>
      </w:r>
      <w:r w:rsidRPr="009E5F09">
        <w:rPr>
          <w:rFonts w:eastAsia="Times New Roman" w:cs="Calibri"/>
          <w:color w:val="000000"/>
          <w:lang w:eastAsia="cs-CZ"/>
        </w:rPr>
        <w:t xml:space="preserve">. To je asi 0.8 % roční </w:t>
      </w:r>
      <w:r w:rsidR="00F17ED0" w:rsidRPr="009E5F09">
        <w:rPr>
          <w:rFonts w:eastAsia="Times New Roman" w:cs="Calibri"/>
          <w:color w:val="000000"/>
          <w:lang w:eastAsia="cs-CZ"/>
        </w:rPr>
        <w:t>vyrobené vody ze zdrojů</w:t>
      </w:r>
      <w:r w:rsidRPr="009E5F09">
        <w:rPr>
          <w:rFonts w:eastAsia="Times New Roman" w:cs="Calibri"/>
          <w:color w:val="000000"/>
          <w:lang w:eastAsia="cs-CZ"/>
        </w:rPr>
        <w:t xml:space="preserve"> ÚV Želivka a ÚV Káraný</w:t>
      </w:r>
      <w:r w:rsidR="00F17ED0" w:rsidRPr="009E5F09">
        <w:rPr>
          <w:rFonts w:eastAsia="Times New Roman" w:cs="Calibri"/>
          <w:color w:val="000000"/>
          <w:lang w:eastAsia="cs-CZ"/>
        </w:rPr>
        <w:t xml:space="preserve"> (klasické zdroje a umělá infiltrace).</w:t>
      </w:r>
    </w:p>
    <w:p w14:paraId="3B76D491" w14:textId="77777777" w:rsidR="00CF1CA6" w:rsidRPr="009E5F09" w:rsidRDefault="00CF1CA6" w:rsidP="0025376B">
      <w:pPr>
        <w:jc w:val="both"/>
      </w:pPr>
    </w:p>
    <w:p w14:paraId="50EDBD82" w14:textId="3DBFA0E0" w:rsidR="00485F3E" w:rsidRPr="009E5F09" w:rsidRDefault="00485F3E" w:rsidP="0076515C">
      <w:pPr>
        <w:pStyle w:val="Nadpis4"/>
      </w:pPr>
      <w:r w:rsidRPr="009E5F09">
        <w:t>SV Dolní Břežany</w:t>
      </w:r>
    </w:p>
    <w:p w14:paraId="7B8B8BBC" w14:textId="7EC064BB" w:rsidR="00485F3E" w:rsidRPr="009E5F09" w:rsidRDefault="00485F3E"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SV Dolní Břežany je zásobován vodou převzatou</w:t>
      </w:r>
      <w:r w:rsidR="00BC4380" w:rsidRPr="009E5F09">
        <w:rPr>
          <w:rFonts w:eastAsia="Times New Roman" w:cs="Calibri"/>
          <w:color w:val="000000"/>
          <w:lang w:eastAsia="cs-CZ"/>
        </w:rPr>
        <w:t>.</w:t>
      </w:r>
      <w:r w:rsidRPr="009E5F09">
        <w:rPr>
          <w:rFonts w:eastAsia="Times New Roman" w:cs="Calibri"/>
          <w:color w:val="000000"/>
          <w:lang w:eastAsia="cs-CZ"/>
        </w:rPr>
        <w:t xml:space="preserve"> </w:t>
      </w:r>
      <w:r w:rsidR="00BC4380" w:rsidRPr="009E5F09">
        <w:rPr>
          <w:rFonts w:eastAsia="Times New Roman" w:cs="Calibri"/>
          <w:color w:val="000000"/>
          <w:lang w:eastAsia="cs-CZ"/>
        </w:rPr>
        <w:t>V</w:t>
      </w:r>
      <w:r w:rsidRPr="009E5F09">
        <w:rPr>
          <w:rFonts w:eastAsia="Times New Roman" w:cs="Calibri"/>
          <w:color w:val="000000"/>
          <w:lang w:eastAsia="cs-CZ"/>
        </w:rPr>
        <w:t>oda převzatá pochází z</w:t>
      </w:r>
      <w:r w:rsidRPr="009E5F09">
        <w:rPr>
          <w:bCs/>
        </w:rPr>
        <w:t>e sítě Pražských vodovodů a kanalizací.</w:t>
      </w:r>
      <w:r w:rsidRPr="009E5F09">
        <w:rPr>
          <w:rFonts w:eastAsia="Times New Roman" w:cs="Calibri"/>
          <w:color w:val="000000"/>
          <w:lang w:eastAsia="cs-CZ"/>
        </w:rPr>
        <w:t xml:space="preserve"> Provozovatelem je 1.SčV, a. s.</w:t>
      </w:r>
      <w:r w:rsidR="00BC4380" w:rsidRPr="009E5F09">
        <w:rPr>
          <w:rFonts w:eastAsia="Times New Roman" w:cs="Calibri"/>
          <w:color w:val="000000"/>
          <w:lang w:eastAsia="cs-CZ"/>
        </w:rPr>
        <w:t xml:space="preserve"> Hlavní spotřebiště jsou Dolní Břežany a Zlatníky. Distribuce vody je skrze vodojem Jesenice</w:t>
      </w:r>
      <w:r w:rsidR="004B5918" w:rsidRPr="009E5F09">
        <w:rPr>
          <w:rFonts w:eastAsia="Times New Roman" w:cs="Calibri"/>
          <w:color w:val="000000"/>
          <w:lang w:eastAsia="cs-CZ"/>
        </w:rPr>
        <w:t>.</w:t>
      </w:r>
    </w:p>
    <w:p w14:paraId="40D09A73" w14:textId="42CDD50C" w:rsidR="004A25EC" w:rsidRPr="009E5F09" w:rsidRDefault="004A25E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Roční odběr pro Sv Dolní Břežany je přibližně 400 tis.m3. To je asi 0.36 % </w:t>
      </w:r>
      <w:r w:rsidR="00F17ED0" w:rsidRPr="009E5F09">
        <w:rPr>
          <w:rFonts w:eastAsia="Times New Roman" w:cs="Calibri"/>
          <w:color w:val="000000"/>
          <w:lang w:eastAsia="cs-CZ"/>
        </w:rPr>
        <w:t>roční vyrobené vody ze zdrojů ÚV Želivka a ÚV Káraný (klasické zdroje a umělá infiltrace).</w:t>
      </w:r>
    </w:p>
    <w:p w14:paraId="7142CDE8" w14:textId="77777777" w:rsidR="004B5918" w:rsidRPr="009E5F09" w:rsidRDefault="004B5918" w:rsidP="0025376B">
      <w:pPr>
        <w:spacing w:after="0" w:line="240" w:lineRule="auto"/>
        <w:jc w:val="both"/>
      </w:pPr>
    </w:p>
    <w:p w14:paraId="22A43C76" w14:textId="1A733610" w:rsidR="00364158" w:rsidRPr="009E5F09" w:rsidRDefault="00364158" w:rsidP="0076515C">
      <w:pPr>
        <w:pStyle w:val="Nadpis4"/>
      </w:pPr>
      <w:r w:rsidRPr="009E5F09">
        <w:t>SV Jesenice, Osnice</w:t>
      </w:r>
    </w:p>
    <w:p w14:paraId="1AC2778C" w14:textId="0737C31B" w:rsidR="00364158" w:rsidRPr="009E5F09" w:rsidRDefault="00364158"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SV Jesenice, Osnice je zásobován vodou převzatou voda převzatá pochází </w:t>
      </w:r>
      <w:r w:rsidR="004B5918" w:rsidRPr="009E5F09">
        <w:rPr>
          <w:rFonts w:eastAsia="Times New Roman" w:cs="Calibri"/>
          <w:color w:val="000000"/>
          <w:lang w:eastAsia="cs-CZ"/>
        </w:rPr>
        <w:t>z</w:t>
      </w:r>
      <w:r w:rsidR="004B5918" w:rsidRPr="009E5F09">
        <w:rPr>
          <w:bCs/>
        </w:rPr>
        <w:t>e sítě Pražských vodovodů a kanalizací.</w:t>
      </w:r>
      <w:r w:rsidRPr="009E5F09">
        <w:rPr>
          <w:rFonts w:eastAsia="Times New Roman" w:cs="Calibri"/>
          <w:color w:val="000000"/>
          <w:lang w:eastAsia="cs-CZ"/>
        </w:rPr>
        <w:t xml:space="preserve"> </w:t>
      </w:r>
      <w:r w:rsidR="004B5918" w:rsidRPr="009E5F09">
        <w:rPr>
          <w:rFonts w:eastAsia="Times New Roman" w:cs="Calibri"/>
          <w:color w:val="000000"/>
          <w:lang w:eastAsia="cs-CZ"/>
        </w:rPr>
        <w:t>P</w:t>
      </w:r>
      <w:r w:rsidRPr="009E5F09">
        <w:rPr>
          <w:rFonts w:eastAsia="Times New Roman" w:cs="Calibri"/>
          <w:color w:val="000000"/>
          <w:lang w:eastAsia="cs-CZ"/>
        </w:rPr>
        <w:t>rovozovatelem je 1.SčV, a. s.</w:t>
      </w:r>
      <w:r w:rsidR="008E784D" w:rsidRPr="009E5F09">
        <w:rPr>
          <w:rFonts w:eastAsia="Times New Roman" w:cs="Calibri"/>
          <w:color w:val="000000"/>
          <w:lang w:eastAsia="cs-CZ"/>
        </w:rPr>
        <w:t xml:space="preserve"> </w:t>
      </w:r>
      <w:r w:rsidR="00696DCD" w:rsidRPr="009E5F09">
        <w:rPr>
          <w:rFonts w:eastAsia="Times New Roman" w:cs="Calibri"/>
          <w:color w:val="000000"/>
          <w:lang w:eastAsia="cs-CZ"/>
        </w:rPr>
        <w:t xml:space="preserve">K distribuci dochází prostřednictvím sítě Pražských vodovodů a kanalizací. Předávací místo je v místní části Vestec. </w:t>
      </w:r>
      <w:r w:rsidR="008E784D" w:rsidRPr="009E5F09">
        <w:rPr>
          <w:rFonts w:eastAsia="Times New Roman" w:cs="Calibri"/>
          <w:color w:val="000000"/>
          <w:lang w:eastAsia="cs-CZ"/>
        </w:rPr>
        <w:t xml:space="preserve">Ze zásobního řadu DN 1200 z </w:t>
      </w:r>
      <w:proofErr w:type="spellStart"/>
      <w:r w:rsidR="004232CC" w:rsidRPr="009E5F09">
        <w:rPr>
          <w:rFonts w:eastAsia="Times New Roman" w:cs="Calibri"/>
          <w:color w:val="000000"/>
          <w:lang w:eastAsia="cs-CZ"/>
        </w:rPr>
        <w:t>vdj</w:t>
      </w:r>
      <w:proofErr w:type="spellEnd"/>
      <w:r w:rsidR="004232CC" w:rsidRPr="009E5F09">
        <w:rPr>
          <w:rFonts w:eastAsia="Times New Roman" w:cs="Calibri"/>
          <w:color w:val="000000"/>
          <w:lang w:eastAsia="cs-CZ"/>
        </w:rPr>
        <w:t>. Jesenice</w:t>
      </w:r>
      <w:r w:rsidR="008E784D" w:rsidRPr="009E5F09">
        <w:rPr>
          <w:rFonts w:eastAsia="Times New Roman" w:cs="Calibri"/>
          <w:color w:val="000000"/>
          <w:lang w:eastAsia="cs-CZ"/>
        </w:rPr>
        <w:t xml:space="preserve"> II.</w:t>
      </w:r>
      <w:r w:rsidR="000E5FD1" w:rsidRPr="009E5F09">
        <w:rPr>
          <w:rFonts w:eastAsia="Times New Roman" w:cs="Calibri"/>
          <w:color w:val="000000"/>
          <w:lang w:eastAsia="cs-CZ"/>
        </w:rPr>
        <w:t xml:space="preserve"> </w:t>
      </w:r>
      <w:r w:rsidR="008E784D" w:rsidRPr="009E5F09">
        <w:rPr>
          <w:rFonts w:eastAsia="Times New Roman" w:cs="Calibri"/>
          <w:color w:val="000000"/>
          <w:lang w:eastAsia="cs-CZ"/>
        </w:rPr>
        <w:t xml:space="preserve"> 2×30 000 m3 (352,00/345,00 m n.m.) do Prahy odbočuje přívodný řad do AT stanice Jesenice. Odtud je voda čerpána do dvou směrů – z ATS1 </w:t>
      </w:r>
      <w:r w:rsidR="004232CC" w:rsidRPr="009E5F09">
        <w:rPr>
          <w:rFonts w:eastAsia="Times New Roman" w:cs="Calibri"/>
          <w:color w:val="000000"/>
          <w:lang w:eastAsia="cs-CZ"/>
        </w:rPr>
        <w:t>(Q</w:t>
      </w:r>
      <w:r w:rsidR="008E784D" w:rsidRPr="009E5F09">
        <w:rPr>
          <w:rFonts w:eastAsia="Times New Roman" w:cs="Calibri"/>
          <w:color w:val="000000"/>
          <w:lang w:eastAsia="cs-CZ"/>
        </w:rPr>
        <w:t xml:space="preserve"> = 57,6 l/s, H = 31 </w:t>
      </w:r>
      <w:r w:rsidR="004232CC" w:rsidRPr="009E5F09">
        <w:rPr>
          <w:rFonts w:eastAsia="Times New Roman" w:cs="Calibri"/>
          <w:color w:val="000000"/>
          <w:lang w:eastAsia="cs-CZ"/>
        </w:rPr>
        <w:t>m)</w:t>
      </w:r>
      <w:r w:rsidR="008E784D" w:rsidRPr="009E5F09">
        <w:rPr>
          <w:rFonts w:eastAsia="Times New Roman" w:cs="Calibri"/>
          <w:color w:val="000000"/>
          <w:lang w:eastAsia="cs-CZ"/>
        </w:rPr>
        <w:t xml:space="preserve"> výtlačným řadem DN 250 do Jesenice a dále do </w:t>
      </w:r>
      <w:proofErr w:type="spellStart"/>
      <w:r w:rsidR="008E784D" w:rsidRPr="009E5F09">
        <w:rPr>
          <w:rFonts w:eastAsia="Times New Roman" w:cs="Calibri"/>
          <w:color w:val="000000"/>
          <w:lang w:eastAsia="cs-CZ"/>
        </w:rPr>
        <w:t>Zdiměřic</w:t>
      </w:r>
      <w:proofErr w:type="spellEnd"/>
      <w:r w:rsidR="008E784D" w:rsidRPr="009E5F09">
        <w:rPr>
          <w:rFonts w:eastAsia="Times New Roman" w:cs="Calibri"/>
          <w:color w:val="000000"/>
          <w:lang w:eastAsia="cs-CZ"/>
        </w:rPr>
        <w:t xml:space="preserve"> a Osnice. Z ATS2 </w:t>
      </w:r>
      <w:r w:rsidR="004232CC" w:rsidRPr="009E5F09">
        <w:rPr>
          <w:rFonts w:eastAsia="Times New Roman" w:cs="Calibri"/>
          <w:color w:val="000000"/>
          <w:lang w:eastAsia="cs-CZ"/>
        </w:rPr>
        <w:t>(Q</w:t>
      </w:r>
      <w:r w:rsidR="008E784D" w:rsidRPr="009E5F09">
        <w:rPr>
          <w:rFonts w:eastAsia="Times New Roman" w:cs="Calibri"/>
          <w:color w:val="000000"/>
          <w:lang w:eastAsia="cs-CZ"/>
        </w:rPr>
        <w:t xml:space="preserve"> = 25 l/s, H = 121,6 </w:t>
      </w:r>
      <w:r w:rsidR="004232CC" w:rsidRPr="009E5F09">
        <w:rPr>
          <w:rFonts w:eastAsia="Times New Roman" w:cs="Calibri"/>
          <w:color w:val="000000"/>
          <w:lang w:eastAsia="cs-CZ"/>
        </w:rPr>
        <w:t>m)</w:t>
      </w:r>
      <w:r w:rsidR="008E784D" w:rsidRPr="009E5F09">
        <w:rPr>
          <w:rFonts w:eastAsia="Times New Roman" w:cs="Calibri"/>
          <w:color w:val="000000"/>
          <w:lang w:eastAsia="cs-CZ"/>
        </w:rPr>
        <w:t xml:space="preserve"> je voda čerpána výtlačným řadem DN 250 směrem na Horní Jirčany.</w:t>
      </w:r>
    </w:p>
    <w:p w14:paraId="14DFC2EA" w14:textId="38C9D082" w:rsidR="004A25EC" w:rsidRPr="009E5F09" w:rsidRDefault="004A25E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Roční odběr pro SV Jesenice, Osnice je přibližně 888 tis.m3. To je asi 0.8 % </w:t>
      </w:r>
      <w:r w:rsidR="00F17ED0" w:rsidRPr="009E5F09">
        <w:rPr>
          <w:rFonts w:eastAsia="Times New Roman" w:cs="Calibri"/>
          <w:color w:val="000000"/>
          <w:lang w:eastAsia="cs-CZ"/>
        </w:rPr>
        <w:t>roční vyrobené vody ze zdrojů ÚV Želivka a ÚV Káraný (klasické zdroje a umělá infiltrace).</w:t>
      </w:r>
    </w:p>
    <w:p w14:paraId="37B91C0F" w14:textId="04021984" w:rsidR="00364158" w:rsidRPr="009E5F09" w:rsidRDefault="00364158" w:rsidP="0025376B">
      <w:pPr>
        <w:jc w:val="both"/>
      </w:pPr>
    </w:p>
    <w:p w14:paraId="1FD6AE30" w14:textId="77777777" w:rsidR="009E56B0" w:rsidRPr="009E5F09" w:rsidRDefault="009E56B0" w:rsidP="0076515C">
      <w:pPr>
        <w:pStyle w:val="Nadpis4"/>
      </w:pPr>
      <w:r w:rsidRPr="009E5F09">
        <w:t>Posázavský SV</w:t>
      </w:r>
    </w:p>
    <w:p w14:paraId="5F9986D6" w14:textId="00EE2D82" w:rsidR="009E56B0" w:rsidRPr="009E5F09" w:rsidRDefault="009E56B0"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Posázavský SV je zásobován vodou převzatou. Voda převzatá pochází z</w:t>
      </w:r>
      <w:r w:rsidRPr="009E5F09">
        <w:rPr>
          <w:bCs/>
        </w:rPr>
        <w:t>e sítě Pražských vodovodů a kanalizací.</w:t>
      </w:r>
      <w:r w:rsidRPr="009E5F09">
        <w:rPr>
          <w:rFonts w:eastAsia="Times New Roman" w:cs="Calibri"/>
          <w:color w:val="000000"/>
          <w:lang w:eastAsia="cs-CZ"/>
        </w:rPr>
        <w:t xml:space="preserve"> Provozovatelem je Vodohospodářská společnost Benešov, s.r.o. Předávacím místem je VDJ Jesenice, odkud je pomocí ČS Jesenice</w:t>
      </w:r>
      <w:r w:rsidR="00435FD5" w:rsidRPr="009E5F09">
        <w:rPr>
          <w:rFonts w:eastAsia="Times New Roman" w:cs="Calibri"/>
          <w:color w:val="000000"/>
          <w:lang w:eastAsia="cs-CZ"/>
        </w:rPr>
        <w:t xml:space="preserve">. </w:t>
      </w:r>
      <w:r w:rsidR="00435FD5" w:rsidRPr="009E5F09">
        <w:t xml:space="preserve">Výtlačným řadem DN 400 je přivedena voda z ČS Jesenice do </w:t>
      </w:r>
      <w:proofErr w:type="spellStart"/>
      <w:r w:rsidR="00435FD5" w:rsidRPr="009E5F09">
        <w:t>vdj</w:t>
      </w:r>
      <w:proofErr w:type="spellEnd"/>
      <w:r w:rsidR="00435FD5" w:rsidRPr="009E5F09">
        <w:t xml:space="preserve">. Na Pepři. Z </w:t>
      </w:r>
      <w:proofErr w:type="spellStart"/>
      <w:r w:rsidR="00435FD5" w:rsidRPr="009E5F09">
        <w:t>vdj</w:t>
      </w:r>
      <w:proofErr w:type="spellEnd"/>
      <w:r w:rsidR="00435FD5" w:rsidRPr="009E5F09">
        <w:t>. Na Pepři 200 + 2</w:t>
      </w:r>
      <w:r w:rsidR="00435FD5" w:rsidRPr="009E5F09">
        <w:sym w:font="Times New Roman" w:char="00D7"/>
      </w:r>
      <w:r w:rsidR="00435FD5" w:rsidRPr="009E5F09">
        <w:t>500 + 1500 m</w:t>
      </w:r>
      <w:r w:rsidR="00435FD5" w:rsidRPr="009E5F09">
        <w:rPr>
          <w:vertAlign w:val="superscript"/>
        </w:rPr>
        <w:t>3</w:t>
      </w:r>
      <w:r w:rsidR="00435FD5" w:rsidRPr="009E5F09">
        <w:rPr>
          <w:position w:val="6"/>
        </w:rPr>
        <w:t xml:space="preserve"> </w:t>
      </w:r>
      <w:r w:rsidR="00435FD5" w:rsidRPr="009E5F09">
        <w:t xml:space="preserve">(450,30/445,30 m n.m.) je veden samostatný přívodný řad DN 150 do </w:t>
      </w:r>
      <w:proofErr w:type="spellStart"/>
      <w:r w:rsidR="00435FD5" w:rsidRPr="009E5F09">
        <w:t>vdj</w:t>
      </w:r>
      <w:proofErr w:type="spellEnd"/>
      <w:r w:rsidR="00435FD5" w:rsidRPr="009E5F09">
        <w:t>. Kaplička 2</w:t>
      </w:r>
      <w:r w:rsidR="00435FD5" w:rsidRPr="009E5F09">
        <w:sym w:font="Times New Roman" w:char="00D7"/>
      </w:r>
      <w:r w:rsidR="00435FD5" w:rsidRPr="009E5F09">
        <w:t>100 m</w:t>
      </w:r>
      <w:r w:rsidR="00435FD5" w:rsidRPr="009E5F09">
        <w:rPr>
          <w:vertAlign w:val="superscript"/>
        </w:rPr>
        <w:t>3</w:t>
      </w:r>
      <w:r w:rsidR="00435FD5" w:rsidRPr="009E5F09">
        <w:rPr>
          <w:position w:val="6"/>
        </w:rPr>
        <w:t xml:space="preserve"> </w:t>
      </w:r>
      <w:r w:rsidR="00435FD5" w:rsidRPr="009E5F09">
        <w:t xml:space="preserve">(441,00/437,00 m n.m.). </w:t>
      </w:r>
      <w:r w:rsidR="00E67D59" w:rsidRPr="009E5F09">
        <w:t xml:space="preserve">Hlavní spotřebiště jsou Jílové, Libeř, Kamenný přívoz, Týnec nad Sázavou. </w:t>
      </w:r>
      <w:r w:rsidR="00435FD5" w:rsidRPr="009E5F09">
        <w:t xml:space="preserve">Na Posázavský SV navazuje zásobování dalšího SV Ohrobec - Vrané </w:t>
      </w:r>
      <w:proofErr w:type="spellStart"/>
      <w:r w:rsidR="00435FD5" w:rsidRPr="009E5F09">
        <w:t>n.VL</w:t>
      </w:r>
      <w:proofErr w:type="spellEnd"/>
      <w:r w:rsidR="00435FD5" w:rsidRPr="009E5F09">
        <w:t>. - Březová-Oleško</w:t>
      </w:r>
      <w:r w:rsidR="00E67D59" w:rsidRPr="009E5F09">
        <w:rPr>
          <w:rFonts w:eastAsia="Times New Roman" w:cs="Calibri"/>
          <w:color w:val="000000"/>
          <w:lang w:eastAsia="cs-CZ"/>
        </w:rPr>
        <w:t>.</w:t>
      </w:r>
    </w:p>
    <w:p w14:paraId="1DFA6DE3" w14:textId="0BC0847B" w:rsidR="004A25EC" w:rsidRPr="009E5F09" w:rsidRDefault="004A25E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Roční odběr pro Posázavský SV je přibližně 947 tis.m3.</w:t>
      </w:r>
      <w:r w:rsidR="006C70D1" w:rsidRPr="009E5F09">
        <w:rPr>
          <w:rFonts w:eastAsia="Times New Roman" w:cs="Calibri"/>
          <w:color w:val="000000"/>
          <w:lang w:eastAsia="cs-CZ"/>
        </w:rPr>
        <w:t xml:space="preserve"> Včetně vody dále předané pro zásobování SV Ohrobec-Vrané-Březová-Oleško. </w:t>
      </w:r>
      <w:r w:rsidRPr="009E5F09">
        <w:rPr>
          <w:rFonts w:eastAsia="Times New Roman" w:cs="Calibri"/>
          <w:color w:val="000000"/>
          <w:lang w:eastAsia="cs-CZ"/>
        </w:rPr>
        <w:t xml:space="preserve">To je asi 0.85 % </w:t>
      </w:r>
      <w:r w:rsidR="00F17ED0" w:rsidRPr="009E5F09">
        <w:rPr>
          <w:rFonts w:eastAsia="Times New Roman" w:cs="Calibri"/>
          <w:color w:val="000000"/>
          <w:lang w:eastAsia="cs-CZ"/>
        </w:rPr>
        <w:t>roční vyrobené vody ze zdrojů ÚV Želivka a ÚV Káraný (klasické zdroje a umělá infiltrace).</w:t>
      </w:r>
    </w:p>
    <w:p w14:paraId="7388FC8B" w14:textId="77777777" w:rsidR="00E67D59" w:rsidRPr="009E5F09" w:rsidRDefault="00E67D59" w:rsidP="0025376B">
      <w:pPr>
        <w:spacing w:after="0" w:line="240" w:lineRule="auto"/>
        <w:jc w:val="both"/>
        <w:rPr>
          <w:rFonts w:eastAsia="Times New Roman" w:cs="Calibri"/>
          <w:color w:val="000000"/>
          <w:lang w:eastAsia="cs-CZ"/>
        </w:rPr>
      </w:pPr>
    </w:p>
    <w:p w14:paraId="049A57C8" w14:textId="21AAC281" w:rsidR="00F227E5" w:rsidRPr="009E5F09" w:rsidRDefault="004B5918" w:rsidP="0076515C">
      <w:pPr>
        <w:pStyle w:val="Nadpis4"/>
      </w:pPr>
      <w:bookmarkStart w:id="37" w:name="_Hlk109386561"/>
      <w:r w:rsidRPr="009E5F09">
        <w:t xml:space="preserve">SV Ohrobec - Vrané </w:t>
      </w:r>
      <w:proofErr w:type="spellStart"/>
      <w:r w:rsidRPr="009E5F09">
        <w:t>n.VL</w:t>
      </w:r>
      <w:proofErr w:type="spellEnd"/>
      <w:r w:rsidRPr="009E5F09">
        <w:t>. - Březová-Oleško</w:t>
      </w:r>
    </w:p>
    <w:bookmarkEnd w:id="37"/>
    <w:p w14:paraId="32C29115" w14:textId="235FB666" w:rsidR="00DC5594" w:rsidRPr="009E5F09" w:rsidRDefault="004B5918"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SV Ohrobec - Vrané </w:t>
      </w:r>
      <w:proofErr w:type="spellStart"/>
      <w:r w:rsidRPr="009E5F09">
        <w:rPr>
          <w:rFonts w:eastAsia="Times New Roman" w:cs="Calibri"/>
          <w:color w:val="000000"/>
          <w:lang w:eastAsia="cs-CZ"/>
        </w:rPr>
        <w:t>n.VL</w:t>
      </w:r>
      <w:proofErr w:type="spellEnd"/>
      <w:r w:rsidRPr="009E5F09">
        <w:rPr>
          <w:rFonts w:eastAsia="Times New Roman" w:cs="Calibri"/>
          <w:color w:val="000000"/>
          <w:lang w:eastAsia="cs-CZ"/>
        </w:rPr>
        <w:t>. - Březová-Oleško je zásobován vodou převzatou</w:t>
      </w:r>
      <w:r w:rsidR="00DC5594" w:rsidRPr="009E5F09">
        <w:rPr>
          <w:rFonts w:eastAsia="Times New Roman" w:cs="Calibri"/>
          <w:color w:val="000000"/>
          <w:lang w:eastAsia="cs-CZ"/>
        </w:rPr>
        <w:t>.</w:t>
      </w:r>
      <w:r w:rsidRPr="009E5F09">
        <w:rPr>
          <w:rFonts w:eastAsia="Times New Roman" w:cs="Calibri"/>
          <w:color w:val="000000"/>
          <w:lang w:eastAsia="cs-CZ"/>
        </w:rPr>
        <w:t xml:space="preserve"> Provozovatelem jsou Technické služby </w:t>
      </w:r>
      <w:proofErr w:type="spellStart"/>
      <w:r w:rsidRPr="009E5F09">
        <w:rPr>
          <w:rFonts w:eastAsia="Times New Roman" w:cs="Calibri"/>
          <w:color w:val="000000"/>
          <w:lang w:eastAsia="cs-CZ"/>
        </w:rPr>
        <w:t>Dolnobřežanska</w:t>
      </w:r>
      <w:proofErr w:type="spellEnd"/>
      <w:r w:rsidRPr="009E5F09">
        <w:rPr>
          <w:rFonts w:eastAsia="Times New Roman" w:cs="Calibri"/>
          <w:color w:val="000000"/>
          <w:lang w:eastAsia="cs-CZ"/>
        </w:rPr>
        <w:t xml:space="preserve"> s.r.o.</w:t>
      </w:r>
      <w:r w:rsidR="000E5FD1" w:rsidRPr="009E5F09">
        <w:rPr>
          <w:rFonts w:eastAsia="Times New Roman" w:cs="Calibri"/>
          <w:color w:val="000000"/>
          <w:lang w:eastAsia="cs-CZ"/>
        </w:rPr>
        <w:t xml:space="preserve"> </w:t>
      </w:r>
      <w:r w:rsidR="00DC5594" w:rsidRPr="009E5F09">
        <w:rPr>
          <w:rFonts w:eastAsia="Times New Roman" w:cs="Calibri"/>
          <w:color w:val="000000"/>
          <w:lang w:eastAsia="cs-CZ"/>
        </w:rPr>
        <w:t>Zdrojem pitné vody je Posázavský vodovod, na který jsou napojeny obce a místní části Libeř, Libeň, Zvole, Ohrobec, Březová, Oleško a Vrané nad Vltavou.</w:t>
      </w:r>
    </w:p>
    <w:p w14:paraId="18EC31B3" w14:textId="77777777" w:rsidR="00DC5594" w:rsidRPr="009E5F09" w:rsidRDefault="00DC5594" w:rsidP="0025376B">
      <w:pPr>
        <w:spacing w:after="0" w:line="240" w:lineRule="auto"/>
        <w:jc w:val="both"/>
      </w:pPr>
    </w:p>
    <w:p w14:paraId="53CC1119" w14:textId="4704CD5E" w:rsidR="00E67D59" w:rsidRPr="009E5F09" w:rsidRDefault="00E67D59" w:rsidP="0076515C">
      <w:pPr>
        <w:pStyle w:val="Nadpis4"/>
      </w:pPr>
      <w:r w:rsidRPr="009E5F09">
        <w:t>SV Mníšek pod Brdy</w:t>
      </w:r>
    </w:p>
    <w:p w14:paraId="69987B13" w14:textId="7297BF1D" w:rsidR="00E02DF1" w:rsidRPr="009E5F09" w:rsidRDefault="00E67D59" w:rsidP="0025376B">
      <w:pPr>
        <w:spacing w:after="0" w:line="240" w:lineRule="auto"/>
        <w:jc w:val="both"/>
      </w:pPr>
      <w:r w:rsidRPr="009E5F09">
        <w:t>SV Mníšek pod Brdy je zásobován vodou převzatou voda převzatá pochází ze sítě Pražských vodovodů a kanalizací. Provozovatelem je 1.SčV, a. s.</w:t>
      </w:r>
      <w:r w:rsidR="00AE433A" w:rsidRPr="009E5F09">
        <w:t xml:space="preserve"> Předávacím místem je u VDJ Baně ve Zbraslavi. Z ČS Baně (Q=70 l/s, H= </w:t>
      </w:r>
      <w:r w:rsidR="004232CC" w:rsidRPr="009E5F09">
        <w:t>120 m</w:t>
      </w:r>
      <w:r w:rsidR="00AE433A" w:rsidRPr="009E5F09">
        <w:t xml:space="preserve">) je voda dopravována výtlačným řadem DN 300 do přerušovacího vodojemu Jíloviště (2x200 m3) na </w:t>
      </w:r>
      <w:r w:rsidR="00AE433A" w:rsidRPr="009E5F09">
        <w:lastRenderedPageBreak/>
        <w:t xml:space="preserve">vrchu </w:t>
      </w:r>
      <w:proofErr w:type="spellStart"/>
      <w:r w:rsidR="00AE433A" w:rsidRPr="009E5F09">
        <w:t>Cukrák</w:t>
      </w:r>
      <w:proofErr w:type="spellEnd"/>
      <w:r w:rsidR="00AE433A" w:rsidRPr="009E5F09">
        <w:t>.</w:t>
      </w:r>
      <w:r w:rsidR="00E02DF1" w:rsidRPr="009E5F09">
        <w:t xml:space="preserve"> </w:t>
      </w:r>
      <w:r w:rsidR="008500C8" w:rsidRPr="009E5F09">
        <w:t xml:space="preserve">Z VDJ jíloviště teče gravitačně k posilovací ČS Černolice (Q=65 l/s, H= </w:t>
      </w:r>
      <w:r w:rsidR="004232CC" w:rsidRPr="009E5F09">
        <w:t>55 m</w:t>
      </w:r>
      <w:r w:rsidR="008500C8" w:rsidRPr="009E5F09">
        <w:t xml:space="preserve">). </w:t>
      </w:r>
      <w:r w:rsidR="00E02DF1" w:rsidRPr="009E5F09">
        <w:t>Hlavní spotřebiště je Jíloviště a Mníšek pod Brdy.</w:t>
      </w:r>
    </w:p>
    <w:p w14:paraId="3BCEB98B" w14:textId="018A4825" w:rsidR="00AE433A" w:rsidRDefault="00A37881"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Roční odběr pro SV Mníšek pod Brdy je přibližně 553 tis.m3. To je asi 0.5 % </w:t>
      </w:r>
      <w:r w:rsidR="00F17ED0" w:rsidRPr="009E5F09">
        <w:rPr>
          <w:rFonts w:eastAsia="Times New Roman" w:cs="Calibri"/>
          <w:color w:val="000000"/>
          <w:lang w:eastAsia="cs-CZ"/>
        </w:rPr>
        <w:t>roční vyrobené vody ze zdrojů ÚV Želivka a ÚV Káraný (klasické zdroje a umělá infiltrace)</w:t>
      </w:r>
      <w:r w:rsidRPr="009E5F09">
        <w:rPr>
          <w:rFonts w:eastAsia="Times New Roman" w:cs="Calibri"/>
          <w:color w:val="000000"/>
          <w:lang w:eastAsia="cs-CZ"/>
        </w:rPr>
        <w:t>.</w:t>
      </w:r>
    </w:p>
    <w:p w14:paraId="30FE5DB4" w14:textId="77777777" w:rsidR="0076515C" w:rsidRPr="009E5F09" w:rsidRDefault="0076515C" w:rsidP="0025376B">
      <w:pPr>
        <w:spacing w:after="0" w:line="240" w:lineRule="auto"/>
        <w:jc w:val="both"/>
      </w:pPr>
    </w:p>
    <w:p w14:paraId="630A15C6" w14:textId="3C3B8E3A" w:rsidR="00280816" w:rsidRPr="009E5F09" w:rsidRDefault="00280816" w:rsidP="0076515C">
      <w:pPr>
        <w:pStyle w:val="Nadpis4"/>
      </w:pPr>
      <w:r w:rsidRPr="009E5F09">
        <w:t>S</w:t>
      </w:r>
      <w:r w:rsidR="007052AD" w:rsidRPr="009E5F09">
        <w:t>V</w:t>
      </w:r>
      <w:r w:rsidRPr="009E5F09">
        <w:t xml:space="preserve"> Beroun-Králův Dvůr-Zdice-Hořovice</w:t>
      </w:r>
    </w:p>
    <w:p w14:paraId="07628A07" w14:textId="77777777" w:rsidR="00CF2BB0" w:rsidRPr="009E5F09" w:rsidRDefault="00E02DF1"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Beroun-Králův Dvůr-Zdice-Hořovice je zásobován vodou převzatou a částečně vlastní vodou vyrobenou voda převzatá pochází z</w:t>
      </w:r>
      <w:r w:rsidRPr="009E5F09">
        <w:rPr>
          <w:bCs/>
        </w:rPr>
        <w:t>e sítě Pražských vodovodů a kanalizací.</w:t>
      </w:r>
      <w:r w:rsidRPr="009E5F09">
        <w:rPr>
          <w:rFonts w:eastAsia="Times New Roman" w:cs="Calibri"/>
          <w:color w:val="000000"/>
          <w:lang w:eastAsia="cs-CZ"/>
        </w:rPr>
        <w:t xml:space="preserve"> Provozovatelem je Vodovody a kanalizace Beroun, a.s. Vlastní vyrobená voda je z hlediska zásobování SV </w:t>
      </w:r>
      <w:r w:rsidR="005B78B4" w:rsidRPr="009E5F09">
        <w:rPr>
          <w:rFonts w:eastAsia="Times New Roman" w:cs="Calibri"/>
          <w:color w:val="000000"/>
          <w:lang w:eastAsia="cs-CZ"/>
        </w:rPr>
        <w:t xml:space="preserve">nevýznamná a slouží spíše k zásobování některých místních částí na okraji SV. </w:t>
      </w:r>
    </w:p>
    <w:p w14:paraId="14F2336F" w14:textId="67EFE5D1" w:rsidR="00280816" w:rsidRPr="009E5F09" w:rsidRDefault="00CF2BB0" w:rsidP="0025376B">
      <w:pPr>
        <w:spacing w:after="0" w:line="240" w:lineRule="auto"/>
        <w:jc w:val="both"/>
      </w:pPr>
      <w:r w:rsidRPr="009E5F09">
        <w:rPr>
          <w:rFonts w:eastAsia="Times New Roman" w:cs="Calibri"/>
          <w:color w:val="000000"/>
          <w:lang w:eastAsia="cs-CZ"/>
        </w:rPr>
        <w:t xml:space="preserve">SV </w:t>
      </w:r>
      <w:r w:rsidR="00280816" w:rsidRPr="009E5F09">
        <w:t>Zásobuje přibližně 57000 obyvatel v 51 obcích a 83 místních částech. Nejvýznamnější spotřebiště jsou Beroun-Město, Hořovice, Zdice, Králův Dvůr, Beroun-Závodí, Žebrák, Loděnice, Hudlice, Počaply, Chyňava.</w:t>
      </w:r>
    </w:p>
    <w:p w14:paraId="4896C368" w14:textId="005B2D19" w:rsidR="00CF2BB0" w:rsidRPr="009E5F09" w:rsidRDefault="00CF2BB0"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Roční odběr pro SV Beroun-Králův Dvůr-Zdice-Hořovice je přibližně 3418 tis.m3 včetně vody dále předané k zásobování SV Drahelčice-Rudná-Chýně-Nučice. To je asi 3.07 % </w:t>
      </w:r>
      <w:r w:rsidR="00F17ED0" w:rsidRPr="009E5F09">
        <w:rPr>
          <w:rFonts w:eastAsia="Times New Roman" w:cs="Calibri"/>
          <w:color w:val="000000"/>
          <w:lang w:eastAsia="cs-CZ"/>
        </w:rPr>
        <w:t>roční vyrobené vody ze zdrojů ÚV Želivka a ÚV Káraný (klasické zdroje a umělá infiltrace)</w:t>
      </w:r>
      <w:r w:rsidRPr="009E5F09">
        <w:rPr>
          <w:rFonts w:eastAsia="Times New Roman" w:cs="Calibri"/>
          <w:color w:val="000000"/>
          <w:lang w:eastAsia="cs-CZ"/>
        </w:rPr>
        <w:t>.</w:t>
      </w:r>
    </w:p>
    <w:p w14:paraId="28EF52AE" w14:textId="77777777" w:rsidR="00CF2BB0" w:rsidRPr="009E5F09" w:rsidRDefault="00CF2BB0" w:rsidP="0025376B">
      <w:pPr>
        <w:jc w:val="both"/>
      </w:pPr>
    </w:p>
    <w:p w14:paraId="70D3A31E" w14:textId="77777777" w:rsidR="00A37881" w:rsidRPr="009E5F09" w:rsidRDefault="00A37881" w:rsidP="0076515C">
      <w:pPr>
        <w:pStyle w:val="Nadpis4"/>
      </w:pPr>
      <w:r w:rsidRPr="009E5F09">
        <w:t>SV Drahelčice - Rudná - Chýně – Nučice</w:t>
      </w:r>
    </w:p>
    <w:p w14:paraId="0225BAD3" w14:textId="67D02F3F" w:rsidR="00A37881" w:rsidRPr="009E5F09" w:rsidRDefault="00A37881"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SV Drahelčice - Rudná - Chýně - Nučice je zásobován vodou převzatou voda převzatá pochází z</w:t>
      </w:r>
      <w:r w:rsidRPr="009E5F09">
        <w:rPr>
          <w:bCs/>
        </w:rPr>
        <w:t>e sítě Pražských vodovodů a kanalizací.</w:t>
      </w:r>
      <w:r w:rsidRPr="009E5F09">
        <w:rPr>
          <w:rFonts w:eastAsia="Times New Roman" w:cs="Calibri"/>
          <w:color w:val="000000"/>
          <w:lang w:eastAsia="cs-CZ"/>
        </w:rPr>
        <w:t xml:space="preserve"> Provozovatelem je Technické služby Rudná a.s. Předávací místo je u VDJ kopanina, na trase přivaděče je provedena odbočka do VDJ Rudná 2x 1000. Hlavní spotřebiště je Rudná, Chýně a Nučice. </w:t>
      </w:r>
    </w:p>
    <w:p w14:paraId="71DA4F5D" w14:textId="61C0AA9F" w:rsidR="00FD668B" w:rsidRPr="009E5F09" w:rsidRDefault="00FD668B">
      <w:pPr>
        <w:spacing w:after="160"/>
      </w:pPr>
      <w:r w:rsidRPr="009E5F09">
        <w:br w:type="page"/>
      </w:r>
    </w:p>
    <w:p w14:paraId="1E7C9A51" w14:textId="0AC1D1B2" w:rsidR="00012DCC" w:rsidRPr="009E5F09" w:rsidRDefault="00012DCC" w:rsidP="0076515C">
      <w:pPr>
        <w:pStyle w:val="Nadpis3"/>
      </w:pPr>
      <w:bookmarkStart w:id="38" w:name="_Toc118790677"/>
      <w:r w:rsidRPr="009E5F09">
        <w:lastRenderedPageBreak/>
        <w:t>Skupinové vodovody zásobované z ÚV Káraný</w:t>
      </w:r>
      <w:bookmarkEnd w:id="38"/>
    </w:p>
    <w:p w14:paraId="25A1A446" w14:textId="2DC94C30" w:rsidR="002B6984" w:rsidRPr="009E5F09" w:rsidRDefault="002B6984" w:rsidP="0076515C">
      <w:pPr>
        <w:pStyle w:val="Nadpis4"/>
      </w:pPr>
      <w:r w:rsidRPr="009E5F09">
        <w:t xml:space="preserve">Vodovod Úvaly - Jirny – </w:t>
      </w:r>
      <w:proofErr w:type="spellStart"/>
      <w:r w:rsidRPr="009E5F09">
        <w:t>Horoušánky</w:t>
      </w:r>
      <w:proofErr w:type="spellEnd"/>
    </w:p>
    <w:p w14:paraId="2F635A04" w14:textId="44DDC57D" w:rsidR="002B6984" w:rsidRPr="009E5F09" w:rsidRDefault="002B6984"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Vodovod Úvaly - Jirny - </w:t>
      </w:r>
      <w:proofErr w:type="spellStart"/>
      <w:r w:rsidRPr="009E5F09">
        <w:rPr>
          <w:rFonts w:eastAsia="Times New Roman" w:cs="Calibri"/>
          <w:color w:val="000000"/>
          <w:lang w:eastAsia="cs-CZ"/>
        </w:rPr>
        <w:t>Horoušánky</w:t>
      </w:r>
      <w:proofErr w:type="spellEnd"/>
      <w:r w:rsidRPr="009E5F09">
        <w:rPr>
          <w:rFonts w:eastAsia="Times New Roman" w:cs="Calibri"/>
          <w:color w:val="000000"/>
          <w:lang w:eastAsia="cs-CZ"/>
        </w:rPr>
        <w:t xml:space="preserve"> je zásobován vodou převzatou voda převzatá pochází z Vodárna Káraný - klasické zdroje (ICME 2103-708020-00064581-2/1), Vodárna Káraný - Umělá infiltrace (ICME 2103-708020-26496402-2/1) provozovatelem je Technické služby města Úvaly, p.o.</w:t>
      </w:r>
      <w:r w:rsidR="00E559C8" w:rsidRPr="009E5F09">
        <w:rPr>
          <w:rFonts w:eastAsia="Times New Roman" w:cs="Calibri"/>
          <w:color w:val="000000"/>
          <w:lang w:eastAsia="cs-CZ"/>
        </w:rPr>
        <w:t xml:space="preserve"> Hlavní spotřebiště jsou Úvaly, Jirny a </w:t>
      </w:r>
      <w:proofErr w:type="spellStart"/>
      <w:r w:rsidR="00E559C8" w:rsidRPr="009E5F09">
        <w:rPr>
          <w:rFonts w:eastAsia="Times New Roman" w:cs="Calibri"/>
          <w:color w:val="000000"/>
          <w:lang w:eastAsia="cs-CZ"/>
        </w:rPr>
        <w:t>Horoušánky</w:t>
      </w:r>
      <w:proofErr w:type="spellEnd"/>
      <w:r w:rsidR="00E559C8" w:rsidRPr="009E5F09">
        <w:rPr>
          <w:rFonts w:eastAsia="Times New Roman" w:cs="Calibri"/>
          <w:color w:val="000000"/>
          <w:lang w:eastAsia="cs-CZ"/>
        </w:rPr>
        <w:t>.</w:t>
      </w:r>
    </w:p>
    <w:p w14:paraId="1B0CE613" w14:textId="1AC98A5A" w:rsidR="002B6984" w:rsidRPr="009E5F09" w:rsidRDefault="002B6984" w:rsidP="0025376B">
      <w:pPr>
        <w:jc w:val="both"/>
      </w:pPr>
    </w:p>
    <w:p w14:paraId="40CD62CE" w14:textId="32E5FA0D" w:rsidR="0066575C" w:rsidRPr="009E5F09" w:rsidRDefault="0066575C" w:rsidP="0076515C">
      <w:pPr>
        <w:pStyle w:val="Nadpis4"/>
      </w:pPr>
      <w:r w:rsidRPr="009E5F09">
        <w:t>Vodovod Čelákovice, Nehvizdy</w:t>
      </w:r>
    </w:p>
    <w:p w14:paraId="362D98BE" w14:textId="0AEE291A" w:rsidR="0066575C" w:rsidRPr="009E5F09" w:rsidRDefault="00D51DB3" w:rsidP="0025376B">
      <w:pPr>
        <w:spacing w:after="0" w:line="240" w:lineRule="auto"/>
        <w:jc w:val="both"/>
      </w:pPr>
      <w:r w:rsidRPr="009E5F09">
        <w:rPr>
          <w:rFonts w:eastAsia="Times New Roman" w:cs="Calibri"/>
          <w:color w:val="000000"/>
          <w:lang w:eastAsia="cs-CZ"/>
        </w:rPr>
        <w:t>Vodovod Čelákovice, Nehvizdy je zásobován vodou převzatou voda převzatá pochází z Vodárna Káraný - klasické zdroje (ICME 2103-708020-00064581-2/1), Vodárna Káraný - Umělá infiltrace (ICME 2103-708020-26496402-2/1) provozovatelem je 1.SčV, a.s.</w:t>
      </w:r>
    </w:p>
    <w:p w14:paraId="4CD5EE5B" w14:textId="0AC42F85" w:rsidR="0066575C" w:rsidRPr="009E5F09" w:rsidRDefault="0066575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Roční odběr pro Vodovod Čelákovice, Nehvizdy je přibližně 854 tis.m</w:t>
      </w:r>
      <w:r w:rsidRPr="009E5F09">
        <w:rPr>
          <w:rFonts w:eastAsia="Times New Roman" w:cs="Calibri"/>
          <w:color w:val="000000"/>
          <w:vertAlign w:val="superscript"/>
          <w:lang w:eastAsia="cs-CZ"/>
        </w:rPr>
        <w:t>3</w:t>
      </w:r>
      <w:r w:rsidRPr="009E5F09">
        <w:rPr>
          <w:rFonts w:eastAsia="Times New Roman" w:cs="Calibri"/>
          <w:color w:val="000000"/>
          <w:lang w:eastAsia="cs-CZ"/>
        </w:rPr>
        <w:t>. to je asi 2.63 % produkce ÚV Káraný</w:t>
      </w:r>
      <w:r w:rsidR="00F17ED0" w:rsidRPr="009E5F09">
        <w:rPr>
          <w:rFonts w:eastAsia="Times New Roman" w:cs="Calibri"/>
          <w:color w:val="000000"/>
          <w:lang w:eastAsia="cs-CZ"/>
        </w:rPr>
        <w:t xml:space="preserve"> (klasické zdroje a umělá infiltrace)</w:t>
      </w:r>
    </w:p>
    <w:p w14:paraId="6CCCCA9A" w14:textId="76513BBB" w:rsidR="0066575C" w:rsidRPr="009E5F09" w:rsidRDefault="0066575C" w:rsidP="0025376B">
      <w:pPr>
        <w:jc w:val="both"/>
      </w:pPr>
    </w:p>
    <w:p w14:paraId="256D7164" w14:textId="4F962A41" w:rsidR="00D51DB3" w:rsidRPr="009E5F09" w:rsidRDefault="00D51DB3" w:rsidP="0076515C">
      <w:pPr>
        <w:pStyle w:val="Nadpis4"/>
      </w:pPr>
      <w:r w:rsidRPr="009E5F09">
        <w:t>Vodovod Brandýs nad Labem, Zápy</w:t>
      </w:r>
    </w:p>
    <w:p w14:paraId="68A8251F" w14:textId="7CF3255F" w:rsidR="001214CF" w:rsidRPr="009E5F09" w:rsidRDefault="001214CF"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Vodovod Brandýs nad Labem, Zápy je zásobován vodou převzatou a částečně vlastní vodou vyrobenou voda převzatá pochází z Vodárna Káraný - klasické zdroje (ICME 2103-708020-00064581-2/1), Vodárna Káraný - Umělá infiltrace (ICME 2103-708020-26496402-2/1) provozovatelem je STAVOKOMPLET spol. </w:t>
      </w:r>
      <w:r w:rsidR="004232CC" w:rsidRPr="009E5F09">
        <w:rPr>
          <w:rFonts w:eastAsia="Times New Roman" w:cs="Calibri"/>
          <w:color w:val="000000"/>
          <w:lang w:eastAsia="cs-CZ"/>
        </w:rPr>
        <w:t>s.r.o</w:t>
      </w:r>
      <w:r w:rsidRPr="009E5F09">
        <w:rPr>
          <w:rFonts w:eastAsia="Times New Roman" w:cs="Calibri"/>
          <w:color w:val="000000"/>
          <w:lang w:eastAsia="cs-CZ"/>
        </w:rPr>
        <w:t>.</w:t>
      </w:r>
    </w:p>
    <w:p w14:paraId="26239FAC" w14:textId="034EFD84" w:rsidR="00D51DB3" w:rsidRPr="009E5F09" w:rsidRDefault="00D51DB3"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Roční odběr pro Vodovod Brandýs nad Labem, Zápy je přibližně 502 tis.m</w:t>
      </w:r>
      <w:r w:rsidRPr="009E5F09">
        <w:rPr>
          <w:rFonts w:eastAsia="Times New Roman" w:cs="Calibri"/>
          <w:color w:val="000000"/>
          <w:vertAlign w:val="superscript"/>
          <w:lang w:eastAsia="cs-CZ"/>
        </w:rPr>
        <w:t>3</w:t>
      </w:r>
      <w:r w:rsidRPr="009E5F09">
        <w:rPr>
          <w:rFonts w:eastAsia="Times New Roman" w:cs="Calibri"/>
          <w:color w:val="000000"/>
          <w:lang w:eastAsia="cs-CZ"/>
        </w:rPr>
        <w:t>. to je asi 1.55 % produkce ÚV Káraný</w:t>
      </w:r>
      <w:r w:rsidR="00F17ED0" w:rsidRPr="009E5F09">
        <w:rPr>
          <w:rFonts w:eastAsia="Times New Roman" w:cs="Calibri"/>
          <w:color w:val="000000"/>
          <w:lang w:eastAsia="cs-CZ"/>
        </w:rPr>
        <w:t xml:space="preserve"> (klasické zdroje a umělá infiltrace)</w:t>
      </w:r>
    </w:p>
    <w:p w14:paraId="4EDFCFF0" w14:textId="77777777" w:rsidR="00D51DB3" w:rsidRPr="009E5F09" w:rsidRDefault="00D51DB3" w:rsidP="0025376B">
      <w:pPr>
        <w:jc w:val="both"/>
      </w:pPr>
    </w:p>
    <w:p w14:paraId="6FBAD797" w14:textId="78F60402" w:rsidR="00E559C8" w:rsidRPr="009E5F09" w:rsidRDefault="00E559C8" w:rsidP="0076515C">
      <w:pPr>
        <w:pStyle w:val="Nadpis4"/>
      </w:pPr>
      <w:r w:rsidRPr="009E5F09">
        <w:t>SV Veleň, Sluhy, Brázdim a Polerady</w:t>
      </w:r>
    </w:p>
    <w:p w14:paraId="0E11CA17" w14:textId="0836CA13" w:rsidR="00E559C8" w:rsidRPr="009E5F09" w:rsidRDefault="00E559C8"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SV Veleň, Sluhy, Brázdim a Polerady je zásobován vodou převzatou voda převzatá pochází z Vodárna Káraný - klasické zdroje (ICME 2103-708020-00064581-2/1), Vodárna Káraný - Umělá infiltrace (ICME 2103-708020-26496402-2/1) provozovatelem je Dobrovolný svazek obcí Veleň, Sluhy, Brázdim, Polerady, které jsou i hlavními spotřebišti.</w:t>
      </w:r>
    </w:p>
    <w:p w14:paraId="437F402B" w14:textId="74220B55" w:rsidR="0066575C" w:rsidRPr="009E5F09" w:rsidRDefault="0066575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Roční odběr pro SV Veleň, Sluhy, Brázdim a Polerady je přibližně 141 tis.m</w:t>
      </w:r>
      <w:r w:rsidRPr="009E5F09">
        <w:rPr>
          <w:rFonts w:eastAsia="Times New Roman" w:cs="Calibri"/>
          <w:color w:val="000000"/>
          <w:vertAlign w:val="subscript"/>
          <w:lang w:eastAsia="cs-CZ"/>
        </w:rPr>
        <w:t>3</w:t>
      </w:r>
      <w:r w:rsidRPr="009E5F09">
        <w:rPr>
          <w:rFonts w:eastAsia="Times New Roman" w:cs="Calibri"/>
          <w:color w:val="000000"/>
          <w:lang w:eastAsia="cs-CZ"/>
        </w:rPr>
        <w:t>. to je asi 0.44 % produkce ÚV Káraný</w:t>
      </w:r>
      <w:r w:rsidR="00F17ED0" w:rsidRPr="009E5F09">
        <w:rPr>
          <w:rFonts w:eastAsia="Times New Roman" w:cs="Calibri"/>
          <w:color w:val="000000"/>
          <w:lang w:eastAsia="cs-CZ"/>
        </w:rPr>
        <w:t xml:space="preserve"> (klasické zdroje a umělá infiltrace).</w:t>
      </w:r>
    </w:p>
    <w:p w14:paraId="028C7BF2" w14:textId="77777777" w:rsidR="00543AB4" w:rsidRPr="009E5F09" w:rsidRDefault="00543AB4" w:rsidP="0025376B">
      <w:pPr>
        <w:spacing w:after="0" w:line="240" w:lineRule="auto"/>
        <w:jc w:val="both"/>
        <w:rPr>
          <w:rFonts w:eastAsia="Times New Roman" w:cs="Calibri"/>
          <w:color w:val="000000"/>
          <w:lang w:eastAsia="cs-CZ"/>
        </w:rPr>
      </w:pPr>
    </w:p>
    <w:p w14:paraId="1104A895" w14:textId="538037F5" w:rsidR="00E559C8" w:rsidRPr="009E5F09" w:rsidRDefault="001214CF" w:rsidP="0076515C">
      <w:pPr>
        <w:pStyle w:val="Nadpis4"/>
      </w:pPr>
      <w:r w:rsidRPr="009E5F09">
        <w:t>Další vodovody zásobované z ÚV Káraný</w:t>
      </w:r>
    </w:p>
    <w:p w14:paraId="78EF94E8" w14:textId="5919AE6F" w:rsidR="001214CF" w:rsidRPr="009E5F09" w:rsidRDefault="001214CF" w:rsidP="0025376B">
      <w:pPr>
        <w:jc w:val="both"/>
      </w:pPr>
      <w:r w:rsidRPr="009E5F09">
        <w:t>Mimo výše popsaných skupinových vodovodů je z ÚV Káraný zásobováno ještě Kochánky, Lázně Toušeň, Dřevčice, Jenštejn nebo Přezletice. Celkový odběr pro tyto vodovody je přibližně 329 tis m</w:t>
      </w:r>
      <w:r w:rsidRPr="009E5F09">
        <w:rPr>
          <w:vertAlign w:val="superscript"/>
        </w:rPr>
        <w:t>3</w:t>
      </w:r>
      <w:r w:rsidRPr="009E5F09">
        <w:t>, to představuje asi 1 % produkce ÚV Káraný</w:t>
      </w:r>
      <w:r w:rsidR="00F17ED0" w:rsidRPr="009E5F09">
        <w:rPr>
          <w:rFonts w:eastAsia="Times New Roman" w:cs="Calibri"/>
          <w:color w:val="000000"/>
          <w:lang w:eastAsia="cs-CZ"/>
        </w:rPr>
        <w:t xml:space="preserve"> (klasické zdroje a umělá infiltrace)</w:t>
      </w:r>
      <w:r w:rsidRPr="009E5F09">
        <w:t>.</w:t>
      </w:r>
    </w:p>
    <w:p w14:paraId="2A259A6E" w14:textId="77777777" w:rsidR="0066575C" w:rsidRPr="009E5F09" w:rsidRDefault="0066575C" w:rsidP="0025376B">
      <w:pPr>
        <w:jc w:val="both"/>
      </w:pPr>
    </w:p>
    <w:p w14:paraId="78D38BB8" w14:textId="0C45E04E" w:rsidR="00280816" w:rsidRPr="009E5F09" w:rsidRDefault="00280816" w:rsidP="0076515C">
      <w:pPr>
        <w:pStyle w:val="Nadpis3"/>
      </w:pPr>
      <w:bookmarkStart w:id="39" w:name="_Toc118790678"/>
      <w:r w:rsidRPr="009E5F09">
        <w:t>SV Kladno Mělník</w:t>
      </w:r>
      <w:bookmarkEnd w:id="39"/>
    </w:p>
    <w:p w14:paraId="17C06CC5" w14:textId="5E860456" w:rsidR="00D85906" w:rsidRPr="009E5F09" w:rsidRDefault="00D8590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SV Kladno Mělník je zásobován vlastní vyrobenou vodou v úpravně vody Mělnická Vrutice PS (ICME 2114-658308-46356991-2/1), Klíčava ÚV (ICME 2121-791377-46356991-2/1), Liběchovka ČS (ICME 2114-796352-46356991-2/1) provozovatelem je Středočeské vodárny, a.s. Mimo to je voda vyrobená v Mělnická Vrutice PS předávána k zásobování v SV Slaný. Celková spotřeba vody v SV zjištěná součtem roční produkce hlavních úpraven činí 15085 tis. m</w:t>
      </w:r>
      <w:r w:rsidRPr="009E5F09">
        <w:rPr>
          <w:rFonts w:eastAsia="Times New Roman" w:cs="Calibri"/>
          <w:color w:val="000000"/>
          <w:vertAlign w:val="superscript"/>
          <w:lang w:eastAsia="cs-CZ"/>
        </w:rPr>
        <w:t>3</w:t>
      </w:r>
      <w:r w:rsidRPr="009E5F09">
        <w:rPr>
          <w:rFonts w:eastAsia="Times New Roman" w:cs="Calibri"/>
          <w:color w:val="000000"/>
          <w:lang w:eastAsia="cs-CZ"/>
        </w:rPr>
        <w:t>/rok Ze zdrojů evidovaných v majetkové evidenci hlavních úpraven je odebíráno 13 648 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p>
    <w:p w14:paraId="56614A1B" w14:textId="577E3E17" w:rsidR="00D85906" w:rsidRPr="009E5F09" w:rsidRDefault="00D8590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Ze zdroje Vak Kladno - Liběchovka HV19, HV22 jsou zásobovány obce Býkev, Dolní Beřkovice, Hořín, Horní Počaply, Jeviněves, Lužec nad Vltavou, Spomyšl, Vraňany.</w:t>
      </w:r>
    </w:p>
    <w:p w14:paraId="66A3F845" w14:textId="5ED1F5DF" w:rsidR="00280816" w:rsidRPr="009E5F09" w:rsidRDefault="00280816" w:rsidP="0025376B">
      <w:pPr>
        <w:jc w:val="both"/>
      </w:pPr>
      <w:r w:rsidRPr="009E5F09">
        <w:t>Zásobuje přibližně 240 000 obyvatel v 148 obcích a 238 místních částech. Nejvýznamnější spotřebiště jsou Kladno, Mělník, Neratovice, Kralupy nad Vltavou.</w:t>
      </w:r>
    </w:p>
    <w:p w14:paraId="37D25B0E" w14:textId="315ECCBE" w:rsidR="00CA1817" w:rsidRPr="009E5F09" w:rsidRDefault="00CA1817" w:rsidP="0025376B">
      <w:pPr>
        <w:jc w:val="both"/>
      </w:pPr>
      <w:r w:rsidRPr="009E5F09">
        <w:t xml:space="preserve">Spotřeba vody v SV Kladno Mělník je částečně pokrývána vodou převzatou ze sítě Pražských vodovodů a kanalizací. Předávacím místem je </w:t>
      </w:r>
      <w:r w:rsidR="00565B06" w:rsidRPr="009E5F09">
        <w:t xml:space="preserve">vodojem </w:t>
      </w:r>
      <w:r w:rsidR="00711A32">
        <w:t>K</w:t>
      </w:r>
      <w:r w:rsidR="00565B06" w:rsidRPr="009E5F09">
        <w:t>opanina.</w:t>
      </w:r>
    </w:p>
    <w:p w14:paraId="132F6BE8" w14:textId="2619E0F7" w:rsidR="00501C51" w:rsidRDefault="00501C51" w:rsidP="0025376B">
      <w:pPr>
        <w:jc w:val="both"/>
      </w:pPr>
      <w:r w:rsidRPr="009E5F09">
        <w:t xml:space="preserve">Protože není s ohledem na dostupné podklady a způsoby evidencí možné přesně rozlišit původ vody v jednotlivých spotřebištích podle zdroje, zavádí se pro potřeby plánu sucha </w:t>
      </w:r>
      <w:r w:rsidR="00CA6DEA" w:rsidRPr="009E5F09">
        <w:t>následující</w:t>
      </w:r>
      <w:r w:rsidRPr="009E5F09">
        <w:t xml:space="preserve"> schematizace.</w:t>
      </w:r>
    </w:p>
    <w:p w14:paraId="49D83DA5" w14:textId="7E8A9B41" w:rsidR="00724B30" w:rsidRDefault="00724B30" w:rsidP="0025376B">
      <w:pPr>
        <w:jc w:val="both"/>
      </w:pPr>
      <w:r>
        <w:lastRenderedPageBreak/>
        <w:t>I další spotřebiště uvádějí na kartách obcí nouzové zásobování cisternami.</w:t>
      </w:r>
    </w:p>
    <w:p w14:paraId="267316B5" w14:textId="03833CB4" w:rsidR="00724B30" w:rsidRPr="009E5F09" w:rsidRDefault="00724B30" w:rsidP="0025376B">
      <w:pPr>
        <w:jc w:val="both"/>
      </w:pPr>
      <w:r>
        <w:t>Potřeba nouzového zásobování podle spotřebišť je uvedena v přílohové tabulce.</w:t>
      </w:r>
    </w:p>
    <w:p w14:paraId="6768FE5C" w14:textId="6C4084F2" w:rsidR="00CA6DEA" w:rsidRPr="009E5F09" w:rsidRDefault="00CA6DEA" w:rsidP="00CA6DEA">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3</w:t>
        </w:r>
      </w:fldSimple>
      <w:r w:rsidRPr="009E5F09">
        <w:t xml:space="preserve"> podíl hlavních zdrojů zásobování SV Kladno-Mělník</w:t>
      </w:r>
    </w:p>
    <w:tbl>
      <w:tblPr>
        <w:tblW w:w="5000" w:type="pct"/>
        <w:tblCellMar>
          <w:left w:w="70" w:type="dxa"/>
          <w:right w:w="70" w:type="dxa"/>
        </w:tblCellMar>
        <w:tblLook w:val="04A0" w:firstRow="1" w:lastRow="0" w:firstColumn="1" w:lastColumn="0" w:noHBand="0" w:noVBand="1"/>
      </w:tblPr>
      <w:tblGrid>
        <w:gridCol w:w="3391"/>
        <w:gridCol w:w="2559"/>
        <w:gridCol w:w="3112"/>
      </w:tblGrid>
      <w:tr w:rsidR="00501C51" w:rsidRPr="009E5F09" w14:paraId="6DA64670" w14:textId="77777777" w:rsidTr="00501C51">
        <w:trPr>
          <w:trHeight w:val="330"/>
        </w:trPr>
        <w:tc>
          <w:tcPr>
            <w:tcW w:w="187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C6B107E" w14:textId="582FF4DF" w:rsidR="00501C51" w:rsidRPr="009E5F09" w:rsidRDefault="00501C51" w:rsidP="00545215">
            <w:pPr>
              <w:spacing w:after="0" w:line="240" w:lineRule="auto"/>
              <w:rPr>
                <w:rFonts w:eastAsia="Times New Roman" w:cs="Calibri"/>
                <w:color w:val="000000"/>
                <w:lang w:eastAsia="cs-CZ"/>
              </w:rPr>
            </w:pPr>
            <w:r w:rsidRPr="009E5F09">
              <w:rPr>
                <w:rFonts w:eastAsia="Times New Roman" w:cs="Calibri"/>
                <w:color w:val="000000"/>
                <w:lang w:eastAsia="cs-CZ"/>
              </w:rPr>
              <w:t> Úpravna vody</w:t>
            </w:r>
          </w:p>
        </w:tc>
        <w:tc>
          <w:tcPr>
            <w:tcW w:w="141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2647A88" w14:textId="77777777" w:rsidR="00501C51" w:rsidRPr="009E5F09" w:rsidRDefault="00501C51" w:rsidP="00545215">
            <w:pPr>
              <w:spacing w:after="0" w:line="240" w:lineRule="auto"/>
              <w:rPr>
                <w:rFonts w:eastAsia="Times New Roman" w:cs="Calibri"/>
                <w:color w:val="000000"/>
                <w:lang w:eastAsia="cs-CZ"/>
              </w:rPr>
            </w:pPr>
            <w:r w:rsidRPr="009E5F09">
              <w:rPr>
                <w:rFonts w:eastAsia="Times New Roman" w:cs="Calibri"/>
                <w:color w:val="000000"/>
                <w:lang w:eastAsia="cs-CZ"/>
              </w:rPr>
              <w:t>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p>
        </w:tc>
        <w:tc>
          <w:tcPr>
            <w:tcW w:w="171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3BD7531" w14:textId="77777777" w:rsidR="00501C51" w:rsidRPr="009E5F09" w:rsidRDefault="00501C51" w:rsidP="00545215">
            <w:pPr>
              <w:spacing w:after="0" w:line="240" w:lineRule="auto"/>
              <w:rPr>
                <w:rFonts w:eastAsia="Times New Roman" w:cs="Calibri"/>
                <w:color w:val="000000"/>
                <w:lang w:eastAsia="cs-CZ"/>
              </w:rPr>
            </w:pPr>
            <w:r w:rsidRPr="009E5F09">
              <w:rPr>
                <w:rFonts w:eastAsia="Times New Roman" w:cs="Calibri"/>
                <w:color w:val="000000"/>
                <w:lang w:eastAsia="cs-CZ"/>
              </w:rPr>
              <w:t>Schematizace %</w:t>
            </w:r>
          </w:p>
        </w:tc>
      </w:tr>
      <w:tr w:rsidR="00501C51" w:rsidRPr="009E5F09" w14:paraId="7B8083D9" w14:textId="77777777" w:rsidTr="00501C51">
        <w:trPr>
          <w:trHeight w:val="330"/>
        </w:trPr>
        <w:tc>
          <w:tcPr>
            <w:tcW w:w="1871" w:type="pct"/>
            <w:tcBorders>
              <w:top w:val="nil"/>
              <w:left w:val="single" w:sz="4" w:space="0" w:color="auto"/>
              <w:bottom w:val="single" w:sz="4" w:space="0" w:color="auto"/>
              <w:right w:val="single" w:sz="4" w:space="0" w:color="auto"/>
            </w:tcBorders>
            <w:shd w:val="clear" w:color="auto" w:fill="auto"/>
            <w:noWrap/>
            <w:vAlign w:val="bottom"/>
            <w:hideMark/>
          </w:tcPr>
          <w:p w14:paraId="1EE91D1E" w14:textId="1DD899AF" w:rsidR="00501C51" w:rsidRPr="009E5F09" w:rsidRDefault="00501C51" w:rsidP="00545215">
            <w:pPr>
              <w:spacing w:after="0" w:line="240" w:lineRule="auto"/>
              <w:rPr>
                <w:rFonts w:eastAsia="Times New Roman" w:cs="Calibri"/>
                <w:color w:val="000000"/>
                <w:lang w:eastAsia="cs-CZ"/>
              </w:rPr>
            </w:pPr>
            <w:r w:rsidRPr="009E5F09">
              <w:rPr>
                <w:rFonts w:eastAsia="Times New Roman" w:cs="Calibri"/>
                <w:color w:val="000000"/>
                <w:lang w:eastAsia="cs-CZ"/>
              </w:rPr>
              <w:t>Mělnická Vrutice PS</w:t>
            </w:r>
          </w:p>
        </w:tc>
        <w:tc>
          <w:tcPr>
            <w:tcW w:w="1412" w:type="pct"/>
            <w:tcBorders>
              <w:top w:val="nil"/>
              <w:left w:val="nil"/>
              <w:bottom w:val="single" w:sz="4" w:space="0" w:color="auto"/>
              <w:right w:val="single" w:sz="4" w:space="0" w:color="auto"/>
            </w:tcBorders>
            <w:shd w:val="clear" w:color="auto" w:fill="auto"/>
            <w:noWrap/>
            <w:vAlign w:val="bottom"/>
            <w:hideMark/>
          </w:tcPr>
          <w:p w14:paraId="700EC70F" w14:textId="77777777" w:rsidR="00501C51" w:rsidRPr="009E5F09" w:rsidRDefault="00501C51" w:rsidP="00545215">
            <w:pPr>
              <w:spacing w:after="0" w:line="240" w:lineRule="auto"/>
              <w:jc w:val="right"/>
              <w:rPr>
                <w:rFonts w:eastAsia="Times New Roman" w:cs="Calibri"/>
                <w:color w:val="000000"/>
                <w:lang w:eastAsia="cs-CZ"/>
              </w:rPr>
            </w:pPr>
            <w:r w:rsidRPr="009E5F09">
              <w:rPr>
                <w:rFonts w:eastAsia="Times New Roman" w:cs="Calibri"/>
                <w:color w:val="000000"/>
                <w:lang w:eastAsia="cs-CZ"/>
              </w:rPr>
              <w:t>11307,5</w:t>
            </w:r>
          </w:p>
        </w:tc>
        <w:tc>
          <w:tcPr>
            <w:tcW w:w="1717" w:type="pct"/>
            <w:tcBorders>
              <w:top w:val="nil"/>
              <w:left w:val="nil"/>
              <w:bottom w:val="single" w:sz="4" w:space="0" w:color="auto"/>
              <w:right w:val="single" w:sz="4" w:space="0" w:color="auto"/>
            </w:tcBorders>
            <w:shd w:val="clear" w:color="auto" w:fill="auto"/>
            <w:noWrap/>
            <w:vAlign w:val="bottom"/>
            <w:hideMark/>
          </w:tcPr>
          <w:p w14:paraId="01F78F60" w14:textId="65F5220B" w:rsidR="00501C51" w:rsidRPr="009E5F09" w:rsidRDefault="00501C51" w:rsidP="00545215">
            <w:pPr>
              <w:spacing w:after="0" w:line="240" w:lineRule="auto"/>
              <w:jc w:val="right"/>
              <w:rPr>
                <w:rFonts w:eastAsia="Times New Roman" w:cs="Calibri"/>
                <w:color w:val="000000"/>
                <w:lang w:eastAsia="cs-CZ"/>
              </w:rPr>
            </w:pPr>
            <w:r w:rsidRPr="009E5F09">
              <w:rPr>
                <w:rFonts w:eastAsia="Times New Roman" w:cs="Calibri"/>
                <w:color w:val="000000"/>
                <w:lang w:eastAsia="cs-CZ"/>
              </w:rPr>
              <w:t>66.94</w:t>
            </w:r>
          </w:p>
        </w:tc>
      </w:tr>
      <w:tr w:rsidR="00501C51" w:rsidRPr="009E5F09" w14:paraId="5B6F6ADA" w14:textId="77777777" w:rsidTr="00501C51">
        <w:trPr>
          <w:trHeight w:val="330"/>
        </w:trPr>
        <w:tc>
          <w:tcPr>
            <w:tcW w:w="1871" w:type="pct"/>
            <w:tcBorders>
              <w:top w:val="nil"/>
              <w:left w:val="single" w:sz="4" w:space="0" w:color="auto"/>
              <w:bottom w:val="single" w:sz="4" w:space="0" w:color="auto"/>
              <w:right w:val="single" w:sz="4" w:space="0" w:color="auto"/>
            </w:tcBorders>
            <w:shd w:val="clear" w:color="auto" w:fill="auto"/>
            <w:noWrap/>
            <w:vAlign w:val="bottom"/>
            <w:hideMark/>
          </w:tcPr>
          <w:p w14:paraId="0C4F106D" w14:textId="45FE1785" w:rsidR="00501C51" w:rsidRPr="009E5F09" w:rsidRDefault="00501C51" w:rsidP="00545215">
            <w:pPr>
              <w:spacing w:after="0" w:line="240" w:lineRule="auto"/>
              <w:rPr>
                <w:rFonts w:eastAsia="Times New Roman" w:cs="Calibri"/>
                <w:color w:val="000000"/>
                <w:lang w:eastAsia="cs-CZ"/>
              </w:rPr>
            </w:pPr>
            <w:r w:rsidRPr="009E5F09">
              <w:rPr>
                <w:rFonts w:eastAsia="Times New Roman" w:cs="Calibri"/>
                <w:color w:val="000000"/>
                <w:lang w:eastAsia="cs-CZ"/>
              </w:rPr>
              <w:t>Klíčava ÚV</w:t>
            </w:r>
          </w:p>
        </w:tc>
        <w:tc>
          <w:tcPr>
            <w:tcW w:w="1412" w:type="pct"/>
            <w:tcBorders>
              <w:top w:val="nil"/>
              <w:left w:val="nil"/>
              <w:bottom w:val="single" w:sz="4" w:space="0" w:color="auto"/>
              <w:right w:val="single" w:sz="4" w:space="0" w:color="auto"/>
            </w:tcBorders>
            <w:shd w:val="clear" w:color="000000" w:fill="FFFFFF"/>
            <w:noWrap/>
            <w:vAlign w:val="bottom"/>
            <w:hideMark/>
          </w:tcPr>
          <w:p w14:paraId="5035CAFC" w14:textId="5339AF1F" w:rsidR="00501C51" w:rsidRPr="009E5F09" w:rsidRDefault="00501C51" w:rsidP="00545215">
            <w:pPr>
              <w:spacing w:after="0" w:line="240" w:lineRule="auto"/>
              <w:jc w:val="right"/>
              <w:rPr>
                <w:rFonts w:eastAsia="Times New Roman" w:cs="Calibri"/>
                <w:color w:val="000000"/>
                <w:lang w:eastAsia="cs-CZ"/>
              </w:rPr>
            </w:pPr>
            <w:r w:rsidRPr="009E5F09">
              <w:rPr>
                <w:rFonts w:eastAsia="Times New Roman" w:cs="Calibri"/>
                <w:color w:val="000000"/>
                <w:lang w:eastAsia="cs-CZ"/>
              </w:rPr>
              <w:t>2118,6</w:t>
            </w:r>
          </w:p>
        </w:tc>
        <w:tc>
          <w:tcPr>
            <w:tcW w:w="1717" w:type="pct"/>
            <w:tcBorders>
              <w:top w:val="nil"/>
              <w:left w:val="nil"/>
              <w:bottom w:val="single" w:sz="4" w:space="0" w:color="auto"/>
              <w:right w:val="single" w:sz="4" w:space="0" w:color="auto"/>
            </w:tcBorders>
            <w:shd w:val="clear" w:color="auto" w:fill="auto"/>
            <w:noWrap/>
            <w:vAlign w:val="bottom"/>
            <w:hideMark/>
          </w:tcPr>
          <w:p w14:paraId="3AB917E3" w14:textId="04D0079E" w:rsidR="00501C51" w:rsidRPr="009E5F09" w:rsidRDefault="00501C51" w:rsidP="00545215">
            <w:pPr>
              <w:spacing w:after="0" w:line="240" w:lineRule="auto"/>
              <w:jc w:val="right"/>
              <w:rPr>
                <w:rFonts w:eastAsia="Times New Roman" w:cs="Calibri"/>
                <w:color w:val="000000"/>
                <w:lang w:eastAsia="cs-CZ"/>
              </w:rPr>
            </w:pPr>
            <w:r w:rsidRPr="009E5F09">
              <w:rPr>
                <w:rFonts w:eastAsia="Times New Roman" w:cs="Calibri"/>
                <w:color w:val="000000"/>
                <w:lang w:eastAsia="cs-CZ"/>
              </w:rPr>
              <w:t>12.54</w:t>
            </w:r>
          </w:p>
        </w:tc>
      </w:tr>
      <w:tr w:rsidR="00501C51" w:rsidRPr="009E5F09" w14:paraId="2F728F62" w14:textId="77777777" w:rsidTr="00501C51">
        <w:trPr>
          <w:trHeight w:val="330"/>
        </w:trPr>
        <w:tc>
          <w:tcPr>
            <w:tcW w:w="1871" w:type="pct"/>
            <w:tcBorders>
              <w:top w:val="nil"/>
              <w:left w:val="single" w:sz="4" w:space="0" w:color="auto"/>
              <w:bottom w:val="single" w:sz="4" w:space="0" w:color="auto"/>
              <w:right w:val="single" w:sz="4" w:space="0" w:color="auto"/>
            </w:tcBorders>
            <w:shd w:val="clear" w:color="auto" w:fill="auto"/>
            <w:noWrap/>
            <w:vAlign w:val="bottom"/>
            <w:hideMark/>
          </w:tcPr>
          <w:p w14:paraId="5C6302D6" w14:textId="2DC6E886" w:rsidR="00501C51" w:rsidRPr="009E5F09" w:rsidRDefault="00501C51" w:rsidP="00545215">
            <w:pPr>
              <w:spacing w:after="0" w:line="240" w:lineRule="auto"/>
              <w:rPr>
                <w:rFonts w:eastAsia="Times New Roman" w:cs="Calibri"/>
                <w:color w:val="000000"/>
                <w:lang w:eastAsia="cs-CZ"/>
              </w:rPr>
            </w:pPr>
            <w:r w:rsidRPr="009E5F09">
              <w:rPr>
                <w:rFonts w:cs="Calibri"/>
                <w:color w:val="000000"/>
              </w:rPr>
              <w:t>Liběchovka ČS</w:t>
            </w:r>
          </w:p>
        </w:tc>
        <w:tc>
          <w:tcPr>
            <w:tcW w:w="1412" w:type="pct"/>
            <w:tcBorders>
              <w:top w:val="nil"/>
              <w:left w:val="nil"/>
              <w:bottom w:val="single" w:sz="4" w:space="0" w:color="auto"/>
              <w:right w:val="single" w:sz="4" w:space="0" w:color="auto"/>
            </w:tcBorders>
            <w:shd w:val="clear" w:color="auto" w:fill="auto"/>
            <w:noWrap/>
            <w:vAlign w:val="bottom"/>
            <w:hideMark/>
          </w:tcPr>
          <w:p w14:paraId="5D70BD2F" w14:textId="67000D14" w:rsidR="00501C51" w:rsidRPr="009E5F09" w:rsidRDefault="00501C51" w:rsidP="00545215">
            <w:pPr>
              <w:spacing w:after="0" w:line="240" w:lineRule="auto"/>
              <w:jc w:val="right"/>
              <w:rPr>
                <w:rFonts w:eastAsia="Times New Roman" w:cs="Calibri"/>
                <w:color w:val="000000"/>
                <w:lang w:eastAsia="cs-CZ"/>
              </w:rPr>
            </w:pPr>
            <w:r w:rsidRPr="009E5F09">
              <w:rPr>
                <w:rFonts w:eastAsia="Times New Roman" w:cs="Calibri"/>
                <w:color w:val="000000"/>
                <w:lang w:eastAsia="cs-CZ"/>
              </w:rPr>
              <w:t>1657,9</w:t>
            </w:r>
          </w:p>
        </w:tc>
        <w:tc>
          <w:tcPr>
            <w:tcW w:w="1717" w:type="pct"/>
            <w:tcBorders>
              <w:top w:val="nil"/>
              <w:left w:val="nil"/>
              <w:bottom w:val="single" w:sz="4" w:space="0" w:color="auto"/>
              <w:right w:val="single" w:sz="4" w:space="0" w:color="auto"/>
            </w:tcBorders>
            <w:shd w:val="clear" w:color="auto" w:fill="auto"/>
            <w:noWrap/>
            <w:vAlign w:val="bottom"/>
            <w:hideMark/>
          </w:tcPr>
          <w:p w14:paraId="49168E10" w14:textId="3A981D97" w:rsidR="00501C51" w:rsidRPr="009E5F09" w:rsidRDefault="00501C51" w:rsidP="00545215">
            <w:pPr>
              <w:spacing w:after="0" w:line="240" w:lineRule="auto"/>
              <w:jc w:val="right"/>
              <w:rPr>
                <w:rFonts w:eastAsia="Times New Roman" w:cs="Calibri"/>
                <w:color w:val="000000"/>
                <w:lang w:eastAsia="cs-CZ"/>
              </w:rPr>
            </w:pPr>
            <w:r w:rsidRPr="009E5F09">
              <w:rPr>
                <w:rFonts w:eastAsia="Times New Roman" w:cs="Calibri"/>
                <w:color w:val="000000"/>
                <w:lang w:eastAsia="cs-CZ"/>
              </w:rPr>
              <w:t>9.81</w:t>
            </w:r>
          </w:p>
        </w:tc>
      </w:tr>
      <w:tr w:rsidR="00501C51" w:rsidRPr="009E5F09" w14:paraId="4519AD84" w14:textId="77777777" w:rsidTr="00501C51">
        <w:trPr>
          <w:trHeight w:val="330"/>
        </w:trPr>
        <w:tc>
          <w:tcPr>
            <w:tcW w:w="18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37193" w14:textId="77777777" w:rsidR="00501C51" w:rsidRPr="009E5F09" w:rsidRDefault="00501C51" w:rsidP="00545215">
            <w:pPr>
              <w:spacing w:after="0" w:line="240" w:lineRule="auto"/>
              <w:rPr>
                <w:rFonts w:eastAsia="Times New Roman" w:cs="Calibri"/>
                <w:color w:val="000000"/>
                <w:lang w:eastAsia="cs-CZ"/>
              </w:rPr>
            </w:pPr>
            <w:r w:rsidRPr="009E5F09">
              <w:rPr>
                <w:rFonts w:eastAsia="Times New Roman" w:cs="Calibri"/>
                <w:color w:val="000000"/>
                <w:lang w:eastAsia="cs-CZ"/>
              </w:rPr>
              <w:t>předaná od PVS</w:t>
            </w:r>
          </w:p>
        </w:tc>
        <w:tc>
          <w:tcPr>
            <w:tcW w:w="1412" w:type="pct"/>
            <w:tcBorders>
              <w:top w:val="single" w:sz="4" w:space="0" w:color="auto"/>
              <w:left w:val="nil"/>
              <w:bottom w:val="single" w:sz="4" w:space="0" w:color="auto"/>
              <w:right w:val="single" w:sz="4" w:space="0" w:color="auto"/>
            </w:tcBorders>
            <w:shd w:val="clear" w:color="auto" w:fill="auto"/>
            <w:noWrap/>
            <w:vAlign w:val="bottom"/>
            <w:hideMark/>
          </w:tcPr>
          <w:p w14:paraId="0E590AFB" w14:textId="77777777" w:rsidR="00501C51" w:rsidRPr="009E5F09" w:rsidRDefault="00501C51" w:rsidP="00545215">
            <w:pPr>
              <w:spacing w:after="0" w:line="240" w:lineRule="auto"/>
              <w:jc w:val="right"/>
              <w:rPr>
                <w:rFonts w:eastAsia="Times New Roman" w:cs="Calibri"/>
                <w:color w:val="000000"/>
                <w:lang w:eastAsia="cs-CZ"/>
              </w:rPr>
            </w:pPr>
            <w:r w:rsidRPr="009E5F09">
              <w:rPr>
                <w:rFonts w:eastAsia="Times New Roman" w:cs="Calibri"/>
                <w:color w:val="000000"/>
                <w:lang w:eastAsia="cs-CZ"/>
              </w:rPr>
              <w:t>1328</w:t>
            </w:r>
          </w:p>
        </w:tc>
        <w:tc>
          <w:tcPr>
            <w:tcW w:w="1717" w:type="pct"/>
            <w:tcBorders>
              <w:top w:val="single" w:sz="4" w:space="0" w:color="auto"/>
              <w:left w:val="nil"/>
              <w:bottom w:val="single" w:sz="4" w:space="0" w:color="auto"/>
              <w:right w:val="single" w:sz="4" w:space="0" w:color="auto"/>
            </w:tcBorders>
            <w:shd w:val="clear" w:color="auto" w:fill="auto"/>
            <w:noWrap/>
            <w:vAlign w:val="bottom"/>
            <w:hideMark/>
          </w:tcPr>
          <w:p w14:paraId="0906F0A4" w14:textId="3781E444" w:rsidR="00501C51" w:rsidRPr="009E5F09" w:rsidRDefault="00501C51" w:rsidP="00545215">
            <w:pPr>
              <w:spacing w:after="0" w:line="240" w:lineRule="auto"/>
              <w:jc w:val="right"/>
              <w:rPr>
                <w:rFonts w:eastAsia="Times New Roman" w:cs="Calibri"/>
                <w:color w:val="000000"/>
                <w:lang w:eastAsia="cs-CZ"/>
              </w:rPr>
            </w:pPr>
            <w:r w:rsidRPr="009E5F09">
              <w:rPr>
                <w:rFonts w:eastAsia="Times New Roman" w:cs="Calibri"/>
                <w:color w:val="000000"/>
                <w:lang w:eastAsia="cs-CZ"/>
              </w:rPr>
              <w:t>7.86</w:t>
            </w:r>
          </w:p>
        </w:tc>
      </w:tr>
    </w:tbl>
    <w:p w14:paraId="37F30CA5" w14:textId="77777777" w:rsidR="00501C51" w:rsidRPr="009E5F09" w:rsidRDefault="00501C51" w:rsidP="0025376B">
      <w:pPr>
        <w:jc w:val="both"/>
      </w:pPr>
    </w:p>
    <w:p w14:paraId="6B57AA49" w14:textId="5A06072E" w:rsidR="00565B06" w:rsidRPr="009E5F09" w:rsidRDefault="00565B06" w:rsidP="00565B06">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4</w:t>
        </w:r>
      </w:fldSimple>
      <w:r w:rsidRPr="009E5F09">
        <w:t xml:space="preserve"> přehled staveb pro úpravu vody k zásobování SV Kladno-Mělník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4"/>
        <w:gridCol w:w="1224"/>
        <w:gridCol w:w="2694"/>
        <w:gridCol w:w="1135"/>
        <w:gridCol w:w="2685"/>
      </w:tblGrid>
      <w:tr w:rsidR="00E53623" w:rsidRPr="009E5F09" w14:paraId="65CC422A" w14:textId="77777777" w:rsidTr="00565B06">
        <w:trPr>
          <w:trHeight w:val="300"/>
        </w:trPr>
        <w:tc>
          <w:tcPr>
            <w:tcW w:w="1696" w:type="dxa"/>
            <w:shd w:val="clear" w:color="auto" w:fill="D9D9D9" w:themeFill="background1" w:themeFillShade="D9"/>
          </w:tcPr>
          <w:p w14:paraId="1CB61BD8" w14:textId="77777777" w:rsidR="00E53623" w:rsidRPr="009E5F09" w:rsidRDefault="00E53623" w:rsidP="0025376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1134" w:type="dxa"/>
            <w:shd w:val="clear" w:color="auto" w:fill="D9D9D9" w:themeFill="background1" w:themeFillShade="D9"/>
            <w:noWrap/>
            <w:vAlign w:val="bottom"/>
            <w:hideMark/>
          </w:tcPr>
          <w:p w14:paraId="1156F195" w14:textId="344E5BE9" w:rsidR="00E53623" w:rsidRPr="009E5F09" w:rsidRDefault="00B64A73" w:rsidP="0025376B">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2694" w:type="dxa"/>
            <w:shd w:val="clear" w:color="auto" w:fill="D9D9D9" w:themeFill="background1" w:themeFillShade="D9"/>
            <w:noWrap/>
            <w:vAlign w:val="bottom"/>
            <w:hideMark/>
          </w:tcPr>
          <w:p w14:paraId="4F7E98E0" w14:textId="77777777" w:rsidR="00E53623" w:rsidRPr="009E5F09" w:rsidRDefault="00E53623" w:rsidP="0025376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135" w:type="dxa"/>
            <w:shd w:val="clear" w:color="auto" w:fill="D9D9D9" w:themeFill="background1" w:themeFillShade="D9"/>
            <w:noWrap/>
            <w:vAlign w:val="bottom"/>
            <w:hideMark/>
          </w:tcPr>
          <w:p w14:paraId="28403D58" w14:textId="77777777" w:rsidR="00E53623" w:rsidRPr="009E5F09" w:rsidRDefault="00E53623" w:rsidP="0025376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[tis.m3/rok]</w:t>
            </w:r>
          </w:p>
        </w:tc>
        <w:tc>
          <w:tcPr>
            <w:tcW w:w="2685" w:type="dxa"/>
            <w:shd w:val="clear" w:color="auto" w:fill="D9D9D9" w:themeFill="background1" w:themeFillShade="D9"/>
            <w:noWrap/>
            <w:vAlign w:val="bottom"/>
            <w:hideMark/>
          </w:tcPr>
          <w:p w14:paraId="5725F246" w14:textId="77777777" w:rsidR="00E53623" w:rsidRPr="009E5F09" w:rsidRDefault="00E53623" w:rsidP="0025376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E53623" w:rsidRPr="009E5F09" w14:paraId="5776A22C" w14:textId="77777777" w:rsidTr="00565B06">
        <w:trPr>
          <w:trHeight w:val="300"/>
        </w:trPr>
        <w:tc>
          <w:tcPr>
            <w:tcW w:w="1696" w:type="dxa"/>
            <w:shd w:val="clear" w:color="auto" w:fill="00B0F0"/>
            <w:vAlign w:val="bottom"/>
          </w:tcPr>
          <w:p w14:paraId="6813442F" w14:textId="238C7072" w:rsidR="00E53623" w:rsidRPr="009E5F09" w:rsidRDefault="00E53623" w:rsidP="0025376B">
            <w:pPr>
              <w:spacing w:after="0" w:line="240" w:lineRule="auto"/>
              <w:jc w:val="both"/>
              <w:rPr>
                <w:rFonts w:cs="Calibri"/>
                <w:color w:val="000000"/>
              </w:rPr>
            </w:pPr>
            <w:r w:rsidRPr="009E5F09">
              <w:rPr>
                <w:rFonts w:cs="Calibri"/>
                <w:color w:val="000000"/>
              </w:rPr>
              <w:t>Mělnická Vrutice PS</w:t>
            </w:r>
          </w:p>
        </w:tc>
        <w:tc>
          <w:tcPr>
            <w:tcW w:w="1134" w:type="dxa"/>
            <w:shd w:val="clear" w:color="auto" w:fill="00B0F0"/>
            <w:noWrap/>
            <w:vAlign w:val="center"/>
          </w:tcPr>
          <w:p w14:paraId="462BB3BD" w14:textId="1A736CEE" w:rsidR="00E53623" w:rsidRPr="009E5F09" w:rsidRDefault="00E53623"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330100</w:t>
            </w:r>
          </w:p>
        </w:tc>
        <w:tc>
          <w:tcPr>
            <w:tcW w:w="2694" w:type="dxa"/>
            <w:shd w:val="clear" w:color="auto" w:fill="00B0F0"/>
            <w:noWrap/>
            <w:vAlign w:val="center"/>
          </w:tcPr>
          <w:p w14:paraId="159B2C62" w14:textId="3B3C8338" w:rsidR="00E53623" w:rsidRPr="009E5F09" w:rsidRDefault="00E53623"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Vak Kladno- ÚV Mělnická Vrutice</w:t>
            </w:r>
          </w:p>
        </w:tc>
        <w:tc>
          <w:tcPr>
            <w:tcW w:w="1135" w:type="dxa"/>
            <w:shd w:val="clear" w:color="auto" w:fill="00B0F0"/>
            <w:noWrap/>
            <w:vAlign w:val="center"/>
          </w:tcPr>
          <w:p w14:paraId="621430C2" w14:textId="128E8EEC" w:rsidR="00E53623" w:rsidRPr="009E5F09" w:rsidRDefault="00E53623"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11 399</w:t>
            </w:r>
          </w:p>
        </w:tc>
        <w:tc>
          <w:tcPr>
            <w:tcW w:w="2685" w:type="dxa"/>
            <w:shd w:val="clear" w:color="auto" w:fill="00B0F0"/>
            <w:noWrap/>
            <w:vAlign w:val="center"/>
          </w:tcPr>
          <w:p w14:paraId="7017ADE2" w14:textId="163929F4" w:rsidR="00E53623" w:rsidRPr="009E5F09" w:rsidRDefault="00134699"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_Ref117082410 \h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 xml:space="preserve">STK_001 </w:t>
            </w:r>
            <w:r w:rsidRPr="009E5F09">
              <w:rPr>
                <w:rFonts w:eastAsia="Times New Roman" w:cs="Calibri"/>
                <w:color w:val="000000"/>
                <w:lang w:eastAsia="cs-CZ"/>
              </w:rPr>
              <w:fldChar w:fldCharType="end"/>
            </w:r>
          </w:p>
        </w:tc>
      </w:tr>
      <w:tr w:rsidR="00E53623" w:rsidRPr="009E5F09" w14:paraId="2E095A51" w14:textId="77777777" w:rsidTr="00565B06">
        <w:trPr>
          <w:trHeight w:val="300"/>
        </w:trPr>
        <w:tc>
          <w:tcPr>
            <w:tcW w:w="1696" w:type="dxa"/>
            <w:shd w:val="clear" w:color="auto" w:fill="00B0F0"/>
            <w:vAlign w:val="bottom"/>
          </w:tcPr>
          <w:p w14:paraId="41D73DC9" w14:textId="1A4E6A09" w:rsidR="00E53623" w:rsidRPr="009E5F09" w:rsidRDefault="00E53623" w:rsidP="0025376B">
            <w:pPr>
              <w:spacing w:after="0" w:line="240" w:lineRule="auto"/>
              <w:jc w:val="both"/>
              <w:rPr>
                <w:rFonts w:cs="Calibri"/>
                <w:color w:val="000000"/>
              </w:rPr>
            </w:pPr>
            <w:r w:rsidRPr="009E5F09">
              <w:rPr>
                <w:rFonts w:cs="Calibri"/>
                <w:color w:val="000000"/>
              </w:rPr>
              <w:t>Klíčava ÚV</w:t>
            </w:r>
          </w:p>
        </w:tc>
        <w:tc>
          <w:tcPr>
            <w:tcW w:w="1134" w:type="dxa"/>
            <w:shd w:val="clear" w:color="auto" w:fill="00B0F0"/>
            <w:noWrap/>
            <w:vAlign w:val="center"/>
          </w:tcPr>
          <w:p w14:paraId="796A1066" w14:textId="16DB55D7" w:rsidR="00E53623" w:rsidRPr="009E5F09" w:rsidRDefault="00E53623" w:rsidP="0025376B">
            <w:pPr>
              <w:spacing w:after="0" w:line="240" w:lineRule="auto"/>
              <w:jc w:val="both"/>
              <w:rPr>
                <w:rFonts w:cs="Calibri"/>
                <w:color w:val="000000"/>
              </w:rPr>
            </w:pPr>
            <w:r w:rsidRPr="009E5F09">
              <w:rPr>
                <w:rFonts w:eastAsia="Times New Roman" w:cs="Calibri"/>
                <w:color w:val="000000"/>
                <w:lang w:eastAsia="cs-CZ"/>
              </w:rPr>
              <w:t>POV_141417</w:t>
            </w:r>
          </w:p>
        </w:tc>
        <w:tc>
          <w:tcPr>
            <w:tcW w:w="2694" w:type="dxa"/>
            <w:shd w:val="clear" w:color="auto" w:fill="00B0F0"/>
            <w:noWrap/>
            <w:vAlign w:val="center"/>
          </w:tcPr>
          <w:p w14:paraId="750404B9" w14:textId="37286307" w:rsidR="00E53623" w:rsidRPr="009E5F09" w:rsidRDefault="004232CC" w:rsidP="0025376B">
            <w:pPr>
              <w:spacing w:after="0" w:line="240" w:lineRule="auto"/>
              <w:jc w:val="both"/>
              <w:rPr>
                <w:rFonts w:cs="Calibri"/>
                <w:color w:val="000000"/>
              </w:rPr>
            </w:pPr>
            <w:r w:rsidRPr="009E5F09">
              <w:rPr>
                <w:rFonts w:eastAsia="Times New Roman" w:cs="Calibri"/>
                <w:color w:val="000000"/>
                <w:lang w:eastAsia="cs-CZ"/>
              </w:rPr>
              <w:t>Sv</w:t>
            </w:r>
            <w:r w:rsidR="00E53623" w:rsidRPr="009E5F09">
              <w:rPr>
                <w:rFonts w:eastAsia="Times New Roman" w:cs="Calibri"/>
                <w:color w:val="000000"/>
                <w:lang w:eastAsia="cs-CZ"/>
              </w:rPr>
              <w:t xml:space="preserve"> Kladno Klíčava ÚV</w:t>
            </w:r>
          </w:p>
        </w:tc>
        <w:tc>
          <w:tcPr>
            <w:tcW w:w="1135" w:type="dxa"/>
            <w:shd w:val="clear" w:color="auto" w:fill="00B0F0"/>
            <w:noWrap/>
            <w:vAlign w:val="center"/>
          </w:tcPr>
          <w:p w14:paraId="5795A599" w14:textId="27AF6B84" w:rsidR="00E53623" w:rsidRPr="009E5F09" w:rsidRDefault="00E53623" w:rsidP="0025376B">
            <w:pPr>
              <w:spacing w:after="0" w:line="240" w:lineRule="auto"/>
              <w:jc w:val="both"/>
              <w:rPr>
                <w:rFonts w:cs="Calibri"/>
                <w:color w:val="000000"/>
              </w:rPr>
            </w:pPr>
            <w:r w:rsidRPr="009E5F09">
              <w:rPr>
                <w:rFonts w:eastAsia="Times New Roman" w:cs="Calibri"/>
                <w:color w:val="000000"/>
                <w:lang w:eastAsia="cs-CZ"/>
              </w:rPr>
              <w:t>2 247</w:t>
            </w:r>
          </w:p>
        </w:tc>
        <w:tc>
          <w:tcPr>
            <w:tcW w:w="2685" w:type="dxa"/>
            <w:shd w:val="clear" w:color="auto" w:fill="00B0F0"/>
            <w:noWrap/>
            <w:vAlign w:val="center"/>
          </w:tcPr>
          <w:p w14:paraId="2182B292" w14:textId="1185863E" w:rsidR="00E53623" w:rsidRPr="009E5F09" w:rsidRDefault="00565B0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_Ref115432005 \h  \* MERGEFORMAT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VN_003 vodní nádrž Klíčava</w:t>
            </w:r>
            <w:r w:rsidRPr="009E5F09">
              <w:rPr>
                <w:rFonts w:eastAsia="Times New Roman" w:cs="Calibri"/>
                <w:color w:val="000000"/>
                <w:lang w:eastAsia="cs-CZ"/>
              </w:rPr>
              <w:fldChar w:fldCharType="end"/>
            </w:r>
          </w:p>
        </w:tc>
      </w:tr>
      <w:tr w:rsidR="00E53623" w:rsidRPr="009E5F09" w14:paraId="637581F8" w14:textId="77777777" w:rsidTr="00565B06">
        <w:trPr>
          <w:trHeight w:val="300"/>
        </w:trPr>
        <w:tc>
          <w:tcPr>
            <w:tcW w:w="1696" w:type="dxa"/>
            <w:shd w:val="clear" w:color="auto" w:fill="00B0F0"/>
            <w:vAlign w:val="bottom"/>
          </w:tcPr>
          <w:p w14:paraId="29FE86BB" w14:textId="004C7D6D" w:rsidR="00E53623" w:rsidRPr="009E5F09" w:rsidRDefault="00E53623" w:rsidP="0025376B">
            <w:pPr>
              <w:spacing w:after="0" w:line="240" w:lineRule="auto"/>
              <w:jc w:val="both"/>
              <w:rPr>
                <w:rFonts w:cs="Calibri"/>
                <w:color w:val="000000"/>
              </w:rPr>
            </w:pPr>
            <w:r w:rsidRPr="009E5F09">
              <w:rPr>
                <w:rFonts w:cs="Calibri"/>
                <w:color w:val="000000"/>
              </w:rPr>
              <w:t>Liběchovka ČS</w:t>
            </w:r>
          </w:p>
        </w:tc>
        <w:tc>
          <w:tcPr>
            <w:tcW w:w="1134" w:type="dxa"/>
            <w:shd w:val="clear" w:color="auto" w:fill="00B0F0"/>
            <w:noWrap/>
            <w:vAlign w:val="center"/>
          </w:tcPr>
          <w:p w14:paraId="24838E73" w14:textId="125C2E40" w:rsidR="00E53623" w:rsidRPr="009E5F09" w:rsidRDefault="00E53623" w:rsidP="0025376B">
            <w:pPr>
              <w:spacing w:after="0" w:line="240" w:lineRule="auto"/>
              <w:jc w:val="both"/>
              <w:rPr>
                <w:rFonts w:cs="Calibri"/>
                <w:color w:val="000000"/>
              </w:rPr>
            </w:pPr>
            <w:r w:rsidRPr="009E5F09">
              <w:rPr>
                <w:rFonts w:eastAsia="Times New Roman" w:cs="Calibri"/>
                <w:color w:val="000000"/>
                <w:lang w:eastAsia="cs-CZ"/>
              </w:rPr>
              <w:t>330110</w:t>
            </w:r>
          </w:p>
        </w:tc>
        <w:tc>
          <w:tcPr>
            <w:tcW w:w="2694" w:type="dxa"/>
            <w:shd w:val="clear" w:color="auto" w:fill="00B0F0"/>
            <w:noWrap/>
            <w:vAlign w:val="center"/>
          </w:tcPr>
          <w:p w14:paraId="65FC9570" w14:textId="036BEA98" w:rsidR="00E53623" w:rsidRPr="009E5F09" w:rsidRDefault="00E53623" w:rsidP="0025376B">
            <w:pPr>
              <w:spacing w:after="0" w:line="240" w:lineRule="auto"/>
              <w:jc w:val="both"/>
              <w:rPr>
                <w:rFonts w:cs="Calibri"/>
                <w:color w:val="000000"/>
              </w:rPr>
            </w:pPr>
            <w:r w:rsidRPr="009E5F09">
              <w:rPr>
                <w:rFonts w:eastAsia="Times New Roman" w:cs="Calibri"/>
                <w:color w:val="000000"/>
                <w:lang w:eastAsia="cs-CZ"/>
              </w:rPr>
              <w:t>Vak Kladno - Liběchovka HV19, HV22</w:t>
            </w:r>
          </w:p>
        </w:tc>
        <w:tc>
          <w:tcPr>
            <w:tcW w:w="1135" w:type="dxa"/>
            <w:shd w:val="clear" w:color="auto" w:fill="00B0F0"/>
            <w:noWrap/>
            <w:vAlign w:val="center"/>
          </w:tcPr>
          <w:p w14:paraId="1362824C" w14:textId="729AA2F3" w:rsidR="00E53623" w:rsidRPr="009E5F09" w:rsidRDefault="00E53623" w:rsidP="0025376B">
            <w:pPr>
              <w:spacing w:after="0" w:line="240" w:lineRule="auto"/>
              <w:jc w:val="both"/>
              <w:rPr>
                <w:rFonts w:cs="Calibri"/>
                <w:color w:val="000000"/>
              </w:rPr>
            </w:pPr>
            <w:r w:rsidRPr="009E5F09">
              <w:rPr>
                <w:rFonts w:eastAsia="Times New Roman" w:cs="Calibri"/>
                <w:color w:val="000000"/>
                <w:lang w:eastAsia="cs-CZ"/>
              </w:rPr>
              <w:t>1249</w:t>
            </w:r>
          </w:p>
        </w:tc>
        <w:tc>
          <w:tcPr>
            <w:tcW w:w="2685" w:type="dxa"/>
            <w:shd w:val="clear" w:color="auto" w:fill="00B0F0"/>
            <w:noWrap/>
            <w:vAlign w:val="center"/>
          </w:tcPr>
          <w:p w14:paraId="756FF777" w14:textId="06CF7DA6" w:rsidR="00E53623" w:rsidRPr="009E5F09" w:rsidRDefault="00565B0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_Ref115432052 \h  \* MERGEFORMAT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STK_004 jímací území Liběchovka</w:t>
            </w:r>
            <w:r w:rsidRPr="009E5F09">
              <w:rPr>
                <w:rFonts w:eastAsia="Times New Roman" w:cs="Calibri"/>
                <w:color w:val="000000"/>
                <w:lang w:eastAsia="cs-CZ"/>
              </w:rPr>
              <w:fldChar w:fldCharType="end"/>
            </w:r>
          </w:p>
        </w:tc>
      </w:tr>
      <w:tr w:rsidR="00507B88" w:rsidRPr="009E5F09" w14:paraId="37E5E110" w14:textId="77777777" w:rsidTr="003712EF">
        <w:trPr>
          <w:trHeight w:val="300"/>
        </w:trPr>
        <w:tc>
          <w:tcPr>
            <w:tcW w:w="1696" w:type="dxa"/>
            <w:shd w:val="clear" w:color="auto" w:fill="auto"/>
            <w:vAlign w:val="bottom"/>
          </w:tcPr>
          <w:p w14:paraId="51ADE44B" w14:textId="2CE52A78" w:rsidR="00507B88" w:rsidRPr="009E5F09" w:rsidRDefault="00507B88" w:rsidP="0025376B">
            <w:pPr>
              <w:spacing w:after="0" w:line="240" w:lineRule="auto"/>
              <w:jc w:val="both"/>
              <w:rPr>
                <w:rFonts w:cs="Calibri"/>
                <w:color w:val="000000"/>
              </w:rPr>
            </w:pPr>
            <w:r>
              <w:rPr>
                <w:rFonts w:cs="Calibri"/>
                <w:color w:val="000000"/>
              </w:rPr>
              <w:t>Liběchovka ČS</w:t>
            </w:r>
          </w:p>
        </w:tc>
        <w:tc>
          <w:tcPr>
            <w:tcW w:w="1134" w:type="dxa"/>
            <w:shd w:val="clear" w:color="auto" w:fill="auto"/>
            <w:noWrap/>
            <w:vAlign w:val="center"/>
          </w:tcPr>
          <w:p w14:paraId="171BEF6F" w14:textId="5297D180" w:rsidR="00507B88" w:rsidRPr="009E5F09" w:rsidRDefault="00507B88" w:rsidP="0025376B">
            <w:pPr>
              <w:spacing w:after="0" w:line="240" w:lineRule="auto"/>
              <w:jc w:val="both"/>
              <w:rPr>
                <w:rFonts w:eastAsia="Times New Roman" w:cs="Calibri"/>
                <w:color w:val="000000"/>
                <w:lang w:eastAsia="cs-CZ"/>
              </w:rPr>
            </w:pPr>
            <w:r>
              <w:rPr>
                <w:rFonts w:eastAsia="Times New Roman" w:cs="Calibri"/>
                <w:color w:val="000000"/>
                <w:lang w:eastAsia="cs-CZ"/>
              </w:rPr>
              <w:t>330114</w:t>
            </w:r>
          </w:p>
        </w:tc>
        <w:tc>
          <w:tcPr>
            <w:tcW w:w="2694" w:type="dxa"/>
            <w:shd w:val="clear" w:color="auto" w:fill="auto"/>
            <w:noWrap/>
            <w:vAlign w:val="center"/>
          </w:tcPr>
          <w:p w14:paraId="25BD352A" w14:textId="666E56AE" w:rsidR="00507B88" w:rsidRPr="009E5F09" w:rsidRDefault="00507B88" w:rsidP="0025376B">
            <w:pPr>
              <w:spacing w:after="0" w:line="240" w:lineRule="auto"/>
              <w:jc w:val="both"/>
              <w:rPr>
                <w:rFonts w:eastAsia="Times New Roman" w:cs="Calibri"/>
                <w:color w:val="000000"/>
                <w:lang w:eastAsia="cs-CZ"/>
              </w:rPr>
            </w:pPr>
            <w:r w:rsidRPr="00507B88">
              <w:rPr>
                <w:rFonts w:eastAsia="Times New Roman" w:cs="Calibri"/>
                <w:color w:val="000000"/>
                <w:lang w:eastAsia="cs-CZ"/>
              </w:rPr>
              <w:t>Vak Kladno - Liběchov vrt HV2, Malý Hubenov (Želíz</w:t>
            </w:r>
          </w:p>
        </w:tc>
        <w:tc>
          <w:tcPr>
            <w:tcW w:w="1135" w:type="dxa"/>
            <w:shd w:val="clear" w:color="auto" w:fill="auto"/>
            <w:noWrap/>
            <w:vAlign w:val="center"/>
          </w:tcPr>
          <w:p w14:paraId="66AD5CCE" w14:textId="3DA20146" w:rsidR="00507B88" w:rsidRPr="009E5F09" w:rsidRDefault="00507B88" w:rsidP="0025376B">
            <w:pPr>
              <w:spacing w:after="0" w:line="240" w:lineRule="auto"/>
              <w:jc w:val="both"/>
              <w:rPr>
                <w:rFonts w:eastAsia="Times New Roman" w:cs="Calibri"/>
                <w:color w:val="000000"/>
                <w:lang w:eastAsia="cs-CZ"/>
              </w:rPr>
            </w:pPr>
            <w:r>
              <w:rPr>
                <w:rFonts w:eastAsia="Times New Roman" w:cs="Calibri"/>
                <w:color w:val="000000"/>
                <w:lang w:eastAsia="cs-CZ"/>
              </w:rPr>
              <w:t>630</w:t>
            </w:r>
          </w:p>
        </w:tc>
        <w:tc>
          <w:tcPr>
            <w:tcW w:w="2685" w:type="dxa"/>
            <w:shd w:val="clear" w:color="auto" w:fill="auto"/>
            <w:noWrap/>
            <w:vAlign w:val="center"/>
          </w:tcPr>
          <w:p w14:paraId="23CE2ECB" w14:textId="77777777" w:rsidR="00507B88" w:rsidRPr="009E5F09" w:rsidRDefault="00507B88" w:rsidP="0025376B">
            <w:pPr>
              <w:spacing w:after="0" w:line="240" w:lineRule="auto"/>
              <w:jc w:val="both"/>
              <w:rPr>
                <w:rFonts w:eastAsia="Times New Roman" w:cs="Calibri"/>
                <w:color w:val="000000"/>
                <w:lang w:eastAsia="cs-CZ"/>
              </w:rPr>
            </w:pPr>
          </w:p>
        </w:tc>
      </w:tr>
    </w:tbl>
    <w:p w14:paraId="201989DF" w14:textId="0F52D414" w:rsidR="00574C07" w:rsidRPr="009E5F09" w:rsidRDefault="00574C07" w:rsidP="0025376B">
      <w:pPr>
        <w:jc w:val="both"/>
      </w:pPr>
    </w:p>
    <w:p w14:paraId="779EC1AE" w14:textId="66236DED" w:rsidR="00CA6DEA" w:rsidRPr="009E5F09" w:rsidRDefault="00CA6DEA" w:rsidP="0025376B">
      <w:pPr>
        <w:jc w:val="both"/>
      </w:pPr>
      <w:r w:rsidRPr="009E5F09">
        <w:t>Většina vody vyrobené ve výše uvedených úpravnách se spotřebuje v oblasti zásobované SV Kladno-Mělník. Předaná voda v objemu 771 tis.m</w:t>
      </w:r>
      <w:r w:rsidRPr="009E5F09">
        <w:rPr>
          <w:vertAlign w:val="superscript"/>
        </w:rPr>
        <w:t>3</w:t>
      </w:r>
      <w:r w:rsidRPr="009E5F09">
        <w:t>/</w:t>
      </w:r>
      <w:r w:rsidR="00347754" w:rsidRPr="009E5F09">
        <w:t>rok</w:t>
      </w:r>
      <w:r w:rsidRPr="009E5F09">
        <w:t xml:space="preserve"> se distribuuje do SV Slaný. Přibližně 210 tis. m3/rok je předáváno do dalších veřejných vodovodů (</w:t>
      </w:r>
      <w:r w:rsidR="00CE32E9" w:rsidRPr="009E5F09">
        <w:t>Hostivice a další obce východně od Prahy)</w:t>
      </w:r>
    </w:p>
    <w:p w14:paraId="4EC6ED6C" w14:textId="77777777" w:rsidR="00D113E3" w:rsidRPr="009E5F09" w:rsidRDefault="00D113E3" w:rsidP="00D113E3">
      <w:pPr>
        <w:jc w:val="both"/>
      </w:pPr>
      <w:r w:rsidRPr="009E5F09">
        <w:t>Distribuce vody ve skupinovém vodovodu</w:t>
      </w:r>
    </w:p>
    <w:p w14:paraId="408F31A9" w14:textId="15E8865E" w:rsidR="00D113E3" w:rsidRPr="009E5F09" w:rsidRDefault="00542BD5" w:rsidP="00D113E3">
      <w:pPr>
        <w:jc w:val="both"/>
      </w:pPr>
      <w:r w:rsidRPr="009E5F09">
        <w:t xml:space="preserve">Provozovatel vodovodu dodává vodu více než 70 tis odběratelů. Distribuce podle kategorií významnosti vychází z evidence provozovatele podle kategorií zákazníků. </w:t>
      </w:r>
      <w:r w:rsidR="00CA6DEA" w:rsidRPr="009E5F09">
        <w:t>Kategorie významnosti byla k těmto kategoriím doplněna při zpracování plánu sucha.</w:t>
      </w:r>
    </w:p>
    <w:p w14:paraId="2EB794DF" w14:textId="77777777" w:rsidR="00134699" w:rsidRPr="009E5F09" w:rsidRDefault="00134699" w:rsidP="00D113E3">
      <w:pPr>
        <w:jc w:val="both"/>
      </w:pPr>
    </w:p>
    <w:p w14:paraId="642FB5B3" w14:textId="686A9508" w:rsidR="00542BD5" w:rsidRPr="009E5F09" w:rsidRDefault="00542BD5" w:rsidP="00542BD5">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5</w:t>
        </w:r>
      </w:fldSimple>
      <w:r w:rsidRPr="009E5F09">
        <w:t xml:space="preserve"> distribuce vody v SV Kladno Mělník podle kategorií významnosti</w:t>
      </w:r>
    </w:p>
    <w:tbl>
      <w:tblPr>
        <w:tblStyle w:val="Mkatabulky"/>
        <w:tblW w:w="0" w:type="auto"/>
        <w:tblLook w:val="04A0" w:firstRow="1" w:lastRow="0" w:firstColumn="1" w:lastColumn="0" w:noHBand="0" w:noVBand="1"/>
      </w:tblPr>
      <w:tblGrid>
        <w:gridCol w:w="4247"/>
        <w:gridCol w:w="3440"/>
        <w:gridCol w:w="1375"/>
      </w:tblGrid>
      <w:tr w:rsidR="00542BD5" w:rsidRPr="009E5F09" w14:paraId="651BC36C" w14:textId="77777777" w:rsidTr="00CA6DEA">
        <w:trPr>
          <w:tblHeader/>
        </w:trPr>
        <w:tc>
          <w:tcPr>
            <w:tcW w:w="4390" w:type="dxa"/>
            <w:shd w:val="clear" w:color="auto" w:fill="D9D9D9" w:themeFill="background1" w:themeFillShade="D9"/>
          </w:tcPr>
          <w:p w14:paraId="45375540" w14:textId="0F5378D2" w:rsidR="00542BD5" w:rsidRPr="009E5F09" w:rsidRDefault="00542BD5" w:rsidP="0025376B">
            <w:pPr>
              <w:jc w:val="both"/>
            </w:pPr>
            <w:r w:rsidRPr="009E5F09">
              <w:t>Kategorie zařazení zákazníků</w:t>
            </w:r>
            <w:r w:rsidR="00CA6DEA" w:rsidRPr="009E5F09">
              <w:t xml:space="preserve"> (evidence provozovatele)</w:t>
            </w:r>
          </w:p>
        </w:tc>
        <w:tc>
          <w:tcPr>
            <w:tcW w:w="3543" w:type="dxa"/>
            <w:shd w:val="clear" w:color="auto" w:fill="D9D9D9" w:themeFill="background1" w:themeFillShade="D9"/>
          </w:tcPr>
          <w:p w14:paraId="68A52F03" w14:textId="1E33E3E9" w:rsidR="00542BD5" w:rsidRPr="009E5F09" w:rsidRDefault="00542BD5" w:rsidP="0025376B">
            <w:pPr>
              <w:jc w:val="both"/>
            </w:pPr>
            <w:r w:rsidRPr="009E5F09">
              <w:t xml:space="preserve">Kategorie významnosti </w:t>
            </w:r>
            <w:r w:rsidR="00CA6DEA" w:rsidRPr="009E5F09">
              <w:t>(doplněno zpracovatelem plánu sucha)</w:t>
            </w:r>
          </w:p>
        </w:tc>
        <w:tc>
          <w:tcPr>
            <w:tcW w:w="1411" w:type="dxa"/>
            <w:shd w:val="clear" w:color="auto" w:fill="D9D9D9" w:themeFill="background1" w:themeFillShade="D9"/>
          </w:tcPr>
          <w:p w14:paraId="76CE583B" w14:textId="78C6407F" w:rsidR="00542BD5" w:rsidRPr="009E5F09" w:rsidRDefault="00542BD5" w:rsidP="0025376B">
            <w:pPr>
              <w:jc w:val="both"/>
            </w:pPr>
            <w:r w:rsidRPr="009E5F09">
              <w:t>%</w:t>
            </w:r>
          </w:p>
        </w:tc>
      </w:tr>
      <w:tr w:rsidR="00542BD5" w:rsidRPr="009E5F09" w14:paraId="37B190E2" w14:textId="77777777" w:rsidTr="00CA6DEA">
        <w:trPr>
          <w:trHeight w:hRule="exact" w:val="284"/>
        </w:trPr>
        <w:tc>
          <w:tcPr>
            <w:tcW w:w="4390" w:type="dxa"/>
          </w:tcPr>
          <w:p w14:paraId="7524E6F7" w14:textId="0FB4EA89" w:rsidR="00542BD5" w:rsidRPr="009E5F09" w:rsidRDefault="00542BD5" w:rsidP="0025376B">
            <w:pPr>
              <w:jc w:val="both"/>
            </w:pPr>
            <w:r w:rsidRPr="009E5F09">
              <w:t>Trvalé bydlení</w:t>
            </w:r>
          </w:p>
        </w:tc>
        <w:tc>
          <w:tcPr>
            <w:tcW w:w="3543" w:type="dxa"/>
          </w:tcPr>
          <w:p w14:paraId="18F6A503" w14:textId="2FDA3FBC" w:rsidR="00542BD5" w:rsidRPr="009E5F09" w:rsidRDefault="00542BD5" w:rsidP="0025376B">
            <w:pPr>
              <w:jc w:val="both"/>
            </w:pPr>
            <w:r w:rsidRPr="009E5F09">
              <w:t>b</w:t>
            </w:r>
          </w:p>
        </w:tc>
        <w:tc>
          <w:tcPr>
            <w:tcW w:w="1411" w:type="dxa"/>
          </w:tcPr>
          <w:p w14:paraId="23BD7EAE" w14:textId="24096F11" w:rsidR="00542BD5" w:rsidRPr="009E5F09" w:rsidRDefault="00542BD5" w:rsidP="0025376B">
            <w:pPr>
              <w:jc w:val="both"/>
            </w:pPr>
            <w:r w:rsidRPr="009E5F09">
              <w:t>62.19</w:t>
            </w:r>
          </w:p>
        </w:tc>
      </w:tr>
      <w:tr w:rsidR="00542BD5" w:rsidRPr="009E5F09" w14:paraId="13ED0174" w14:textId="77777777" w:rsidTr="00CA6DEA">
        <w:trPr>
          <w:trHeight w:hRule="exact" w:val="284"/>
        </w:trPr>
        <w:tc>
          <w:tcPr>
            <w:tcW w:w="4390" w:type="dxa"/>
          </w:tcPr>
          <w:p w14:paraId="7C7E6BD6" w14:textId="0C15A583" w:rsidR="00542BD5" w:rsidRPr="009E5F09" w:rsidRDefault="00542BD5" w:rsidP="0025376B">
            <w:pPr>
              <w:jc w:val="both"/>
            </w:pPr>
            <w:r w:rsidRPr="009E5F09">
              <w:t>Zemědělství, lesnictví a voda</w:t>
            </w:r>
          </w:p>
        </w:tc>
        <w:tc>
          <w:tcPr>
            <w:tcW w:w="3543" w:type="dxa"/>
          </w:tcPr>
          <w:p w14:paraId="30AF5435" w14:textId="44654DC2" w:rsidR="00542BD5" w:rsidRPr="009E5F09" w:rsidRDefault="00542BD5" w:rsidP="0025376B">
            <w:pPr>
              <w:jc w:val="both"/>
            </w:pPr>
            <w:r w:rsidRPr="009E5F09">
              <w:t>c</w:t>
            </w:r>
          </w:p>
        </w:tc>
        <w:tc>
          <w:tcPr>
            <w:tcW w:w="1411" w:type="dxa"/>
          </w:tcPr>
          <w:p w14:paraId="18FBEE2D" w14:textId="492522A8" w:rsidR="00542BD5" w:rsidRPr="009E5F09" w:rsidRDefault="00542BD5" w:rsidP="0025376B">
            <w:pPr>
              <w:jc w:val="both"/>
            </w:pPr>
            <w:r w:rsidRPr="009E5F09">
              <w:t>8.12</w:t>
            </w:r>
          </w:p>
        </w:tc>
      </w:tr>
      <w:tr w:rsidR="00542BD5" w:rsidRPr="009E5F09" w14:paraId="2DC6C012" w14:textId="77777777" w:rsidTr="00CA6DEA">
        <w:trPr>
          <w:trHeight w:hRule="exact" w:val="284"/>
        </w:trPr>
        <w:tc>
          <w:tcPr>
            <w:tcW w:w="4390" w:type="dxa"/>
          </w:tcPr>
          <w:p w14:paraId="065D6F19" w14:textId="0FBADA3C" w:rsidR="00542BD5" w:rsidRPr="009E5F09" w:rsidRDefault="00542BD5" w:rsidP="0025376B">
            <w:pPr>
              <w:jc w:val="both"/>
            </w:pPr>
            <w:r w:rsidRPr="009E5F09">
              <w:t>Ostatní podnikání</w:t>
            </w:r>
          </w:p>
        </w:tc>
        <w:tc>
          <w:tcPr>
            <w:tcW w:w="3543" w:type="dxa"/>
          </w:tcPr>
          <w:p w14:paraId="5EF15771" w14:textId="20BB9D40" w:rsidR="00542BD5" w:rsidRPr="009E5F09" w:rsidRDefault="00542BD5" w:rsidP="0025376B">
            <w:pPr>
              <w:jc w:val="both"/>
            </w:pPr>
            <w:r w:rsidRPr="009E5F09">
              <w:t>d</w:t>
            </w:r>
          </w:p>
        </w:tc>
        <w:tc>
          <w:tcPr>
            <w:tcW w:w="1411" w:type="dxa"/>
          </w:tcPr>
          <w:p w14:paraId="497BCF26" w14:textId="513E528A" w:rsidR="00542BD5" w:rsidRPr="009E5F09" w:rsidRDefault="00542BD5" w:rsidP="0025376B">
            <w:pPr>
              <w:jc w:val="both"/>
            </w:pPr>
            <w:r w:rsidRPr="009E5F09">
              <w:t>14.19</w:t>
            </w:r>
          </w:p>
        </w:tc>
      </w:tr>
      <w:tr w:rsidR="00542BD5" w:rsidRPr="009E5F09" w14:paraId="45362BA9" w14:textId="77777777" w:rsidTr="00CA6DEA">
        <w:trPr>
          <w:trHeight w:hRule="exact" w:val="284"/>
        </w:trPr>
        <w:tc>
          <w:tcPr>
            <w:tcW w:w="4390" w:type="dxa"/>
          </w:tcPr>
          <w:p w14:paraId="6DE121D6" w14:textId="2F944179" w:rsidR="00542BD5" w:rsidRPr="009E5F09" w:rsidRDefault="00542BD5" w:rsidP="0025376B">
            <w:pPr>
              <w:jc w:val="both"/>
            </w:pPr>
            <w:r w:rsidRPr="009E5F09">
              <w:t>Obchody a služby</w:t>
            </w:r>
          </w:p>
        </w:tc>
        <w:tc>
          <w:tcPr>
            <w:tcW w:w="3543" w:type="dxa"/>
          </w:tcPr>
          <w:p w14:paraId="02ADF066" w14:textId="1BB6C9C3" w:rsidR="00542BD5" w:rsidRPr="009E5F09" w:rsidRDefault="00542BD5" w:rsidP="0025376B">
            <w:pPr>
              <w:jc w:val="both"/>
            </w:pPr>
            <w:r w:rsidRPr="009E5F09">
              <w:t>d</w:t>
            </w:r>
          </w:p>
        </w:tc>
        <w:tc>
          <w:tcPr>
            <w:tcW w:w="1411" w:type="dxa"/>
          </w:tcPr>
          <w:p w14:paraId="70DC0EF1" w14:textId="6BB465B0" w:rsidR="00542BD5" w:rsidRPr="009E5F09" w:rsidRDefault="00542BD5" w:rsidP="0025376B">
            <w:pPr>
              <w:jc w:val="both"/>
            </w:pPr>
            <w:r w:rsidRPr="009E5F09">
              <w:t>3.19</w:t>
            </w:r>
          </w:p>
        </w:tc>
      </w:tr>
      <w:tr w:rsidR="00542BD5" w:rsidRPr="009E5F09" w14:paraId="1CA8D0AE" w14:textId="77777777" w:rsidTr="00CA6DEA">
        <w:trPr>
          <w:trHeight w:hRule="exact" w:val="284"/>
        </w:trPr>
        <w:tc>
          <w:tcPr>
            <w:tcW w:w="4390" w:type="dxa"/>
          </w:tcPr>
          <w:p w14:paraId="3CC32F28" w14:textId="08AD37ED" w:rsidR="00542BD5" w:rsidRPr="009E5F09" w:rsidRDefault="00542BD5" w:rsidP="0025376B">
            <w:pPr>
              <w:jc w:val="both"/>
            </w:pPr>
            <w:r w:rsidRPr="009E5F09">
              <w:t>Stavby a demolice</w:t>
            </w:r>
          </w:p>
        </w:tc>
        <w:tc>
          <w:tcPr>
            <w:tcW w:w="3543" w:type="dxa"/>
          </w:tcPr>
          <w:p w14:paraId="32D693AA" w14:textId="5E0544F1" w:rsidR="00542BD5" w:rsidRPr="009E5F09" w:rsidRDefault="00542BD5" w:rsidP="0025376B">
            <w:pPr>
              <w:jc w:val="both"/>
            </w:pPr>
            <w:r w:rsidRPr="009E5F09">
              <w:t>d</w:t>
            </w:r>
          </w:p>
        </w:tc>
        <w:tc>
          <w:tcPr>
            <w:tcW w:w="1411" w:type="dxa"/>
          </w:tcPr>
          <w:p w14:paraId="26F4E959" w14:textId="65EC3C6A" w:rsidR="00542BD5" w:rsidRPr="009E5F09" w:rsidRDefault="00542BD5" w:rsidP="0025376B">
            <w:pPr>
              <w:jc w:val="both"/>
            </w:pPr>
            <w:r w:rsidRPr="009E5F09">
              <w:t>2.37</w:t>
            </w:r>
          </w:p>
        </w:tc>
      </w:tr>
      <w:tr w:rsidR="00542BD5" w:rsidRPr="009E5F09" w14:paraId="4964F94B" w14:textId="77777777" w:rsidTr="00CA6DEA">
        <w:trPr>
          <w:trHeight w:hRule="exact" w:val="284"/>
        </w:trPr>
        <w:tc>
          <w:tcPr>
            <w:tcW w:w="4390" w:type="dxa"/>
          </w:tcPr>
          <w:p w14:paraId="135A526B" w14:textId="78E117DC" w:rsidR="00542BD5" w:rsidRPr="009E5F09" w:rsidRDefault="00542BD5" w:rsidP="0025376B">
            <w:pPr>
              <w:jc w:val="both"/>
            </w:pPr>
            <w:r w:rsidRPr="009E5F09">
              <w:t>Rekreace, sport, kultura</w:t>
            </w:r>
          </w:p>
        </w:tc>
        <w:tc>
          <w:tcPr>
            <w:tcW w:w="3543" w:type="dxa"/>
          </w:tcPr>
          <w:p w14:paraId="29513D8B" w14:textId="33EB55B9" w:rsidR="00542BD5" w:rsidRPr="009E5F09" w:rsidRDefault="00542BD5" w:rsidP="0025376B">
            <w:pPr>
              <w:jc w:val="both"/>
            </w:pPr>
            <w:r w:rsidRPr="009E5F09">
              <w:t>e</w:t>
            </w:r>
          </w:p>
        </w:tc>
        <w:tc>
          <w:tcPr>
            <w:tcW w:w="1411" w:type="dxa"/>
          </w:tcPr>
          <w:p w14:paraId="0B1896FC" w14:textId="6CEBB37A" w:rsidR="00542BD5" w:rsidRPr="009E5F09" w:rsidRDefault="00542BD5" w:rsidP="0025376B">
            <w:pPr>
              <w:jc w:val="both"/>
            </w:pPr>
            <w:r w:rsidRPr="009E5F09">
              <w:t>2.03</w:t>
            </w:r>
          </w:p>
        </w:tc>
      </w:tr>
      <w:tr w:rsidR="00542BD5" w:rsidRPr="009E5F09" w14:paraId="1C829047" w14:textId="77777777" w:rsidTr="00CA6DEA">
        <w:trPr>
          <w:trHeight w:hRule="exact" w:val="284"/>
        </w:trPr>
        <w:tc>
          <w:tcPr>
            <w:tcW w:w="4390" w:type="dxa"/>
          </w:tcPr>
          <w:p w14:paraId="41BC917B" w14:textId="76BB757D" w:rsidR="00542BD5" w:rsidRPr="009E5F09" w:rsidRDefault="00542BD5" w:rsidP="0025376B">
            <w:pPr>
              <w:jc w:val="both"/>
            </w:pPr>
            <w:r w:rsidRPr="009E5F09">
              <w:t>Hotely, ubytovny, restaurace</w:t>
            </w:r>
          </w:p>
        </w:tc>
        <w:tc>
          <w:tcPr>
            <w:tcW w:w="3543" w:type="dxa"/>
          </w:tcPr>
          <w:p w14:paraId="5F5B8532" w14:textId="6925190D" w:rsidR="00542BD5" w:rsidRPr="009E5F09" w:rsidRDefault="00542BD5" w:rsidP="0025376B">
            <w:pPr>
              <w:jc w:val="both"/>
            </w:pPr>
            <w:r w:rsidRPr="009E5F09">
              <w:t>e</w:t>
            </w:r>
          </w:p>
        </w:tc>
        <w:tc>
          <w:tcPr>
            <w:tcW w:w="1411" w:type="dxa"/>
          </w:tcPr>
          <w:p w14:paraId="7A25F059" w14:textId="2CB2B877" w:rsidR="00542BD5" w:rsidRPr="009E5F09" w:rsidRDefault="00542BD5" w:rsidP="0025376B">
            <w:pPr>
              <w:jc w:val="both"/>
            </w:pPr>
            <w:r w:rsidRPr="009E5F09">
              <w:t>2.03</w:t>
            </w:r>
          </w:p>
        </w:tc>
      </w:tr>
      <w:tr w:rsidR="00542BD5" w:rsidRPr="009E5F09" w14:paraId="47C70887" w14:textId="77777777" w:rsidTr="00CA6DEA">
        <w:trPr>
          <w:trHeight w:hRule="exact" w:val="284"/>
        </w:trPr>
        <w:tc>
          <w:tcPr>
            <w:tcW w:w="4390" w:type="dxa"/>
          </w:tcPr>
          <w:p w14:paraId="57E5B6B4" w14:textId="167732F5" w:rsidR="00542BD5" w:rsidRPr="009E5F09" w:rsidRDefault="00542BD5" w:rsidP="0025376B">
            <w:pPr>
              <w:jc w:val="both"/>
            </w:pPr>
            <w:r w:rsidRPr="009E5F09">
              <w:t>školství</w:t>
            </w:r>
          </w:p>
        </w:tc>
        <w:tc>
          <w:tcPr>
            <w:tcW w:w="3543" w:type="dxa"/>
          </w:tcPr>
          <w:p w14:paraId="22F78CBE" w14:textId="3B011BBE" w:rsidR="00542BD5" w:rsidRPr="009E5F09" w:rsidRDefault="00542BD5" w:rsidP="0025376B">
            <w:pPr>
              <w:jc w:val="both"/>
            </w:pPr>
            <w:r w:rsidRPr="009E5F09">
              <w:t>a</w:t>
            </w:r>
          </w:p>
        </w:tc>
        <w:tc>
          <w:tcPr>
            <w:tcW w:w="1411" w:type="dxa"/>
          </w:tcPr>
          <w:p w14:paraId="229EF919" w14:textId="5511B271" w:rsidR="00542BD5" w:rsidRPr="009E5F09" w:rsidRDefault="00542BD5" w:rsidP="0025376B">
            <w:pPr>
              <w:jc w:val="both"/>
            </w:pPr>
            <w:r w:rsidRPr="009E5F09">
              <w:t>1.37</w:t>
            </w:r>
          </w:p>
        </w:tc>
      </w:tr>
      <w:tr w:rsidR="00542BD5" w:rsidRPr="009E5F09" w14:paraId="10500665" w14:textId="77777777" w:rsidTr="00CA6DEA">
        <w:trPr>
          <w:trHeight w:hRule="exact" w:val="284"/>
        </w:trPr>
        <w:tc>
          <w:tcPr>
            <w:tcW w:w="4390" w:type="dxa"/>
          </w:tcPr>
          <w:p w14:paraId="3210065E" w14:textId="45FA7535" w:rsidR="00542BD5" w:rsidRPr="009E5F09" w:rsidRDefault="00542BD5" w:rsidP="0025376B">
            <w:pPr>
              <w:jc w:val="both"/>
            </w:pPr>
            <w:r w:rsidRPr="009E5F09">
              <w:t>Úřady a instituce</w:t>
            </w:r>
          </w:p>
        </w:tc>
        <w:tc>
          <w:tcPr>
            <w:tcW w:w="3543" w:type="dxa"/>
          </w:tcPr>
          <w:p w14:paraId="42F0CA2B" w14:textId="6501AEC4" w:rsidR="00542BD5" w:rsidRPr="009E5F09" w:rsidRDefault="00542BD5" w:rsidP="0025376B">
            <w:pPr>
              <w:jc w:val="both"/>
            </w:pPr>
            <w:r w:rsidRPr="009E5F09">
              <w:t>a</w:t>
            </w:r>
          </w:p>
        </w:tc>
        <w:tc>
          <w:tcPr>
            <w:tcW w:w="1411" w:type="dxa"/>
          </w:tcPr>
          <w:p w14:paraId="2BD11CF1" w14:textId="0DDF19E3" w:rsidR="00542BD5" w:rsidRPr="009E5F09" w:rsidRDefault="00542BD5" w:rsidP="0025376B">
            <w:pPr>
              <w:jc w:val="both"/>
            </w:pPr>
            <w:r w:rsidRPr="009E5F09">
              <w:t>1.06</w:t>
            </w:r>
          </w:p>
        </w:tc>
      </w:tr>
      <w:tr w:rsidR="00542BD5" w:rsidRPr="009E5F09" w14:paraId="2272CE16" w14:textId="77777777" w:rsidTr="00CA6DEA">
        <w:trPr>
          <w:trHeight w:hRule="exact" w:val="284"/>
        </w:trPr>
        <w:tc>
          <w:tcPr>
            <w:tcW w:w="4390" w:type="dxa"/>
          </w:tcPr>
          <w:p w14:paraId="6912170C" w14:textId="02560193" w:rsidR="00542BD5" w:rsidRPr="009E5F09" w:rsidRDefault="00542BD5" w:rsidP="0025376B">
            <w:pPr>
              <w:jc w:val="both"/>
            </w:pPr>
            <w:r w:rsidRPr="009E5F09">
              <w:t>zdravotnictví</w:t>
            </w:r>
          </w:p>
        </w:tc>
        <w:tc>
          <w:tcPr>
            <w:tcW w:w="3543" w:type="dxa"/>
          </w:tcPr>
          <w:p w14:paraId="58D51524" w14:textId="1E772A15" w:rsidR="00542BD5" w:rsidRPr="009E5F09" w:rsidRDefault="00542BD5" w:rsidP="0025376B">
            <w:pPr>
              <w:jc w:val="both"/>
            </w:pPr>
            <w:r w:rsidRPr="009E5F09">
              <w:t>a</w:t>
            </w:r>
          </w:p>
        </w:tc>
        <w:tc>
          <w:tcPr>
            <w:tcW w:w="1411" w:type="dxa"/>
          </w:tcPr>
          <w:p w14:paraId="760B16B3" w14:textId="2A88B002" w:rsidR="00542BD5" w:rsidRPr="009E5F09" w:rsidRDefault="00542BD5" w:rsidP="0025376B">
            <w:pPr>
              <w:jc w:val="both"/>
            </w:pPr>
            <w:r w:rsidRPr="009E5F09">
              <w:t>0.85</w:t>
            </w:r>
          </w:p>
        </w:tc>
      </w:tr>
      <w:tr w:rsidR="00542BD5" w:rsidRPr="009E5F09" w14:paraId="5143AB20" w14:textId="77777777" w:rsidTr="00CA6DEA">
        <w:trPr>
          <w:trHeight w:hRule="exact" w:val="284"/>
        </w:trPr>
        <w:tc>
          <w:tcPr>
            <w:tcW w:w="4390" w:type="dxa"/>
          </w:tcPr>
          <w:p w14:paraId="2958DB9D" w14:textId="05396DA2" w:rsidR="00542BD5" w:rsidRPr="009E5F09" w:rsidRDefault="00542BD5" w:rsidP="0025376B">
            <w:pPr>
              <w:jc w:val="both"/>
            </w:pPr>
            <w:r w:rsidRPr="009E5F09">
              <w:t>Objekty sociálního charakteru</w:t>
            </w:r>
          </w:p>
        </w:tc>
        <w:tc>
          <w:tcPr>
            <w:tcW w:w="3543" w:type="dxa"/>
          </w:tcPr>
          <w:p w14:paraId="62C175CC" w14:textId="0521F1EB" w:rsidR="00542BD5" w:rsidRPr="009E5F09" w:rsidRDefault="00542BD5" w:rsidP="0025376B">
            <w:pPr>
              <w:jc w:val="both"/>
            </w:pPr>
            <w:r w:rsidRPr="009E5F09">
              <w:t>a</w:t>
            </w:r>
          </w:p>
        </w:tc>
        <w:tc>
          <w:tcPr>
            <w:tcW w:w="1411" w:type="dxa"/>
          </w:tcPr>
          <w:p w14:paraId="50EDE3A9" w14:textId="0198ECCF" w:rsidR="00542BD5" w:rsidRPr="009E5F09" w:rsidRDefault="00542BD5" w:rsidP="0025376B">
            <w:pPr>
              <w:jc w:val="both"/>
            </w:pPr>
            <w:r w:rsidRPr="009E5F09">
              <w:t>0.79</w:t>
            </w:r>
          </w:p>
        </w:tc>
      </w:tr>
      <w:tr w:rsidR="00542BD5" w:rsidRPr="009E5F09" w14:paraId="21AF236E" w14:textId="77777777" w:rsidTr="00CA6DEA">
        <w:trPr>
          <w:trHeight w:hRule="exact" w:val="284"/>
        </w:trPr>
        <w:tc>
          <w:tcPr>
            <w:tcW w:w="4390" w:type="dxa"/>
          </w:tcPr>
          <w:p w14:paraId="2C08D793" w14:textId="7F9607E7" w:rsidR="00542BD5" w:rsidRPr="009E5F09" w:rsidRDefault="00542BD5" w:rsidP="0025376B">
            <w:pPr>
              <w:jc w:val="both"/>
            </w:pPr>
            <w:r w:rsidRPr="009E5F09">
              <w:lastRenderedPageBreak/>
              <w:t>Objekty v osobním vlastnictví</w:t>
            </w:r>
          </w:p>
        </w:tc>
        <w:tc>
          <w:tcPr>
            <w:tcW w:w="3543" w:type="dxa"/>
          </w:tcPr>
          <w:p w14:paraId="17102188" w14:textId="7B04B29C" w:rsidR="00542BD5" w:rsidRPr="009E5F09" w:rsidRDefault="00542BD5" w:rsidP="0025376B">
            <w:pPr>
              <w:jc w:val="both"/>
            </w:pPr>
            <w:r w:rsidRPr="009E5F09">
              <w:t>f</w:t>
            </w:r>
          </w:p>
        </w:tc>
        <w:tc>
          <w:tcPr>
            <w:tcW w:w="1411" w:type="dxa"/>
          </w:tcPr>
          <w:p w14:paraId="6A42D9EC" w14:textId="32D10095" w:rsidR="00542BD5" w:rsidRPr="009E5F09" w:rsidRDefault="00542BD5" w:rsidP="0025376B">
            <w:pPr>
              <w:jc w:val="both"/>
            </w:pPr>
            <w:r w:rsidRPr="009E5F09">
              <w:t>0.07</w:t>
            </w:r>
          </w:p>
        </w:tc>
      </w:tr>
      <w:tr w:rsidR="00542BD5" w:rsidRPr="009E5F09" w14:paraId="6F7FE050" w14:textId="77777777" w:rsidTr="00CA6DEA">
        <w:trPr>
          <w:trHeight w:hRule="exact" w:val="284"/>
        </w:trPr>
        <w:tc>
          <w:tcPr>
            <w:tcW w:w="4390" w:type="dxa"/>
          </w:tcPr>
          <w:p w14:paraId="56EEEDA1" w14:textId="5FC4943F" w:rsidR="00542BD5" w:rsidRPr="009E5F09" w:rsidRDefault="00542BD5" w:rsidP="0025376B">
            <w:pPr>
              <w:jc w:val="both"/>
            </w:pPr>
            <w:r w:rsidRPr="009E5F09">
              <w:t>Veřejná zařízení a objekty</w:t>
            </w:r>
          </w:p>
        </w:tc>
        <w:tc>
          <w:tcPr>
            <w:tcW w:w="3543" w:type="dxa"/>
          </w:tcPr>
          <w:p w14:paraId="05D812BF" w14:textId="36CDFDEF" w:rsidR="00542BD5" w:rsidRPr="009E5F09" w:rsidRDefault="00542BD5" w:rsidP="0025376B">
            <w:pPr>
              <w:jc w:val="both"/>
            </w:pPr>
            <w:r w:rsidRPr="009E5F09">
              <w:t>f</w:t>
            </w:r>
          </w:p>
        </w:tc>
        <w:tc>
          <w:tcPr>
            <w:tcW w:w="1411" w:type="dxa"/>
          </w:tcPr>
          <w:p w14:paraId="271F1BF2" w14:textId="60E32A3B" w:rsidR="00542BD5" w:rsidRPr="009E5F09" w:rsidRDefault="00542BD5" w:rsidP="0025376B">
            <w:pPr>
              <w:jc w:val="both"/>
            </w:pPr>
            <w:r w:rsidRPr="009E5F09">
              <w:t>0.06</w:t>
            </w:r>
          </w:p>
        </w:tc>
      </w:tr>
      <w:tr w:rsidR="00CA6DEA" w:rsidRPr="009E5F09" w14:paraId="21855972" w14:textId="77777777" w:rsidTr="00CA6DEA">
        <w:trPr>
          <w:trHeight w:hRule="exact" w:val="284"/>
        </w:trPr>
        <w:tc>
          <w:tcPr>
            <w:tcW w:w="7933" w:type="dxa"/>
            <w:gridSpan w:val="2"/>
          </w:tcPr>
          <w:p w14:paraId="2BA64A5B" w14:textId="7D51CC8D" w:rsidR="00CA6DEA" w:rsidRPr="009E5F09" w:rsidRDefault="00CA6DEA" w:rsidP="0025376B">
            <w:pPr>
              <w:jc w:val="both"/>
              <w:rPr>
                <w:b/>
                <w:bCs/>
              </w:rPr>
            </w:pPr>
            <w:r w:rsidRPr="009E5F09">
              <w:rPr>
                <w:b/>
                <w:bCs/>
              </w:rPr>
              <w:t>Celkem kategorie a</w:t>
            </w:r>
          </w:p>
        </w:tc>
        <w:tc>
          <w:tcPr>
            <w:tcW w:w="1411" w:type="dxa"/>
          </w:tcPr>
          <w:p w14:paraId="257F58FB" w14:textId="743A08B6" w:rsidR="00CA6DEA" w:rsidRPr="009E5F09" w:rsidRDefault="00CA6DEA" w:rsidP="0025376B">
            <w:pPr>
              <w:jc w:val="both"/>
              <w:rPr>
                <w:b/>
                <w:bCs/>
              </w:rPr>
            </w:pPr>
            <w:r w:rsidRPr="009E5F09">
              <w:rPr>
                <w:b/>
                <w:bCs/>
              </w:rPr>
              <w:t>4.07</w:t>
            </w:r>
          </w:p>
        </w:tc>
      </w:tr>
      <w:tr w:rsidR="00CA6DEA" w:rsidRPr="009E5F09" w14:paraId="7CCAB906" w14:textId="77777777" w:rsidTr="00CA6DEA">
        <w:trPr>
          <w:trHeight w:hRule="exact" w:val="284"/>
        </w:trPr>
        <w:tc>
          <w:tcPr>
            <w:tcW w:w="7933" w:type="dxa"/>
            <w:gridSpan w:val="2"/>
          </w:tcPr>
          <w:p w14:paraId="1D67C958" w14:textId="0114C9D8" w:rsidR="00CA6DEA" w:rsidRPr="009E5F09" w:rsidRDefault="00CA6DEA" w:rsidP="0025376B">
            <w:pPr>
              <w:jc w:val="both"/>
              <w:rPr>
                <w:b/>
                <w:bCs/>
              </w:rPr>
            </w:pPr>
            <w:r w:rsidRPr="009E5F09">
              <w:rPr>
                <w:b/>
                <w:bCs/>
              </w:rPr>
              <w:t>Celkem kategorie b</w:t>
            </w:r>
          </w:p>
        </w:tc>
        <w:tc>
          <w:tcPr>
            <w:tcW w:w="1411" w:type="dxa"/>
          </w:tcPr>
          <w:p w14:paraId="31A407C4" w14:textId="0000C23E" w:rsidR="00CA6DEA" w:rsidRPr="009E5F09" w:rsidRDefault="00CA6DEA" w:rsidP="0025376B">
            <w:pPr>
              <w:jc w:val="both"/>
              <w:rPr>
                <w:b/>
                <w:bCs/>
              </w:rPr>
            </w:pPr>
            <w:r w:rsidRPr="009E5F09">
              <w:rPr>
                <w:b/>
                <w:bCs/>
              </w:rPr>
              <w:t>62.19</w:t>
            </w:r>
          </w:p>
        </w:tc>
      </w:tr>
      <w:tr w:rsidR="00CA6DEA" w:rsidRPr="009E5F09" w14:paraId="48196C25" w14:textId="77777777" w:rsidTr="00CA6DEA">
        <w:trPr>
          <w:trHeight w:hRule="exact" w:val="284"/>
        </w:trPr>
        <w:tc>
          <w:tcPr>
            <w:tcW w:w="7933" w:type="dxa"/>
            <w:gridSpan w:val="2"/>
          </w:tcPr>
          <w:p w14:paraId="638D79E1" w14:textId="42D9EC7C" w:rsidR="00CA6DEA" w:rsidRPr="009E5F09" w:rsidRDefault="00CA6DEA" w:rsidP="0025376B">
            <w:pPr>
              <w:jc w:val="both"/>
              <w:rPr>
                <w:b/>
                <w:bCs/>
              </w:rPr>
            </w:pPr>
            <w:r w:rsidRPr="009E5F09">
              <w:rPr>
                <w:b/>
                <w:bCs/>
              </w:rPr>
              <w:t>Celkem kategorie c</w:t>
            </w:r>
          </w:p>
        </w:tc>
        <w:tc>
          <w:tcPr>
            <w:tcW w:w="1411" w:type="dxa"/>
          </w:tcPr>
          <w:p w14:paraId="45898754" w14:textId="3C0B1010" w:rsidR="00CA6DEA" w:rsidRPr="009E5F09" w:rsidRDefault="00CA6DEA" w:rsidP="0025376B">
            <w:pPr>
              <w:jc w:val="both"/>
              <w:rPr>
                <w:b/>
                <w:bCs/>
              </w:rPr>
            </w:pPr>
            <w:r w:rsidRPr="009E5F09">
              <w:rPr>
                <w:b/>
                <w:bCs/>
              </w:rPr>
              <w:t>8.12</w:t>
            </w:r>
          </w:p>
        </w:tc>
      </w:tr>
      <w:tr w:rsidR="00CA6DEA" w:rsidRPr="009E5F09" w14:paraId="79892336" w14:textId="77777777" w:rsidTr="00CA6DEA">
        <w:trPr>
          <w:trHeight w:hRule="exact" w:val="284"/>
        </w:trPr>
        <w:tc>
          <w:tcPr>
            <w:tcW w:w="7933" w:type="dxa"/>
            <w:gridSpan w:val="2"/>
          </w:tcPr>
          <w:p w14:paraId="12569DFD" w14:textId="2E2FFE0A" w:rsidR="00CA6DEA" w:rsidRPr="009E5F09" w:rsidRDefault="00CA6DEA" w:rsidP="0025376B">
            <w:pPr>
              <w:jc w:val="both"/>
              <w:rPr>
                <w:b/>
                <w:bCs/>
              </w:rPr>
            </w:pPr>
            <w:r w:rsidRPr="009E5F09">
              <w:rPr>
                <w:b/>
                <w:bCs/>
              </w:rPr>
              <w:t>Celkem kategorie d</w:t>
            </w:r>
          </w:p>
        </w:tc>
        <w:tc>
          <w:tcPr>
            <w:tcW w:w="1411" w:type="dxa"/>
          </w:tcPr>
          <w:p w14:paraId="1FF79E85" w14:textId="4FB89B2C" w:rsidR="00CA6DEA" w:rsidRPr="009E5F09" w:rsidRDefault="00CA6DEA" w:rsidP="0025376B">
            <w:pPr>
              <w:jc w:val="both"/>
              <w:rPr>
                <w:b/>
                <w:bCs/>
              </w:rPr>
            </w:pPr>
            <w:r w:rsidRPr="009E5F09">
              <w:rPr>
                <w:b/>
                <w:bCs/>
              </w:rPr>
              <w:t>19.75</w:t>
            </w:r>
          </w:p>
        </w:tc>
      </w:tr>
      <w:tr w:rsidR="00CA6DEA" w:rsidRPr="009E5F09" w14:paraId="5C1EE7C5" w14:textId="77777777" w:rsidTr="00CA6DEA">
        <w:trPr>
          <w:trHeight w:hRule="exact" w:val="284"/>
        </w:trPr>
        <w:tc>
          <w:tcPr>
            <w:tcW w:w="7933" w:type="dxa"/>
            <w:gridSpan w:val="2"/>
          </w:tcPr>
          <w:p w14:paraId="6B5CA4C6" w14:textId="7F991D3E" w:rsidR="00CA6DEA" w:rsidRPr="009E5F09" w:rsidRDefault="00CA6DEA" w:rsidP="0025376B">
            <w:pPr>
              <w:jc w:val="both"/>
              <w:rPr>
                <w:b/>
                <w:bCs/>
              </w:rPr>
            </w:pPr>
            <w:r w:rsidRPr="009E5F09">
              <w:rPr>
                <w:b/>
                <w:bCs/>
              </w:rPr>
              <w:t>Celkem kategorie e</w:t>
            </w:r>
          </w:p>
        </w:tc>
        <w:tc>
          <w:tcPr>
            <w:tcW w:w="1411" w:type="dxa"/>
          </w:tcPr>
          <w:p w14:paraId="5C2A417B" w14:textId="612E8DBA" w:rsidR="00CA6DEA" w:rsidRPr="009E5F09" w:rsidRDefault="00CA6DEA" w:rsidP="0025376B">
            <w:pPr>
              <w:jc w:val="both"/>
              <w:rPr>
                <w:b/>
                <w:bCs/>
              </w:rPr>
            </w:pPr>
            <w:r w:rsidRPr="009E5F09">
              <w:rPr>
                <w:b/>
                <w:bCs/>
              </w:rPr>
              <w:t>4.06</w:t>
            </w:r>
          </w:p>
        </w:tc>
      </w:tr>
      <w:tr w:rsidR="00CA6DEA" w:rsidRPr="009E5F09" w14:paraId="1E7BCD4D" w14:textId="77777777" w:rsidTr="00CA6DEA">
        <w:trPr>
          <w:trHeight w:hRule="exact" w:val="284"/>
        </w:trPr>
        <w:tc>
          <w:tcPr>
            <w:tcW w:w="7933" w:type="dxa"/>
            <w:gridSpan w:val="2"/>
          </w:tcPr>
          <w:p w14:paraId="28AE5379" w14:textId="7992465D" w:rsidR="00CA6DEA" w:rsidRPr="009E5F09" w:rsidRDefault="00CA6DEA" w:rsidP="0025376B">
            <w:pPr>
              <w:jc w:val="both"/>
              <w:rPr>
                <w:b/>
                <w:bCs/>
              </w:rPr>
            </w:pPr>
            <w:r w:rsidRPr="009E5F09">
              <w:rPr>
                <w:b/>
                <w:bCs/>
              </w:rPr>
              <w:t>Celkem bez zařazení</w:t>
            </w:r>
          </w:p>
        </w:tc>
        <w:tc>
          <w:tcPr>
            <w:tcW w:w="1411" w:type="dxa"/>
          </w:tcPr>
          <w:p w14:paraId="42C519CE" w14:textId="0DE63539" w:rsidR="00CA6DEA" w:rsidRPr="009E5F09" w:rsidRDefault="00CA6DEA" w:rsidP="0025376B">
            <w:pPr>
              <w:jc w:val="both"/>
              <w:rPr>
                <w:b/>
                <w:bCs/>
              </w:rPr>
            </w:pPr>
            <w:r w:rsidRPr="009E5F09">
              <w:rPr>
                <w:b/>
                <w:bCs/>
              </w:rPr>
              <w:t>0.13</w:t>
            </w:r>
          </w:p>
        </w:tc>
      </w:tr>
    </w:tbl>
    <w:p w14:paraId="33E0B685" w14:textId="77777777" w:rsidR="00D113E3" w:rsidRPr="009E5F09" w:rsidRDefault="00D113E3" w:rsidP="0025376B">
      <w:pPr>
        <w:jc w:val="both"/>
      </w:pPr>
    </w:p>
    <w:p w14:paraId="39BE24EA" w14:textId="07D16A9E" w:rsidR="00D113E3" w:rsidRPr="009E5F09" w:rsidRDefault="001E5585" w:rsidP="0025376B">
      <w:pPr>
        <w:jc w:val="both"/>
      </w:pPr>
      <w:hyperlink r:id="rId22" w:history="1">
        <w:r w:rsidR="006E26AA" w:rsidRPr="009E5F09">
          <w:rPr>
            <w:rStyle w:val="Hypertextovodkaz"/>
          </w:rPr>
          <w:t>Schéma SV Kladno-Mělník</w:t>
        </w:r>
      </w:hyperlink>
    </w:p>
    <w:p w14:paraId="705D0F38" w14:textId="70492D4C" w:rsidR="00FE416B" w:rsidRDefault="00FE416B" w:rsidP="00FE416B">
      <w:pPr>
        <w:ind w:firstLine="708"/>
      </w:pPr>
      <w:r>
        <w:t xml:space="preserve">Nouzové zásobování města Kladno </w:t>
      </w:r>
      <w:r>
        <w:rPr>
          <w:b/>
          <w:bCs/>
        </w:rPr>
        <w:t>pitnou vodou</w:t>
      </w:r>
      <w:r>
        <w:t xml:space="preserve"> bude zajišťováno dopravou pitné vody v množství maximálně 15 l/</w:t>
      </w:r>
      <w:proofErr w:type="spellStart"/>
      <w:r>
        <w:t>den</w:t>
      </w:r>
      <w:r>
        <w:rPr>
          <w:rFonts w:cs="Arial"/>
        </w:rPr>
        <w:t>×</w:t>
      </w:r>
      <w:r>
        <w:t>obyvatele</w:t>
      </w:r>
      <w:proofErr w:type="spellEnd"/>
      <w:r>
        <w:t xml:space="preserve"> cisternami ze zdroje Liběchov, Spomyšl a Vraňany. Zásobení pitnou vodou bude doplňováno balenou vodou.</w:t>
      </w:r>
    </w:p>
    <w:p w14:paraId="7D92302A" w14:textId="056A767A" w:rsidR="00724B30" w:rsidRDefault="00724B30" w:rsidP="00724B30">
      <w:pPr>
        <w:ind w:firstLine="708"/>
        <w:rPr>
          <w:rFonts w:ascii="Arial" w:hAnsi="Arial"/>
          <w:color w:val="000000"/>
        </w:rPr>
      </w:pPr>
      <w:r>
        <w:rPr>
          <w:color w:val="000000"/>
        </w:rPr>
        <w:t xml:space="preserve">Nouzové zásobování města </w:t>
      </w:r>
      <w:proofErr w:type="spellStart"/>
      <w:r>
        <w:rPr>
          <w:color w:val="000000"/>
        </w:rPr>
        <w:t>mělník</w:t>
      </w:r>
      <w:proofErr w:type="spellEnd"/>
      <w:r>
        <w:rPr>
          <w:color w:val="000000"/>
        </w:rPr>
        <w:t xml:space="preserve">  pitnou vodou bude zajišťováno dopravou pitné vody v množství maximálně 15 l/</w:t>
      </w:r>
      <w:proofErr w:type="spellStart"/>
      <w:r>
        <w:rPr>
          <w:color w:val="000000"/>
        </w:rPr>
        <w:t>den</w:t>
      </w:r>
      <w:r>
        <w:rPr>
          <w:rFonts w:cs="Arial"/>
          <w:color w:val="000000"/>
        </w:rPr>
        <w:t>×</w:t>
      </w:r>
      <w:r>
        <w:rPr>
          <w:color w:val="000000"/>
        </w:rPr>
        <w:t>obyvatele</w:t>
      </w:r>
      <w:proofErr w:type="spellEnd"/>
      <w:r>
        <w:rPr>
          <w:color w:val="000000"/>
        </w:rPr>
        <w:t xml:space="preserve"> cisternami ze zdroje Prameniště Záskalí. Zásobení pitnou vodou bude doplňováno balenou vodou.</w:t>
      </w:r>
    </w:p>
    <w:p w14:paraId="5B658E96" w14:textId="77777777" w:rsidR="006E26AA" w:rsidRPr="009E5F09" w:rsidRDefault="006E26AA" w:rsidP="0025376B">
      <w:pPr>
        <w:jc w:val="both"/>
      </w:pPr>
    </w:p>
    <w:p w14:paraId="27716C0D" w14:textId="7939874F" w:rsidR="00DD45F5" w:rsidRPr="009E5F09" w:rsidRDefault="00DD45F5" w:rsidP="0076515C">
      <w:pPr>
        <w:pStyle w:val="Nadpis3"/>
      </w:pPr>
      <w:bookmarkStart w:id="40" w:name="_Toc118790679"/>
      <w:r w:rsidRPr="009E5F09">
        <w:t xml:space="preserve">SV </w:t>
      </w:r>
      <w:r w:rsidR="002A4448" w:rsidRPr="009E5F09">
        <w:t>Slaný</w:t>
      </w:r>
      <w:bookmarkEnd w:id="40"/>
    </w:p>
    <w:p w14:paraId="2DFBF075" w14:textId="677F2C62" w:rsidR="002A4448" w:rsidRPr="009E5F09" w:rsidRDefault="002A4448"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SV Slaný je zásobován vodou převzatou a částečně vlastní vodou vyrobenou. Nejvýznamnější vlastní úpravna je Studeněves (ICME 2124-758311-48707996-2/1). Voda převzatá pochází z ÚV Mělnická Vrutice PS (ICME 2114-658308-46356991-2/1). Provozovatelem je Středočeské vodárny, a.s. Celková spotřeba vody v SV zjištěná součtem roční produkce hlavních úpraven činí 498 tis. m</w:t>
      </w:r>
      <w:r w:rsidRPr="009E5F09">
        <w:rPr>
          <w:rFonts w:eastAsia="Times New Roman" w:cs="Calibri"/>
          <w:color w:val="000000"/>
          <w:vertAlign w:val="superscript"/>
          <w:lang w:eastAsia="cs-CZ"/>
        </w:rPr>
        <w:t>3</w:t>
      </w:r>
      <w:r w:rsidRPr="009E5F09">
        <w:rPr>
          <w:rFonts w:eastAsia="Times New Roman" w:cs="Calibri"/>
          <w:color w:val="000000"/>
          <w:lang w:eastAsia="cs-CZ"/>
        </w:rPr>
        <w:t>/rok. Ze zdrojů evidovaných v majetkové evidenci hlavních úpraven je odebíráno 501 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p>
    <w:p w14:paraId="117CC144" w14:textId="14D69FBE" w:rsidR="00CA1817" w:rsidRPr="009E5F09" w:rsidRDefault="00CA1817" w:rsidP="0025376B">
      <w:pPr>
        <w:spacing w:after="0" w:line="240" w:lineRule="auto"/>
        <w:jc w:val="both"/>
        <w:rPr>
          <w:rFonts w:eastAsia="Times New Roman" w:cs="Calibri"/>
          <w:color w:val="000000"/>
          <w:lang w:eastAsia="cs-CZ"/>
        </w:rPr>
      </w:pPr>
    </w:p>
    <w:p w14:paraId="08BB0455" w14:textId="4D33D76B" w:rsidR="002A4448" w:rsidRPr="009E5F09" w:rsidRDefault="002A4448"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Voda </w:t>
      </w:r>
      <w:r w:rsidR="00461CD2" w:rsidRPr="009E5F09">
        <w:rPr>
          <w:rFonts w:eastAsia="Times New Roman" w:cs="Calibri"/>
          <w:color w:val="000000"/>
          <w:lang w:eastAsia="cs-CZ"/>
        </w:rPr>
        <w:t>převzatá</w:t>
      </w:r>
      <w:r w:rsidRPr="009E5F09">
        <w:rPr>
          <w:rFonts w:eastAsia="Times New Roman" w:cs="Calibri"/>
          <w:color w:val="000000"/>
          <w:lang w:eastAsia="cs-CZ"/>
        </w:rPr>
        <w:t xml:space="preserve"> ze zdroje Mělnická Vrutice činí</w:t>
      </w:r>
      <w:r w:rsidR="00347754" w:rsidRPr="009E5F09">
        <w:rPr>
          <w:rFonts w:eastAsia="Times New Roman" w:cs="Calibri"/>
          <w:color w:val="000000"/>
          <w:lang w:eastAsia="cs-CZ"/>
        </w:rPr>
        <w:t xml:space="preserve"> 771</w:t>
      </w:r>
      <w:r w:rsidR="00461CD2" w:rsidRPr="009E5F09">
        <w:rPr>
          <w:rFonts w:eastAsia="Times New Roman" w:cs="Calibri"/>
          <w:color w:val="000000"/>
          <w:lang w:eastAsia="cs-CZ"/>
        </w:rPr>
        <w:t xml:space="preserve"> tis. m</w:t>
      </w:r>
      <w:r w:rsidR="00461CD2" w:rsidRPr="009E5F09">
        <w:rPr>
          <w:rFonts w:eastAsia="Times New Roman" w:cs="Calibri"/>
          <w:color w:val="000000"/>
          <w:vertAlign w:val="superscript"/>
          <w:lang w:eastAsia="cs-CZ"/>
        </w:rPr>
        <w:t>3</w:t>
      </w:r>
      <w:r w:rsidR="00461CD2" w:rsidRPr="009E5F09">
        <w:rPr>
          <w:rFonts w:eastAsia="Times New Roman" w:cs="Calibri"/>
          <w:color w:val="000000"/>
          <w:lang w:eastAsia="cs-CZ"/>
        </w:rPr>
        <w:t xml:space="preserve"> ročně</w:t>
      </w:r>
    </w:p>
    <w:p w14:paraId="6E5356FB" w14:textId="3FD61A7C" w:rsidR="004F79B2" w:rsidRPr="009E5F09" w:rsidRDefault="004F79B2" w:rsidP="0025376B">
      <w:pPr>
        <w:jc w:val="both"/>
      </w:pPr>
    </w:p>
    <w:p w14:paraId="7AD6BC38" w14:textId="4057ACDB" w:rsidR="00347754" w:rsidRPr="009E5F09" w:rsidRDefault="00347754" w:rsidP="00347754">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6</w:t>
        </w:r>
      </w:fldSimple>
      <w:r w:rsidRPr="009E5F09">
        <w:t xml:space="preserve"> stavby pro úpravu vody k zásobování SV Slaný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993"/>
        <w:gridCol w:w="2694"/>
        <w:gridCol w:w="1557"/>
        <w:gridCol w:w="2263"/>
      </w:tblGrid>
      <w:tr w:rsidR="00347754" w:rsidRPr="009E5F09" w14:paraId="0EC513B9" w14:textId="77777777" w:rsidTr="00FD668B">
        <w:trPr>
          <w:trHeight w:val="300"/>
          <w:tblHeader/>
        </w:trPr>
        <w:tc>
          <w:tcPr>
            <w:tcW w:w="1555" w:type="dxa"/>
            <w:shd w:val="clear" w:color="auto" w:fill="D9D9D9" w:themeFill="background1" w:themeFillShade="D9"/>
            <w:vAlign w:val="center"/>
          </w:tcPr>
          <w:p w14:paraId="2B4A8B77" w14:textId="77777777" w:rsidR="00347754" w:rsidRPr="009E5F09" w:rsidRDefault="00347754"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993" w:type="dxa"/>
            <w:shd w:val="clear" w:color="auto" w:fill="D9D9D9" w:themeFill="background1" w:themeFillShade="D9"/>
            <w:noWrap/>
            <w:vAlign w:val="center"/>
            <w:hideMark/>
          </w:tcPr>
          <w:p w14:paraId="65D51424" w14:textId="7E8F3721" w:rsidR="00347754" w:rsidRPr="009E5F09" w:rsidRDefault="00B64A73" w:rsidP="00B70053">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2694" w:type="dxa"/>
            <w:shd w:val="clear" w:color="auto" w:fill="D9D9D9" w:themeFill="background1" w:themeFillShade="D9"/>
            <w:noWrap/>
            <w:vAlign w:val="center"/>
            <w:hideMark/>
          </w:tcPr>
          <w:p w14:paraId="3A72A6F5" w14:textId="77777777" w:rsidR="00347754" w:rsidRPr="009E5F09" w:rsidRDefault="00347754"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557" w:type="dxa"/>
            <w:shd w:val="clear" w:color="auto" w:fill="D9D9D9" w:themeFill="background1" w:themeFillShade="D9"/>
            <w:noWrap/>
            <w:vAlign w:val="center"/>
            <w:hideMark/>
          </w:tcPr>
          <w:p w14:paraId="5B7BE4D6" w14:textId="77777777" w:rsidR="00347754" w:rsidRPr="009E5F09" w:rsidRDefault="00347754"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/rok]</w:t>
            </w:r>
          </w:p>
        </w:tc>
        <w:tc>
          <w:tcPr>
            <w:tcW w:w="2263" w:type="dxa"/>
            <w:shd w:val="clear" w:color="auto" w:fill="D9D9D9" w:themeFill="background1" w:themeFillShade="D9"/>
            <w:noWrap/>
            <w:vAlign w:val="center"/>
            <w:hideMark/>
          </w:tcPr>
          <w:p w14:paraId="3B06CBCC" w14:textId="77777777" w:rsidR="00347754" w:rsidRPr="009E5F09" w:rsidRDefault="00347754"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347754" w:rsidRPr="009E5F09" w14:paraId="391AD9F7" w14:textId="77777777" w:rsidTr="00FD668B">
        <w:trPr>
          <w:trHeight w:val="300"/>
        </w:trPr>
        <w:tc>
          <w:tcPr>
            <w:tcW w:w="1555" w:type="dxa"/>
            <w:shd w:val="clear" w:color="auto" w:fill="auto"/>
            <w:vAlign w:val="bottom"/>
          </w:tcPr>
          <w:p w14:paraId="3992660A" w14:textId="6787A81B" w:rsidR="00347754" w:rsidRPr="009E5F09" w:rsidRDefault="00347754" w:rsidP="00347754">
            <w:pPr>
              <w:spacing w:after="0" w:line="240" w:lineRule="auto"/>
              <w:jc w:val="both"/>
              <w:rPr>
                <w:rFonts w:cs="Calibri"/>
              </w:rPr>
            </w:pPr>
            <w:r w:rsidRPr="009E5F09">
              <w:rPr>
                <w:rFonts w:cs="Calibri"/>
                <w:color w:val="000000"/>
              </w:rPr>
              <w:t>Studeněves ÚV</w:t>
            </w:r>
          </w:p>
        </w:tc>
        <w:tc>
          <w:tcPr>
            <w:tcW w:w="993" w:type="dxa"/>
            <w:shd w:val="clear" w:color="auto" w:fill="auto"/>
            <w:noWrap/>
            <w:vAlign w:val="bottom"/>
          </w:tcPr>
          <w:p w14:paraId="40617290" w14:textId="5A490D1E" w:rsidR="00347754" w:rsidRPr="009E5F09" w:rsidRDefault="00347754" w:rsidP="00347754">
            <w:pPr>
              <w:spacing w:after="0" w:line="240" w:lineRule="auto"/>
              <w:jc w:val="both"/>
              <w:rPr>
                <w:rFonts w:cs="Calibri"/>
              </w:rPr>
            </w:pPr>
            <w:r w:rsidRPr="009E5F09">
              <w:rPr>
                <w:rFonts w:cs="Calibri"/>
                <w:color w:val="000000"/>
              </w:rPr>
              <w:t>120212</w:t>
            </w:r>
          </w:p>
        </w:tc>
        <w:tc>
          <w:tcPr>
            <w:tcW w:w="2694" w:type="dxa"/>
            <w:shd w:val="clear" w:color="auto" w:fill="auto"/>
            <w:noWrap/>
            <w:vAlign w:val="bottom"/>
          </w:tcPr>
          <w:p w14:paraId="7574CB7C" w14:textId="3F8914A9" w:rsidR="00347754" w:rsidRPr="009E5F09" w:rsidRDefault="00347754" w:rsidP="00347754">
            <w:pPr>
              <w:spacing w:after="0" w:line="240" w:lineRule="auto"/>
              <w:jc w:val="both"/>
              <w:rPr>
                <w:rFonts w:cs="Calibri"/>
                <w:color w:val="000000"/>
              </w:rPr>
            </w:pPr>
            <w:r w:rsidRPr="009E5F09">
              <w:rPr>
                <w:rFonts w:cs="Calibri"/>
                <w:color w:val="000000"/>
              </w:rPr>
              <w:t>SLAVOS Slaný Studeněves</w:t>
            </w:r>
          </w:p>
        </w:tc>
        <w:tc>
          <w:tcPr>
            <w:tcW w:w="1557" w:type="dxa"/>
            <w:shd w:val="clear" w:color="auto" w:fill="auto"/>
            <w:noWrap/>
            <w:vAlign w:val="bottom"/>
          </w:tcPr>
          <w:p w14:paraId="1CAF57B3" w14:textId="08EA6C4B" w:rsidR="00347754" w:rsidRPr="009E5F09" w:rsidRDefault="00347754" w:rsidP="00347754">
            <w:pPr>
              <w:spacing w:after="0" w:line="240" w:lineRule="auto"/>
              <w:jc w:val="both"/>
              <w:rPr>
                <w:rFonts w:cs="Calibri"/>
                <w:color w:val="000000"/>
              </w:rPr>
            </w:pPr>
            <w:r w:rsidRPr="009E5F09">
              <w:rPr>
                <w:rFonts w:cs="Calibri"/>
                <w:color w:val="000000"/>
              </w:rPr>
              <w:t>500.6</w:t>
            </w:r>
          </w:p>
        </w:tc>
        <w:tc>
          <w:tcPr>
            <w:tcW w:w="2263" w:type="dxa"/>
            <w:shd w:val="clear" w:color="auto" w:fill="auto"/>
            <w:noWrap/>
            <w:vAlign w:val="bottom"/>
          </w:tcPr>
          <w:p w14:paraId="0DC4270D" w14:textId="24492502" w:rsidR="00347754" w:rsidRPr="009E5F09" w:rsidRDefault="00347754" w:rsidP="00347754">
            <w:pPr>
              <w:spacing w:after="0" w:line="240" w:lineRule="auto"/>
              <w:jc w:val="both"/>
              <w:rPr>
                <w:rFonts w:eastAsia="Times New Roman" w:cs="Calibri"/>
                <w:color w:val="000000"/>
                <w:lang w:eastAsia="cs-CZ"/>
              </w:rPr>
            </w:pPr>
            <w:r w:rsidRPr="009E5F09">
              <w:rPr>
                <w:rFonts w:cs="Calibri"/>
                <w:color w:val="000000"/>
              </w:rPr>
              <w:t>Studeněves ÚV</w:t>
            </w:r>
          </w:p>
        </w:tc>
      </w:tr>
    </w:tbl>
    <w:p w14:paraId="13C2DC3E" w14:textId="3587FE28" w:rsidR="00347754" w:rsidRPr="009E5F09" w:rsidRDefault="00347754" w:rsidP="0025376B">
      <w:pPr>
        <w:jc w:val="both"/>
      </w:pPr>
    </w:p>
    <w:p w14:paraId="2B68AE5D" w14:textId="77777777" w:rsidR="00347754" w:rsidRPr="009E5F09" w:rsidRDefault="00347754" w:rsidP="00347754">
      <w:pPr>
        <w:jc w:val="both"/>
      </w:pPr>
      <w:r w:rsidRPr="009E5F09">
        <w:t>Distribuce vody ve skupinovém vodovodu</w:t>
      </w:r>
    </w:p>
    <w:p w14:paraId="69F5E52C" w14:textId="77777777" w:rsidR="00347754" w:rsidRPr="009E5F09" w:rsidRDefault="00347754" w:rsidP="00347754">
      <w:pPr>
        <w:jc w:val="both"/>
      </w:pPr>
      <w:r w:rsidRPr="009E5F09">
        <w:t>Podle údajů z majetkové a provozní evidence vodovodů a úpraven lze zjistit, že voda je ve skupinovém vodovodu distribuována podle následujícího klíče.</w:t>
      </w:r>
    </w:p>
    <w:p w14:paraId="60E56B64" w14:textId="0F4DEAF5" w:rsidR="00347754" w:rsidRPr="009E5F09" w:rsidRDefault="00347754" w:rsidP="00347754">
      <w:pPr>
        <w:jc w:val="both"/>
      </w:pPr>
      <w:r w:rsidRPr="009E5F09">
        <w:t>Voda vyrobená</w:t>
      </w:r>
      <w:r w:rsidRPr="009E5F09">
        <w:tab/>
      </w:r>
      <w:r w:rsidRPr="009E5F09">
        <w:tab/>
        <w:t>1055.5</w:t>
      </w:r>
      <w:r w:rsidRPr="009E5F09">
        <w:tab/>
        <w:t>tis.m</w:t>
      </w:r>
      <w:r w:rsidRPr="009E5F09">
        <w:rPr>
          <w:vertAlign w:val="superscript"/>
        </w:rPr>
        <w:t>3</w:t>
      </w:r>
      <w:r w:rsidRPr="009E5F09">
        <w:t>/rok</w:t>
      </w:r>
    </w:p>
    <w:p w14:paraId="5C55BC36" w14:textId="206350F4" w:rsidR="00347754" w:rsidRPr="009E5F09" w:rsidRDefault="00347754" w:rsidP="00347754">
      <w:pPr>
        <w:jc w:val="both"/>
      </w:pPr>
      <w:r w:rsidRPr="009E5F09">
        <w:t>Voda převzatá</w:t>
      </w:r>
      <w:r w:rsidRPr="009E5F09">
        <w:tab/>
      </w:r>
      <w:r w:rsidRPr="009E5F09">
        <w:tab/>
        <w:t>771</w:t>
      </w:r>
      <w:r w:rsidRPr="009E5F09">
        <w:tab/>
        <w:t>tis.m</w:t>
      </w:r>
      <w:r w:rsidRPr="009E5F09">
        <w:rPr>
          <w:vertAlign w:val="superscript"/>
        </w:rPr>
        <w:t>3</w:t>
      </w:r>
      <w:r w:rsidRPr="009E5F09">
        <w:t xml:space="preserve">/rok </w:t>
      </w:r>
    </w:p>
    <w:p w14:paraId="60223822" w14:textId="63606AF9" w:rsidR="00347754" w:rsidRPr="009E5F09" w:rsidRDefault="00347754" w:rsidP="00347754">
      <w:pPr>
        <w:jc w:val="both"/>
      </w:pPr>
      <w:r w:rsidRPr="009E5F09">
        <w:t>Voda předaná</w:t>
      </w:r>
      <w:r w:rsidRPr="009E5F09">
        <w:tab/>
      </w:r>
      <w:r w:rsidRPr="009E5F09">
        <w:tab/>
        <w:t>63.5</w:t>
      </w:r>
      <w:r w:rsidRPr="009E5F09">
        <w:tab/>
        <w:t>tis.m</w:t>
      </w:r>
      <w:r w:rsidRPr="009E5F09">
        <w:rPr>
          <w:vertAlign w:val="superscript"/>
        </w:rPr>
        <w:t>3</w:t>
      </w:r>
      <w:r w:rsidRPr="009E5F09">
        <w:t>/rok</w:t>
      </w:r>
    </w:p>
    <w:p w14:paraId="1BD06C5C" w14:textId="30685E62" w:rsidR="00347754" w:rsidRPr="009E5F09" w:rsidRDefault="00347754" w:rsidP="00347754">
      <w:pPr>
        <w:jc w:val="both"/>
      </w:pPr>
      <w:r w:rsidRPr="009E5F09">
        <w:t>Voda fakt. pitná</w:t>
      </w:r>
      <w:r w:rsidRPr="009E5F09">
        <w:tab/>
      </w:r>
      <w:r w:rsidRPr="009E5F09">
        <w:tab/>
        <w:t>897.6</w:t>
      </w:r>
      <w:r w:rsidRPr="009E5F09">
        <w:tab/>
        <w:t>tis.m</w:t>
      </w:r>
      <w:r w:rsidRPr="009E5F09">
        <w:rPr>
          <w:vertAlign w:val="superscript"/>
        </w:rPr>
        <w:t>3</w:t>
      </w:r>
      <w:r w:rsidRPr="009E5F09">
        <w:t>/rok</w:t>
      </w:r>
    </w:p>
    <w:p w14:paraId="25D9D080" w14:textId="7CCB1CCA" w:rsidR="00347754" w:rsidRPr="009E5F09" w:rsidRDefault="00347754" w:rsidP="00347754">
      <w:pPr>
        <w:jc w:val="both"/>
      </w:pPr>
      <w:r w:rsidRPr="009E5F09">
        <w:t>domácnost</w:t>
      </w:r>
      <w:r w:rsidRPr="009E5F09">
        <w:tab/>
      </w:r>
      <w:r w:rsidRPr="009E5F09">
        <w:tab/>
        <w:t>528.2</w:t>
      </w:r>
      <w:r w:rsidRPr="009E5F09">
        <w:tab/>
        <w:t>tis.m</w:t>
      </w:r>
      <w:r w:rsidRPr="009E5F09">
        <w:rPr>
          <w:vertAlign w:val="superscript"/>
        </w:rPr>
        <w:t>3</w:t>
      </w:r>
      <w:r w:rsidRPr="009E5F09">
        <w:t>/rok</w:t>
      </w:r>
    </w:p>
    <w:p w14:paraId="3020987D" w14:textId="4EB2E21D" w:rsidR="00347754" w:rsidRPr="009E5F09" w:rsidRDefault="00347754" w:rsidP="00347754">
      <w:pPr>
        <w:jc w:val="both"/>
      </w:pPr>
      <w:r w:rsidRPr="009E5F09">
        <w:t>ostatní</w:t>
      </w:r>
      <w:r w:rsidRPr="009E5F09">
        <w:tab/>
      </w:r>
      <w:r w:rsidRPr="009E5F09">
        <w:tab/>
      </w:r>
      <w:r w:rsidRPr="009E5F09">
        <w:tab/>
        <w:t>369.3</w:t>
      </w:r>
      <w:r w:rsidRPr="009E5F09">
        <w:tab/>
        <w:t>tis.m</w:t>
      </w:r>
      <w:r w:rsidRPr="009E5F09">
        <w:rPr>
          <w:vertAlign w:val="superscript"/>
        </w:rPr>
        <w:t>3</w:t>
      </w:r>
      <w:r w:rsidRPr="009E5F09">
        <w:t>/rok</w:t>
      </w:r>
    </w:p>
    <w:p w14:paraId="6D86D304" w14:textId="06CB8B5D" w:rsidR="00347754" w:rsidRPr="009E5F09" w:rsidRDefault="00347754" w:rsidP="00347754">
      <w:pPr>
        <w:jc w:val="both"/>
      </w:pPr>
      <w:r w:rsidRPr="009E5F09">
        <w:lastRenderedPageBreak/>
        <w:t>nefakturovaná</w:t>
      </w:r>
      <w:r w:rsidRPr="009E5F09">
        <w:tab/>
      </w:r>
      <w:r w:rsidRPr="009E5F09">
        <w:tab/>
        <w:t>157.9</w:t>
      </w:r>
      <w:r w:rsidRPr="009E5F09">
        <w:tab/>
        <w:t>tis.m</w:t>
      </w:r>
      <w:r w:rsidRPr="009E5F09">
        <w:rPr>
          <w:vertAlign w:val="superscript"/>
        </w:rPr>
        <w:t>3</w:t>
      </w:r>
      <w:r w:rsidRPr="009E5F09">
        <w:t>/rok</w:t>
      </w:r>
    </w:p>
    <w:p w14:paraId="0C9111BA" w14:textId="77777777" w:rsidR="00347754" w:rsidRPr="009E5F09" w:rsidRDefault="00347754" w:rsidP="00347754">
      <w:pPr>
        <w:jc w:val="both"/>
      </w:pPr>
    </w:p>
    <w:p w14:paraId="3461CD29" w14:textId="7281BA05" w:rsidR="00347754" w:rsidRPr="009E5F09" w:rsidRDefault="00347754" w:rsidP="00347754">
      <w:pPr>
        <w:jc w:val="both"/>
        <w:rPr>
          <w:rStyle w:val="Hypertextovodkaz"/>
        </w:rPr>
      </w:pPr>
      <w:r w:rsidRPr="009E5F09">
        <w:fldChar w:fldCharType="begin"/>
      </w:r>
      <w:r w:rsidRPr="009E5F09">
        <w:instrText xml:space="preserve"> HYPERLINK "\\\\Vrvfs2\\d06\\938_Plan_pro_zvladani_sucha_Stredocesky_kraj\\04_VYSTUPY\\kompletace\\C_GRAFICKA_CAST\\schemata_SV\\SV Slaný.png" </w:instrText>
      </w:r>
      <w:r w:rsidRPr="009E5F09">
        <w:fldChar w:fldCharType="separate"/>
      </w:r>
      <w:r w:rsidRPr="009E5F09">
        <w:rPr>
          <w:rStyle w:val="Hypertextovodkaz"/>
        </w:rPr>
        <w:t>Schéma SV Slaný</w:t>
      </w:r>
    </w:p>
    <w:p w14:paraId="7731D014" w14:textId="303A9A16" w:rsidR="004C6F14" w:rsidRPr="003712EF" w:rsidRDefault="00347754" w:rsidP="0025376B">
      <w:pPr>
        <w:jc w:val="both"/>
        <w:rPr>
          <w:u w:val="single"/>
        </w:rPr>
      </w:pPr>
      <w:r w:rsidRPr="009E5F09">
        <w:fldChar w:fldCharType="end"/>
      </w:r>
      <w:r w:rsidR="00422A79" w:rsidRPr="003712EF">
        <w:rPr>
          <w:u w:val="single"/>
        </w:rPr>
        <w:t>Nouzové zásobování:</w:t>
      </w:r>
    </w:p>
    <w:p w14:paraId="6EB06313" w14:textId="0E532D64" w:rsidR="00422A79" w:rsidRDefault="00422A79" w:rsidP="003712EF">
      <w:pPr>
        <w:rPr>
          <w:rFonts w:ascii="Arial" w:hAnsi="Arial"/>
        </w:rPr>
      </w:pPr>
      <w:r>
        <w:t xml:space="preserve">Nouzové zásobování </w:t>
      </w:r>
      <w:r w:rsidRPr="003712EF">
        <w:rPr>
          <w:bCs/>
        </w:rPr>
        <w:t>pitnou vodou</w:t>
      </w:r>
      <w:r>
        <w:t xml:space="preserve"> bude zajišťováno dopravou pitné vody v množství maximálně 15 l/den× obyvatele cisternami ze zdroje Liběchov, Spomyšl a Vraňany.  Zásobení pitnou vodou bude doplňováno balenou vodou.</w:t>
      </w:r>
    </w:p>
    <w:p w14:paraId="7FD5B607" w14:textId="77777777" w:rsidR="00422A79" w:rsidRDefault="00422A79" w:rsidP="003712EF">
      <w:r>
        <w:t>Nouzové zásobování</w:t>
      </w:r>
      <w:r w:rsidRPr="00422A79">
        <w:t xml:space="preserve"> </w:t>
      </w:r>
      <w:r w:rsidRPr="003712EF">
        <w:t>užitkovou vodou</w:t>
      </w:r>
      <w:r w:rsidRPr="00422A79">
        <w:t xml:space="preserve"> bude</w:t>
      </w:r>
      <w:r>
        <w:t xml:space="preserve"> zajišťováno z vodovodu pro veřejnou potřebu, z obecních studní, z domovních studní. Při využívání zdrojů pro zásobení užitkovou vodou se bude postupovat podle pokynů územně příslušného hygienika.</w:t>
      </w:r>
    </w:p>
    <w:p w14:paraId="53360F97" w14:textId="77777777" w:rsidR="00422A79" w:rsidRPr="009E5F09" w:rsidRDefault="00422A79" w:rsidP="0025376B">
      <w:pPr>
        <w:jc w:val="both"/>
      </w:pPr>
    </w:p>
    <w:p w14:paraId="0B11FDD3" w14:textId="74CAFF8E" w:rsidR="00461CD2" w:rsidRPr="009E5F09" w:rsidRDefault="00461CD2" w:rsidP="0076515C">
      <w:pPr>
        <w:pStyle w:val="Nadpis3"/>
      </w:pPr>
      <w:bookmarkStart w:id="41" w:name="_Toc118790680"/>
      <w:r w:rsidRPr="009E5F09">
        <w:t>SV Rakovník</w:t>
      </w:r>
      <w:bookmarkEnd w:id="41"/>
    </w:p>
    <w:p w14:paraId="6698FF46" w14:textId="3D84A0CA" w:rsidR="00461CD2" w:rsidRPr="009E5F09" w:rsidRDefault="00461CD2"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SV Rakovník je zásobován vlastní vyrobenou vodou v úpravně vody ÚV Rakovník (ICME 2121-739081-47019549-2/1), Rakovník (ICME 2121-739081-47019549-2/2) provozovatelem je RAVOS,</w:t>
      </w:r>
      <w:r w:rsidR="00664723" w:rsidRPr="009E5F09">
        <w:rPr>
          <w:rFonts w:eastAsia="Times New Roman" w:cs="Calibri"/>
          <w:color w:val="000000"/>
          <w:lang w:eastAsia="cs-CZ"/>
        </w:rPr>
        <w:t xml:space="preserve"> </w:t>
      </w:r>
      <w:r w:rsidRPr="009E5F09">
        <w:rPr>
          <w:rFonts w:eastAsia="Times New Roman" w:cs="Calibri"/>
          <w:color w:val="000000"/>
          <w:lang w:eastAsia="cs-CZ"/>
        </w:rPr>
        <w:t>s.r.o. Celková spotřeba vody v SV zjištěná součtem roční produkce hlavních úpraven činí 2434 tis. m</w:t>
      </w:r>
      <w:r w:rsidRPr="009E5F09">
        <w:rPr>
          <w:rFonts w:eastAsia="Times New Roman" w:cs="Calibri"/>
          <w:color w:val="000000"/>
          <w:vertAlign w:val="superscript"/>
          <w:lang w:eastAsia="cs-CZ"/>
        </w:rPr>
        <w:t>3</w:t>
      </w:r>
      <w:r w:rsidRPr="009E5F09">
        <w:rPr>
          <w:rFonts w:eastAsia="Times New Roman" w:cs="Calibri"/>
          <w:color w:val="000000"/>
          <w:lang w:eastAsia="cs-CZ"/>
        </w:rPr>
        <w:t>/rok Ze zdrojů evidovaných v majetkové evidenci hlavních úpraven je odebíráno 2545 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p>
    <w:p w14:paraId="4E3C7C6C" w14:textId="6174D22E" w:rsidR="00461CD2" w:rsidRPr="009E5F09" w:rsidRDefault="00461CD2"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Hlavní spotřebiště jsou Rakovník, Kněževes, Lubná, Pavlíkov, Krupá</w:t>
      </w:r>
      <w:r w:rsidR="00325F6D" w:rsidRPr="009E5F09">
        <w:rPr>
          <w:rFonts w:eastAsia="Times New Roman" w:cs="Calibri"/>
          <w:color w:val="000000"/>
          <w:lang w:eastAsia="cs-CZ"/>
        </w:rPr>
        <w:t>. Celkem připojených obyvatel je 20 667 (zdroj VUME vodovodů, podle úpravny vody).</w:t>
      </w:r>
    </w:p>
    <w:p w14:paraId="59B02014" w14:textId="54CB7249" w:rsidR="00D018F2" w:rsidRPr="009E5F09" w:rsidRDefault="00D018F2" w:rsidP="0025376B">
      <w:pPr>
        <w:spacing w:after="0" w:line="240" w:lineRule="auto"/>
        <w:jc w:val="both"/>
        <w:rPr>
          <w:rFonts w:eastAsia="Times New Roman" w:cs="Calibri"/>
          <w:color w:val="000000"/>
          <w:lang w:eastAsia="cs-CZ"/>
        </w:rPr>
      </w:pPr>
    </w:p>
    <w:p w14:paraId="2D15DA98" w14:textId="1B6C7B2D" w:rsidR="00D018F2" w:rsidRPr="009E5F09" w:rsidRDefault="00D018F2" w:rsidP="00D018F2">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7</w:t>
        </w:r>
      </w:fldSimple>
      <w:r w:rsidRPr="009E5F09">
        <w:t xml:space="preserve"> stavby </w:t>
      </w:r>
      <w:r w:rsidR="009C0EC2" w:rsidRPr="009E5F09">
        <w:t>pro</w:t>
      </w:r>
      <w:r w:rsidRPr="009E5F09">
        <w:t xml:space="preserve"> úpravu vody k zásobování SV Rakovník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4"/>
        <w:gridCol w:w="1224"/>
        <w:gridCol w:w="2694"/>
        <w:gridCol w:w="1135"/>
        <w:gridCol w:w="2685"/>
      </w:tblGrid>
      <w:tr w:rsidR="00D018F2" w:rsidRPr="009E5F09" w14:paraId="758C009D" w14:textId="77777777" w:rsidTr="00D018F2">
        <w:trPr>
          <w:trHeight w:val="300"/>
          <w:tblHeader/>
        </w:trPr>
        <w:tc>
          <w:tcPr>
            <w:tcW w:w="1606" w:type="dxa"/>
            <w:shd w:val="clear" w:color="auto" w:fill="D9D9D9" w:themeFill="background1" w:themeFillShade="D9"/>
            <w:vAlign w:val="center"/>
          </w:tcPr>
          <w:p w14:paraId="2611B191" w14:textId="77777777" w:rsidR="00D018F2" w:rsidRPr="009E5F09" w:rsidRDefault="00D018F2"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1224" w:type="dxa"/>
            <w:shd w:val="clear" w:color="auto" w:fill="D9D9D9" w:themeFill="background1" w:themeFillShade="D9"/>
            <w:noWrap/>
            <w:vAlign w:val="center"/>
            <w:hideMark/>
          </w:tcPr>
          <w:p w14:paraId="0FD5D322" w14:textId="2BBE2E76" w:rsidR="00D018F2" w:rsidRPr="009E5F09" w:rsidRDefault="00B64A73" w:rsidP="00545215">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2694" w:type="dxa"/>
            <w:shd w:val="clear" w:color="auto" w:fill="D9D9D9" w:themeFill="background1" w:themeFillShade="D9"/>
            <w:noWrap/>
            <w:vAlign w:val="center"/>
            <w:hideMark/>
          </w:tcPr>
          <w:p w14:paraId="19116F75" w14:textId="77777777" w:rsidR="00D018F2" w:rsidRPr="009E5F09" w:rsidRDefault="00D018F2"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135" w:type="dxa"/>
            <w:shd w:val="clear" w:color="auto" w:fill="D9D9D9" w:themeFill="background1" w:themeFillShade="D9"/>
            <w:noWrap/>
            <w:vAlign w:val="center"/>
            <w:hideMark/>
          </w:tcPr>
          <w:p w14:paraId="4CEDA682" w14:textId="77777777" w:rsidR="00D018F2" w:rsidRPr="009E5F09" w:rsidRDefault="00D018F2"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/rok]</w:t>
            </w:r>
          </w:p>
        </w:tc>
        <w:tc>
          <w:tcPr>
            <w:tcW w:w="2685" w:type="dxa"/>
            <w:shd w:val="clear" w:color="auto" w:fill="D9D9D9" w:themeFill="background1" w:themeFillShade="D9"/>
            <w:noWrap/>
            <w:vAlign w:val="center"/>
            <w:hideMark/>
          </w:tcPr>
          <w:p w14:paraId="54199C3F" w14:textId="77777777" w:rsidR="00D018F2" w:rsidRPr="009E5F09" w:rsidRDefault="00D018F2"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D018F2" w:rsidRPr="009E5F09" w14:paraId="498C0389" w14:textId="77777777" w:rsidTr="00D018F2">
        <w:trPr>
          <w:trHeight w:val="300"/>
        </w:trPr>
        <w:tc>
          <w:tcPr>
            <w:tcW w:w="1606" w:type="dxa"/>
            <w:shd w:val="clear" w:color="auto" w:fill="00B0F0"/>
            <w:vAlign w:val="bottom"/>
          </w:tcPr>
          <w:p w14:paraId="17007E2D" w14:textId="39EEB43D" w:rsidR="00D018F2" w:rsidRPr="009E5F09" w:rsidRDefault="00D018F2" w:rsidP="00D018F2">
            <w:pPr>
              <w:spacing w:after="0" w:line="240" w:lineRule="auto"/>
              <w:jc w:val="both"/>
              <w:rPr>
                <w:rFonts w:cs="Calibri"/>
              </w:rPr>
            </w:pPr>
            <w:r w:rsidRPr="009E5F09">
              <w:rPr>
                <w:rFonts w:cs="Calibri"/>
                <w:color w:val="000000"/>
              </w:rPr>
              <w:t>ÚV Rakovník</w:t>
            </w:r>
          </w:p>
        </w:tc>
        <w:tc>
          <w:tcPr>
            <w:tcW w:w="1224" w:type="dxa"/>
            <w:shd w:val="clear" w:color="auto" w:fill="00B0F0"/>
            <w:noWrap/>
            <w:vAlign w:val="bottom"/>
          </w:tcPr>
          <w:p w14:paraId="08F530A2" w14:textId="15856513" w:rsidR="00D018F2" w:rsidRPr="009E5F09" w:rsidRDefault="00D018F2" w:rsidP="00D018F2">
            <w:pPr>
              <w:spacing w:after="0" w:line="240" w:lineRule="auto"/>
              <w:jc w:val="both"/>
              <w:rPr>
                <w:rFonts w:cs="Calibri"/>
              </w:rPr>
            </w:pPr>
            <w:r w:rsidRPr="009E5F09">
              <w:rPr>
                <w:rFonts w:cs="Calibri"/>
                <w:color w:val="000000"/>
              </w:rPr>
              <w:t>141401</w:t>
            </w:r>
          </w:p>
        </w:tc>
        <w:tc>
          <w:tcPr>
            <w:tcW w:w="2694" w:type="dxa"/>
            <w:shd w:val="clear" w:color="auto" w:fill="00B0F0"/>
            <w:noWrap/>
            <w:vAlign w:val="bottom"/>
          </w:tcPr>
          <w:p w14:paraId="415777BD" w14:textId="250F1DF1" w:rsidR="00D018F2" w:rsidRPr="009E5F09" w:rsidRDefault="00D018F2" w:rsidP="00D018F2">
            <w:pPr>
              <w:spacing w:after="0" w:line="240" w:lineRule="auto"/>
              <w:jc w:val="both"/>
              <w:rPr>
                <w:rFonts w:cs="Calibri"/>
                <w:color w:val="000000"/>
              </w:rPr>
            </w:pPr>
            <w:r w:rsidRPr="009E5F09">
              <w:rPr>
                <w:rFonts w:cs="Calibri"/>
                <w:color w:val="000000"/>
              </w:rPr>
              <w:t xml:space="preserve">RAVOS Rakovník </w:t>
            </w:r>
            <w:proofErr w:type="spellStart"/>
            <w:r w:rsidRPr="009E5F09">
              <w:rPr>
                <w:rFonts w:cs="Calibri"/>
                <w:color w:val="000000"/>
              </w:rPr>
              <w:t>pram</w:t>
            </w:r>
            <w:proofErr w:type="spellEnd"/>
            <w:r w:rsidRPr="009E5F09">
              <w:rPr>
                <w:rFonts w:cs="Calibri"/>
                <w:color w:val="000000"/>
              </w:rPr>
              <w:t>. Rakovnický potok</w:t>
            </w:r>
          </w:p>
        </w:tc>
        <w:tc>
          <w:tcPr>
            <w:tcW w:w="1135" w:type="dxa"/>
            <w:shd w:val="clear" w:color="auto" w:fill="00B0F0"/>
            <w:noWrap/>
            <w:vAlign w:val="bottom"/>
          </w:tcPr>
          <w:p w14:paraId="5399730A" w14:textId="7C2F7463" w:rsidR="00D018F2" w:rsidRPr="009E5F09" w:rsidRDefault="00D018F2" w:rsidP="00D018F2">
            <w:pPr>
              <w:spacing w:after="0" w:line="240" w:lineRule="auto"/>
              <w:jc w:val="both"/>
              <w:rPr>
                <w:rFonts w:cs="Calibri"/>
                <w:color w:val="000000"/>
              </w:rPr>
            </w:pPr>
            <w:r w:rsidRPr="009E5F09">
              <w:rPr>
                <w:rFonts w:cs="Calibri"/>
                <w:color w:val="000000"/>
              </w:rPr>
              <w:t>1082.3</w:t>
            </w:r>
          </w:p>
        </w:tc>
        <w:tc>
          <w:tcPr>
            <w:tcW w:w="2685" w:type="dxa"/>
            <w:shd w:val="clear" w:color="auto" w:fill="00B0F0"/>
            <w:noWrap/>
            <w:vAlign w:val="bottom"/>
          </w:tcPr>
          <w:p w14:paraId="40DF1742" w14:textId="03F255D7" w:rsidR="00D018F2" w:rsidRPr="009E5F09" w:rsidRDefault="00D018F2" w:rsidP="00D018F2">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_Ref115437961 \h  \* MERGEFORMAT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STK_005 Jímací území Rakovnický potok</w:t>
            </w:r>
            <w:r w:rsidRPr="009E5F09">
              <w:rPr>
                <w:rFonts w:eastAsia="Times New Roman" w:cs="Calibri"/>
                <w:color w:val="000000"/>
                <w:lang w:eastAsia="cs-CZ"/>
              </w:rPr>
              <w:fldChar w:fldCharType="end"/>
            </w:r>
          </w:p>
        </w:tc>
      </w:tr>
      <w:tr w:rsidR="00D018F2" w:rsidRPr="009E5F09" w14:paraId="143B18CB" w14:textId="77777777" w:rsidTr="00D018F2">
        <w:trPr>
          <w:trHeight w:val="300"/>
        </w:trPr>
        <w:tc>
          <w:tcPr>
            <w:tcW w:w="1606" w:type="dxa"/>
            <w:shd w:val="clear" w:color="auto" w:fill="00B0F0"/>
            <w:vAlign w:val="bottom"/>
          </w:tcPr>
          <w:p w14:paraId="1B708054" w14:textId="4390FDEA" w:rsidR="00D018F2" w:rsidRPr="009E5F09" w:rsidRDefault="00D018F2" w:rsidP="00D018F2">
            <w:pPr>
              <w:spacing w:after="0" w:line="240" w:lineRule="auto"/>
              <w:jc w:val="both"/>
              <w:rPr>
                <w:rFonts w:cs="Calibri"/>
              </w:rPr>
            </w:pPr>
            <w:r w:rsidRPr="009E5F09">
              <w:rPr>
                <w:rFonts w:cs="Calibri"/>
                <w:color w:val="000000"/>
              </w:rPr>
              <w:t>ÚV Rakovník</w:t>
            </w:r>
          </w:p>
        </w:tc>
        <w:tc>
          <w:tcPr>
            <w:tcW w:w="1224" w:type="dxa"/>
            <w:shd w:val="clear" w:color="auto" w:fill="00B0F0"/>
            <w:noWrap/>
            <w:vAlign w:val="bottom"/>
          </w:tcPr>
          <w:p w14:paraId="45F7DD06" w14:textId="2C69CEE7" w:rsidR="00D018F2" w:rsidRPr="009E5F09" w:rsidRDefault="00D018F2" w:rsidP="00D018F2">
            <w:pPr>
              <w:spacing w:after="0" w:line="240" w:lineRule="auto"/>
              <w:jc w:val="both"/>
              <w:rPr>
                <w:rFonts w:cs="Calibri"/>
              </w:rPr>
            </w:pPr>
            <w:r w:rsidRPr="009E5F09">
              <w:rPr>
                <w:rFonts w:cs="Calibri"/>
                <w:color w:val="000000"/>
              </w:rPr>
              <w:t>141435</w:t>
            </w:r>
          </w:p>
        </w:tc>
        <w:tc>
          <w:tcPr>
            <w:tcW w:w="2694" w:type="dxa"/>
            <w:shd w:val="clear" w:color="auto" w:fill="00B0F0"/>
            <w:noWrap/>
            <w:vAlign w:val="bottom"/>
          </w:tcPr>
          <w:p w14:paraId="50E70619" w14:textId="72334609" w:rsidR="00D018F2" w:rsidRPr="009E5F09" w:rsidRDefault="00D018F2" w:rsidP="00D018F2">
            <w:pPr>
              <w:spacing w:after="0" w:line="240" w:lineRule="auto"/>
              <w:jc w:val="both"/>
              <w:rPr>
                <w:rFonts w:cs="Calibri"/>
                <w:color w:val="000000"/>
              </w:rPr>
            </w:pPr>
            <w:r w:rsidRPr="009E5F09">
              <w:rPr>
                <w:rFonts w:cs="Calibri"/>
                <w:color w:val="000000"/>
              </w:rPr>
              <w:t>RAVOS prameniště Rakovnický potok Senomaty</w:t>
            </w:r>
          </w:p>
        </w:tc>
        <w:tc>
          <w:tcPr>
            <w:tcW w:w="1135" w:type="dxa"/>
            <w:shd w:val="clear" w:color="auto" w:fill="00B0F0"/>
            <w:noWrap/>
            <w:vAlign w:val="bottom"/>
          </w:tcPr>
          <w:p w14:paraId="49E1BB88" w14:textId="3412CA78" w:rsidR="00D018F2" w:rsidRPr="009E5F09" w:rsidRDefault="00D018F2" w:rsidP="00D018F2">
            <w:pPr>
              <w:spacing w:after="0" w:line="240" w:lineRule="auto"/>
              <w:jc w:val="both"/>
              <w:rPr>
                <w:rFonts w:cs="Calibri"/>
                <w:color w:val="000000"/>
              </w:rPr>
            </w:pPr>
            <w:r w:rsidRPr="009E5F09">
              <w:rPr>
                <w:rFonts w:cs="Calibri"/>
                <w:color w:val="000000"/>
              </w:rPr>
              <w:t>379.4</w:t>
            </w:r>
          </w:p>
        </w:tc>
        <w:tc>
          <w:tcPr>
            <w:tcW w:w="2685" w:type="dxa"/>
            <w:shd w:val="clear" w:color="auto" w:fill="00B0F0"/>
            <w:noWrap/>
            <w:vAlign w:val="bottom"/>
          </w:tcPr>
          <w:p w14:paraId="73E43110" w14:textId="0A926212" w:rsidR="00D018F2" w:rsidRPr="009E5F09" w:rsidRDefault="00D018F2" w:rsidP="00D018F2">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_Ref115437961 \h  \* MERGEFORMAT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STK_005 Jímací území Rakovnický potok</w:t>
            </w:r>
            <w:r w:rsidRPr="009E5F09">
              <w:rPr>
                <w:rFonts w:eastAsia="Times New Roman" w:cs="Calibri"/>
                <w:color w:val="000000"/>
                <w:lang w:eastAsia="cs-CZ"/>
              </w:rPr>
              <w:fldChar w:fldCharType="end"/>
            </w:r>
          </w:p>
        </w:tc>
      </w:tr>
    </w:tbl>
    <w:p w14:paraId="1BEC3E40" w14:textId="77777777" w:rsidR="00D018F2" w:rsidRPr="009E5F09" w:rsidRDefault="00D018F2" w:rsidP="0025376B">
      <w:pPr>
        <w:spacing w:after="0" w:line="240" w:lineRule="auto"/>
        <w:jc w:val="both"/>
        <w:rPr>
          <w:rFonts w:eastAsia="Times New Roman" w:cs="Calibri"/>
          <w:color w:val="000000"/>
          <w:lang w:eastAsia="cs-CZ"/>
        </w:rPr>
      </w:pPr>
    </w:p>
    <w:p w14:paraId="54D2D3FF" w14:textId="77777777" w:rsidR="00D018F2" w:rsidRPr="009E5F09" w:rsidRDefault="00D018F2" w:rsidP="00D018F2">
      <w:pPr>
        <w:jc w:val="both"/>
      </w:pPr>
      <w:r w:rsidRPr="009E5F09">
        <w:t>Distribuce vody ve skupinovém vodovodu</w:t>
      </w:r>
    </w:p>
    <w:p w14:paraId="371BCF27" w14:textId="77777777" w:rsidR="00D018F2" w:rsidRPr="009E5F09" w:rsidRDefault="00D018F2" w:rsidP="00D018F2">
      <w:pPr>
        <w:jc w:val="both"/>
      </w:pPr>
      <w:r w:rsidRPr="009E5F09">
        <w:t xml:space="preserve">Podle údajů z majetkové a provozní evidence vodovodů a úpraven lze zjistit, že voda je ve skupinovém vodovodu distribuována podle následujícího klíče. </w:t>
      </w:r>
    </w:p>
    <w:p w14:paraId="40E6EC20" w14:textId="57B80C6E" w:rsidR="00D018F2" w:rsidRPr="009E5F09" w:rsidRDefault="00D018F2" w:rsidP="00D018F2">
      <w:pPr>
        <w:jc w:val="both"/>
      </w:pPr>
      <w:r w:rsidRPr="009E5F09">
        <w:t>Voda vyrobená</w:t>
      </w:r>
      <w:r w:rsidRPr="009E5F09">
        <w:tab/>
      </w:r>
      <w:r w:rsidRPr="009E5F09">
        <w:tab/>
        <w:t>1334.7</w:t>
      </w:r>
      <w:r w:rsidRPr="009E5F09">
        <w:tab/>
        <w:t>tis.m</w:t>
      </w:r>
      <w:r w:rsidRPr="009E5F09">
        <w:rPr>
          <w:vertAlign w:val="superscript"/>
        </w:rPr>
        <w:t>3</w:t>
      </w:r>
      <w:r w:rsidRPr="009E5F09">
        <w:t>/rok (plus 22.1 tis.m</w:t>
      </w:r>
      <w:r w:rsidRPr="009E5F09">
        <w:rPr>
          <w:vertAlign w:val="superscript"/>
        </w:rPr>
        <w:t>3</w:t>
      </w:r>
      <w:r w:rsidRPr="009E5F09">
        <w:t>/rok ze zdroje Hrdlořezy)</w:t>
      </w:r>
    </w:p>
    <w:p w14:paraId="75FD631C" w14:textId="405A4FFD" w:rsidR="00D018F2" w:rsidRPr="009E5F09" w:rsidRDefault="00D018F2" w:rsidP="00D018F2">
      <w:pPr>
        <w:jc w:val="both"/>
      </w:pPr>
      <w:r w:rsidRPr="009E5F09">
        <w:t>domácnost</w:t>
      </w:r>
      <w:r w:rsidRPr="009E5F09">
        <w:tab/>
      </w:r>
      <w:r w:rsidRPr="009E5F09">
        <w:tab/>
        <w:t>622.1</w:t>
      </w:r>
      <w:r w:rsidRPr="009E5F09">
        <w:tab/>
        <w:t>tis.m</w:t>
      </w:r>
      <w:r w:rsidRPr="009E5F09">
        <w:rPr>
          <w:vertAlign w:val="superscript"/>
        </w:rPr>
        <w:t>3</w:t>
      </w:r>
      <w:r w:rsidRPr="009E5F09">
        <w:t>/rok</w:t>
      </w:r>
    </w:p>
    <w:p w14:paraId="14D0210F" w14:textId="30087705" w:rsidR="00D018F2" w:rsidRPr="009E5F09" w:rsidRDefault="00D018F2" w:rsidP="00D018F2">
      <w:pPr>
        <w:jc w:val="both"/>
      </w:pPr>
      <w:r w:rsidRPr="009E5F09">
        <w:t>ostatní</w:t>
      </w:r>
      <w:r w:rsidRPr="009E5F09">
        <w:tab/>
      </w:r>
      <w:r w:rsidRPr="009E5F09">
        <w:tab/>
      </w:r>
      <w:r w:rsidRPr="009E5F09">
        <w:tab/>
        <w:t>573.6</w:t>
      </w:r>
      <w:r w:rsidRPr="009E5F09">
        <w:tab/>
        <w:t>tis.m</w:t>
      </w:r>
      <w:r w:rsidRPr="009E5F09">
        <w:rPr>
          <w:vertAlign w:val="superscript"/>
        </w:rPr>
        <w:t>3</w:t>
      </w:r>
      <w:r w:rsidRPr="009E5F09">
        <w:t>/rok</w:t>
      </w:r>
    </w:p>
    <w:p w14:paraId="0F9107E8" w14:textId="6CFB1A0F" w:rsidR="00D018F2" w:rsidRPr="009E5F09" w:rsidRDefault="00D018F2" w:rsidP="00D018F2">
      <w:pPr>
        <w:jc w:val="both"/>
      </w:pPr>
      <w:r w:rsidRPr="009E5F09">
        <w:t>nefakturovaná</w:t>
      </w:r>
      <w:r w:rsidRPr="009E5F09">
        <w:tab/>
      </w:r>
      <w:r w:rsidRPr="009E5F09">
        <w:tab/>
        <w:t>1391.1</w:t>
      </w:r>
      <w:r w:rsidRPr="009E5F09">
        <w:tab/>
        <w:t>tis.m</w:t>
      </w:r>
      <w:r w:rsidRPr="009E5F09">
        <w:rPr>
          <w:vertAlign w:val="superscript"/>
        </w:rPr>
        <w:t>3</w:t>
      </w:r>
      <w:r w:rsidRPr="009E5F09">
        <w:t>/rok</w:t>
      </w:r>
    </w:p>
    <w:p w14:paraId="49E8FF63" w14:textId="77777777" w:rsidR="00D018F2" w:rsidRPr="009E5F09" w:rsidRDefault="00D018F2" w:rsidP="00D018F2">
      <w:pPr>
        <w:jc w:val="both"/>
      </w:pPr>
      <w:r w:rsidRPr="009E5F09">
        <w:t>Podle vyjádření provozovatele vodovodu lze odhadovat následující členění podle kategorií významnosti definovaných vodním zákonem:</w:t>
      </w:r>
    </w:p>
    <w:p w14:paraId="0A9A43F9" w14:textId="04B2BCA1" w:rsidR="00D018F2" w:rsidRPr="009E5F09" w:rsidRDefault="00D018F2" w:rsidP="00D018F2">
      <w:pPr>
        <w:pStyle w:val="Titulek"/>
        <w:keepNext/>
      </w:pPr>
      <w:r w:rsidRPr="009E5F09">
        <w:lastRenderedPageBreak/>
        <w:t xml:space="preserve">Tabulka </w:t>
      </w:r>
      <w:fldSimple w:instr=" STYLEREF 2 \s ">
        <w:r w:rsidR="00E26866">
          <w:rPr>
            <w:noProof/>
          </w:rPr>
          <w:t>3.2</w:t>
        </w:r>
      </w:fldSimple>
      <w:r w:rsidR="00E26866">
        <w:t>.</w:t>
      </w:r>
      <w:fldSimple w:instr=" SEQ Tabulka \* ARABIC \s 2 ">
        <w:r w:rsidR="00E26866">
          <w:rPr>
            <w:noProof/>
          </w:rPr>
          <w:t>8</w:t>
        </w:r>
      </w:fldSimple>
      <w:r w:rsidRPr="009E5F09">
        <w:t xml:space="preserve"> distribuce vody ve skupinovém vodovodu SV </w:t>
      </w:r>
      <w:r w:rsidR="00664723" w:rsidRPr="009E5F09">
        <w:t>Rakovník</w:t>
      </w:r>
    </w:p>
    <w:tbl>
      <w:tblPr>
        <w:tblStyle w:val="Mkatabulky"/>
        <w:tblW w:w="5000" w:type="pct"/>
        <w:tblLook w:val="04A0" w:firstRow="1" w:lastRow="0" w:firstColumn="1" w:lastColumn="0" w:noHBand="0" w:noVBand="1"/>
      </w:tblPr>
      <w:tblGrid>
        <w:gridCol w:w="5771"/>
        <w:gridCol w:w="1787"/>
        <w:gridCol w:w="1504"/>
      </w:tblGrid>
      <w:tr w:rsidR="00D018F2" w:rsidRPr="009E5F09" w14:paraId="76A5C179" w14:textId="77777777" w:rsidTr="00D018F2">
        <w:trPr>
          <w:tblHeader/>
        </w:trPr>
        <w:tc>
          <w:tcPr>
            <w:tcW w:w="3184" w:type="pct"/>
            <w:shd w:val="clear" w:color="auto" w:fill="D9D9D9" w:themeFill="background1" w:themeFillShade="D9"/>
          </w:tcPr>
          <w:p w14:paraId="5B2E541D" w14:textId="57FB1D1E" w:rsidR="00D018F2" w:rsidRPr="009E5F09" w:rsidRDefault="00D018F2"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 xml:space="preserve">Kategorie významnosti podle zákona 254/2001 </w:t>
            </w:r>
            <w:r w:rsidR="00962A19">
              <w:rPr>
                <w:rFonts w:ascii="Arial Narrow" w:hAnsi="Arial Narrow" w:cstheme="minorBidi"/>
                <w:lang w:eastAsia="en-US"/>
              </w:rPr>
              <w:t>Sb.,</w:t>
            </w:r>
          </w:p>
        </w:tc>
        <w:tc>
          <w:tcPr>
            <w:tcW w:w="986" w:type="pct"/>
            <w:shd w:val="clear" w:color="auto" w:fill="D9D9D9" w:themeFill="background1" w:themeFillShade="D9"/>
          </w:tcPr>
          <w:p w14:paraId="106AC5EA" w14:textId="1E45128F" w:rsidR="00D018F2" w:rsidRPr="009E5F09" w:rsidRDefault="00D018F2"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Tis. m</w:t>
            </w:r>
            <w:r w:rsidRPr="009E5F09">
              <w:rPr>
                <w:rFonts w:ascii="Arial Narrow" w:hAnsi="Arial Narrow" w:cstheme="minorBidi"/>
                <w:vertAlign w:val="superscript"/>
                <w:lang w:eastAsia="en-US"/>
              </w:rPr>
              <w:t>3</w:t>
            </w:r>
            <w:r w:rsidRPr="009E5F09">
              <w:rPr>
                <w:rFonts w:ascii="Arial Narrow" w:hAnsi="Arial Narrow" w:cstheme="minorBidi"/>
                <w:lang w:eastAsia="en-US"/>
              </w:rPr>
              <w:t>/rok</w:t>
            </w:r>
          </w:p>
        </w:tc>
        <w:tc>
          <w:tcPr>
            <w:tcW w:w="830" w:type="pct"/>
            <w:shd w:val="clear" w:color="auto" w:fill="D9D9D9" w:themeFill="background1" w:themeFillShade="D9"/>
          </w:tcPr>
          <w:p w14:paraId="1B5DC044" w14:textId="6D1AFAB4" w:rsidR="00D018F2" w:rsidRPr="009E5F09" w:rsidRDefault="00D018F2"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Počet odběratelů</w:t>
            </w:r>
          </w:p>
        </w:tc>
      </w:tr>
      <w:tr w:rsidR="00D018F2" w:rsidRPr="009E5F09" w14:paraId="1328BFA7" w14:textId="77777777" w:rsidTr="00D018F2">
        <w:tc>
          <w:tcPr>
            <w:tcW w:w="3184" w:type="pct"/>
          </w:tcPr>
          <w:p w14:paraId="4FFC37D1" w14:textId="77777777" w:rsidR="00D018F2" w:rsidRPr="009E5F09" w:rsidRDefault="00D018F2" w:rsidP="00545215">
            <w:pPr>
              <w:pStyle w:val="l6"/>
              <w:numPr>
                <w:ilvl w:val="0"/>
                <w:numId w:val="15"/>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zajištění funkčnosti kritické infrastruktury podle předpisů upravujících krizové řízení</w:t>
            </w:r>
            <w:hyperlink r:id="rId23" w:anchor="f6957952" w:history="1">
              <w:r w:rsidRPr="009E5F09">
                <w:rPr>
                  <w:rFonts w:ascii="Arial Narrow" w:hAnsi="Arial Narrow" w:cstheme="minorBidi"/>
                  <w:lang w:eastAsia="en-US"/>
                </w:rPr>
                <w:t>63)</w:t>
              </w:r>
            </w:hyperlink>
            <w:r w:rsidRPr="009E5F09">
              <w:rPr>
                <w:rFonts w:ascii="Arial Narrow" w:hAnsi="Arial Narrow" w:cstheme="minorBidi"/>
                <w:lang w:eastAsia="en-US"/>
              </w:rPr>
              <w:t xml:space="preserve"> a dalších provozů poskytujících nezbytné služby,</w:t>
            </w:r>
          </w:p>
        </w:tc>
        <w:tc>
          <w:tcPr>
            <w:tcW w:w="986" w:type="pct"/>
          </w:tcPr>
          <w:p w14:paraId="487A9DD1" w14:textId="16B989A4" w:rsidR="00D018F2" w:rsidRPr="009E5F09" w:rsidRDefault="00D018F2"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5.24</w:t>
            </w:r>
          </w:p>
        </w:tc>
        <w:tc>
          <w:tcPr>
            <w:tcW w:w="830" w:type="pct"/>
          </w:tcPr>
          <w:p w14:paraId="19F62651" w14:textId="08FC81AE" w:rsidR="00D018F2" w:rsidRPr="009E5F09" w:rsidRDefault="00EE1888"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3</w:t>
            </w:r>
          </w:p>
        </w:tc>
      </w:tr>
      <w:tr w:rsidR="00D018F2" w:rsidRPr="009E5F09" w14:paraId="4E9DC480" w14:textId="77777777" w:rsidTr="00D018F2">
        <w:tc>
          <w:tcPr>
            <w:tcW w:w="3184" w:type="pct"/>
          </w:tcPr>
          <w:p w14:paraId="1D4D356C" w14:textId="77777777" w:rsidR="00D018F2" w:rsidRPr="009E5F09" w:rsidRDefault="00D018F2" w:rsidP="00545215">
            <w:pPr>
              <w:pStyle w:val="l6"/>
              <w:numPr>
                <w:ilvl w:val="0"/>
                <w:numId w:val="15"/>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zásobování obyvatelstva pitnou vodou, (například bytová družstva)</w:t>
            </w:r>
          </w:p>
        </w:tc>
        <w:tc>
          <w:tcPr>
            <w:tcW w:w="986" w:type="pct"/>
          </w:tcPr>
          <w:p w14:paraId="1ADA0876" w14:textId="2E9DFD56" w:rsidR="00D018F2" w:rsidRPr="009E5F09" w:rsidRDefault="00D018F2"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702.97</w:t>
            </w:r>
          </w:p>
        </w:tc>
        <w:tc>
          <w:tcPr>
            <w:tcW w:w="830" w:type="pct"/>
          </w:tcPr>
          <w:p w14:paraId="36073C36" w14:textId="725499D5" w:rsidR="00D018F2" w:rsidRPr="009E5F09" w:rsidRDefault="00EE1888"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Neuvádí se</w:t>
            </w:r>
          </w:p>
        </w:tc>
      </w:tr>
      <w:tr w:rsidR="00D018F2" w:rsidRPr="009E5F09" w14:paraId="74B9C9F1" w14:textId="77777777" w:rsidTr="00D018F2">
        <w:tc>
          <w:tcPr>
            <w:tcW w:w="3184" w:type="pct"/>
          </w:tcPr>
          <w:p w14:paraId="15883706" w14:textId="77777777" w:rsidR="00D018F2" w:rsidRPr="009E5F09" w:rsidRDefault="00D018F2" w:rsidP="00545215">
            <w:pPr>
              <w:pStyle w:val="l6"/>
              <w:numPr>
                <w:ilvl w:val="0"/>
                <w:numId w:val="15"/>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živočišná výroba, chov ryb a vodních živočichů, jako zemědělská výroba, a ekologická funkce vody,</w:t>
            </w:r>
          </w:p>
        </w:tc>
        <w:tc>
          <w:tcPr>
            <w:tcW w:w="986" w:type="pct"/>
          </w:tcPr>
          <w:p w14:paraId="00AA76E6" w14:textId="7E0C9033" w:rsidR="00D018F2" w:rsidRPr="009E5F09" w:rsidRDefault="00D018F2"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0</w:t>
            </w:r>
          </w:p>
        </w:tc>
        <w:tc>
          <w:tcPr>
            <w:tcW w:w="830" w:type="pct"/>
          </w:tcPr>
          <w:p w14:paraId="25B39076" w14:textId="39836445" w:rsidR="00D018F2" w:rsidRPr="009E5F09" w:rsidRDefault="00D018F2" w:rsidP="00545215">
            <w:pPr>
              <w:pStyle w:val="l6"/>
              <w:spacing w:before="0" w:beforeAutospacing="0" w:after="0" w:afterAutospacing="0"/>
              <w:jc w:val="both"/>
              <w:rPr>
                <w:rFonts w:ascii="Arial Narrow" w:hAnsi="Arial Narrow" w:cstheme="minorBidi"/>
                <w:lang w:eastAsia="en-US"/>
              </w:rPr>
            </w:pPr>
          </w:p>
        </w:tc>
      </w:tr>
      <w:tr w:rsidR="00D018F2" w:rsidRPr="009E5F09" w14:paraId="5E94070F" w14:textId="77777777" w:rsidTr="00D018F2">
        <w:tc>
          <w:tcPr>
            <w:tcW w:w="3184" w:type="pct"/>
          </w:tcPr>
          <w:p w14:paraId="168522E8" w14:textId="05D5C03A" w:rsidR="00D018F2" w:rsidRPr="009E5F09" w:rsidRDefault="00D018F2" w:rsidP="00545215">
            <w:pPr>
              <w:pStyle w:val="l6"/>
              <w:numPr>
                <w:ilvl w:val="0"/>
                <w:numId w:val="15"/>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 xml:space="preserve">průmysl strojírenský, </w:t>
            </w:r>
            <w:r w:rsidR="00EE1888" w:rsidRPr="009E5F09">
              <w:rPr>
                <w:rFonts w:ascii="Arial Narrow" w:hAnsi="Arial Narrow" w:cstheme="minorBidi"/>
                <w:lang w:eastAsia="en-US"/>
              </w:rPr>
              <w:t>dřevozpracující</w:t>
            </w:r>
            <w:r w:rsidRPr="009E5F09">
              <w:rPr>
                <w:rFonts w:ascii="Arial Narrow" w:hAnsi="Arial Narrow" w:cstheme="minorBidi"/>
                <w:lang w:eastAsia="en-US"/>
              </w:rPr>
              <w:t>,</w:t>
            </w:r>
            <w:r w:rsidR="00EE1888" w:rsidRPr="009E5F09">
              <w:rPr>
                <w:rFonts w:ascii="Arial Narrow" w:hAnsi="Arial Narrow" w:cstheme="minorBidi"/>
                <w:lang w:eastAsia="en-US"/>
              </w:rPr>
              <w:t xml:space="preserve"> </w:t>
            </w:r>
            <w:r w:rsidRPr="009E5F09">
              <w:rPr>
                <w:rFonts w:ascii="Arial Narrow" w:hAnsi="Arial Narrow" w:cstheme="minorBidi"/>
                <w:lang w:eastAsia="en-US"/>
              </w:rPr>
              <w:t>chemický…</w:t>
            </w:r>
          </w:p>
        </w:tc>
        <w:tc>
          <w:tcPr>
            <w:tcW w:w="986" w:type="pct"/>
          </w:tcPr>
          <w:p w14:paraId="637ED57A" w14:textId="707FD1EE" w:rsidR="00D018F2" w:rsidRPr="009E5F09" w:rsidRDefault="00D018F2"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327.02</w:t>
            </w:r>
          </w:p>
        </w:tc>
        <w:tc>
          <w:tcPr>
            <w:tcW w:w="830" w:type="pct"/>
          </w:tcPr>
          <w:p w14:paraId="0C98D79B" w14:textId="329E8108" w:rsidR="00D018F2" w:rsidRPr="009E5F09" w:rsidRDefault="00EE1888"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4</w:t>
            </w:r>
          </w:p>
        </w:tc>
      </w:tr>
      <w:tr w:rsidR="00D018F2" w:rsidRPr="009E5F09" w14:paraId="4B7D833A" w14:textId="77777777" w:rsidTr="00D018F2">
        <w:tc>
          <w:tcPr>
            <w:tcW w:w="3184" w:type="pct"/>
          </w:tcPr>
          <w:p w14:paraId="0AAC8E19" w14:textId="1AB92C75" w:rsidR="00D018F2" w:rsidRPr="009E5F09" w:rsidRDefault="00D018F2" w:rsidP="00545215">
            <w:pPr>
              <w:pStyle w:val="l6"/>
              <w:numPr>
                <w:ilvl w:val="0"/>
                <w:numId w:val="15"/>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potravinářský průmysl</w:t>
            </w:r>
          </w:p>
        </w:tc>
        <w:tc>
          <w:tcPr>
            <w:tcW w:w="986" w:type="pct"/>
          </w:tcPr>
          <w:p w14:paraId="18D40257" w14:textId="00031F39" w:rsidR="00D018F2" w:rsidRPr="009E5F09" w:rsidRDefault="00EE1888"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32.65</w:t>
            </w:r>
          </w:p>
        </w:tc>
        <w:tc>
          <w:tcPr>
            <w:tcW w:w="830" w:type="pct"/>
          </w:tcPr>
          <w:p w14:paraId="186A925C" w14:textId="05C8E51B" w:rsidR="00D018F2" w:rsidRPr="009E5F09" w:rsidRDefault="00EE1888"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3</w:t>
            </w:r>
          </w:p>
        </w:tc>
      </w:tr>
      <w:tr w:rsidR="00D018F2" w:rsidRPr="009E5F09" w14:paraId="33BE3B03" w14:textId="77777777" w:rsidTr="00D018F2">
        <w:tc>
          <w:tcPr>
            <w:tcW w:w="3184" w:type="pct"/>
          </w:tcPr>
          <w:p w14:paraId="6FDFBBAA" w14:textId="77777777" w:rsidR="00D018F2" w:rsidRPr="009E5F09" w:rsidRDefault="00D018F2" w:rsidP="00545215">
            <w:pPr>
              <w:pStyle w:val="l6"/>
              <w:numPr>
                <w:ilvl w:val="0"/>
                <w:numId w:val="15"/>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ostatní využití. (veřejné bazény, golfová hřiště a další)</w:t>
            </w:r>
          </w:p>
        </w:tc>
        <w:tc>
          <w:tcPr>
            <w:tcW w:w="986" w:type="pct"/>
          </w:tcPr>
          <w:p w14:paraId="4240124A" w14:textId="19B9D3BC" w:rsidR="00D018F2" w:rsidRPr="009E5F09" w:rsidRDefault="00EE1888"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15.03</w:t>
            </w:r>
          </w:p>
        </w:tc>
        <w:tc>
          <w:tcPr>
            <w:tcW w:w="830" w:type="pct"/>
          </w:tcPr>
          <w:p w14:paraId="752F5434" w14:textId="0709DE15" w:rsidR="00D018F2" w:rsidRPr="009E5F09" w:rsidRDefault="00EE1888"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4</w:t>
            </w:r>
          </w:p>
        </w:tc>
      </w:tr>
    </w:tbl>
    <w:p w14:paraId="23EAC020" w14:textId="2555C082" w:rsidR="00D018F2" w:rsidRPr="009E5F09" w:rsidRDefault="00D018F2" w:rsidP="00D018F2">
      <w:pPr>
        <w:jc w:val="both"/>
      </w:pPr>
    </w:p>
    <w:p w14:paraId="7FD963E3" w14:textId="394A2592" w:rsidR="00D018F2" w:rsidRPr="009E5F09" w:rsidRDefault="001E5585" w:rsidP="00D018F2">
      <w:pPr>
        <w:jc w:val="both"/>
      </w:pPr>
      <w:hyperlink r:id="rId24" w:history="1">
        <w:r w:rsidR="00EE1888" w:rsidRPr="009E5F09">
          <w:rPr>
            <w:rStyle w:val="Hypertextovodkaz"/>
          </w:rPr>
          <w:t>Schéma SV Rakovník</w:t>
        </w:r>
      </w:hyperlink>
    </w:p>
    <w:p w14:paraId="7DE41924" w14:textId="5C27698B" w:rsidR="004C6F14" w:rsidRPr="003712EF" w:rsidRDefault="00724B30" w:rsidP="0025376B">
      <w:pPr>
        <w:spacing w:after="0" w:line="240" w:lineRule="auto"/>
        <w:jc w:val="both"/>
        <w:rPr>
          <w:rFonts w:eastAsia="Times New Roman" w:cs="Calibri"/>
          <w:color w:val="000000"/>
          <w:u w:val="single"/>
          <w:lang w:eastAsia="cs-CZ"/>
        </w:rPr>
      </w:pPr>
      <w:r w:rsidRPr="003712EF">
        <w:rPr>
          <w:rFonts w:eastAsia="Times New Roman" w:cs="Calibri"/>
          <w:color w:val="000000"/>
          <w:u w:val="single"/>
          <w:lang w:eastAsia="cs-CZ"/>
        </w:rPr>
        <w:t>Nouzové zásobování</w:t>
      </w:r>
    </w:p>
    <w:p w14:paraId="6F08CE2A" w14:textId="60CFDCDA" w:rsidR="00724B30" w:rsidRPr="009E5F09" w:rsidRDefault="00724B30" w:rsidP="0025376B">
      <w:pPr>
        <w:spacing w:after="0" w:line="240" w:lineRule="auto"/>
        <w:jc w:val="both"/>
        <w:rPr>
          <w:rFonts w:eastAsia="Times New Roman" w:cs="Calibri"/>
          <w:color w:val="000000"/>
          <w:lang w:eastAsia="cs-CZ"/>
        </w:rPr>
      </w:pPr>
      <w:r>
        <w:rPr>
          <w:rFonts w:eastAsia="Times New Roman" w:cs="Calibri"/>
          <w:color w:val="000000"/>
          <w:lang w:eastAsia="cs-CZ"/>
        </w:rPr>
        <w:t>Nouzové zásobování není v PRVK uvedeno, pro potřeby nouzového zásobování cisternami v množství 15 l/ osobu a den je potřeba zajistit množství uvedené v přílohové tabulce počet zásobených obyvatel.</w:t>
      </w:r>
    </w:p>
    <w:p w14:paraId="4A1F0D91" w14:textId="5853955C" w:rsidR="00325F6D" w:rsidRPr="009E5F09" w:rsidRDefault="00325F6D" w:rsidP="0076515C">
      <w:pPr>
        <w:pStyle w:val="Nadpis3"/>
      </w:pPr>
      <w:bookmarkStart w:id="42" w:name="_Toc118790681"/>
      <w:r w:rsidRPr="009E5F09">
        <w:t>SV Mšeno</w:t>
      </w:r>
      <w:bookmarkEnd w:id="42"/>
    </w:p>
    <w:p w14:paraId="0CE25CDE" w14:textId="71BE4B1C" w:rsidR="00325F6D" w:rsidRPr="009E5F09" w:rsidRDefault="00325F6D"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SV Mšeno je zásobován vlastní vyrobenou vodou v úpravně vody Stříbrník ČS (ICME 2114-700274-46356991-2/1) provozovatelem </w:t>
      </w:r>
      <w:r w:rsidR="00F930A2" w:rsidRPr="009E5F09">
        <w:rPr>
          <w:rFonts w:eastAsia="Times New Roman" w:cs="Calibri"/>
          <w:color w:val="000000"/>
          <w:lang w:eastAsia="cs-CZ"/>
        </w:rPr>
        <w:t>jsou</w:t>
      </w:r>
      <w:r w:rsidRPr="009E5F09">
        <w:rPr>
          <w:rFonts w:eastAsia="Times New Roman" w:cs="Calibri"/>
          <w:color w:val="000000"/>
          <w:lang w:eastAsia="cs-CZ"/>
        </w:rPr>
        <w:t xml:space="preserve"> Středočeské vodárny, a.s.</w:t>
      </w:r>
      <w:r w:rsidR="00F930A2" w:rsidRPr="009E5F09">
        <w:rPr>
          <w:rFonts w:eastAsia="Times New Roman" w:cs="Calibri"/>
          <w:color w:val="000000"/>
          <w:lang w:eastAsia="cs-CZ"/>
        </w:rPr>
        <w:t xml:space="preserve"> </w:t>
      </w:r>
      <w:r w:rsidRPr="009E5F09">
        <w:rPr>
          <w:rFonts w:eastAsia="Times New Roman" w:cs="Calibri"/>
          <w:color w:val="000000"/>
          <w:lang w:eastAsia="cs-CZ"/>
        </w:rPr>
        <w:t xml:space="preserve">Celková spotřeba vody v SV zjištěná </w:t>
      </w:r>
      <w:r w:rsidR="004969B4" w:rsidRPr="009E5F09">
        <w:rPr>
          <w:rFonts w:eastAsia="Times New Roman" w:cs="Calibri"/>
          <w:color w:val="000000"/>
          <w:lang w:eastAsia="cs-CZ"/>
        </w:rPr>
        <w:t>podle</w:t>
      </w:r>
      <w:r w:rsidRPr="009E5F09">
        <w:rPr>
          <w:rFonts w:eastAsia="Times New Roman" w:cs="Calibri"/>
          <w:color w:val="000000"/>
          <w:lang w:eastAsia="cs-CZ"/>
        </w:rPr>
        <w:t xml:space="preserve"> roční produkce hlavní úprav</w:t>
      </w:r>
      <w:r w:rsidR="004969B4" w:rsidRPr="009E5F09">
        <w:rPr>
          <w:rFonts w:eastAsia="Times New Roman" w:cs="Calibri"/>
          <w:color w:val="000000"/>
          <w:lang w:eastAsia="cs-CZ"/>
        </w:rPr>
        <w:t>ny</w:t>
      </w:r>
      <w:r w:rsidRPr="009E5F09">
        <w:rPr>
          <w:rFonts w:eastAsia="Times New Roman" w:cs="Calibri"/>
          <w:color w:val="000000"/>
          <w:lang w:eastAsia="cs-CZ"/>
        </w:rPr>
        <w:t xml:space="preserve"> činí 363 tis. m</w:t>
      </w:r>
      <w:r w:rsidRPr="009E5F09">
        <w:rPr>
          <w:rFonts w:eastAsia="Times New Roman" w:cs="Calibri"/>
          <w:color w:val="000000"/>
          <w:vertAlign w:val="superscript"/>
          <w:lang w:eastAsia="cs-CZ"/>
        </w:rPr>
        <w:t>3</w:t>
      </w:r>
      <w:r w:rsidRPr="009E5F09">
        <w:rPr>
          <w:rFonts w:eastAsia="Times New Roman" w:cs="Calibri"/>
          <w:color w:val="000000"/>
          <w:lang w:eastAsia="cs-CZ"/>
        </w:rPr>
        <w:t>/rok</w:t>
      </w:r>
      <w:r w:rsidR="00F930A2" w:rsidRPr="009E5F09">
        <w:rPr>
          <w:rFonts w:eastAsia="Times New Roman" w:cs="Calibri"/>
          <w:color w:val="000000"/>
          <w:lang w:eastAsia="cs-CZ"/>
        </w:rPr>
        <w:t xml:space="preserve">. </w:t>
      </w:r>
      <w:r w:rsidRPr="009E5F09">
        <w:rPr>
          <w:rFonts w:eastAsia="Times New Roman" w:cs="Calibri"/>
          <w:color w:val="000000"/>
          <w:lang w:eastAsia="cs-CZ"/>
        </w:rPr>
        <w:t>Ze zdrojů evidovaných v majetkové evidenci hlavních úpraven je odebíráno 307 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p>
    <w:p w14:paraId="1995C6F6" w14:textId="303848D3" w:rsidR="00325F6D" w:rsidRPr="009E5F09" w:rsidRDefault="00F930A2" w:rsidP="0025376B">
      <w:pPr>
        <w:jc w:val="both"/>
        <w:rPr>
          <w:rFonts w:eastAsia="Times New Roman" w:cs="Calibri"/>
          <w:color w:val="000000"/>
          <w:lang w:eastAsia="cs-CZ"/>
        </w:rPr>
      </w:pPr>
      <w:r w:rsidRPr="009E5F09">
        <w:t xml:space="preserve">Hlavní spotřebiště jsou </w:t>
      </w:r>
      <w:r w:rsidR="004969B4" w:rsidRPr="009E5F09">
        <w:t xml:space="preserve">Mšeno, Vysoká, Nebužely, Střemy, Chorušice. Celkem je připojených obyvatel 5 149 </w:t>
      </w:r>
      <w:r w:rsidR="004969B4" w:rsidRPr="009E5F09">
        <w:rPr>
          <w:rFonts w:eastAsia="Times New Roman" w:cs="Calibri"/>
          <w:color w:val="000000"/>
          <w:lang w:eastAsia="cs-CZ"/>
        </w:rPr>
        <w:t>(zdroj VUME vodovodů, podle úpravny vody).</w:t>
      </w:r>
    </w:p>
    <w:p w14:paraId="7A4E8643" w14:textId="579074DA" w:rsidR="004969B4" w:rsidRPr="009E5F09" w:rsidRDefault="004969B4" w:rsidP="0025376B">
      <w:pPr>
        <w:jc w:val="both"/>
      </w:pPr>
      <w:r w:rsidRPr="009E5F09">
        <w:t>Pro zásobování SV Mšeno není definován žádný krajsky významný zdroj.</w:t>
      </w:r>
    </w:p>
    <w:p w14:paraId="0E059032" w14:textId="2E4EEBB8" w:rsidR="009C0EC2" w:rsidRPr="009E5F09" w:rsidRDefault="009C0EC2" w:rsidP="009C0EC2">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9</w:t>
        </w:r>
      </w:fldSimple>
      <w:r w:rsidRPr="009E5F09">
        <w:t xml:space="preserve"> stavby pro úpravu vody k zásobování SV Mšeno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4"/>
        <w:gridCol w:w="1224"/>
        <w:gridCol w:w="2694"/>
        <w:gridCol w:w="1135"/>
        <w:gridCol w:w="2685"/>
      </w:tblGrid>
      <w:tr w:rsidR="009C0EC2" w:rsidRPr="009E5F09" w14:paraId="3F124713" w14:textId="77777777" w:rsidTr="00B70053">
        <w:trPr>
          <w:trHeight w:val="300"/>
          <w:tblHeader/>
        </w:trPr>
        <w:tc>
          <w:tcPr>
            <w:tcW w:w="1606" w:type="dxa"/>
            <w:shd w:val="clear" w:color="auto" w:fill="D9D9D9" w:themeFill="background1" w:themeFillShade="D9"/>
            <w:vAlign w:val="center"/>
          </w:tcPr>
          <w:p w14:paraId="5966296A" w14:textId="77777777" w:rsidR="009C0EC2" w:rsidRPr="009E5F09" w:rsidRDefault="009C0EC2"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1224" w:type="dxa"/>
            <w:shd w:val="clear" w:color="auto" w:fill="D9D9D9" w:themeFill="background1" w:themeFillShade="D9"/>
            <w:noWrap/>
            <w:vAlign w:val="center"/>
            <w:hideMark/>
          </w:tcPr>
          <w:p w14:paraId="3F4FB919" w14:textId="24B5D055" w:rsidR="009C0EC2" w:rsidRPr="009E5F09" w:rsidRDefault="00B64A73" w:rsidP="00B70053">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2694" w:type="dxa"/>
            <w:shd w:val="clear" w:color="auto" w:fill="D9D9D9" w:themeFill="background1" w:themeFillShade="D9"/>
            <w:noWrap/>
            <w:vAlign w:val="center"/>
            <w:hideMark/>
          </w:tcPr>
          <w:p w14:paraId="707CDC01" w14:textId="77777777" w:rsidR="009C0EC2" w:rsidRPr="009E5F09" w:rsidRDefault="009C0EC2"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135" w:type="dxa"/>
            <w:shd w:val="clear" w:color="auto" w:fill="D9D9D9" w:themeFill="background1" w:themeFillShade="D9"/>
            <w:noWrap/>
            <w:vAlign w:val="center"/>
            <w:hideMark/>
          </w:tcPr>
          <w:p w14:paraId="01111019" w14:textId="77777777" w:rsidR="009C0EC2" w:rsidRPr="009E5F09" w:rsidRDefault="009C0EC2"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/rok]</w:t>
            </w:r>
          </w:p>
        </w:tc>
        <w:tc>
          <w:tcPr>
            <w:tcW w:w="2685" w:type="dxa"/>
            <w:shd w:val="clear" w:color="auto" w:fill="D9D9D9" w:themeFill="background1" w:themeFillShade="D9"/>
            <w:noWrap/>
            <w:vAlign w:val="center"/>
            <w:hideMark/>
          </w:tcPr>
          <w:p w14:paraId="06A33AC5" w14:textId="77777777" w:rsidR="009C0EC2" w:rsidRPr="009E5F09" w:rsidRDefault="009C0EC2"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9C0EC2" w:rsidRPr="009E5F09" w14:paraId="7DDD8177" w14:textId="77777777" w:rsidTr="009C0EC2">
        <w:trPr>
          <w:trHeight w:val="300"/>
        </w:trPr>
        <w:tc>
          <w:tcPr>
            <w:tcW w:w="1606" w:type="dxa"/>
            <w:shd w:val="clear" w:color="auto" w:fill="auto"/>
            <w:vAlign w:val="bottom"/>
          </w:tcPr>
          <w:p w14:paraId="3B3D6905" w14:textId="168A74E9" w:rsidR="009C0EC2" w:rsidRPr="009E5F09" w:rsidRDefault="009C0EC2" w:rsidP="009C0EC2">
            <w:pPr>
              <w:spacing w:after="0" w:line="240" w:lineRule="auto"/>
              <w:jc w:val="both"/>
              <w:rPr>
                <w:rFonts w:cs="Calibri"/>
              </w:rPr>
            </w:pPr>
            <w:r w:rsidRPr="009E5F09">
              <w:rPr>
                <w:rFonts w:cs="Calibri"/>
                <w:color w:val="000000"/>
              </w:rPr>
              <w:t>Stříbrník ČS</w:t>
            </w:r>
          </w:p>
        </w:tc>
        <w:tc>
          <w:tcPr>
            <w:tcW w:w="1224" w:type="dxa"/>
            <w:shd w:val="clear" w:color="auto" w:fill="auto"/>
            <w:noWrap/>
            <w:vAlign w:val="bottom"/>
          </w:tcPr>
          <w:p w14:paraId="3DF2B97C" w14:textId="58B3BEF9" w:rsidR="009C0EC2" w:rsidRPr="009E5F09" w:rsidRDefault="009C0EC2" w:rsidP="009C0EC2">
            <w:pPr>
              <w:spacing w:after="0" w:line="240" w:lineRule="auto"/>
              <w:jc w:val="both"/>
              <w:rPr>
                <w:rFonts w:cs="Calibri"/>
              </w:rPr>
            </w:pPr>
            <w:r w:rsidRPr="009E5F09">
              <w:rPr>
                <w:rFonts w:cs="Calibri"/>
                <w:color w:val="000000"/>
              </w:rPr>
              <w:t>330101</w:t>
            </w:r>
          </w:p>
        </w:tc>
        <w:tc>
          <w:tcPr>
            <w:tcW w:w="2694" w:type="dxa"/>
            <w:shd w:val="clear" w:color="auto" w:fill="auto"/>
            <w:noWrap/>
            <w:vAlign w:val="bottom"/>
          </w:tcPr>
          <w:p w14:paraId="23C2ADA1" w14:textId="02B2365F" w:rsidR="009C0EC2" w:rsidRPr="009E5F09" w:rsidRDefault="009C0EC2" w:rsidP="009C0EC2">
            <w:pPr>
              <w:spacing w:after="0" w:line="240" w:lineRule="auto"/>
              <w:jc w:val="both"/>
              <w:rPr>
                <w:rFonts w:cs="Calibri"/>
                <w:color w:val="000000"/>
              </w:rPr>
            </w:pPr>
            <w:r w:rsidRPr="009E5F09">
              <w:rPr>
                <w:rFonts w:cs="Calibri"/>
                <w:color w:val="000000"/>
              </w:rPr>
              <w:t>Vak Kladno - Stříbrník</w:t>
            </w:r>
          </w:p>
        </w:tc>
        <w:tc>
          <w:tcPr>
            <w:tcW w:w="1135" w:type="dxa"/>
            <w:shd w:val="clear" w:color="auto" w:fill="auto"/>
            <w:noWrap/>
            <w:vAlign w:val="bottom"/>
          </w:tcPr>
          <w:p w14:paraId="7E8BBC52" w14:textId="09DC7ACF" w:rsidR="009C0EC2" w:rsidRPr="009E5F09" w:rsidRDefault="009C0EC2" w:rsidP="009C0EC2">
            <w:pPr>
              <w:spacing w:after="0" w:line="240" w:lineRule="auto"/>
              <w:jc w:val="both"/>
              <w:rPr>
                <w:rFonts w:cs="Calibri"/>
                <w:color w:val="000000"/>
              </w:rPr>
            </w:pPr>
            <w:r w:rsidRPr="009E5F09">
              <w:rPr>
                <w:rFonts w:cs="Calibri"/>
                <w:color w:val="000000"/>
              </w:rPr>
              <w:t>306.5</w:t>
            </w:r>
          </w:p>
        </w:tc>
        <w:tc>
          <w:tcPr>
            <w:tcW w:w="2685" w:type="dxa"/>
            <w:shd w:val="clear" w:color="auto" w:fill="auto"/>
            <w:noWrap/>
            <w:vAlign w:val="bottom"/>
          </w:tcPr>
          <w:p w14:paraId="51C496E4" w14:textId="6A6015B1" w:rsidR="009C0EC2" w:rsidRPr="009E5F09" w:rsidRDefault="009C0EC2" w:rsidP="009C0EC2">
            <w:pPr>
              <w:spacing w:after="0" w:line="240" w:lineRule="auto"/>
              <w:jc w:val="both"/>
              <w:rPr>
                <w:rFonts w:eastAsia="Times New Roman" w:cs="Calibri"/>
                <w:color w:val="000000"/>
                <w:lang w:eastAsia="cs-CZ"/>
              </w:rPr>
            </w:pPr>
            <w:r w:rsidRPr="009E5F09">
              <w:rPr>
                <w:rFonts w:cs="Calibri"/>
                <w:color w:val="000000"/>
              </w:rPr>
              <w:t>Stříbrník ČS</w:t>
            </w:r>
          </w:p>
        </w:tc>
      </w:tr>
    </w:tbl>
    <w:p w14:paraId="5BDFB1F3" w14:textId="64FB7C25" w:rsidR="009C0EC2" w:rsidRPr="009E5F09" w:rsidRDefault="009C0EC2" w:rsidP="0025376B">
      <w:pPr>
        <w:jc w:val="both"/>
      </w:pPr>
    </w:p>
    <w:p w14:paraId="28D7EE60" w14:textId="77777777" w:rsidR="009C0EC2" w:rsidRPr="009E5F09" w:rsidRDefault="009C0EC2" w:rsidP="009C0EC2">
      <w:pPr>
        <w:jc w:val="both"/>
      </w:pPr>
      <w:r w:rsidRPr="009E5F09">
        <w:t>Distribuce vody ve skupinovém vodovodu</w:t>
      </w:r>
    </w:p>
    <w:p w14:paraId="7EE09CFB" w14:textId="77777777" w:rsidR="009C0EC2" w:rsidRPr="009E5F09" w:rsidRDefault="009C0EC2" w:rsidP="009C0EC2">
      <w:pPr>
        <w:jc w:val="both"/>
      </w:pPr>
      <w:r w:rsidRPr="009E5F09">
        <w:t>Podle údajů z majetkové a provozní evidence vodovodů a úpraven lze zjistit, že voda je ve skupinovém vodovodu distribuována podle následujícího klíče.</w:t>
      </w:r>
    </w:p>
    <w:p w14:paraId="09F34DA9" w14:textId="10251CC4" w:rsidR="009C0EC2" w:rsidRPr="009E5F09" w:rsidRDefault="009C0EC2" w:rsidP="009C0EC2">
      <w:pPr>
        <w:jc w:val="both"/>
      </w:pPr>
      <w:r w:rsidRPr="009E5F09">
        <w:t>Voda vyrobená</w:t>
      </w:r>
      <w:r w:rsidRPr="009E5F09">
        <w:tab/>
      </w:r>
      <w:r w:rsidRPr="009E5F09">
        <w:tab/>
        <w:t>362.8</w:t>
      </w:r>
      <w:r w:rsidRPr="009E5F09">
        <w:tab/>
        <w:t>tis.m</w:t>
      </w:r>
      <w:r w:rsidRPr="009E5F09">
        <w:rPr>
          <w:vertAlign w:val="superscript"/>
        </w:rPr>
        <w:t>3</w:t>
      </w:r>
      <w:r w:rsidRPr="009E5F09">
        <w:t>/rok</w:t>
      </w:r>
    </w:p>
    <w:p w14:paraId="55F70544" w14:textId="338C1736" w:rsidR="009C0EC2" w:rsidRPr="009E5F09" w:rsidRDefault="009C0EC2" w:rsidP="009C0EC2">
      <w:pPr>
        <w:jc w:val="both"/>
      </w:pPr>
      <w:r w:rsidRPr="009E5F09">
        <w:t>Voda převzatá</w:t>
      </w:r>
      <w:r w:rsidRPr="009E5F09">
        <w:tab/>
      </w:r>
      <w:r w:rsidRPr="009E5F09">
        <w:tab/>
        <w:t>0</w:t>
      </w:r>
      <w:r w:rsidRPr="009E5F09">
        <w:tab/>
        <w:t>tis.m</w:t>
      </w:r>
      <w:r w:rsidRPr="009E5F09">
        <w:rPr>
          <w:vertAlign w:val="superscript"/>
        </w:rPr>
        <w:t>3</w:t>
      </w:r>
      <w:r w:rsidRPr="009E5F09">
        <w:t xml:space="preserve">/rok </w:t>
      </w:r>
    </w:p>
    <w:p w14:paraId="0091D660" w14:textId="518CD3B5" w:rsidR="009C0EC2" w:rsidRPr="009E5F09" w:rsidRDefault="009C0EC2" w:rsidP="009C0EC2">
      <w:pPr>
        <w:jc w:val="both"/>
      </w:pPr>
      <w:r w:rsidRPr="009E5F09">
        <w:t>Voda předaná</w:t>
      </w:r>
      <w:r w:rsidRPr="009E5F09">
        <w:tab/>
      </w:r>
      <w:r w:rsidRPr="009E5F09">
        <w:tab/>
        <w:t>0</w:t>
      </w:r>
      <w:r w:rsidRPr="009E5F09">
        <w:tab/>
        <w:t>tis.m</w:t>
      </w:r>
      <w:r w:rsidRPr="009E5F09">
        <w:rPr>
          <w:vertAlign w:val="superscript"/>
        </w:rPr>
        <w:t>3</w:t>
      </w:r>
      <w:r w:rsidRPr="009E5F09">
        <w:t>/rok</w:t>
      </w:r>
    </w:p>
    <w:p w14:paraId="75D9DE17" w14:textId="4587818C" w:rsidR="009C0EC2" w:rsidRPr="009E5F09" w:rsidRDefault="009C0EC2" w:rsidP="009C0EC2">
      <w:pPr>
        <w:jc w:val="both"/>
      </w:pPr>
      <w:r w:rsidRPr="009E5F09">
        <w:t>Voda fakt. pitná</w:t>
      </w:r>
      <w:r w:rsidRPr="009E5F09">
        <w:tab/>
      </w:r>
      <w:r w:rsidRPr="009E5F09">
        <w:tab/>
        <w:t>296.7</w:t>
      </w:r>
      <w:r w:rsidRPr="009E5F09">
        <w:tab/>
        <w:t>tis.m</w:t>
      </w:r>
      <w:r w:rsidRPr="009E5F09">
        <w:rPr>
          <w:vertAlign w:val="superscript"/>
        </w:rPr>
        <w:t>3</w:t>
      </w:r>
      <w:r w:rsidRPr="009E5F09">
        <w:t>/rok</w:t>
      </w:r>
    </w:p>
    <w:p w14:paraId="422A018E" w14:textId="1A4BA869" w:rsidR="009C0EC2" w:rsidRPr="009E5F09" w:rsidRDefault="009C0EC2" w:rsidP="009C0EC2">
      <w:pPr>
        <w:jc w:val="both"/>
      </w:pPr>
      <w:r w:rsidRPr="009E5F09">
        <w:t>domácnost</w:t>
      </w:r>
      <w:r w:rsidRPr="009E5F09">
        <w:tab/>
      </w:r>
      <w:r w:rsidRPr="009E5F09">
        <w:tab/>
        <w:t>201.9</w:t>
      </w:r>
      <w:r w:rsidRPr="009E5F09">
        <w:tab/>
        <w:t>tis.m</w:t>
      </w:r>
      <w:r w:rsidRPr="009E5F09">
        <w:rPr>
          <w:vertAlign w:val="superscript"/>
        </w:rPr>
        <w:t>3</w:t>
      </w:r>
      <w:r w:rsidRPr="009E5F09">
        <w:t>/rok</w:t>
      </w:r>
    </w:p>
    <w:p w14:paraId="608A8ADD" w14:textId="2F65B370" w:rsidR="009C0EC2" w:rsidRPr="009E5F09" w:rsidRDefault="009C0EC2" w:rsidP="009C0EC2">
      <w:pPr>
        <w:jc w:val="both"/>
      </w:pPr>
      <w:r w:rsidRPr="009E5F09">
        <w:t>ostatní</w:t>
      </w:r>
      <w:r w:rsidRPr="009E5F09">
        <w:tab/>
      </w:r>
      <w:r w:rsidRPr="009E5F09">
        <w:tab/>
      </w:r>
      <w:r w:rsidRPr="009E5F09">
        <w:tab/>
        <w:t>94.7</w:t>
      </w:r>
      <w:r w:rsidRPr="009E5F09">
        <w:tab/>
        <w:t>tis.m</w:t>
      </w:r>
      <w:r w:rsidRPr="009E5F09">
        <w:rPr>
          <w:vertAlign w:val="superscript"/>
        </w:rPr>
        <w:t>3</w:t>
      </w:r>
      <w:r w:rsidRPr="009E5F09">
        <w:t>/rok</w:t>
      </w:r>
    </w:p>
    <w:p w14:paraId="3DFE17CD" w14:textId="4B6098F1" w:rsidR="009C0EC2" w:rsidRPr="009E5F09" w:rsidRDefault="009C0EC2" w:rsidP="009C0EC2">
      <w:pPr>
        <w:jc w:val="both"/>
      </w:pPr>
      <w:r w:rsidRPr="009E5F09">
        <w:t>nefakturovaná</w:t>
      </w:r>
      <w:r w:rsidRPr="009E5F09">
        <w:tab/>
      </w:r>
      <w:r w:rsidRPr="009E5F09">
        <w:tab/>
        <w:t>66.1</w:t>
      </w:r>
      <w:r w:rsidRPr="009E5F09">
        <w:tab/>
        <w:t>tis.m</w:t>
      </w:r>
      <w:r w:rsidRPr="009E5F09">
        <w:rPr>
          <w:vertAlign w:val="superscript"/>
        </w:rPr>
        <w:t>3</w:t>
      </w:r>
      <w:r w:rsidRPr="009E5F09">
        <w:t>/rok</w:t>
      </w:r>
    </w:p>
    <w:p w14:paraId="5EF9DD63" w14:textId="77777777" w:rsidR="009C0EC2" w:rsidRPr="009E5F09" w:rsidRDefault="009C0EC2" w:rsidP="009C0EC2">
      <w:pPr>
        <w:jc w:val="both"/>
      </w:pPr>
    </w:p>
    <w:p w14:paraId="1A85C5E9" w14:textId="3381E1A9" w:rsidR="00EE6929" w:rsidRPr="009E5F09" w:rsidRDefault="009C0EC2" w:rsidP="0025376B">
      <w:pPr>
        <w:jc w:val="both"/>
        <w:rPr>
          <w:rStyle w:val="Hypertextovodkaz"/>
        </w:rPr>
      </w:pPr>
      <w:r w:rsidRPr="009E5F09">
        <w:fldChar w:fldCharType="begin"/>
      </w:r>
      <w:r w:rsidRPr="009E5F09">
        <w:instrText xml:space="preserve"> HYPERLINK "\\\\Vrvfs2\\d06\\938_Plan_pro_zvladani_sucha_Stredocesky_kraj\\04_VYSTUPY\\kompletace\\C_GRAFICKA_CAST\\schemata_SV\\SV Mšeno.png" </w:instrText>
      </w:r>
      <w:r w:rsidRPr="009E5F09">
        <w:fldChar w:fldCharType="separate"/>
      </w:r>
      <w:r w:rsidRPr="009E5F09">
        <w:rPr>
          <w:rStyle w:val="Hypertextovodkaz"/>
        </w:rPr>
        <w:t>Schéma SV Mšeno</w:t>
      </w:r>
    </w:p>
    <w:p w14:paraId="66F8F0BF" w14:textId="762389FD" w:rsidR="00724B30" w:rsidRPr="003712EF" w:rsidRDefault="009C0EC2" w:rsidP="003712EF">
      <w:pPr>
        <w:rPr>
          <w:u w:val="single"/>
        </w:rPr>
      </w:pPr>
      <w:r w:rsidRPr="009E5F09">
        <w:fldChar w:fldCharType="end"/>
      </w:r>
      <w:r w:rsidR="00724B30" w:rsidRPr="003712EF">
        <w:rPr>
          <w:u w:val="single"/>
        </w:rPr>
        <w:t>Nouzové zásobování</w:t>
      </w:r>
    </w:p>
    <w:p w14:paraId="0677CB29" w14:textId="75729071" w:rsidR="00724B30" w:rsidRDefault="00724B30" w:rsidP="003712EF">
      <w:pPr>
        <w:jc w:val="both"/>
        <w:rPr>
          <w:color w:val="000000"/>
        </w:rPr>
      </w:pPr>
      <w:r>
        <w:rPr>
          <w:color w:val="000000"/>
        </w:rPr>
        <w:t>Nouzové zásobování pitnou vodou bude zajišťováno dopravou pitné vody v množství maximálně 15 l/den</w:t>
      </w:r>
      <w:r>
        <w:rPr>
          <w:rFonts w:cs="Arial"/>
          <w:color w:val="000000"/>
        </w:rPr>
        <w:t xml:space="preserve"> </w:t>
      </w:r>
      <w:r>
        <w:rPr>
          <w:color w:val="000000"/>
        </w:rPr>
        <w:t>obyvatele cisternami ze zdrojů Stříbrník a Medonosy. Zásobení pitnou vodou bude doplňováno balenou vodou.</w:t>
      </w:r>
    </w:p>
    <w:p w14:paraId="3CB98CE1" w14:textId="77777777" w:rsidR="00724B30" w:rsidRDefault="00724B30" w:rsidP="003712EF">
      <w:pPr>
        <w:jc w:val="both"/>
        <w:rPr>
          <w:color w:val="000000"/>
        </w:rPr>
      </w:pPr>
      <w:r>
        <w:rPr>
          <w:color w:val="000000"/>
        </w:rPr>
        <w:t>Nouzové zásobování užitkovou vodou bude zajišťováno z vodovodu pro veřejnou potřebu, z obecních a z domovních studní. Při využívání zdrojů pro zásobení užitkovou vodou se bude postupovat podle pokynů územně příslušného hygienika.</w:t>
      </w:r>
    </w:p>
    <w:p w14:paraId="1BA533E3" w14:textId="355E7B4A" w:rsidR="009C0EC2" w:rsidRPr="009E5F09" w:rsidRDefault="009C0EC2" w:rsidP="0025376B">
      <w:pPr>
        <w:jc w:val="both"/>
      </w:pPr>
    </w:p>
    <w:p w14:paraId="22FE8C21" w14:textId="1F3C933D" w:rsidR="004D08E0" w:rsidRPr="009E5F09" w:rsidRDefault="004D08E0" w:rsidP="0076515C">
      <w:pPr>
        <w:pStyle w:val="Nadpis3"/>
      </w:pPr>
      <w:bookmarkStart w:id="43" w:name="_Toc118790682"/>
      <w:r w:rsidRPr="009E5F09">
        <w:t>SV Liběchov</w:t>
      </w:r>
      <w:bookmarkEnd w:id="43"/>
    </w:p>
    <w:p w14:paraId="3A00D1D4" w14:textId="7B02590B" w:rsidR="004D08E0" w:rsidRPr="009E5F09" w:rsidRDefault="004D08E0"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SV Liběchov je zásobován vlastní vyrobenou vodou v úpravně vody DSO-čerpací stanice (ICME 2114-681911-49520202-2/1) provozovatelem je Dobrovolný svazek obcí Boží Voda</w:t>
      </w:r>
      <w:r w:rsidR="00D85906" w:rsidRPr="009E5F09">
        <w:rPr>
          <w:rFonts w:eastAsia="Times New Roman" w:cs="Calibri"/>
          <w:color w:val="000000"/>
          <w:lang w:eastAsia="cs-CZ"/>
        </w:rPr>
        <w:t xml:space="preserve">. </w:t>
      </w:r>
      <w:r w:rsidRPr="009E5F09">
        <w:rPr>
          <w:rFonts w:eastAsia="Times New Roman" w:cs="Calibri"/>
          <w:color w:val="000000"/>
          <w:lang w:eastAsia="cs-CZ"/>
        </w:rPr>
        <w:t>Celková spotřeba vody v SV zjištěná součtem roční produkce hlavních úpraven činí 126 tis. m</w:t>
      </w:r>
      <w:r w:rsidRPr="009E5F09">
        <w:rPr>
          <w:rFonts w:eastAsia="Times New Roman" w:cs="Calibri"/>
          <w:color w:val="000000"/>
          <w:vertAlign w:val="superscript"/>
          <w:lang w:eastAsia="cs-CZ"/>
        </w:rPr>
        <w:t>3</w:t>
      </w:r>
      <w:r w:rsidRPr="009E5F09">
        <w:rPr>
          <w:rFonts w:eastAsia="Times New Roman" w:cs="Calibri"/>
          <w:color w:val="000000"/>
          <w:lang w:eastAsia="cs-CZ"/>
        </w:rPr>
        <w:t>/rok</w:t>
      </w:r>
      <w:r w:rsidR="00D85906" w:rsidRPr="009E5F09">
        <w:rPr>
          <w:rFonts w:eastAsia="Times New Roman" w:cs="Calibri"/>
          <w:color w:val="000000"/>
          <w:lang w:eastAsia="cs-CZ"/>
        </w:rPr>
        <w:t xml:space="preserve">. </w:t>
      </w:r>
      <w:r w:rsidRPr="009E5F09">
        <w:rPr>
          <w:rFonts w:eastAsia="Times New Roman" w:cs="Calibri"/>
          <w:color w:val="000000"/>
          <w:lang w:eastAsia="cs-CZ"/>
        </w:rPr>
        <w:t>Ze zdrojů evidovaných v majetkové evidenci hlavních úpraven je odebíráno 126 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p>
    <w:p w14:paraId="71E9600D" w14:textId="22B01653" w:rsidR="004D08E0" w:rsidRPr="009E5F09" w:rsidRDefault="00D8590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Hlavní spotřebiště j</w:t>
      </w:r>
      <w:r w:rsidR="00081A24" w:rsidRPr="009E5F09">
        <w:rPr>
          <w:rFonts w:eastAsia="Times New Roman" w:cs="Calibri"/>
          <w:color w:val="000000"/>
          <w:lang w:eastAsia="cs-CZ"/>
        </w:rPr>
        <w:t xml:space="preserve">sou obce </w:t>
      </w:r>
      <w:r w:rsidR="00081A24" w:rsidRPr="009E5F09">
        <w:t xml:space="preserve">Liběchov, Tupadly, Dolní Zimoř a Želízy. Celkem je připojených obyvatel 1 731 </w:t>
      </w:r>
      <w:r w:rsidR="00081A24" w:rsidRPr="009E5F09">
        <w:rPr>
          <w:rFonts w:eastAsia="Times New Roman" w:cs="Calibri"/>
          <w:color w:val="000000"/>
          <w:lang w:eastAsia="cs-CZ"/>
        </w:rPr>
        <w:t>(zdroj VUME vodovodů, podle úpravny vody).</w:t>
      </w:r>
    </w:p>
    <w:p w14:paraId="57D20E4F" w14:textId="64080F75" w:rsidR="00081A24" w:rsidRPr="009E5F09" w:rsidRDefault="00081A24" w:rsidP="0025376B">
      <w:pPr>
        <w:jc w:val="both"/>
      </w:pPr>
      <w:r w:rsidRPr="009E5F09">
        <w:t>Pro zásobování SV Liběchov není definován žádný krajsky významný zdroj.</w:t>
      </w:r>
    </w:p>
    <w:p w14:paraId="4C1B311D" w14:textId="76935AA9" w:rsidR="004A19DF" w:rsidRPr="009E5F09" w:rsidRDefault="004A19DF" w:rsidP="004A19DF">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10</w:t>
        </w:r>
      </w:fldSimple>
      <w:r w:rsidRPr="009E5F09">
        <w:t xml:space="preserve"> stavby pro úpravu vody k zásobování SV Liběchov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4"/>
        <w:gridCol w:w="1224"/>
        <w:gridCol w:w="2694"/>
        <w:gridCol w:w="1135"/>
        <w:gridCol w:w="2685"/>
      </w:tblGrid>
      <w:tr w:rsidR="004A19DF" w:rsidRPr="009E5F09" w14:paraId="47284A15" w14:textId="77777777" w:rsidTr="00B70053">
        <w:trPr>
          <w:trHeight w:val="300"/>
          <w:tblHeader/>
        </w:trPr>
        <w:tc>
          <w:tcPr>
            <w:tcW w:w="1606" w:type="dxa"/>
            <w:shd w:val="clear" w:color="auto" w:fill="D9D9D9" w:themeFill="background1" w:themeFillShade="D9"/>
            <w:vAlign w:val="center"/>
          </w:tcPr>
          <w:p w14:paraId="7F77447F" w14:textId="77777777" w:rsidR="004A19DF" w:rsidRPr="009E5F09" w:rsidRDefault="004A19DF"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1224" w:type="dxa"/>
            <w:shd w:val="clear" w:color="auto" w:fill="D9D9D9" w:themeFill="background1" w:themeFillShade="D9"/>
            <w:noWrap/>
            <w:vAlign w:val="center"/>
            <w:hideMark/>
          </w:tcPr>
          <w:p w14:paraId="1D8BB200" w14:textId="0E0A0A65" w:rsidR="004A19DF" w:rsidRPr="009E5F09" w:rsidRDefault="00B64A73" w:rsidP="00B70053">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2694" w:type="dxa"/>
            <w:shd w:val="clear" w:color="auto" w:fill="D9D9D9" w:themeFill="background1" w:themeFillShade="D9"/>
            <w:noWrap/>
            <w:vAlign w:val="center"/>
            <w:hideMark/>
          </w:tcPr>
          <w:p w14:paraId="13387934" w14:textId="77777777" w:rsidR="004A19DF" w:rsidRPr="009E5F09" w:rsidRDefault="004A19DF"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135" w:type="dxa"/>
            <w:shd w:val="clear" w:color="auto" w:fill="D9D9D9" w:themeFill="background1" w:themeFillShade="D9"/>
            <w:noWrap/>
            <w:vAlign w:val="center"/>
            <w:hideMark/>
          </w:tcPr>
          <w:p w14:paraId="788E7323" w14:textId="77777777" w:rsidR="004A19DF" w:rsidRPr="009E5F09" w:rsidRDefault="004A19DF"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/rok]</w:t>
            </w:r>
          </w:p>
        </w:tc>
        <w:tc>
          <w:tcPr>
            <w:tcW w:w="2685" w:type="dxa"/>
            <w:shd w:val="clear" w:color="auto" w:fill="D9D9D9" w:themeFill="background1" w:themeFillShade="D9"/>
            <w:noWrap/>
            <w:vAlign w:val="center"/>
            <w:hideMark/>
          </w:tcPr>
          <w:p w14:paraId="0BE40F36" w14:textId="77777777" w:rsidR="004A19DF" w:rsidRPr="009E5F09" w:rsidRDefault="004A19DF"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4A19DF" w:rsidRPr="009E5F09" w14:paraId="23F10182" w14:textId="77777777" w:rsidTr="00B70053">
        <w:trPr>
          <w:trHeight w:val="300"/>
        </w:trPr>
        <w:tc>
          <w:tcPr>
            <w:tcW w:w="1606" w:type="dxa"/>
            <w:shd w:val="clear" w:color="auto" w:fill="auto"/>
            <w:vAlign w:val="bottom"/>
          </w:tcPr>
          <w:p w14:paraId="6FAEDBB2" w14:textId="7AF612BE" w:rsidR="004A19DF" w:rsidRPr="009E5F09" w:rsidRDefault="004A19DF" w:rsidP="004A19DF">
            <w:pPr>
              <w:spacing w:after="0" w:line="240" w:lineRule="auto"/>
              <w:jc w:val="both"/>
              <w:rPr>
                <w:rFonts w:cs="Calibri"/>
              </w:rPr>
            </w:pPr>
            <w:r w:rsidRPr="009E5F09">
              <w:rPr>
                <w:rFonts w:cs="Calibri"/>
                <w:color w:val="000000"/>
              </w:rPr>
              <w:t>DSO-čerpací stanice</w:t>
            </w:r>
          </w:p>
        </w:tc>
        <w:tc>
          <w:tcPr>
            <w:tcW w:w="1224" w:type="dxa"/>
            <w:shd w:val="clear" w:color="auto" w:fill="auto"/>
            <w:noWrap/>
            <w:vAlign w:val="bottom"/>
          </w:tcPr>
          <w:p w14:paraId="222F343A" w14:textId="459A99D1" w:rsidR="004A19DF" w:rsidRPr="009E5F09" w:rsidRDefault="004A19DF" w:rsidP="004A19DF">
            <w:pPr>
              <w:spacing w:after="0" w:line="240" w:lineRule="auto"/>
              <w:jc w:val="both"/>
              <w:rPr>
                <w:rFonts w:cs="Calibri"/>
              </w:rPr>
            </w:pPr>
            <w:r w:rsidRPr="009E5F09">
              <w:rPr>
                <w:rFonts w:cs="Calibri"/>
                <w:color w:val="000000"/>
              </w:rPr>
              <w:t>332370</w:t>
            </w:r>
          </w:p>
        </w:tc>
        <w:tc>
          <w:tcPr>
            <w:tcW w:w="2694" w:type="dxa"/>
            <w:shd w:val="clear" w:color="auto" w:fill="auto"/>
            <w:noWrap/>
            <w:vAlign w:val="bottom"/>
          </w:tcPr>
          <w:p w14:paraId="07F35297" w14:textId="79E9059F" w:rsidR="004A19DF" w:rsidRPr="009E5F09" w:rsidRDefault="004A19DF" w:rsidP="004A19DF">
            <w:pPr>
              <w:spacing w:after="0" w:line="240" w:lineRule="auto"/>
              <w:jc w:val="both"/>
              <w:rPr>
                <w:rFonts w:cs="Calibri"/>
                <w:color w:val="000000"/>
              </w:rPr>
            </w:pPr>
            <w:r w:rsidRPr="009E5F09">
              <w:rPr>
                <w:rFonts w:cs="Calibri"/>
                <w:color w:val="000000"/>
              </w:rPr>
              <w:t>Obec Liběchov - Boží Voda</w:t>
            </w:r>
          </w:p>
        </w:tc>
        <w:tc>
          <w:tcPr>
            <w:tcW w:w="1135" w:type="dxa"/>
            <w:shd w:val="clear" w:color="auto" w:fill="auto"/>
            <w:noWrap/>
            <w:vAlign w:val="bottom"/>
          </w:tcPr>
          <w:p w14:paraId="1CB42334" w14:textId="687C6111" w:rsidR="004A19DF" w:rsidRPr="009E5F09" w:rsidRDefault="004A19DF" w:rsidP="004A19DF">
            <w:pPr>
              <w:spacing w:after="0" w:line="240" w:lineRule="auto"/>
              <w:jc w:val="both"/>
              <w:rPr>
                <w:rFonts w:cs="Calibri"/>
                <w:color w:val="000000"/>
              </w:rPr>
            </w:pPr>
            <w:r w:rsidRPr="009E5F09">
              <w:rPr>
                <w:rFonts w:cs="Calibri"/>
                <w:color w:val="000000"/>
              </w:rPr>
              <w:t>125.9</w:t>
            </w:r>
          </w:p>
        </w:tc>
        <w:tc>
          <w:tcPr>
            <w:tcW w:w="2685" w:type="dxa"/>
            <w:shd w:val="clear" w:color="auto" w:fill="auto"/>
            <w:noWrap/>
            <w:vAlign w:val="bottom"/>
          </w:tcPr>
          <w:p w14:paraId="45B74C25" w14:textId="78C8F730" w:rsidR="004A19DF" w:rsidRPr="009E5F09" w:rsidRDefault="004A19DF" w:rsidP="004A19DF">
            <w:pPr>
              <w:spacing w:after="0" w:line="240" w:lineRule="auto"/>
              <w:jc w:val="both"/>
              <w:rPr>
                <w:rFonts w:eastAsia="Times New Roman" w:cs="Calibri"/>
                <w:color w:val="000000"/>
                <w:lang w:eastAsia="cs-CZ"/>
              </w:rPr>
            </w:pPr>
            <w:r w:rsidRPr="009E5F09">
              <w:rPr>
                <w:rFonts w:cs="Calibri"/>
                <w:color w:val="000000"/>
              </w:rPr>
              <w:t>DSO-čerpací stanice</w:t>
            </w:r>
          </w:p>
        </w:tc>
      </w:tr>
    </w:tbl>
    <w:p w14:paraId="2445E741" w14:textId="1FBEB988" w:rsidR="009C0EC2" w:rsidRPr="009E5F09" w:rsidRDefault="009C0EC2" w:rsidP="0025376B">
      <w:pPr>
        <w:jc w:val="both"/>
      </w:pPr>
    </w:p>
    <w:p w14:paraId="743BF657" w14:textId="77777777" w:rsidR="004A19DF" w:rsidRPr="009E5F09" w:rsidRDefault="004A19DF" w:rsidP="004A19DF">
      <w:pPr>
        <w:jc w:val="both"/>
      </w:pPr>
      <w:r w:rsidRPr="009E5F09">
        <w:t>Distribuce vody ve skupinovém vodovodu</w:t>
      </w:r>
    </w:p>
    <w:p w14:paraId="3B664EEF" w14:textId="77777777" w:rsidR="004A19DF" w:rsidRPr="009E5F09" w:rsidRDefault="004A19DF" w:rsidP="004A19DF">
      <w:pPr>
        <w:jc w:val="both"/>
      </w:pPr>
      <w:r w:rsidRPr="009E5F09">
        <w:t>Podle údajů z majetkové a provozní evidence vodovodů a úpraven lze zjistit, že voda je ve skupinovém vodovodu distribuována podle následujícího klíče.</w:t>
      </w:r>
    </w:p>
    <w:p w14:paraId="5EEEECE1" w14:textId="602D4C9D" w:rsidR="004A19DF" w:rsidRPr="009E5F09" w:rsidRDefault="004A19DF" w:rsidP="004A19DF">
      <w:pPr>
        <w:jc w:val="both"/>
      </w:pPr>
      <w:r w:rsidRPr="009E5F09">
        <w:t>Voda vyrobená</w:t>
      </w:r>
      <w:r w:rsidRPr="009E5F09">
        <w:tab/>
      </w:r>
      <w:r w:rsidRPr="009E5F09">
        <w:tab/>
        <w:t>86.7</w:t>
      </w:r>
      <w:r w:rsidRPr="009E5F09">
        <w:tab/>
        <w:t>tis.m</w:t>
      </w:r>
      <w:r w:rsidRPr="009E5F09">
        <w:rPr>
          <w:vertAlign w:val="superscript"/>
        </w:rPr>
        <w:t>3</w:t>
      </w:r>
      <w:r w:rsidRPr="009E5F09">
        <w:t>/rok</w:t>
      </w:r>
    </w:p>
    <w:p w14:paraId="0F026D93" w14:textId="3DEFCCAE" w:rsidR="004A19DF" w:rsidRPr="009E5F09" w:rsidRDefault="004A19DF" w:rsidP="004A19DF">
      <w:pPr>
        <w:jc w:val="both"/>
      </w:pPr>
      <w:r w:rsidRPr="009E5F09">
        <w:t>Voda převzatá</w:t>
      </w:r>
      <w:r w:rsidRPr="009E5F09">
        <w:tab/>
      </w:r>
      <w:r w:rsidRPr="009E5F09">
        <w:tab/>
        <w:t>86.7</w:t>
      </w:r>
      <w:r w:rsidRPr="009E5F09">
        <w:tab/>
        <w:t>tis.m</w:t>
      </w:r>
      <w:r w:rsidRPr="009E5F09">
        <w:rPr>
          <w:vertAlign w:val="superscript"/>
        </w:rPr>
        <w:t>3</w:t>
      </w:r>
      <w:r w:rsidRPr="009E5F09">
        <w:t xml:space="preserve">/rok </w:t>
      </w:r>
    </w:p>
    <w:p w14:paraId="6B326137" w14:textId="22042474" w:rsidR="004A19DF" w:rsidRPr="009E5F09" w:rsidRDefault="004A19DF" w:rsidP="004A19DF">
      <w:pPr>
        <w:jc w:val="both"/>
      </w:pPr>
      <w:r w:rsidRPr="009E5F09">
        <w:t>Voda předaná</w:t>
      </w:r>
      <w:r w:rsidRPr="009E5F09">
        <w:tab/>
      </w:r>
      <w:r w:rsidRPr="009E5F09">
        <w:tab/>
        <w:t>0</w:t>
      </w:r>
      <w:r w:rsidRPr="009E5F09">
        <w:tab/>
        <w:t>tis.m</w:t>
      </w:r>
      <w:r w:rsidRPr="009E5F09">
        <w:rPr>
          <w:vertAlign w:val="superscript"/>
        </w:rPr>
        <w:t>3</w:t>
      </w:r>
      <w:r w:rsidRPr="009E5F09">
        <w:t>/rok</w:t>
      </w:r>
    </w:p>
    <w:p w14:paraId="06C85965" w14:textId="373239E5" w:rsidR="004A19DF" w:rsidRPr="009E5F09" w:rsidRDefault="004A19DF" w:rsidP="004A19DF">
      <w:pPr>
        <w:jc w:val="both"/>
      </w:pPr>
      <w:r w:rsidRPr="009E5F09">
        <w:t>Voda fakt. pitná</w:t>
      </w:r>
      <w:r w:rsidRPr="009E5F09">
        <w:tab/>
      </w:r>
      <w:r w:rsidRPr="009E5F09">
        <w:tab/>
        <w:t>86.7</w:t>
      </w:r>
      <w:r w:rsidRPr="009E5F09">
        <w:tab/>
        <w:t>tis.m</w:t>
      </w:r>
      <w:r w:rsidRPr="009E5F09">
        <w:rPr>
          <w:vertAlign w:val="superscript"/>
        </w:rPr>
        <w:t>3</w:t>
      </w:r>
      <w:r w:rsidRPr="009E5F09">
        <w:t>/rok</w:t>
      </w:r>
    </w:p>
    <w:p w14:paraId="4F1A2612" w14:textId="250EB1DD" w:rsidR="004A19DF" w:rsidRPr="009E5F09" w:rsidRDefault="004A19DF" w:rsidP="004A19DF">
      <w:pPr>
        <w:jc w:val="both"/>
      </w:pPr>
      <w:r w:rsidRPr="009E5F09">
        <w:t>domácnost</w:t>
      </w:r>
      <w:r w:rsidRPr="009E5F09">
        <w:tab/>
      </w:r>
      <w:r w:rsidRPr="009E5F09">
        <w:tab/>
      </w:r>
      <w:r w:rsidR="00DB1BFE" w:rsidRPr="009E5F09">
        <w:t>86.7</w:t>
      </w:r>
      <w:r w:rsidRPr="009E5F09">
        <w:tab/>
        <w:t>tis.m</w:t>
      </w:r>
      <w:r w:rsidRPr="009E5F09">
        <w:rPr>
          <w:vertAlign w:val="superscript"/>
        </w:rPr>
        <w:t>3</w:t>
      </w:r>
      <w:r w:rsidRPr="009E5F09">
        <w:t>/rok</w:t>
      </w:r>
    </w:p>
    <w:p w14:paraId="39336B16" w14:textId="4B6F0974" w:rsidR="004A19DF" w:rsidRPr="009E5F09" w:rsidRDefault="004A19DF" w:rsidP="004A19DF">
      <w:pPr>
        <w:jc w:val="both"/>
      </w:pPr>
      <w:r w:rsidRPr="009E5F09">
        <w:t>ostatní</w:t>
      </w:r>
      <w:r w:rsidRPr="009E5F09">
        <w:tab/>
      </w:r>
      <w:r w:rsidRPr="009E5F09">
        <w:tab/>
      </w:r>
      <w:r w:rsidRPr="009E5F09">
        <w:tab/>
      </w:r>
      <w:r w:rsidR="00DB1BFE" w:rsidRPr="009E5F09">
        <w:t>0</w:t>
      </w:r>
      <w:r w:rsidRPr="009E5F09">
        <w:tab/>
        <w:t>tis.m</w:t>
      </w:r>
      <w:r w:rsidRPr="009E5F09">
        <w:rPr>
          <w:vertAlign w:val="superscript"/>
        </w:rPr>
        <w:t>3</w:t>
      </w:r>
      <w:r w:rsidRPr="009E5F09">
        <w:t>/rok</w:t>
      </w:r>
    </w:p>
    <w:p w14:paraId="04A01013" w14:textId="5FE7CAA5" w:rsidR="004A19DF" w:rsidRPr="009E5F09" w:rsidRDefault="004A19DF" w:rsidP="004A19DF">
      <w:pPr>
        <w:jc w:val="both"/>
      </w:pPr>
      <w:r w:rsidRPr="009E5F09">
        <w:t>nefakturovaná</w:t>
      </w:r>
      <w:r w:rsidRPr="009E5F09">
        <w:tab/>
      </w:r>
      <w:r w:rsidRPr="009E5F09">
        <w:tab/>
      </w:r>
      <w:r w:rsidR="00DB1BFE" w:rsidRPr="009E5F09">
        <w:t>0</w:t>
      </w:r>
      <w:r w:rsidRPr="009E5F09">
        <w:tab/>
        <w:t>tis.m</w:t>
      </w:r>
      <w:r w:rsidRPr="009E5F09">
        <w:rPr>
          <w:vertAlign w:val="superscript"/>
        </w:rPr>
        <w:t>3</w:t>
      </w:r>
      <w:r w:rsidRPr="009E5F09">
        <w:t>/rok</w:t>
      </w:r>
    </w:p>
    <w:p w14:paraId="378FE2D6" w14:textId="0B955DA8" w:rsidR="009C0EC2" w:rsidRPr="009E5F09" w:rsidRDefault="009C0EC2" w:rsidP="0025376B">
      <w:pPr>
        <w:jc w:val="both"/>
      </w:pPr>
    </w:p>
    <w:p w14:paraId="7C36A4B5" w14:textId="2A048375" w:rsidR="004A19DF" w:rsidRPr="009E5F09" w:rsidRDefault="001E5585" w:rsidP="0025376B">
      <w:pPr>
        <w:jc w:val="both"/>
      </w:pPr>
      <w:hyperlink r:id="rId25" w:history="1">
        <w:r w:rsidR="004A19DF" w:rsidRPr="009E5F09">
          <w:rPr>
            <w:rStyle w:val="Hypertextovodkaz"/>
          </w:rPr>
          <w:t>Schéma SV Liběchov</w:t>
        </w:r>
      </w:hyperlink>
    </w:p>
    <w:p w14:paraId="585534A9" w14:textId="13107E20" w:rsidR="00081A24" w:rsidRPr="003712EF" w:rsidRDefault="00724B30" w:rsidP="0025376B">
      <w:pPr>
        <w:spacing w:after="0" w:line="240" w:lineRule="auto"/>
        <w:jc w:val="both"/>
        <w:rPr>
          <w:u w:val="single"/>
        </w:rPr>
      </w:pPr>
      <w:r w:rsidRPr="003712EF">
        <w:rPr>
          <w:u w:val="single"/>
        </w:rPr>
        <w:t>Nouzové zásobování</w:t>
      </w:r>
    </w:p>
    <w:p w14:paraId="20ADA16A" w14:textId="5C46144B" w:rsidR="00724B30" w:rsidRDefault="00724B30" w:rsidP="003712EF">
      <w:pPr>
        <w:rPr>
          <w:color w:val="000000"/>
        </w:rPr>
      </w:pPr>
      <w:r>
        <w:rPr>
          <w:color w:val="000000"/>
        </w:rPr>
        <w:t>Nouzové zásobování pitnou vodou bude zajišťováno dopravou pitné vody v množství maximálně 15 l/den</w:t>
      </w:r>
      <w:r>
        <w:rPr>
          <w:rFonts w:cs="Arial"/>
          <w:color w:val="000000"/>
        </w:rPr>
        <w:t xml:space="preserve"> </w:t>
      </w:r>
      <w:r>
        <w:rPr>
          <w:color w:val="000000"/>
        </w:rPr>
        <w:t>obyvatele cisternami ze zdrojů Boží Voda – Liběchov, Spomyšl a Vraňany. Zásobení pitnou vodou bude doplňováno balenou vodou.</w:t>
      </w:r>
    </w:p>
    <w:p w14:paraId="401628DD" w14:textId="77777777" w:rsidR="00724B30" w:rsidRDefault="00724B30" w:rsidP="003712EF">
      <w:pPr>
        <w:rPr>
          <w:color w:val="000000"/>
        </w:rPr>
      </w:pPr>
      <w:r>
        <w:rPr>
          <w:color w:val="000000"/>
        </w:rPr>
        <w:lastRenderedPageBreak/>
        <w:t>Nouzové zásobování užitkovou vodou bude zajišťováno z vodovodu pro veřejnou potřebu, z obecních a z domovních studní. Při využívání zdrojů pro zásobení užitkovou vodou se bude postupovat podle pokynů územně příslušného hygienika.</w:t>
      </w:r>
    </w:p>
    <w:p w14:paraId="7AC354E8" w14:textId="77777777" w:rsidR="00724B30" w:rsidRPr="009E5F09" w:rsidRDefault="00724B30" w:rsidP="0025376B">
      <w:pPr>
        <w:spacing w:after="0" w:line="240" w:lineRule="auto"/>
        <w:jc w:val="both"/>
      </w:pPr>
    </w:p>
    <w:p w14:paraId="1B0C4DDB" w14:textId="26D9D8A3" w:rsidR="00081A24" w:rsidRPr="009E5F09" w:rsidRDefault="00081A24" w:rsidP="0076515C">
      <w:pPr>
        <w:pStyle w:val="Nadpis3"/>
      </w:pPr>
      <w:bookmarkStart w:id="44" w:name="_Toc118790683"/>
      <w:r w:rsidRPr="009E5F09">
        <w:t xml:space="preserve">SV </w:t>
      </w:r>
      <w:proofErr w:type="spellStart"/>
      <w:r w:rsidRPr="009E5F09">
        <w:t>Bezvel</w:t>
      </w:r>
      <w:bookmarkEnd w:id="44"/>
      <w:proofErr w:type="spellEnd"/>
    </w:p>
    <w:p w14:paraId="6848E444" w14:textId="0D93A5C7" w:rsidR="00081A24" w:rsidRPr="009E5F09" w:rsidRDefault="00081A24"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SV </w:t>
      </w:r>
      <w:proofErr w:type="spellStart"/>
      <w:r w:rsidRPr="009E5F09">
        <w:rPr>
          <w:rFonts w:eastAsia="Times New Roman" w:cs="Calibri"/>
          <w:color w:val="000000"/>
          <w:lang w:eastAsia="cs-CZ"/>
        </w:rPr>
        <w:t>Bezvel</w:t>
      </w:r>
      <w:proofErr w:type="spellEnd"/>
      <w:r w:rsidRPr="009E5F09">
        <w:rPr>
          <w:rFonts w:eastAsia="Times New Roman" w:cs="Calibri"/>
          <w:color w:val="000000"/>
          <w:lang w:eastAsia="cs-CZ"/>
        </w:rPr>
        <w:t xml:space="preserve"> je zásobován vlastní vyrobenou vodou v úpravně vody zdroj SV </w:t>
      </w:r>
      <w:proofErr w:type="spellStart"/>
      <w:r w:rsidRPr="009E5F09">
        <w:rPr>
          <w:rFonts w:eastAsia="Times New Roman" w:cs="Calibri"/>
          <w:color w:val="000000"/>
          <w:lang w:eastAsia="cs-CZ"/>
        </w:rPr>
        <w:t>Bezvel</w:t>
      </w:r>
      <w:proofErr w:type="spellEnd"/>
      <w:r w:rsidRPr="009E5F09">
        <w:rPr>
          <w:rFonts w:eastAsia="Times New Roman" w:cs="Calibri"/>
          <w:color w:val="000000"/>
          <w:lang w:eastAsia="cs-CZ"/>
        </w:rPr>
        <w:t xml:space="preserve"> (ICME 2115-673668-46356983-2/1) provozovatelem je Vodovody a kanalizace Mladá Boleslav, a.s. Celková spotřeba vody v SV zjištěná součtem roční produkce hlavních úpraven činí 91 tis. m3/rok Ze zdrojů evidovaných v majetkové evidenci hlavních úpraven je odebíráno 93 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p>
    <w:p w14:paraId="5D3C2B18" w14:textId="4F245632" w:rsidR="00081A24" w:rsidRPr="009E5F09" w:rsidRDefault="00081A24" w:rsidP="0025376B">
      <w:pPr>
        <w:jc w:val="both"/>
      </w:pPr>
      <w:r w:rsidRPr="009E5F09">
        <w:t xml:space="preserve">Pro zásobování SV </w:t>
      </w:r>
      <w:proofErr w:type="spellStart"/>
      <w:r w:rsidRPr="009E5F09">
        <w:t>Bezvel</w:t>
      </w:r>
      <w:proofErr w:type="spellEnd"/>
      <w:r w:rsidRPr="009E5F09">
        <w:t xml:space="preserve"> není definován žádný krajsky významný zdroj.</w:t>
      </w:r>
    </w:p>
    <w:p w14:paraId="1E6E5C92" w14:textId="7B345674" w:rsidR="00666CAB" w:rsidRPr="009E5F09" w:rsidRDefault="00666CAB" w:rsidP="00666CAB">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11</w:t>
        </w:r>
      </w:fldSimple>
      <w:r w:rsidRPr="009E5F09">
        <w:t xml:space="preserve"> stavby pro úpravu vody k zásobování SV </w:t>
      </w:r>
      <w:proofErr w:type="spellStart"/>
      <w:r w:rsidRPr="009E5F09">
        <w:t>Bezvel</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4"/>
        <w:gridCol w:w="1224"/>
        <w:gridCol w:w="2694"/>
        <w:gridCol w:w="1135"/>
        <w:gridCol w:w="2685"/>
      </w:tblGrid>
      <w:tr w:rsidR="00666CAB" w:rsidRPr="009E5F09" w14:paraId="25A2BF8C" w14:textId="77777777" w:rsidTr="00B70053">
        <w:trPr>
          <w:trHeight w:val="300"/>
          <w:tblHeader/>
        </w:trPr>
        <w:tc>
          <w:tcPr>
            <w:tcW w:w="1606" w:type="dxa"/>
            <w:shd w:val="clear" w:color="auto" w:fill="D9D9D9" w:themeFill="background1" w:themeFillShade="D9"/>
            <w:vAlign w:val="center"/>
          </w:tcPr>
          <w:p w14:paraId="4F484811" w14:textId="77777777" w:rsidR="00666CAB" w:rsidRPr="009E5F09" w:rsidRDefault="00666CAB"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1224" w:type="dxa"/>
            <w:shd w:val="clear" w:color="auto" w:fill="D9D9D9" w:themeFill="background1" w:themeFillShade="D9"/>
            <w:noWrap/>
            <w:vAlign w:val="center"/>
            <w:hideMark/>
          </w:tcPr>
          <w:p w14:paraId="23018E8B" w14:textId="21E59781" w:rsidR="00666CAB" w:rsidRPr="009E5F09" w:rsidRDefault="00B64A73" w:rsidP="00B70053">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2694" w:type="dxa"/>
            <w:shd w:val="clear" w:color="auto" w:fill="D9D9D9" w:themeFill="background1" w:themeFillShade="D9"/>
            <w:noWrap/>
            <w:vAlign w:val="center"/>
            <w:hideMark/>
          </w:tcPr>
          <w:p w14:paraId="0DC62039" w14:textId="77777777" w:rsidR="00666CAB" w:rsidRPr="009E5F09" w:rsidRDefault="00666CAB"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135" w:type="dxa"/>
            <w:shd w:val="clear" w:color="auto" w:fill="D9D9D9" w:themeFill="background1" w:themeFillShade="D9"/>
            <w:noWrap/>
            <w:vAlign w:val="center"/>
            <w:hideMark/>
          </w:tcPr>
          <w:p w14:paraId="04CEE741" w14:textId="77777777" w:rsidR="00666CAB" w:rsidRPr="009E5F09" w:rsidRDefault="00666CAB"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/rok]</w:t>
            </w:r>
          </w:p>
        </w:tc>
        <w:tc>
          <w:tcPr>
            <w:tcW w:w="2685" w:type="dxa"/>
            <w:shd w:val="clear" w:color="auto" w:fill="D9D9D9" w:themeFill="background1" w:themeFillShade="D9"/>
            <w:noWrap/>
            <w:vAlign w:val="center"/>
            <w:hideMark/>
          </w:tcPr>
          <w:p w14:paraId="108A531A" w14:textId="77777777" w:rsidR="00666CAB" w:rsidRPr="009E5F09" w:rsidRDefault="00666CAB"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666CAB" w:rsidRPr="009E5F09" w14:paraId="72DBC584" w14:textId="77777777" w:rsidTr="00B70053">
        <w:trPr>
          <w:trHeight w:val="300"/>
        </w:trPr>
        <w:tc>
          <w:tcPr>
            <w:tcW w:w="1606" w:type="dxa"/>
            <w:shd w:val="clear" w:color="auto" w:fill="auto"/>
            <w:vAlign w:val="bottom"/>
          </w:tcPr>
          <w:p w14:paraId="6F9B330D" w14:textId="5E7516F2" w:rsidR="00666CAB" w:rsidRPr="009E5F09" w:rsidRDefault="00666CAB" w:rsidP="00666CAB">
            <w:pPr>
              <w:spacing w:after="0" w:line="240" w:lineRule="auto"/>
              <w:jc w:val="both"/>
              <w:rPr>
                <w:rFonts w:cs="Calibri"/>
              </w:rPr>
            </w:pPr>
            <w:r w:rsidRPr="009E5F09">
              <w:rPr>
                <w:rFonts w:cs="Calibri"/>
                <w:color w:val="000000"/>
              </w:rPr>
              <w:t xml:space="preserve">zdroj SV </w:t>
            </w:r>
            <w:proofErr w:type="spellStart"/>
            <w:r w:rsidRPr="009E5F09">
              <w:rPr>
                <w:rFonts w:cs="Calibri"/>
                <w:color w:val="000000"/>
              </w:rPr>
              <w:t>Bezvel</w:t>
            </w:r>
            <w:proofErr w:type="spellEnd"/>
          </w:p>
        </w:tc>
        <w:tc>
          <w:tcPr>
            <w:tcW w:w="1224" w:type="dxa"/>
            <w:shd w:val="clear" w:color="auto" w:fill="auto"/>
            <w:noWrap/>
            <w:vAlign w:val="bottom"/>
          </w:tcPr>
          <w:p w14:paraId="300267B8" w14:textId="4CFE377A" w:rsidR="00666CAB" w:rsidRPr="009E5F09" w:rsidRDefault="00666CAB" w:rsidP="00666CAB">
            <w:pPr>
              <w:spacing w:after="0" w:line="240" w:lineRule="auto"/>
              <w:jc w:val="both"/>
              <w:rPr>
                <w:rFonts w:cs="Calibri"/>
              </w:rPr>
            </w:pPr>
            <w:r w:rsidRPr="009E5F09">
              <w:rPr>
                <w:rFonts w:cs="Calibri"/>
                <w:color w:val="000000"/>
              </w:rPr>
              <w:t>430065</w:t>
            </w:r>
          </w:p>
        </w:tc>
        <w:tc>
          <w:tcPr>
            <w:tcW w:w="2694" w:type="dxa"/>
            <w:shd w:val="clear" w:color="auto" w:fill="auto"/>
            <w:noWrap/>
            <w:vAlign w:val="bottom"/>
          </w:tcPr>
          <w:p w14:paraId="6751CA32" w14:textId="2596A2CB" w:rsidR="00666CAB" w:rsidRPr="009E5F09" w:rsidRDefault="00666CAB" w:rsidP="00666CAB">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w:t>
            </w:r>
            <w:r w:rsidR="004232CC">
              <w:rPr>
                <w:rFonts w:cs="Calibri"/>
                <w:color w:val="000000"/>
              </w:rPr>
              <w:t xml:space="preserve"> </w:t>
            </w:r>
            <w:r w:rsidRPr="009E5F09">
              <w:rPr>
                <w:rFonts w:cs="Calibri"/>
                <w:color w:val="000000"/>
              </w:rPr>
              <w:t>Boleslav</w:t>
            </w:r>
            <w:r w:rsidR="004232CC">
              <w:rPr>
                <w:rFonts w:cs="Calibri"/>
                <w:color w:val="000000"/>
              </w:rPr>
              <w:t xml:space="preserve"> </w:t>
            </w:r>
            <w:r w:rsidRPr="009E5F09">
              <w:rPr>
                <w:rFonts w:cs="Calibri"/>
                <w:color w:val="000000"/>
              </w:rPr>
              <w:t>-</w:t>
            </w:r>
            <w:r w:rsidR="004232CC">
              <w:rPr>
                <w:rFonts w:cs="Calibri"/>
                <w:color w:val="000000"/>
              </w:rPr>
              <w:t xml:space="preserve"> </w:t>
            </w:r>
            <w:proofErr w:type="spellStart"/>
            <w:r w:rsidRPr="009E5F09">
              <w:rPr>
                <w:rFonts w:cs="Calibri"/>
                <w:color w:val="000000"/>
              </w:rPr>
              <w:t>Bezvelská</w:t>
            </w:r>
            <w:proofErr w:type="spellEnd"/>
            <w:r w:rsidRPr="009E5F09">
              <w:rPr>
                <w:rFonts w:cs="Calibri"/>
                <w:color w:val="000000"/>
              </w:rPr>
              <w:t xml:space="preserve"> sk., </w:t>
            </w:r>
            <w:proofErr w:type="spellStart"/>
            <w:r w:rsidRPr="009E5F09">
              <w:rPr>
                <w:rFonts w:cs="Calibri"/>
                <w:color w:val="000000"/>
              </w:rPr>
              <w:t>Skalsko</w:t>
            </w:r>
            <w:proofErr w:type="spellEnd"/>
            <w:r w:rsidRPr="009E5F09">
              <w:rPr>
                <w:rFonts w:cs="Calibri"/>
                <w:color w:val="000000"/>
              </w:rPr>
              <w:t xml:space="preserve"> II.</w:t>
            </w:r>
          </w:p>
        </w:tc>
        <w:tc>
          <w:tcPr>
            <w:tcW w:w="1135" w:type="dxa"/>
            <w:shd w:val="clear" w:color="auto" w:fill="auto"/>
            <w:noWrap/>
            <w:vAlign w:val="bottom"/>
          </w:tcPr>
          <w:p w14:paraId="47C6BD86" w14:textId="3F99DFF4" w:rsidR="00666CAB" w:rsidRPr="009E5F09" w:rsidRDefault="00666CAB" w:rsidP="00666CAB">
            <w:pPr>
              <w:spacing w:after="0" w:line="240" w:lineRule="auto"/>
              <w:jc w:val="both"/>
              <w:rPr>
                <w:rFonts w:cs="Calibri"/>
                <w:color w:val="000000"/>
              </w:rPr>
            </w:pPr>
            <w:r w:rsidRPr="009E5F09">
              <w:rPr>
                <w:rFonts w:cs="Calibri"/>
                <w:color w:val="000000"/>
              </w:rPr>
              <w:t>92.2</w:t>
            </w:r>
          </w:p>
        </w:tc>
        <w:tc>
          <w:tcPr>
            <w:tcW w:w="2685" w:type="dxa"/>
            <w:shd w:val="clear" w:color="auto" w:fill="auto"/>
            <w:noWrap/>
            <w:vAlign w:val="bottom"/>
          </w:tcPr>
          <w:p w14:paraId="2E61A3F5" w14:textId="0D317966" w:rsidR="00666CAB" w:rsidRPr="009E5F09" w:rsidRDefault="00666CAB" w:rsidP="00666CAB">
            <w:pPr>
              <w:spacing w:after="0" w:line="240" w:lineRule="auto"/>
              <w:jc w:val="both"/>
              <w:rPr>
                <w:rFonts w:eastAsia="Times New Roman" w:cs="Calibri"/>
                <w:color w:val="000000"/>
                <w:lang w:eastAsia="cs-CZ"/>
              </w:rPr>
            </w:pPr>
            <w:r w:rsidRPr="009E5F09">
              <w:rPr>
                <w:rFonts w:cs="Calibri"/>
                <w:color w:val="000000"/>
              </w:rPr>
              <w:t xml:space="preserve">zdroj SV </w:t>
            </w:r>
            <w:proofErr w:type="spellStart"/>
            <w:r w:rsidRPr="009E5F09">
              <w:rPr>
                <w:rFonts w:cs="Calibri"/>
                <w:color w:val="000000"/>
              </w:rPr>
              <w:t>Bezvel</w:t>
            </w:r>
            <w:proofErr w:type="spellEnd"/>
          </w:p>
        </w:tc>
      </w:tr>
    </w:tbl>
    <w:p w14:paraId="400B981A" w14:textId="17D6F26B" w:rsidR="00CB3F41" w:rsidRPr="009E5F09" w:rsidRDefault="00CB3F41" w:rsidP="0025376B">
      <w:pPr>
        <w:jc w:val="both"/>
      </w:pPr>
    </w:p>
    <w:p w14:paraId="048678A7" w14:textId="77777777" w:rsidR="00781F9B" w:rsidRPr="009E5F09" w:rsidRDefault="00781F9B" w:rsidP="00781F9B">
      <w:pPr>
        <w:jc w:val="both"/>
      </w:pPr>
      <w:r w:rsidRPr="009E5F09">
        <w:t>Distribuce vody ve skupinovém vodovodu</w:t>
      </w:r>
    </w:p>
    <w:p w14:paraId="35CF50DF" w14:textId="77777777" w:rsidR="00781F9B" w:rsidRPr="009E5F09" w:rsidRDefault="00781F9B" w:rsidP="00781F9B">
      <w:pPr>
        <w:jc w:val="both"/>
      </w:pPr>
      <w:r w:rsidRPr="009E5F09">
        <w:t>Podle údajů z majetkové a provozní evidence vodovodů a úpraven lze zjistit, že voda je ve skupinovém vodovodu distribuována podle následujícího klíče.</w:t>
      </w:r>
    </w:p>
    <w:p w14:paraId="6D5E494F" w14:textId="676639FF" w:rsidR="00781F9B" w:rsidRPr="009E5F09" w:rsidRDefault="00781F9B" w:rsidP="00781F9B">
      <w:pPr>
        <w:jc w:val="both"/>
      </w:pPr>
      <w:r w:rsidRPr="009E5F09">
        <w:t>Voda vyrobená</w:t>
      </w:r>
      <w:r w:rsidRPr="009E5F09">
        <w:tab/>
      </w:r>
      <w:r w:rsidRPr="009E5F09">
        <w:tab/>
        <w:t>90.9</w:t>
      </w:r>
      <w:r w:rsidRPr="009E5F09">
        <w:tab/>
        <w:t>tis.m</w:t>
      </w:r>
      <w:r w:rsidRPr="009E5F09">
        <w:rPr>
          <w:vertAlign w:val="superscript"/>
        </w:rPr>
        <w:t>3</w:t>
      </w:r>
      <w:r w:rsidRPr="009E5F09">
        <w:t>/rok</w:t>
      </w:r>
    </w:p>
    <w:p w14:paraId="552F54C8" w14:textId="619F78F2" w:rsidR="00781F9B" w:rsidRPr="009E5F09" w:rsidRDefault="00781F9B" w:rsidP="00781F9B">
      <w:pPr>
        <w:jc w:val="both"/>
      </w:pPr>
      <w:r w:rsidRPr="009E5F09">
        <w:t>Voda převzatá</w:t>
      </w:r>
      <w:r w:rsidRPr="009E5F09">
        <w:tab/>
      </w:r>
      <w:r w:rsidRPr="009E5F09">
        <w:tab/>
        <w:t>0</w:t>
      </w:r>
      <w:r w:rsidRPr="009E5F09">
        <w:tab/>
        <w:t>tis.m</w:t>
      </w:r>
      <w:r w:rsidRPr="009E5F09">
        <w:rPr>
          <w:vertAlign w:val="superscript"/>
        </w:rPr>
        <w:t>3</w:t>
      </w:r>
      <w:r w:rsidRPr="009E5F09">
        <w:t>/rok</w:t>
      </w:r>
    </w:p>
    <w:p w14:paraId="13D46AE1" w14:textId="77777777" w:rsidR="00781F9B" w:rsidRPr="009E5F09" w:rsidRDefault="00781F9B" w:rsidP="00781F9B">
      <w:pPr>
        <w:jc w:val="both"/>
      </w:pPr>
      <w:r w:rsidRPr="009E5F09">
        <w:t>Voda předaná</w:t>
      </w:r>
      <w:r w:rsidRPr="009E5F09">
        <w:tab/>
      </w:r>
      <w:r w:rsidRPr="009E5F09">
        <w:tab/>
        <w:t>0</w:t>
      </w:r>
      <w:r w:rsidRPr="009E5F09">
        <w:tab/>
        <w:t>tis.m</w:t>
      </w:r>
      <w:r w:rsidRPr="009E5F09">
        <w:rPr>
          <w:vertAlign w:val="superscript"/>
        </w:rPr>
        <w:t>3</w:t>
      </w:r>
      <w:r w:rsidRPr="009E5F09">
        <w:t>/rok</w:t>
      </w:r>
    </w:p>
    <w:p w14:paraId="5714F4A1" w14:textId="66242F40" w:rsidR="00781F9B" w:rsidRPr="009E5F09" w:rsidRDefault="00781F9B" w:rsidP="00781F9B">
      <w:pPr>
        <w:jc w:val="both"/>
      </w:pPr>
      <w:r w:rsidRPr="009E5F09">
        <w:t>Voda fakt. pitná</w:t>
      </w:r>
      <w:r w:rsidRPr="009E5F09">
        <w:tab/>
      </w:r>
      <w:r w:rsidRPr="009E5F09">
        <w:tab/>
        <w:t>83.3</w:t>
      </w:r>
      <w:r w:rsidRPr="009E5F09">
        <w:tab/>
        <w:t>tis.m</w:t>
      </w:r>
      <w:r w:rsidRPr="009E5F09">
        <w:rPr>
          <w:vertAlign w:val="superscript"/>
        </w:rPr>
        <w:t>3</w:t>
      </w:r>
      <w:r w:rsidRPr="009E5F09">
        <w:t>/rok</w:t>
      </w:r>
    </w:p>
    <w:p w14:paraId="59F9BBD9" w14:textId="5200FD86" w:rsidR="00781F9B" w:rsidRPr="009E5F09" w:rsidRDefault="00781F9B" w:rsidP="00781F9B">
      <w:pPr>
        <w:jc w:val="both"/>
      </w:pPr>
      <w:r w:rsidRPr="009E5F09">
        <w:t>domácnost</w:t>
      </w:r>
      <w:r w:rsidRPr="009E5F09">
        <w:tab/>
      </w:r>
      <w:r w:rsidRPr="009E5F09">
        <w:tab/>
        <w:t>64.9</w:t>
      </w:r>
      <w:r w:rsidRPr="009E5F09">
        <w:tab/>
        <w:t>tis.m</w:t>
      </w:r>
      <w:r w:rsidRPr="009E5F09">
        <w:rPr>
          <w:vertAlign w:val="superscript"/>
        </w:rPr>
        <w:t>3</w:t>
      </w:r>
      <w:r w:rsidRPr="009E5F09">
        <w:t>/rok</w:t>
      </w:r>
    </w:p>
    <w:p w14:paraId="5CA85B3B" w14:textId="3F9A7501" w:rsidR="00781F9B" w:rsidRPr="009E5F09" w:rsidRDefault="00781F9B" w:rsidP="00781F9B">
      <w:pPr>
        <w:jc w:val="both"/>
      </w:pPr>
      <w:r w:rsidRPr="009E5F09">
        <w:t>ostatní</w:t>
      </w:r>
      <w:r w:rsidRPr="009E5F09">
        <w:tab/>
      </w:r>
      <w:r w:rsidRPr="009E5F09">
        <w:tab/>
      </w:r>
      <w:r w:rsidRPr="009E5F09">
        <w:tab/>
        <w:t>18.3</w:t>
      </w:r>
      <w:r w:rsidRPr="009E5F09">
        <w:tab/>
        <w:t>tis.m</w:t>
      </w:r>
      <w:r w:rsidRPr="009E5F09">
        <w:rPr>
          <w:vertAlign w:val="superscript"/>
        </w:rPr>
        <w:t>3</w:t>
      </w:r>
      <w:r w:rsidRPr="009E5F09">
        <w:t>/rok</w:t>
      </w:r>
    </w:p>
    <w:p w14:paraId="41C0D9C0" w14:textId="19EC6960" w:rsidR="00781F9B" w:rsidRPr="009E5F09" w:rsidRDefault="00781F9B" w:rsidP="00781F9B">
      <w:pPr>
        <w:jc w:val="both"/>
      </w:pPr>
      <w:r w:rsidRPr="009E5F09">
        <w:t>nefakturovaná</w:t>
      </w:r>
      <w:r w:rsidRPr="009E5F09">
        <w:tab/>
      </w:r>
      <w:r w:rsidRPr="009E5F09">
        <w:tab/>
        <w:t>7.64</w:t>
      </w:r>
      <w:r w:rsidRPr="009E5F09">
        <w:tab/>
        <w:t>tis.m</w:t>
      </w:r>
      <w:r w:rsidRPr="009E5F09">
        <w:rPr>
          <w:vertAlign w:val="superscript"/>
        </w:rPr>
        <w:t>3</w:t>
      </w:r>
      <w:r w:rsidRPr="009E5F09">
        <w:t>/rok</w:t>
      </w:r>
    </w:p>
    <w:p w14:paraId="2C1EA599" w14:textId="77777777" w:rsidR="00CB3F41" w:rsidRPr="009E5F09" w:rsidRDefault="00CB3F41" w:rsidP="0025376B">
      <w:pPr>
        <w:jc w:val="both"/>
      </w:pPr>
    </w:p>
    <w:p w14:paraId="0E589F70" w14:textId="0BB2132D" w:rsidR="00081A24" w:rsidRPr="009E5F09" w:rsidRDefault="001E5585" w:rsidP="0025376B">
      <w:pPr>
        <w:jc w:val="both"/>
      </w:pPr>
      <w:hyperlink r:id="rId26" w:history="1">
        <w:r w:rsidR="00781F9B" w:rsidRPr="009E5F09">
          <w:rPr>
            <w:rStyle w:val="Hypertextovodkaz"/>
          </w:rPr>
          <w:t>Schéma SV</w:t>
        </w:r>
        <w:r w:rsidR="00595E0A">
          <w:rPr>
            <w:rStyle w:val="Hypertextovodkaz"/>
          </w:rPr>
          <w:t xml:space="preserve"> Katusice</w:t>
        </w:r>
        <w:r w:rsidR="00781F9B" w:rsidRPr="009E5F09">
          <w:rPr>
            <w:rStyle w:val="Hypertextovodkaz"/>
          </w:rPr>
          <w:t xml:space="preserve"> </w:t>
        </w:r>
        <w:proofErr w:type="spellStart"/>
        <w:r w:rsidR="00781F9B" w:rsidRPr="009E5F09">
          <w:rPr>
            <w:rStyle w:val="Hypertextovodkaz"/>
          </w:rPr>
          <w:t>Bezvel</w:t>
        </w:r>
        <w:proofErr w:type="spellEnd"/>
      </w:hyperlink>
    </w:p>
    <w:p w14:paraId="51A0EB32" w14:textId="5B926F5E" w:rsidR="00595E0A" w:rsidRPr="003712EF" w:rsidRDefault="00595E0A" w:rsidP="003712EF">
      <w:pPr>
        <w:rPr>
          <w:u w:val="single"/>
        </w:rPr>
      </w:pPr>
      <w:r w:rsidRPr="003712EF">
        <w:rPr>
          <w:u w:val="single"/>
        </w:rPr>
        <w:t>Nouzové zásobování</w:t>
      </w:r>
    </w:p>
    <w:p w14:paraId="38DB1417" w14:textId="3E11EC6D" w:rsidR="00595E0A" w:rsidRDefault="00595E0A" w:rsidP="003712EF">
      <w:r>
        <w:t xml:space="preserve">Nouzové zásobování </w:t>
      </w:r>
      <w:r>
        <w:rPr>
          <w:b/>
          <w:bCs/>
        </w:rPr>
        <w:t>pitnou vodou</w:t>
      </w:r>
      <w:r>
        <w:t xml:space="preserve"> bude zajišťováno dopravou pitné vody v množství maximálně 15 l/den</w:t>
      </w:r>
      <w:r>
        <w:rPr>
          <w:rFonts w:cs="Arial"/>
        </w:rPr>
        <w:t xml:space="preserve"> </w:t>
      </w:r>
      <w:r>
        <w:t xml:space="preserve">obyvatele cisternami ze zdroje </w:t>
      </w:r>
      <w:proofErr w:type="spellStart"/>
      <w:r>
        <w:t>Skalsko</w:t>
      </w:r>
      <w:proofErr w:type="spellEnd"/>
      <w:r>
        <w:t>. Zásobení pitnou vodou bude doplňováno balenou vodou.</w:t>
      </w:r>
    </w:p>
    <w:p w14:paraId="479E80AF" w14:textId="77777777" w:rsidR="00595E0A" w:rsidRDefault="00595E0A" w:rsidP="003712EF">
      <w:r>
        <w:t xml:space="preserve">Nouzové zásobování </w:t>
      </w:r>
      <w:r>
        <w:rPr>
          <w:b/>
          <w:bCs/>
        </w:rPr>
        <w:t>užitkovou vodou</w:t>
      </w:r>
      <w:r>
        <w:t xml:space="preserve"> bude zajišťováno z vodovodu pro veřejnou potřebu, z obecních studní, z domovních studní. Při využívání zdrojů pro zásobení užitkovou vodou se bude postupovat podle pokynů územně příslušného hygienika.</w:t>
      </w:r>
    </w:p>
    <w:p w14:paraId="34FC268B" w14:textId="77777777" w:rsidR="00781F9B" w:rsidRPr="009E5F09" w:rsidRDefault="00781F9B" w:rsidP="0025376B">
      <w:pPr>
        <w:jc w:val="both"/>
      </w:pPr>
    </w:p>
    <w:p w14:paraId="6527CB91" w14:textId="2000C1F8" w:rsidR="00EE6929" w:rsidRPr="009E5F09" w:rsidRDefault="00EE6929" w:rsidP="0076515C">
      <w:pPr>
        <w:pStyle w:val="Nadpis3"/>
      </w:pPr>
      <w:bookmarkStart w:id="45" w:name="_Toc118790684"/>
      <w:r w:rsidRPr="009E5F09">
        <w:t>SV Niměřice-Katusice</w:t>
      </w:r>
      <w:bookmarkEnd w:id="45"/>
    </w:p>
    <w:p w14:paraId="14311E19" w14:textId="1EF00BCE" w:rsidR="00EE6929" w:rsidRPr="009E5F09" w:rsidRDefault="00EE6929"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SV Niměřice-Katusice je zásobován vlastní vyrobenou vodou v úpravně vody zdroj SV Niměřice D.</w:t>
      </w:r>
      <w:r w:rsidR="004232CC">
        <w:rPr>
          <w:rFonts w:eastAsia="Times New Roman" w:cs="Calibri"/>
          <w:color w:val="000000"/>
          <w:lang w:eastAsia="cs-CZ"/>
        </w:rPr>
        <w:t xml:space="preserve"> </w:t>
      </w:r>
      <w:proofErr w:type="spellStart"/>
      <w:r w:rsidRPr="009E5F09">
        <w:rPr>
          <w:rFonts w:eastAsia="Times New Roman" w:cs="Calibri"/>
          <w:color w:val="000000"/>
          <w:lang w:eastAsia="cs-CZ"/>
        </w:rPr>
        <w:t>Cetno</w:t>
      </w:r>
      <w:proofErr w:type="spellEnd"/>
      <w:r w:rsidRPr="009E5F09">
        <w:rPr>
          <w:rFonts w:eastAsia="Times New Roman" w:cs="Calibri"/>
          <w:color w:val="000000"/>
          <w:lang w:eastAsia="cs-CZ"/>
        </w:rPr>
        <w:t xml:space="preserve"> (ICME 2115-704601-46356983-2/1) provozovatelem je Vodovody a kanalizace Mladá Boleslav, a.s.</w:t>
      </w:r>
      <w:r w:rsidR="006474A4" w:rsidRPr="009E5F09">
        <w:rPr>
          <w:rFonts w:eastAsia="Times New Roman" w:cs="Calibri"/>
          <w:color w:val="000000"/>
          <w:lang w:eastAsia="cs-CZ"/>
        </w:rPr>
        <w:t xml:space="preserve"> </w:t>
      </w:r>
      <w:r w:rsidRPr="009E5F09">
        <w:rPr>
          <w:rFonts w:eastAsia="Times New Roman" w:cs="Calibri"/>
          <w:color w:val="000000"/>
          <w:lang w:eastAsia="cs-CZ"/>
        </w:rPr>
        <w:t xml:space="preserve">Celková spotřeba </w:t>
      </w:r>
      <w:r w:rsidRPr="009E5F09">
        <w:rPr>
          <w:rFonts w:eastAsia="Times New Roman" w:cs="Calibri"/>
          <w:color w:val="000000"/>
          <w:lang w:eastAsia="cs-CZ"/>
        </w:rPr>
        <w:lastRenderedPageBreak/>
        <w:t>vody v SV zjištěná součtem roční produkce hlavních úpraven činí 47 tis. m</w:t>
      </w:r>
      <w:r w:rsidRPr="009E5F09">
        <w:rPr>
          <w:rFonts w:eastAsia="Times New Roman" w:cs="Calibri"/>
          <w:color w:val="000000"/>
          <w:vertAlign w:val="superscript"/>
          <w:lang w:eastAsia="cs-CZ"/>
        </w:rPr>
        <w:t>3</w:t>
      </w:r>
      <w:r w:rsidRPr="009E5F09">
        <w:rPr>
          <w:rFonts w:eastAsia="Times New Roman" w:cs="Calibri"/>
          <w:color w:val="000000"/>
          <w:lang w:eastAsia="cs-CZ"/>
        </w:rPr>
        <w:t>/rok</w:t>
      </w:r>
      <w:r w:rsidR="006474A4" w:rsidRPr="009E5F09">
        <w:rPr>
          <w:rFonts w:eastAsia="Times New Roman" w:cs="Calibri"/>
          <w:color w:val="000000"/>
          <w:lang w:eastAsia="cs-CZ"/>
        </w:rPr>
        <w:t xml:space="preserve">. </w:t>
      </w:r>
      <w:r w:rsidRPr="009E5F09">
        <w:rPr>
          <w:rFonts w:eastAsia="Times New Roman" w:cs="Calibri"/>
          <w:color w:val="000000"/>
          <w:lang w:eastAsia="cs-CZ"/>
        </w:rPr>
        <w:t>Ze zdrojů evidovaných v majetkové evidenci hlavních úpraven je odebíráno 45 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p>
    <w:p w14:paraId="63089D3D" w14:textId="42E7A9E4" w:rsidR="00EE6929" w:rsidRPr="009E5F09" w:rsidRDefault="00EE6929" w:rsidP="0025376B">
      <w:pPr>
        <w:jc w:val="both"/>
      </w:pPr>
      <w:r w:rsidRPr="009E5F09">
        <w:t>Pro zásobování SV Niměřice-Katusice není definován žádný krajsky významný zdroj.</w:t>
      </w:r>
    </w:p>
    <w:p w14:paraId="4C6D6638" w14:textId="77777777" w:rsidR="006474A4" w:rsidRPr="009E5F09" w:rsidRDefault="006474A4" w:rsidP="0025376B">
      <w:pPr>
        <w:jc w:val="both"/>
      </w:pPr>
    </w:p>
    <w:p w14:paraId="385EFC79" w14:textId="168F8F49" w:rsidR="006474A4" w:rsidRPr="009E5F09" w:rsidRDefault="006474A4" w:rsidP="006474A4">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12</w:t>
        </w:r>
      </w:fldSimple>
      <w:r w:rsidRPr="009E5F09">
        <w:t xml:space="preserve"> stavby pro úpravu vody </w:t>
      </w:r>
      <w:r w:rsidR="00664723" w:rsidRPr="009E5F09">
        <w:t>k</w:t>
      </w:r>
      <w:r w:rsidRPr="009E5F09">
        <w:t xml:space="preserve"> zásobování SV Niměřice-</w:t>
      </w:r>
      <w:r w:rsidR="004232CC" w:rsidRPr="009E5F09">
        <w:t>Katusice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4"/>
        <w:gridCol w:w="1224"/>
        <w:gridCol w:w="2694"/>
        <w:gridCol w:w="1135"/>
        <w:gridCol w:w="2685"/>
      </w:tblGrid>
      <w:tr w:rsidR="006474A4" w:rsidRPr="009E5F09" w14:paraId="38D287CB" w14:textId="77777777" w:rsidTr="00B70053">
        <w:trPr>
          <w:trHeight w:val="300"/>
          <w:tblHeader/>
        </w:trPr>
        <w:tc>
          <w:tcPr>
            <w:tcW w:w="1606" w:type="dxa"/>
            <w:shd w:val="clear" w:color="auto" w:fill="D9D9D9" w:themeFill="background1" w:themeFillShade="D9"/>
            <w:vAlign w:val="center"/>
          </w:tcPr>
          <w:p w14:paraId="463BCC38" w14:textId="77777777" w:rsidR="006474A4" w:rsidRPr="009E5F09" w:rsidRDefault="006474A4"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1224" w:type="dxa"/>
            <w:shd w:val="clear" w:color="auto" w:fill="D9D9D9" w:themeFill="background1" w:themeFillShade="D9"/>
            <w:noWrap/>
            <w:vAlign w:val="center"/>
            <w:hideMark/>
          </w:tcPr>
          <w:p w14:paraId="7F166D36" w14:textId="1C78A948" w:rsidR="006474A4" w:rsidRPr="009E5F09" w:rsidRDefault="00B64A73" w:rsidP="00B70053">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2694" w:type="dxa"/>
            <w:shd w:val="clear" w:color="auto" w:fill="D9D9D9" w:themeFill="background1" w:themeFillShade="D9"/>
            <w:noWrap/>
            <w:vAlign w:val="center"/>
            <w:hideMark/>
          </w:tcPr>
          <w:p w14:paraId="1A68ADE6" w14:textId="77777777" w:rsidR="006474A4" w:rsidRPr="009E5F09" w:rsidRDefault="006474A4"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135" w:type="dxa"/>
            <w:shd w:val="clear" w:color="auto" w:fill="D9D9D9" w:themeFill="background1" w:themeFillShade="D9"/>
            <w:noWrap/>
            <w:vAlign w:val="center"/>
            <w:hideMark/>
          </w:tcPr>
          <w:p w14:paraId="3CE41F01" w14:textId="77777777" w:rsidR="006474A4" w:rsidRPr="009E5F09" w:rsidRDefault="006474A4"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/rok]</w:t>
            </w:r>
          </w:p>
        </w:tc>
        <w:tc>
          <w:tcPr>
            <w:tcW w:w="2685" w:type="dxa"/>
            <w:shd w:val="clear" w:color="auto" w:fill="D9D9D9" w:themeFill="background1" w:themeFillShade="D9"/>
            <w:noWrap/>
            <w:vAlign w:val="center"/>
            <w:hideMark/>
          </w:tcPr>
          <w:p w14:paraId="16864A06" w14:textId="77777777" w:rsidR="006474A4" w:rsidRPr="009E5F09" w:rsidRDefault="006474A4"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6474A4" w:rsidRPr="009E5F09" w14:paraId="418F84F4" w14:textId="77777777" w:rsidTr="00B70053">
        <w:trPr>
          <w:trHeight w:val="300"/>
        </w:trPr>
        <w:tc>
          <w:tcPr>
            <w:tcW w:w="1606" w:type="dxa"/>
            <w:shd w:val="clear" w:color="auto" w:fill="auto"/>
            <w:vAlign w:val="bottom"/>
          </w:tcPr>
          <w:p w14:paraId="7FB058C0" w14:textId="2BA0C577" w:rsidR="006474A4" w:rsidRPr="009E5F09" w:rsidRDefault="006474A4" w:rsidP="006474A4">
            <w:pPr>
              <w:spacing w:after="0" w:line="240" w:lineRule="auto"/>
              <w:jc w:val="both"/>
              <w:rPr>
                <w:rFonts w:cs="Calibri"/>
              </w:rPr>
            </w:pPr>
            <w:r w:rsidRPr="009E5F09">
              <w:rPr>
                <w:rFonts w:cs="Calibri"/>
                <w:color w:val="000000"/>
              </w:rPr>
              <w:t xml:space="preserve">zdroj SV Niměřice </w:t>
            </w:r>
            <w:r w:rsidR="004232CC" w:rsidRPr="009E5F09">
              <w:rPr>
                <w:rFonts w:cs="Calibri"/>
                <w:color w:val="000000"/>
              </w:rPr>
              <w:t xml:space="preserve">D. </w:t>
            </w:r>
            <w:proofErr w:type="spellStart"/>
            <w:r w:rsidR="004232CC" w:rsidRPr="009E5F09">
              <w:rPr>
                <w:rFonts w:cs="Calibri"/>
                <w:color w:val="000000"/>
              </w:rPr>
              <w:t>Cetno</w:t>
            </w:r>
            <w:proofErr w:type="spellEnd"/>
          </w:p>
        </w:tc>
        <w:tc>
          <w:tcPr>
            <w:tcW w:w="1224" w:type="dxa"/>
            <w:shd w:val="clear" w:color="auto" w:fill="auto"/>
            <w:noWrap/>
            <w:vAlign w:val="bottom"/>
          </w:tcPr>
          <w:p w14:paraId="2B49AE12" w14:textId="627BB793" w:rsidR="006474A4" w:rsidRPr="009E5F09" w:rsidRDefault="006474A4" w:rsidP="006474A4">
            <w:pPr>
              <w:spacing w:after="0" w:line="240" w:lineRule="auto"/>
              <w:jc w:val="both"/>
              <w:rPr>
                <w:rFonts w:cs="Calibri"/>
              </w:rPr>
            </w:pPr>
            <w:r w:rsidRPr="009E5F09">
              <w:rPr>
                <w:rFonts w:cs="Calibri"/>
                <w:color w:val="000000"/>
              </w:rPr>
              <w:t>430 302</w:t>
            </w:r>
          </w:p>
        </w:tc>
        <w:tc>
          <w:tcPr>
            <w:tcW w:w="2694" w:type="dxa"/>
            <w:shd w:val="clear" w:color="auto" w:fill="auto"/>
            <w:noWrap/>
            <w:vAlign w:val="bottom"/>
          </w:tcPr>
          <w:p w14:paraId="44A7A6CE" w14:textId="39BAE3EE" w:rsidR="006474A4" w:rsidRPr="009E5F09" w:rsidRDefault="006474A4" w:rsidP="006474A4">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4232CC" w:rsidRPr="009E5F09">
              <w:rPr>
                <w:rFonts w:cs="Calibri"/>
                <w:color w:val="000000"/>
              </w:rPr>
              <w:t>Ml. Boleslav</w:t>
            </w:r>
            <w:r w:rsidRPr="009E5F09">
              <w:rPr>
                <w:rFonts w:cs="Calibri"/>
                <w:color w:val="000000"/>
              </w:rPr>
              <w:t xml:space="preserve"> - Dolní </w:t>
            </w:r>
            <w:proofErr w:type="spellStart"/>
            <w:r w:rsidRPr="009E5F09">
              <w:rPr>
                <w:rFonts w:cs="Calibri"/>
                <w:color w:val="000000"/>
              </w:rPr>
              <w:t>Cetno</w:t>
            </w:r>
            <w:proofErr w:type="spellEnd"/>
            <w:r w:rsidRPr="009E5F09">
              <w:rPr>
                <w:rFonts w:cs="Calibri"/>
                <w:color w:val="000000"/>
              </w:rPr>
              <w:t xml:space="preserve"> (Niměřic. skup. vod.)</w:t>
            </w:r>
          </w:p>
        </w:tc>
        <w:tc>
          <w:tcPr>
            <w:tcW w:w="1135" w:type="dxa"/>
            <w:shd w:val="clear" w:color="auto" w:fill="auto"/>
            <w:noWrap/>
            <w:vAlign w:val="bottom"/>
          </w:tcPr>
          <w:p w14:paraId="6EB70480" w14:textId="5B508F8D" w:rsidR="006474A4" w:rsidRPr="009E5F09" w:rsidRDefault="006474A4" w:rsidP="006474A4">
            <w:pPr>
              <w:spacing w:after="0" w:line="240" w:lineRule="auto"/>
              <w:jc w:val="both"/>
              <w:rPr>
                <w:rFonts w:cs="Calibri"/>
                <w:color w:val="000000"/>
              </w:rPr>
            </w:pPr>
            <w:r w:rsidRPr="009E5F09">
              <w:rPr>
                <w:rFonts w:cs="Calibri"/>
                <w:color w:val="000000"/>
              </w:rPr>
              <w:t>44.2</w:t>
            </w:r>
          </w:p>
        </w:tc>
        <w:tc>
          <w:tcPr>
            <w:tcW w:w="2685" w:type="dxa"/>
            <w:shd w:val="clear" w:color="auto" w:fill="auto"/>
            <w:noWrap/>
            <w:vAlign w:val="bottom"/>
          </w:tcPr>
          <w:p w14:paraId="7E349044" w14:textId="0D65DCDF" w:rsidR="006474A4" w:rsidRPr="009E5F09" w:rsidRDefault="006474A4" w:rsidP="006474A4">
            <w:pPr>
              <w:spacing w:after="0" w:line="240" w:lineRule="auto"/>
              <w:jc w:val="both"/>
              <w:rPr>
                <w:rFonts w:eastAsia="Times New Roman" w:cs="Calibri"/>
                <w:color w:val="000000"/>
                <w:lang w:eastAsia="cs-CZ"/>
              </w:rPr>
            </w:pPr>
            <w:r w:rsidRPr="009E5F09">
              <w:rPr>
                <w:rFonts w:cs="Calibri"/>
                <w:color w:val="000000"/>
              </w:rPr>
              <w:t xml:space="preserve">zdroj SV Niměřice </w:t>
            </w:r>
            <w:r w:rsidR="004232CC" w:rsidRPr="009E5F09">
              <w:rPr>
                <w:rFonts w:cs="Calibri"/>
                <w:color w:val="000000"/>
              </w:rPr>
              <w:t xml:space="preserve">D. </w:t>
            </w:r>
            <w:proofErr w:type="spellStart"/>
            <w:r w:rsidR="004232CC" w:rsidRPr="009E5F09">
              <w:rPr>
                <w:rFonts w:cs="Calibri"/>
                <w:color w:val="000000"/>
              </w:rPr>
              <w:t>Cetno</w:t>
            </w:r>
            <w:proofErr w:type="spellEnd"/>
          </w:p>
        </w:tc>
      </w:tr>
    </w:tbl>
    <w:p w14:paraId="5A50AAF4" w14:textId="77777777" w:rsidR="006474A4" w:rsidRPr="009E5F09" w:rsidRDefault="006474A4" w:rsidP="0025376B">
      <w:pPr>
        <w:jc w:val="both"/>
      </w:pPr>
    </w:p>
    <w:p w14:paraId="10E4F238" w14:textId="77777777" w:rsidR="006474A4" w:rsidRPr="009E5F09" w:rsidRDefault="006474A4" w:rsidP="006474A4">
      <w:pPr>
        <w:jc w:val="both"/>
      </w:pPr>
      <w:r w:rsidRPr="009E5F09">
        <w:t>Distribuce vody ve skupinovém vodovodu</w:t>
      </w:r>
    </w:p>
    <w:p w14:paraId="3A2D0425" w14:textId="77777777" w:rsidR="006474A4" w:rsidRPr="009E5F09" w:rsidRDefault="006474A4" w:rsidP="006474A4">
      <w:pPr>
        <w:jc w:val="both"/>
      </w:pPr>
      <w:r w:rsidRPr="009E5F09">
        <w:t>Podle údajů z majetkové a provozní evidence vodovodů a úpraven lze zjistit, že voda je ve skupinovém vodovodu distribuována podle následujícího klíče.</w:t>
      </w:r>
    </w:p>
    <w:p w14:paraId="6C04C2F3" w14:textId="3320165C" w:rsidR="006474A4" w:rsidRPr="009E5F09" w:rsidRDefault="006474A4" w:rsidP="006474A4">
      <w:pPr>
        <w:jc w:val="both"/>
      </w:pPr>
      <w:r w:rsidRPr="009E5F09">
        <w:t>Voda vyrobená</w:t>
      </w:r>
      <w:r w:rsidRPr="009E5F09">
        <w:tab/>
      </w:r>
      <w:r w:rsidRPr="009E5F09">
        <w:tab/>
        <w:t>46.1</w:t>
      </w:r>
      <w:r w:rsidRPr="009E5F09">
        <w:tab/>
        <w:t>tis.m</w:t>
      </w:r>
      <w:r w:rsidRPr="009E5F09">
        <w:rPr>
          <w:vertAlign w:val="superscript"/>
        </w:rPr>
        <w:t>3</w:t>
      </w:r>
      <w:r w:rsidRPr="009E5F09">
        <w:t>/rok</w:t>
      </w:r>
    </w:p>
    <w:p w14:paraId="0DB7D75F" w14:textId="3665273F" w:rsidR="006474A4" w:rsidRPr="009E5F09" w:rsidRDefault="006474A4" w:rsidP="006474A4">
      <w:pPr>
        <w:jc w:val="both"/>
      </w:pPr>
      <w:r w:rsidRPr="009E5F09">
        <w:t>Voda převzatá</w:t>
      </w:r>
      <w:r w:rsidRPr="009E5F09">
        <w:tab/>
      </w:r>
      <w:r w:rsidRPr="009E5F09">
        <w:tab/>
        <w:t>0</w:t>
      </w:r>
      <w:r w:rsidRPr="009E5F09">
        <w:tab/>
        <w:t>tis.m</w:t>
      </w:r>
      <w:r w:rsidRPr="009E5F09">
        <w:rPr>
          <w:vertAlign w:val="superscript"/>
        </w:rPr>
        <w:t>3</w:t>
      </w:r>
      <w:r w:rsidRPr="009E5F09">
        <w:t xml:space="preserve">/rok </w:t>
      </w:r>
    </w:p>
    <w:p w14:paraId="60CE0AFC" w14:textId="77777777" w:rsidR="006474A4" w:rsidRPr="009E5F09" w:rsidRDefault="006474A4" w:rsidP="006474A4">
      <w:pPr>
        <w:jc w:val="both"/>
      </w:pPr>
      <w:r w:rsidRPr="009E5F09">
        <w:t>Voda předaná</w:t>
      </w:r>
      <w:r w:rsidRPr="009E5F09">
        <w:tab/>
      </w:r>
      <w:r w:rsidRPr="009E5F09">
        <w:tab/>
        <w:t>0</w:t>
      </w:r>
      <w:r w:rsidRPr="009E5F09">
        <w:tab/>
        <w:t>tis.m</w:t>
      </w:r>
      <w:r w:rsidRPr="009E5F09">
        <w:rPr>
          <w:vertAlign w:val="superscript"/>
        </w:rPr>
        <w:t>3</w:t>
      </w:r>
      <w:r w:rsidRPr="009E5F09">
        <w:t>/rok</w:t>
      </w:r>
    </w:p>
    <w:p w14:paraId="5B885D95" w14:textId="6016F784" w:rsidR="006474A4" w:rsidRPr="009E5F09" w:rsidRDefault="006474A4" w:rsidP="006474A4">
      <w:pPr>
        <w:jc w:val="both"/>
      </w:pPr>
      <w:r w:rsidRPr="009E5F09">
        <w:t>Voda fakt. pitná</w:t>
      </w:r>
      <w:r w:rsidRPr="009E5F09">
        <w:tab/>
      </w:r>
      <w:r w:rsidRPr="009E5F09">
        <w:tab/>
        <w:t>38.6</w:t>
      </w:r>
      <w:r w:rsidRPr="009E5F09">
        <w:tab/>
        <w:t>tis.m</w:t>
      </w:r>
      <w:r w:rsidRPr="009E5F09">
        <w:rPr>
          <w:vertAlign w:val="superscript"/>
        </w:rPr>
        <w:t>3</w:t>
      </w:r>
      <w:r w:rsidRPr="009E5F09">
        <w:t>/rok</w:t>
      </w:r>
    </w:p>
    <w:p w14:paraId="197AF685" w14:textId="19C85021" w:rsidR="006474A4" w:rsidRPr="009E5F09" w:rsidRDefault="006474A4" w:rsidP="006474A4">
      <w:pPr>
        <w:jc w:val="both"/>
      </w:pPr>
      <w:r w:rsidRPr="009E5F09">
        <w:t>domácnost</w:t>
      </w:r>
      <w:r w:rsidRPr="009E5F09">
        <w:tab/>
      </w:r>
      <w:r w:rsidRPr="009E5F09">
        <w:tab/>
        <w:t>34.8</w:t>
      </w:r>
      <w:r w:rsidRPr="009E5F09">
        <w:tab/>
        <w:t>tis.m</w:t>
      </w:r>
      <w:r w:rsidRPr="009E5F09">
        <w:rPr>
          <w:vertAlign w:val="superscript"/>
        </w:rPr>
        <w:t>3</w:t>
      </w:r>
      <w:r w:rsidRPr="009E5F09">
        <w:t>/rok</w:t>
      </w:r>
    </w:p>
    <w:p w14:paraId="1D501A8B" w14:textId="71460164" w:rsidR="006474A4" w:rsidRPr="009E5F09" w:rsidRDefault="006474A4" w:rsidP="006474A4">
      <w:pPr>
        <w:jc w:val="both"/>
      </w:pPr>
      <w:r w:rsidRPr="009E5F09">
        <w:t>ostatní</w:t>
      </w:r>
      <w:r w:rsidRPr="009E5F09">
        <w:tab/>
      </w:r>
      <w:r w:rsidRPr="009E5F09">
        <w:tab/>
      </w:r>
      <w:r w:rsidRPr="009E5F09">
        <w:tab/>
        <w:t>3.7</w:t>
      </w:r>
      <w:r w:rsidRPr="009E5F09">
        <w:tab/>
        <w:t>tis.m</w:t>
      </w:r>
      <w:r w:rsidRPr="009E5F09">
        <w:rPr>
          <w:vertAlign w:val="superscript"/>
        </w:rPr>
        <w:t>3</w:t>
      </w:r>
      <w:r w:rsidRPr="009E5F09">
        <w:t>/rok</w:t>
      </w:r>
    </w:p>
    <w:p w14:paraId="25171240" w14:textId="201C07FD" w:rsidR="006474A4" w:rsidRPr="009E5F09" w:rsidRDefault="006474A4" w:rsidP="006474A4">
      <w:pPr>
        <w:jc w:val="both"/>
      </w:pPr>
      <w:r w:rsidRPr="009E5F09">
        <w:t>nefakturovaná</w:t>
      </w:r>
      <w:r w:rsidRPr="009E5F09">
        <w:tab/>
      </w:r>
      <w:r w:rsidRPr="009E5F09">
        <w:tab/>
        <w:t>7.5</w:t>
      </w:r>
      <w:r w:rsidRPr="009E5F09">
        <w:tab/>
        <w:t>tis.m</w:t>
      </w:r>
      <w:r w:rsidRPr="009E5F09">
        <w:rPr>
          <w:vertAlign w:val="superscript"/>
        </w:rPr>
        <w:t>3</w:t>
      </w:r>
      <w:r w:rsidRPr="009E5F09">
        <w:t>/rok</w:t>
      </w:r>
    </w:p>
    <w:p w14:paraId="1C29F692" w14:textId="77777777" w:rsidR="006474A4" w:rsidRPr="009E5F09" w:rsidRDefault="006474A4" w:rsidP="0025376B">
      <w:pPr>
        <w:jc w:val="both"/>
      </w:pPr>
    </w:p>
    <w:p w14:paraId="74EA71F0" w14:textId="2EA35BA1" w:rsidR="00781F9B" w:rsidRPr="009E5F09" w:rsidRDefault="001E5585" w:rsidP="0025376B">
      <w:pPr>
        <w:jc w:val="both"/>
      </w:pPr>
      <w:hyperlink r:id="rId27" w:history="1">
        <w:r w:rsidR="006474A4" w:rsidRPr="009E5F09">
          <w:rPr>
            <w:rStyle w:val="Hypertextovodkaz"/>
          </w:rPr>
          <w:t>Schéma SV Niměřice-</w:t>
        </w:r>
        <w:r w:rsidR="004232CC" w:rsidRPr="009E5F09">
          <w:rPr>
            <w:rStyle w:val="Hypertextovodkaz"/>
          </w:rPr>
          <w:t>Katusice</w:t>
        </w:r>
      </w:hyperlink>
    </w:p>
    <w:p w14:paraId="581E0A3A" w14:textId="3385B406" w:rsidR="00EE6929" w:rsidRPr="003712EF" w:rsidRDefault="00595E0A" w:rsidP="0025376B">
      <w:pPr>
        <w:jc w:val="both"/>
        <w:rPr>
          <w:u w:val="single"/>
        </w:rPr>
      </w:pPr>
      <w:r w:rsidRPr="003712EF">
        <w:rPr>
          <w:u w:val="single"/>
        </w:rPr>
        <w:t>Nouzové zásobování</w:t>
      </w:r>
    </w:p>
    <w:p w14:paraId="514C9853" w14:textId="1559AC71" w:rsidR="00595E0A" w:rsidRDefault="00595E0A" w:rsidP="003712EF">
      <w:r>
        <w:t xml:space="preserve">Nouzové zásobování </w:t>
      </w:r>
      <w:r>
        <w:rPr>
          <w:b/>
          <w:bCs/>
        </w:rPr>
        <w:t>pitnou vodou</w:t>
      </w:r>
      <w:r>
        <w:t xml:space="preserve"> bude zajišťováno dopravou pitné vody v množství maximálně 15 l/den</w:t>
      </w:r>
      <w:r>
        <w:rPr>
          <w:rFonts w:cs="Arial"/>
        </w:rPr>
        <w:t xml:space="preserve"> </w:t>
      </w:r>
      <w:r>
        <w:t xml:space="preserve">obyvatele cisternami ze zdroje </w:t>
      </w:r>
      <w:proofErr w:type="spellStart"/>
      <w:r>
        <w:t>Skalsko</w:t>
      </w:r>
      <w:proofErr w:type="spellEnd"/>
      <w:r>
        <w:t>. Zásobení pitnou vodou bude doplňováno balenou vodou.</w:t>
      </w:r>
    </w:p>
    <w:p w14:paraId="027C96E7" w14:textId="77777777" w:rsidR="00595E0A" w:rsidRDefault="00595E0A" w:rsidP="003712EF">
      <w:r>
        <w:t xml:space="preserve">Nouzové zásobování </w:t>
      </w:r>
      <w:r>
        <w:rPr>
          <w:b/>
          <w:bCs/>
        </w:rPr>
        <w:t>užitkovou vodou</w:t>
      </w:r>
      <w:r>
        <w:t xml:space="preserve"> bude zajišťováno z vodovodu pro veřejnou potřebu, z obecních studní, z domovních studní. Při využívání zdrojů pro zásobení užitkovou vodou se bude postupovat podle pokynů územně příslušného hygienika.</w:t>
      </w:r>
    </w:p>
    <w:p w14:paraId="39608326" w14:textId="77777777" w:rsidR="00595E0A" w:rsidRPr="009E5F09" w:rsidRDefault="00595E0A" w:rsidP="0025376B">
      <w:pPr>
        <w:jc w:val="both"/>
      </w:pPr>
    </w:p>
    <w:p w14:paraId="35E18D52" w14:textId="2F00AED6" w:rsidR="00EE6929" w:rsidRPr="009E5F09" w:rsidRDefault="00EE6929" w:rsidP="0076515C">
      <w:pPr>
        <w:pStyle w:val="Nadpis3"/>
      </w:pPr>
      <w:bookmarkStart w:id="46" w:name="_Toc118790685"/>
      <w:r w:rsidRPr="009E5F09">
        <w:t>SV Březovice – Libovice</w:t>
      </w:r>
      <w:bookmarkEnd w:id="46"/>
    </w:p>
    <w:p w14:paraId="3FB84C97" w14:textId="55B143C8" w:rsidR="00EE6929" w:rsidRPr="009E5F09" w:rsidRDefault="00EE6929"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SV Březovice - Libovice je zásobován vlastní vyrobenou vodou v úpravně vody zdroj SV </w:t>
      </w:r>
      <w:proofErr w:type="spellStart"/>
      <w:r w:rsidRPr="009E5F09">
        <w:rPr>
          <w:rFonts w:eastAsia="Times New Roman" w:cs="Calibri"/>
          <w:color w:val="000000"/>
          <w:lang w:eastAsia="cs-CZ"/>
        </w:rPr>
        <w:t>Bezdědice</w:t>
      </w:r>
      <w:proofErr w:type="spellEnd"/>
      <w:r w:rsidRPr="009E5F09">
        <w:rPr>
          <w:rFonts w:eastAsia="Times New Roman" w:cs="Calibri"/>
          <w:color w:val="000000"/>
          <w:lang w:eastAsia="cs-CZ"/>
        </w:rPr>
        <w:t xml:space="preserve"> (ICME 2115-603449-46356983-2/1) provozovatelem je Vodovody a kanalizace Mladá Boleslav, a.s. Celková spotřeba vody v SV zjištěná součtem roční produkce hlavních úpraven činí 28 tis. m</w:t>
      </w:r>
      <w:r w:rsidRPr="009E5F09">
        <w:rPr>
          <w:rFonts w:eastAsia="Times New Roman" w:cs="Calibri"/>
          <w:color w:val="000000"/>
          <w:vertAlign w:val="superscript"/>
          <w:lang w:eastAsia="cs-CZ"/>
        </w:rPr>
        <w:t>3</w:t>
      </w:r>
      <w:r w:rsidRPr="009E5F09">
        <w:rPr>
          <w:rFonts w:eastAsia="Times New Roman" w:cs="Calibri"/>
          <w:color w:val="000000"/>
          <w:lang w:eastAsia="cs-CZ"/>
        </w:rPr>
        <w:t>/rok Ze zdrojů evidovaných v majetkové evidenci hlavních úpraven je odebíráno 29 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p>
    <w:p w14:paraId="77598BFF" w14:textId="2C3C32EF" w:rsidR="00C476A4" w:rsidRPr="009E5F09" w:rsidRDefault="00C476A4" w:rsidP="0025376B">
      <w:pPr>
        <w:jc w:val="both"/>
      </w:pPr>
      <w:r w:rsidRPr="009E5F09">
        <w:t>Pro zásobování SV Březovice-Libovice není definován žádný krajsky významný zdroj.</w:t>
      </w:r>
    </w:p>
    <w:p w14:paraId="1C7AC7C7" w14:textId="2D4EE5AD" w:rsidR="006474A4" w:rsidRPr="009E5F09" w:rsidRDefault="006474A4" w:rsidP="0025376B">
      <w:pPr>
        <w:jc w:val="both"/>
      </w:pPr>
    </w:p>
    <w:p w14:paraId="5F934B28" w14:textId="2768D80F" w:rsidR="00922BF8" w:rsidRPr="009E5F09" w:rsidRDefault="00922BF8" w:rsidP="00922BF8">
      <w:pPr>
        <w:pStyle w:val="Titulek"/>
        <w:keepNext/>
      </w:pPr>
      <w:r w:rsidRPr="009E5F09">
        <w:lastRenderedPageBreak/>
        <w:t xml:space="preserve">Tabulka </w:t>
      </w:r>
      <w:fldSimple w:instr=" STYLEREF 2 \s ">
        <w:r w:rsidR="00E26866">
          <w:rPr>
            <w:noProof/>
          </w:rPr>
          <w:t>3.2</w:t>
        </w:r>
      </w:fldSimple>
      <w:r w:rsidR="00E26866">
        <w:t>.</w:t>
      </w:r>
      <w:fldSimple w:instr=" SEQ Tabulka \* ARABIC \s 2 ">
        <w:r w:rsidR="00E26866">
          <w:rPr>
            <w:noProof/>
          </w:rPr>
          <w:t>13</w:t>
        </w:r>
      </w:fldSimple>
      <w:r w:rsidRPr="009E5F09">
        <w:t xml:space="preserve"> stavby pro úpravu vody k zásobování SV Březovice-Libovice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993"/>
        <w:gridCol w:w="2694"/>
        <w:gridCol w:w="1135"/>
        <w:gridCol w:w="2685"/>
      </w:tblGrid>
      <w:tr w:rsidR="00922BF8" w:rsidRPr="009E5F09" w14:paraId="23DE4554" w14:textId="77777777" w:rsidTr="0076515C">
        <w:trPr>
          <w:trHeight w:val="300"/>
          <w:tblHeader/>
        </w:trPr>
        <w:tc>
          <w:tcPr>
            <w:tcW w:w="1555" w:type="dxa"/>
            <w:shd w:val="clear" w:color="auto" w:fill="D9D9D9" w:themeFill="background1" w:themeFillShade="D9"/>
            <w:vAlign w:val="center"/>
          </w:tcPr>
          <w:p w14:paraId="20C12D31" w14:textId="77777777" w:rsidR="00922BF8" w:rsidRPr="009E5F09" w:rsidRDefault="00922BF8"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993" w:type="dxa"/>
            <w:shd w:val="clear" w:color="auto" w:fill="D9D9D9" w:themeFill="background1" w:themeFillShade="D9"/>
            <w:noWrap/>
            <w:vAlign w:val="center"/>
            <w:hideMark/>
          </w:tcPr>
          <w:p w14:paraId="2DEF80D3" w14:textId="7C3573EA" w:rsidR="00922BF8" w:rsidRPr="009E5F09" w:rsidRDefault="00B64A73" w:rsidP="00B70053">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2694" w:type="dxa"/>
            <w:shd w:val="clear" w:color="auto" w:fill="D9D9D9" w:themeFill="background1" w:themeFillShade="D9"/>
            <w:noWrap/>
            <w:vAlign w:val="center"/>
            <w:hideMark/>
          </w:tcPr>
          <w:p w14:paraId="582DF831" w14:textId="77777777" w:rsidR="00922BF8" w:rsidRPr="009E5F09" w:rsidRDefault="00922BF8"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135" w:type="dxa"/>
            <w:shd w:val="clear" w:color="auto" w:fill="D9D9D9" w:themeFill="background1" w:themeFillShade="D9"/>
            <w:noWrap/>
            <w:vAlign w:val="center"/>
            <w:hideMark/>
          </w:tcPr>
          <w:p w14:paraId="76974BF6" w14:textId="77777777" w:rsidR="00922BF8" w:rsidRPr="009E5F09" w:rsidRDefault="00922BF8"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/rok]</w:t>
            </w:r>
          </w:p>
        </w:tc>
        <w:tc>
          <w:tcPr>
            <w:tcW w:w="2685" w:type="dxa"/>
            <w:shd w:val="clear" w:color="auto" w:fill="D9D9D9" w:themeFill="background1" w:themeFillShade="D9"/>
            <w:noWrap/>
            <w:vAlign w:val="center"/>
            <w:hideMark/>
          </w:tcPr>
          <w:p w14:paraId="254A063E" w14:textId="77777777" w:rsidR="00922BF8" w:rsidRPr="009E5F09" w:rsidRDefault="00922BF8" w:rsidP="00B70053">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922BF8" w:rsidRPr="009E5F09" w14:paraId="6A37DC3B" w14:textId="77777777" w:rsidTr="0076515C">
        <w:trPr>
          <w:trHeight w:val="300"/>
        </w:trPr>
        <w:tc>
          <w:tcPr>
            <w:tcW w:w="1555" w:type="dxa"/>
            <w:shd w:val="clear" w:color="auto" w:fill="auto"/>
            <w:vAlign w:val="bottom"/>
          </w:tcPr>
          <w:p w14:paraId="211661F6" w14:textId="7B47258E" w:rsidR="00922BF8" w:rsidRPr="009E5F09" w:rsidRDefault="00922BF8" w:rsidP="00922BF8">
            <w:pPr>
              <w:spacing w:after="0" w:line="240" w:lineRule="auto"/>
              <w:jc w:val="both"/>
              <w:rPr>
                <w:rFonts w:cs="Calibri"/>
              </w:rPr>
            </w:pPr>
            <w:r w:rsidRPr="009E5F09">
              <w:rPr>
                <w:rFonts w:cs="Calibri"/>
                <w:color w:val="000000"/>
              </w:rPr>
              <w:t xml:space="preserve">zdroj SV </w:t>
            </w:r>
            <w:proofErr w:type="spellStart"/>
            <w:r w:rsidRPr="009E5F09">
              <w:rPr>
                <w:rFonts w:cs="Calibri"/>
                <w:color w:val="000000"/>
              </w:rPr>
              <w:t>Bezdědice</w:t>
            </w:r>
            <w:proofErr w:type="spellEnd"/>
          </w:p>
        </w:tc>
        <w:tc>
          <w:tcPr>
            <w:tcW w:w="993" w:type="dxa"/>
            <w:shd w:val="clear" w:color="auto" w:fill="auto"/>
            <w:noWrap/>
            <w:vAlign w:val="bottom"/>
          </w:tcPr>
          <w:p w14:paraId="72B8E7EA" w14:textId="7378B0B1" w:rsidR="00922BF8" w:rsidRPr="009E5F09" w:rsidRDefault="00922BF8" w:rsidP="00922BF8">
            <w:pPr>
              <w:spacing w:after="0" w:line="240" w:lineRule="auto"/>
              <w:jc w:val="both"/>
              <w:rPr>
                <w:rFonts w:cs="Calibri"/>
              </w:rPr>
            </w:pPr>
            <w:r w:rsidRPr="009E5F09">
              <w:rPr>
                <w:rFonts w:cs="Calibri"/>
                <w:color w:val="000000"/>
              </w:rPr>
              <w:t>430305</w:t>
            </w:r>
          </w:p>
        </w:tc>
        <w:tc>
          <w:tcPr>
            <w:tcW w:w="2694" w:type="dxa"/>
            <w:shd w:val="clear" w:color="auto" w:fill="auto"/>
            <w:noWrap/>
            <w:vAlign w:val="bottom"/>
          </w:tcPr>
          <w:p w14:paraId="3AA5FC23" w14:textId="5F4A8EF4" w:rsidR="00922BF8" w:rsidRPr="009E5F09" w:rsidRDefault="00922BF8" w:rsidP="00922BF8">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4232CC" w:rsidRPr="009E5F09">
              <w:rPr>
                <w:rFonts w:cs="Calibri"/>
                <w:color w:val="000000"/>
              </w:rPr>
              <w:t>Ml. Boleslav</w:t>
            </w:r>
            <w:r w:rsidRPr="009E5F09">
              <w:rPr>
                <w:rFonts w:cs="Calibri"/>
                <w:color w:val="000000"/>
              </w:rPr>
              <w:t xml:space="preserve"> - </w:t>
            </w:r>
            <w:proofErr w:type="spellStart"/>
            <w:r w:rsidRPr="009E5F09">
              <w:rPr>
                <w:rFonts w:cs="Calibri"/>
                <w:color w:val="000000"/>
              </w:rPr>
              <w:t>Bezdědice</w:t>
            </w:r>
            <w:proofErr w:type="spellEnd"/>
          </w:p>
        </w:tc>
        <w:tc>
          <w:tcPr>
            <w:tcW w:w="1135" w:type="dxa"/>
            <w:shd w:val="clear" w:color="auto" w:fill="auto"/>
            <w:noWrap/>
            <w:vAlign w:val="bottom"/>
          </w:tcPr>
          <w:p w14:paraId="0CC69592" w14:textId="6B0EF93A" w:rsidR="00922BF8" w:rsidRPr="009E5F09" w:rsidRDefault="00922BF8" w:rsidP="00922BF8">
            <w:pPr>
              <w:spacing w:after="0" w:line="240" w:lineRule="auto"/>
              <w:jc w:val="both"/>
              <w:rPr>
                <w:rFonts w:cs="Calibri"/>
                <w:color w:val="000000"/>
              </w:rPr>
            </w:pPr>
            <w:r w:rsidRPr="009E5F09">
              <w:rPr>
                <w:rFonts w:cs="Calibri"/>
                <w:color w:val="000000"/>
              </w:rPr>
              <w:t>28.9</w:t>
            </w:r>
          </w:p>
        </w:tc>
        <w:tc>
          <w:tcPr>
            <w:tcW w:w="2685" w:type="dxa"/>
            <w:shd w:val="clear" w:color="auto" w:fill="auto"/>
            <w:noWrap/>
            <w:vAlign w:val="bottom"/>
          </w:tcPr>
          <w:p w14:paraId="3964C720" w14:textId="387C1B7C" w:rsidR="00922BF8" w:rsidRPr="009E5F09" w:rsidRDefault="00922BF8" w:rsidP="00922BF8">
            <w:pPr>
              <w:spacing w:after="0" w:line="240" w:lineRule="auto"/>
              <w:jc w:val="both"/>
              <w:rPr>
                <w:rFonts w:eastAsia="Times New Roman" w:cs="Calibri"/>
                <w:color w:val="000000"/>
                <w:lang w:eastAsia="cs-CZ"/>
              </w:rPr>
            </w:pPr>
            <w:r w:rsidRPr="009E5F09">
              <w:rPr>
                <w:rFonts w:cs="Calibri"/>
                <w:color w:val="000000"/>
              </w:rPr>
              <w:t xml:space="preserve">zdroj SV </w:t>
            </w:r>
            <w:proofErr w:type="spellStart"/>
            <w:r w:rsidRPr="009E5F09">
              <w:rPr>
                <w:rFonts w:cs="Calibri"/>
                <w:color w:val="000000"/>
              </w:rPr>
              <w:t>Bezdědice</w:t>
            </w:r>
            <w:proofErr w:type="spellEnd"/>
          </w:p>
        </w:tc>
      </w:tr>
    </w:tbl>
    <w:p w14:paraId="46CDE328" w14:textId="6390500B" w:rsidR="006474A4" w:rsidRPr="009E5F09" w:rsidRDefault="006474A4" w:rsidP="0025376B">
      <w:pPr>
        <w:jc w:val="both"/>
      </w:pPr>
    </w:p>
    <w:p w14:paraId="4BCE0518" w14:textId="77777777" w:rsidR="00922BF8" w:rsidRPr="009E5F09" w:rsidRDefault="00922BF8" w:rsidP="00922BF8">
      <w:pPr>
        <w:jc w:val="both"/>
      </w:pPr>
      <w:r w:rsidRPr="009E5F09">
        <w:t>Distribuce vody ve skupinovém vodovodu</w:t>
      </w:r>
    </w:p>
    <w:p w14:paraId="39A651CB" w14:textId="77777777" w:rsidR="00922BF8" w:rsidRPr="009E5F09" w:rsidRDefault="00922BF8" w:rsidP="00922BF8">
      <w:pPr>
        <w:jc w:val="both"/>
      </w:pPr>
      <w:r w:rsidRPr="009E5F09">
        <w:t>Podle údajů z majetkové a provozní evidence vodovodů a úpraven lze zjistit, že voda je ve skupinovém vodovodu distribuována podle následujícího klíče.</w:t>
      </w:r>
    </w:p>
    <w:p w14:paraId="3C9CBE0D" w14:textId="08F03E93" w:rsidR="00922BF8" w:rsidRPr="009E5F09" w:rsidRDefault="00922BF8" w:rsidP="00922BF8">
      <w:pPr>
        <w:jc w:val="both"/>
      </w:pPr>
      <w:r w:rsidRPr="009E5F09">
        <w:t>Voda vyrobená</w:t>
      </w:r>
      <w:r w:rsidRPr="009E5F09">
        <w:tab/>
      </w:r>
      <w:r w:rsidRPr="009E5F09">
        <w:tab/>
        <w:t>27.2</w:t>
      </w:r>
      <w:r w:rsidRPr="009E5F09">
        <w:tab/>
        <w:t>tis.m</w:t>
      </w:r>
      <w:r w:rsidRPr="009E5F09">
        <w:rPr>
          <w:vertAlign w:val="superscript"/>
        </w:rPr>
        <w:t>3</w:t>
      </w:r>
      <w:r w:rsidRPr="009E5F09">
        <w:t>/rok</w:t>
      </w:r>
    </w:p>
    <w:p w14:paraId="6433C260" w14:textId="07A3EA6E" w:rsidR="00922BF8" w:rsidRPr="009E5F09" w:rsidRDefault="00922BF8" w:rsidP="00922BF8">
      <w:pPr>
        <w:jc w:val="both"/>
      </w:pPr>
      <w:r w:rsidRPr="009E5F09">
        <w:t>Voda převzatá</w:t>
      </w:r>
      <w:r w:rsidRPr="009E5F09">
        <w:tab/>
      </w:r>
      <w:r w:rsidRPr="009E5F09">
        <w:tab/>
        <w:t>0</w:t>
      </w:r>
      <w:r w:rsidRPr="009E5F09">
        <w:tab/>
        <w:t>tis.m</w:t>
      </w:r>
      <w:r w:rsidRPr="009E5F09">
        <w:rPr>
          <w:vertAlign w:val="superscript"/>
        </w:rPr>
        <w:t>3</w:t>
      </w:r>
      <w:r w:rsidRPr="009E5F09">
        <w:t xml:space="preserve">/rok </w:t>
      </w:r>
    </w:p>
    <w:p w14:paraId="30B4CBEC" w14:textId="77777777" w:rsidR="00922BF8" w:rsidRPr="009E5F09" w:rsidRDefault="00922BF8" w:rsidP="00922BF8">
      <w:pPr>
        <w:jc w:val="both"/>
      </w:pPr>
      <w:r w:rsidRPr="009E5F09">
        <w:t>Voda předaná</w:t>
      </w:r>
      <w:r w:rsidRPr="009E5F09">
        <w:tab/>
      </w:r>
      <w:r w:rsidRPr="009E5F09">
        <w:tab/>
        <w:t>0</w:t>
      </w:r>
      <w:r w:rsidRPr="009E5F09">
        <w:tab/>
        <w:t>tis.m</w:t>
      </w:r>
      <w:r w:rsidRPr="009E5F09">
        <w:rPr>
          <w:vertAlign w:val="superscript"/>
        </w:rPr>
        <w:t>3</w:t>
      </w:r>
      <w:r w:rsidRPr="009E5F09">
        <w:t>/rok</w:t>
      </w:r>
    </w:p>
    <w:p w14:paraId="22FFD78E" w14:textId="793E1900" w:rsidR="00922BF8" w:rsidRPr="009E5F09" w:rsidRDefault="00922BF8" w:rsidP="00922BF8">
      <w:pPr>
        <w:jc w:val="both"/>
      </w:pPr>
      <w:r w:rsidRPr="009E5F09">
        <w:t>Voda fakt. pitná</w:t>
      </w:r>
      <w:r w:rsidRPr="009E5F09">
        <w:tab/>
      </w:r>
      <w:r w:rsidRPr="009E5F09">
        <w:tab/>
        <w:t>24.8</w:t>
      </w:r>
      <w:r w:rsidRPr="009E5F09">
        <w:tab/>
        <w:t>tis.m</w:t>
      </w:r>
      <w:r w:rsidRPr="009E5F09">
        <w:rPr>
          <w:vertAlign w:val="superscript"/>
        </w:rPr>
        <w:t>3</w:t>
      </w:r>
      <w:r w:rsidRPr="009E5F09">
        <w:t>/rok</w:t>
      </w:r>
    </w:p>
    <w:p w14:paraId="4BFD2C9D" w14:textId="1E7463F5" w:rsidR="00922BF8" w:rsidRPr="009E5F09" w:rsidRDefault="00922BF8" w:rsidP="00922BF8">
      <w:pPr>
        <w:jc w:val="both"/>
      </w:pPr>
      <w:r w:rsidRPr="009E5F09">
        <w:t>domácnost</w:t>
      </w:r>
      <w:r w:rsidRPr="009E5F09">
        <w:tab/>
      </w:r>
      <w:r w:rsidRPr="009E5F09">
        <w:tab/>
        <w:t>21.3</w:t>
      </w:r>
      <w:r w:rsidRPr="009E5F09">
        <w:tab/>
        <w:t>tis.m</w:t>
      </w:r>
      <w:r w:rsidRPr="009E5F09">
        <w:rPr>
          <w:vertAlign w:val="superscript"/>
        </w:rPr>
        <w:t>3</w:t>
      </w:r>
      <w:r w:rsidRPr="009E5F09">
        <w:t>/rok</w:t>
      </w:r>
    </w:p>
    <w:p w14:paraId="4AA56E8F" w14:textId="742A2FC2" w:rsidR="00922BF8" w:rsidRPr="009E5F09" w:rsidRDefault="00922BF8" w:rsidP="00922BF8">
      <w:pPr>
        <w:jc w:val="both"/>
      </w:pPr>
      <w:r w:rsidRPr="009E5F09">
        <w:t>ostatní</w:t>
      </w:r>
      <w:r w:rsidRPr="009E5F09">
        <w:tab/>
      </w:r>
      <w:r w:rsidRPr="009E5F09">
        <w:tab/>
      </w:r>
      <w:r w:rsidRPr="009E5F09">
        <w:tab/>
        <w:t>3.5</w:t>
      </w:r>
      <w:r w:rsidRPr="009E5F09">
        <w:tab/>
        <w:t>tis.m</w:t>
      </w:r>
      <w:r w:rsidRPr="009E5F09">
        <w:rPr>
          <w:vertAlign w:val="superscript"/>
        </w:rPr>
        <w:t>3</w:t>
      </w:r>
      <w:r w:rsidRPr="009E5F09">
        <w:t>/rok</w:t>
      </w:r>
    </w:p>
    <w:p w14:paraId="478F3087" w14:textId="08F2E53F" w:rsidR="00922BF8" w:rsidRPr="009E5F09" w:rsidRDefault="00922BF8" w:rsidP="00922BF8">
      <w:pPr>
        <w:jc w:val="both"/>
      </w:pPr>
      <w:r w:rsidRPr="009E5F09">
        <w:t>nefakturovaná</w:t>
      </w:r>
      <w:r w:rsidRPr="009E5F09">
        <w:tab/>
      </w:r>
      <w:r w:rsidRPr="009E5F09">
        <w:tab/>
        <w:t>2.3</w:t>
      </w:r>
      <w:r w:rsidRPr="009E5F09">
        <w:tab/>
        <w:t>tis.m</w:t>
      </w:r>
      <w:r w:rsidRPr="009E5F09">
        <w:rPr>
          <w:vertAlign w:val="superscript"/>
        </w:rPr>
        <w:t>3</w:t>
      </w:r>
      <w:r w:rsidRPr="009E5F09">
        <w:t>/rok</w:t>
      </w:r>
    </w:p>
    <w:p w14:paraId="325BA005" w14:textId="5F079F95" w:rsidR="006474A4" w:rsidRPr="009E5F09" w:rsidRDefault="006474A4" w:rsidP="0025376B">
      <w:pPr>
        <w:jc w:val="both"/>
      </w:pPr>
    </w:p>
    <w:p w14:paraId="42820E91" w14:textId="09659A6C" w:rsidR="00922BF8" w:rsidRPr="009E5F09" w:rsidRDefault="001E5585" w:rsidP="0025376B">
      <w:pPr>
        <w:jc w:val="both"/>
      </w:pPr>
      <w:hyperlink r:id="rId28" w:history="1">
        <w:r w:rsidR="00922BF8" w:rsidRPr="009E5F09">
          <w:rPr>
            <w:rStyle w:val="Hypertextovodkaz"/>
          </w:rPr>
          <w:t>Schéma SV Březovice-Libovice</w:t>
        </w:r>
      </w:hyperlink>
    </w:p>
    <w:p w14:paraId="2D0A4E35" w14:textId="4D61F48D" w:rsidR="00EE6929" w:rsidRPr="003712EF" w:rsidRDefault="00595E0A" w:rsidP="0025376B">
      <w:pPr>
        <w:jc w:val="both"/>
        <w:rPr>
          <w:u w:val="single"/>
        </w:rPr>
      </w:pPr>
      <w:r w:rsidRPr="003712EF">
        <w:rPr>
          <w:u w:val="single"/>
        </w:rPr>
        <w:t>Nouzové zásobování</w:t>
      </w:r>
    </w:p>
    <w:p w14:paraId="1089DC3D" w14:textId="07D0EDFD" w:rsidR="00595E0A" w:rsidRDefault="00595E0A" w:rsidP="003712EF">
      <w:r>
        <w:t xml:space="preserve">Nouzové zásobování </w:t>
      </w:r>
      <w:r>
        <w:rPr>
          <w:b/>
          <w:bCs/>
        </w:rPr>
        <w:t>pitnou vodou</w:t>
      </w:r>
      <w:r>
        <w:t xml:space="preserve"> bude zajišťováno dopravou pitné vody v množství maximálně 15 l/den obyvatele cisternami ze zdroje </w:t>
      </w:r>
      <w:proofErr w:type="spellStart"/>
      <w:r>
        <w:t>Skalsko</w:t>
      </w:r>
      <w:proofErr w:type="spellEnd"/>
      <w:r>
        <w:t>. Zásobení pitnou vodou bude doplňováno balenou vodou.</w:t>
      </w:r>
    </w:p>
    <w:p w14:paraId="13D2BCC8" w14:textId="77777777" w:rsidR="00595E0A" w:rsidRDefault="00595E0A" w:rsidP="003712EF">
      <w:r>
        <w:t xml:space="preserve">Nouzové zásobování </w:t>
      </w:r>
      <w:r>
        <w:rPr>
          <w:b/>
          <w:bCs/>
        </w:rPr>
        <w:t>užitkovou vodou</w:t>
      </w:r>
      <w:r>
        <w:t xml:space="preserve"> bude zajišťováno z vodovodu pro veřejnou potřebu, z obecních studní, z domovních studní. Při využívání zdrojů pro zásobení užitkovou vodou se bude postupovat podle pokynů územně příslušného hygienika.</w:t>
      </w:r>
    </w:p>
    <w:p w14:paraId="41EF9446" w14:textId="77777777" w:rsidR="00595E0A" w:rsidRPr="009E5F09" w:rsidRDefault="00595E0A" w:rsidP="0025376B">
      <w:pPr>
        <w:jc w:val="both"/>
      </w:pPr>
    </w:p>
    <w:p w14:paraId="55910692" w14:textId="53D84E1E" w:rsidR="001066DB" w:rsidRPr="009E5F09" w:rsidRDefault="001066DB" w:rsidP="0076515C">
      <w:pPr>
        <w:pStyle w:val="Nadpis3"/>
      </w:pPr>
      <w:bookmarkStart w:id="47" w:name="_Toc118790686"/>
      <w:r w:rsidRPr="009E5F09">
        <w:t>SV Bělá pod Bezdězem</w:t>
      </w:r>
      <w:bookmarkEnd w:id="47"/>
    </w:p>
    <w:p w14:paraId="00AB5EC1" w14:textId="208BEB28" w:rsidR="001066DB" w:rsidRPr="009E5F09" w:rsidRDefault="001066DB"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SV Bělá pod Bezdězem je zásobován vlastní vyrobenou vodou v úpravně vody zdroj SV Bělá pod Bezdězem (ICME 2115-601705-46356983-2/1) provozovatelem je Vodovody a kanalizace Mladá Boleslav, a.s. Celková spotřeba vody v SV zjištěná součtem roční produkce hlavních úpraven činí 247 tis. m</w:t>
      </w:r>
      <w:r w:rsidRPr="009E5F09">
        <w:rPr>
          <w:rFonts w:eastAsia="Times New Roman" w:cs="Calibri"/>
          <w:color w:val="000000"/>
          <w:vertAlign w:val="superscript"/>
          <w:lang w:eastAsia="cs-CZ"/>
        </w:rPr>
        <w:t>3</w:t>
      </w:r>
      <w:r w:rsidRPr="009E5F09">
        <w:rPr>
          <w:rFonts w:eastAsia="Times New Roman" w:cs="Calibri"/>
          <w:color w:val="000000"/>
          <w:lang w:eastAsia="cs-CZ"/>
        </w:rPr>
        <w:t>/rok Ze zdrojů evidovaných v majetkové evidenci hlavních úpraven je odebíráno 250 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p>
    <w:p w14:paraId="6A2D8266" w14:textId="3843F01D" w:rsidR="00C476A4" w:rsidRPr="009E5F09" w:rsidRDefault="00C476A4" w:rsidP="0025376B">
      <w:pPr>
        <w:jc w:val="both"/>
      </w:pPr>
      <w:r w:rsidRPr="009E5F09">
        <w:t xml:space="preserve">Pro zásobování SV Bělá pod </w:t>
      </w:r>
      <w:r w:rsidR="00DA3ACB" w:rsidRPr="009E5F09">
        <w:t>B</w:t>
      </w:r>
      <w:r w:rsidRPr="009E5F09">
        <w:t>ezdězem není definován žádný krajsky významný zdroj.</w:t>
      </w:r>
    </w:p>
    <w:p w14:paraId="70B8B73C" w14:textId="47E3D24D" w:rsidR="00DA3ACB" w:rsidRPr="009E5F09" w:rsidRDefault="00DA3ACB" w:rsidP="00DA3ACB">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14</w:t>
        </w:r>
      </w:fldSimple>
      <w:r w:rsidRPr="009E5F09">
        <w:t xml:space="preserve"> stavby pro úpravu vody k zásobování SV Bělá pod Bezdězem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134"/>
        <w:gridCol w:w="2412"/>
        <w:gridCol w:w="1135"/>
        <w:gridCol w:w="2685"/>
      </w:tblGrid>
      <w:tr w:rsidR="00DA3ACB" w:rsidRPr="009E5F09" w14:paraId="1847806C" w14:textId="77777777" w:rsidTr="00664723">
        <w:trPr>
          <w:trHeight w:val="300"/>
          <w:tblHeader/>
        </w:trPr>
        <w:tc>
          <w:tcPr>
            <w:tcW w:w="1696" w:type="dxa"/>
            <w:shd w:val="clear" w:color="auto" w:fill="D9D9D9" w:themeFill="background1" w:themeFillShade="D9"/>
            <w:vAlign w:val="center"/>
          </w:tcPr>
          <w:p w14:paraId="2934FCDE" w14:textId="77777777" w:rsidR="00DA3ACB" w:rsidRPr="009E5F09" w:rsidRDefault="00DA3ACB" w:rsidP="003D35F2">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1134" w:type="dxa"/>
            <w:shd w:val="clear" w:color="auto" w:fill="D9D9D9" w:themeFill="background1" w:themeFillShade="D9"/>
            <w:noWrap/>
            <w:vAlign w:val="center"/>
            <w:hideMark/>
          </w:tcPr>
          <w:p w14:paraId="70D5A251" w14:textId="0A07BD40" w:rsidR="00DA3ACB" w:rsidRPr="009E5F09" w:rsidRDefault="00B64A73" w:rsidP="003D35F2">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2412" w:type="dxa"/>
            <w:shd w:val="clear" w:color="auto" w:fill="D9D9D9" w:themeFill="background1" w:themeFillShade="D9"/>
            <w:noWrap/>
            <w:vAlign w:val="center"/>
            <w:hideMark/>
          </w:tcPr>
          <w:p w14:paraId="4EC0FD2E" w14:textId="77777777" w:rsidR="00DA3ACB" w:rsidRPr="009E5F09" w:rsidRDefault="00DA3ACB" w:rsidP="003D35F2">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135" w:type="dxa"/>
            <w:shd w:val="clear" w:color="auto" w:fill="D9D9D9" w:themeFill="background1" w:themeFillShade="D9"/>
            <w:noWrap/>
            <w:vAlign w:val="center"/>
            <w:hideMark/>
          </w:tcPr>
          <w:p w14:paraId="5CBD9C02" w14:textId="77777777" w:rsidR="00DA3ACB" w:rsidRPr="009E5F09" w:rsidRDefault="00DA3ACB" w:rsidP="003D35F2">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/rok]</w:t>
            </w:r>
          </w:p>
        </w:tc>
        <w:tc>
          <w:tcPr>
            <w:tcW w:w="2685" w:type="dxa"/>
            <w:shd w:val="clear" w:color="auto" w:fill="D9D9D9" w:themeFill="background1" w:themeFillShade="D9"/>
            <w:noWrap/>
            <w:vAlign w:val="center"/>
            <w:hideMark/>
          </w:tcPr>
          <w:p w14:paraId="7116F1CF" w14:textId="77777777" w:rsidR="00DA3ACB" w:rsidRPr="009E5F09" w:rsidRDefault="00DA3ACB" w:rsidP="003D35F2">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DA3ACB" w:rsidRPr="009E5F09" w14:paraId="3A392224" w14:textId="77777777" w:rsidTr="00664723">
        <w:trPr>
          <w:trHeight w:val="300"/>
        </w:trPr>
        <w:tc>
          <w:tcPr>
            <w:tcW w:w="1696" w:type="dxa"/>
            <w:shd w:val="clear" w:color="auto" w:fill="auto"/>
            <w:vAlign w:val="bottom"/>
          </w:tcPr>
          <w:p w14:paraId="0A166A35" w14:textId="7FC48B04" w:rsidR="00DA3ACB" w:rsidRPr="009E5F09" w:rsidRDefault="00DA3ACB" w:rsidP="00DA3ACB">
            <w:pPr>
              <w:spacing w:after="0" w:line="240" w:lineRule="auto"/>
              <w:jc w:val="both"/>
              <w:rPr>
                <w:rFonts w:cs="Calibri"/>
              </w:rPr>
            </w:pPr>
            <w:r w:rsidRPr="009E5F09">
              <w:rPr>
                <w:rFonts w:cs="Calibri"/>
                <w:color w:val="000000"/>
              </w:rPr>
              <w:t>zdroj SV Bělá pod Bezdězem</w:t>
            </w:r>
          </w:p>
        </w:tc>
        <w:tc>
          <w:tcPr>
            <w:tcW w:w="1134" w:type="dxa"/>
            <w:shd w:val="clear" w:color="auto" w:fill="auto"/>
            <w:noWrap/>
            <w:vAlign w:val="bottom"/>
          </w:tcPr>
          <w:p w14:paraId="18F524DC" w14:textId="32160361" w:rsidR="00DA3ACB" w:rsidRPr="009E5F09" w:rsidRDefault="00DA3ACB" w:rsidP="00DA3ACB">
            <w:pPr>
              <w:spacing w:after="0" w:line="240" w:lineRule="auto"/>
              <w:jc w:val="both"/>
              <w:rPr>
                <w:rFonts w:cs="Calibri"/>
              </w:rPr>
            </w:pPr>
            <w:r w:rsidRPr="009E5F09">
              <w:rPr>
                <w:rFonts w:cs="Calibri"/>
                <w:color w:val="000000"/>
              </w:rPr>
              <w:t>430319</w:t>
            </w:r>
          </w:p>
        </w:tc>
        <w:tc>
          <w:tcPr>
            <w:tcW w:w="2412" w:type="dxa"/>
            <w:shd w:val="clear" w:color="auto" w:fill="auto"/>
            <w:noWrap/>
            <w:vAlign w:val="bottom"/>
          </w:tcPr>
          <w:p w14:paraId="0F93C8D8" w14:textId="7D60171E" w:rsidR="00DA3ACB" w:rsidRPr="009E5F09" w:rsidRDefault="00DA3ACB" w:rsidP="00DA3ACB">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4232CC" w:rsidRPr="009E5F09">
              <w:rPr>
                <w:rFonts w:cs="Calibri"/>
                <w:color w:val="000000"/>
              </w:rPr>
              <w:t>Ml. Boleslav</w:t>
            </w:r>
            <w:r w:rsidRPr="009E5F09">
              <w:rPr>
                <w:rFonts w:cs="Calibri"/>
                <w:color w:val="000000"/>
              </w:rPr>
              <w:t xml:space="preserve"> - Bělá pod Bezdězem</w:t>
            </w:r>
          </w:p>
        </w:tc>
        <w:tc>
          <w:tcPr>
            <w:tcW w:w="1135" w:type="dxa"/>
            <w:shd w:val="clear" w:color="auto" w:fill="auto"/>
            <w:noWrap/>
            <w:vAlign w:val="bottom"/>
          </w:tcPr>
          <w:p w14:paraId="338CAD6F" w14:textId="509F57B4" w:rsidR="00DA3ACB" w:rsidRPr="009E5F09" w:rsidRDefault="00DA3ACB" w:rsidP="00DA3ACB">
            <w:pPr>
              <w:spacing w:after="0" w:line="240" w:lineRule="auto"/>
              <w:jc w:val="both"/>
              <w:rPr>
                <w:rFonts w:cs="Calibri"/>
                <w:color w:val="000000"/>
              </w:rPr>
            </w:pPr>
            <w:r w:rsidRPr="009E5F09">
              <w:rPr>
                <w:rFonts w:cs="Calibri"/>
                <w:color w:val="000000"/>
              </w:rPr>
              <w:t>249.9</w:t>
            </w:r>
          </w:p>
        </w:tc>
        <w:tc>
          <w:tcPr>
            <w:tcW w:w="2685" w:type="dxa"/>
            <w:shd w:val="clear" w:color="auto" w:fill="auto"/>
            <w:noWrap/>
            <w:vAlign w:val="bottom"/>
          </w:tcPr>
          <w:p w14:paraId="36E6402F" w14:textId="0BF46731" w:rsidR="00DA3ACB" w:rsidRPr="009E5F09" w:rsidRDefault="00DA3ACB" w:rsidP="00DA3ACB">
            <w:pPr>
              <w:spacing w:after="0" w:line="240" w:lineRule="auto"/>
              <w:jc w:val="both"/>
              <w:rPr>
                <w:rFonts w:eastAsia="Times New Roman" w:cs="Calibri"/>
                <w:color w:val="000000"/>
                <w:lang w:eastAsia="cs-CZ"/>
              </w:rPr>
            </w:pPr>
            <w:r w:rsidRPr="009E5F09">
              <w:rPr>
                <w:rFonts w:cs="Calibri"/>
                <w:color w:val="000000"/>
              </w:rPr>
              <w:t>zdroj SV Bělá pod Bezdězem</w:t>
            </w:r>
          </w:p>
        </w:tc>
      </w:tr>
    </w:tbl>
    <w:p w14:paraId="1E004689" w14:textId="191DB821" w:rsidR="00DA3ACB" w:rsidRPr="009E5F09" w:rsidRDefault="00DA3ACB" w:rsidP="0025376B">
      <w:pPr>
        <w:jc w:val="both"/>
      </w:pPr>
    </w:p>
    <w:p w14:paraId="3E52558C" w14:textId="77777777" w:rsidR="00DA3ACB" w:rsidRPr="009E5F09" w:rsidRDefault="00DA3ACB" w:rsidP="00DA3ACB">
      <w:pPr>
        <w:jc w:val="both"/>
      </w:pPr>
      <w:r w:rsidRPr="009E5F09">
        <w:lastRenderedPageBreak/>
        <w:t>Distribuce vody ve skupinovém vodovodu</w:t>
      </w:r>
    </w:p>
    <w:p w14:paraId="77A8B120" w14:textId="77777777" w:rsidR="00DA3ACB" w:rsidRPr="009E5F09" w:rsidRDefault="00DA3ACB" w:rsidP="00DA3ACB">
      <w:pPr>
        <w:jc w:val="both"/>
      </w:pPr>
      <w:r w:rsidRPr="009E5F09">
        <w:t>Podle údajů z majetkové a provozní evidence vodovodů a úpraven lze zjistit, že voda je ve skupinovém vodovodu distribuována podle následujícího klíče.</w:t>
      </w:r>
    </w:p>
    <w:p w14:paraId="1DA00D97" w14:textId="1CA4C8A3" w:rsidR="00DA3ACB" w:rsidRPr="009E5F09" w:rsidRDefault="00DA3ACB" w:rsidP="00DA3ACB">
      <w:pPr>
        <w:jc w:val="both"/>
      </w:pPr>
      <w:r w:rsidRPr="009E5F09">
        <w:t>Voda vyrobená</w:t>
      </w:r>
      <w:r w:rsidRPr="009E5F09">
        <w:tab/>
      </w:r>
      <w:r w:rsidRPr="009E5F09">
        <w:tab/>
        <w:t>246.2</w:t>
      </w:r>
      <w:r w:rsidRPr="009E5F09">
        <w:tab/>
        <w:t>tis.m</w:t>
      </w:r>
      <w:r w:rsidRPr="009E5F09">
        <w:rPr>
          <w:vertAlign w:val="superscript"/>
        </w:rPr>
        <w:t>3</w:t>
      </w:r>
      <w:r w:rsidRPr="009E5F09">
        <w:t>/rok</w:t>
      </w:r>
    </w:p>
    <w:p w14:paraId="2036222A" w14:textId="77777777" w:rsidR="00DA3ACB" w:rsidRPr="009E5F09" w:rsidRDefault="00DA3ACB" w:rsidP="00DA3ACB">
      <w:pPr>
        <w:jc w:val="both"/>
      </w:pPr>
      <w:r w:rsidRPr="009E5F09">
        <w:t>Voda převzatá</w:t>
      </w:r>
      <w:r w:rsidRPr="009E5F09">
        <w:tab/>
      </w:r>
      <w:r w:rsidRPr="009E5F09">
        <w:tab/>
        <w:t>0</w:t>
      </w:r>
      <w:r w:rsidRPr="009E5F09">
        <w:tab/>
        <w:t>tis.m</w:t>
      </w:r>
      <w:r w:rsidRPr="009E5F09">
        <w:rPr>
          <w:vertAlign w:val="superscript"/>
        </w:rPr>
        <w:t>3</w:t>
      </w:r>
      <w:r w:rsidRPr="009E5F09">
        <w:t>/rok (Mělnická Vrutice)</w:t>
      </w:r>
    </w:p>
    <w:p w14:paraId="57C96399" w14:textId="77777777" w:rsidR="00DA3ACB" w:rsidRPr="009E5F09" w:rsidRDefault="00DA3ACB" w:rsidP="00DA3ACB">
      <w:pPr>
        <w:jc w:val="both"/>
      </w:pPr>
      <w:r w:rsidRPr="009E5F09">
        <w:t>Voda předaná</w:t>
      </w:r>
      <w:r w:rsidRPr="009E5F09">
        <w:tab/>
      </w:r>
      <w:r w:rsidRPr="009E5F09">
        <w:tab/>
        <w:t>0</w:t>
      </w:r>
      <w:r w:rsidRPr="009E5F09">
        <w:tab/>
        <w:t>tis.m</w:t>
      </w:r>
      <w:r w:rsidRPr="009E5F09">
        <w:rPr>
          <w:vertAlign w:val="superscript"/>
        </w:rPr>
        <w:t>3</w:t>
      </w:r>
      <w:r w:rsidRPr="009E5F09">
        <w:t>/rok</w:t>
      </w:r>
    </w:p>
    <w:p w14:paraId="63FEC337" w14:textId="57D566C3" w:rsidR="00DA3ACB" w:rsidRPr="009E5F09" w:rsidRDefault="00DA3ACB" w:rsidP="00DA3ACB">
      <w:pPr>
        <w:jc w:val="both"/>
      </w:pPr>
      <w:r w:rsidRPr="009E5F09">
        <w:t>Voda fakt. pitná</w:t>
      </w:r>
      <w:r w:rsidRPr="009E5F09">
        <w:tab/>
      </w:r>
      <w:r w:rsidRPr="009E5F09">
        <w:tab/>
        <w:t>222.7</w:t>
      </w:r>
      <w:r w:rsidRPr="009E5F09">
        <w:tab/>
        <w:t>tis.m</w:t>
      </w:r>
      <w:r w:rsidRPr="009E5F09">
        <w:rPr>
          <w:vertAlign w:val="superscript"/>
        </w:rPr>
        <w:t>3</w:t>
      </w:r>
      <w:r w:rsidRPr="009E5F09">
        <w:t>/rok</w:t>
      </w:r>
    </w:p>
    <w:p w14:paraId="3F93FEA1" w14:textId="5792B82D" w:rsidR="00DA3ACB" w:rsidRPr="009E5F09" w:rsidRDefault="00DA3ACB" w:rsidP="00DA3ACB">
      <w:pPr>
        <w:jc w:val="both"/>
      </w:pPr>
      <w:r w:rsidRPr="009E5F09">
        <w:t>domácnost</w:t>
      </w:r>
      <w:r w:rsidRPr="009E5F09">
        <w:tab/>
      </w:r>
      <w:r w:rsidRPr="009E5F09">
        <w:tab/>
        <w:t>198.9</w:t>
      </w:r>
      <w:r w:rsidRPr="009E5F09">
        <w:tab/>
        <w:t>tis.m</w:t>
      </w:r>
      <w:r w:rsidRPr="009E5F09">
        <w:rPr>
          <w:vertAlign w:val="superscript"/>
        </w:rPr>
        <w:t>3</w:t>
      </w:r>
      <w:r w:rsidRPr="009E5F09">
        <w:t>/rok</w:t>
      </w:r>
    </w:p>
    <w:p w14:paraId="2B9C44AD" w14:textId="1D365F81" w:rsidR="00DA3ACB" w:rsidRPr="009E5F09" w:rsidRDefault="00DA3ACB" w:rsidP="00DA3ACB">
      <w:pPr>
        <w:jc w:val="both"/>
      </w:pPr>
      <w:r w:rsidRPr="009E5F09">
        <w:t>ostatní</w:t>
      </w:r>
      <w:r w:rsidRPr="009E5F09">
        <w:tab/>
      </w:r>
      <w:r w:rsidRPr="009E5F09">
        <w:tab/>
      </w:r>
      <w:r w:rsidRPr="009E5F09">
        <w:tab/>
        <w:t>23.7</w:t>
      </w:r>
      <w:r w:rsidRPr="009E5F09">
        <w:tab/>
        <w:t>tis.m</w:t>
      </w:r>
      <w:r w:rsidRPr="009E5F09">
        <w:rPr>
          <w:vertAlign w:val="superscript"/>
        </w:rPr>
        <w:t>3</w:t>
      </w:r>
      <w:r w:rsidRPr="009E5F09">
        <w:t>/rok</w:t>
      </w:r>
    </w:p>
    <w:p w14:paraId="250360B0" w14:textId="7F731770" w:rsidR="00DA3ACB" w:rsidRPr="009E5F09" w:rsidRDefault="00DA3ACB" w:rsidP="00DA3ACB">
      <w:pPr>
        <w:jc w:val="both"/>
      </w:pPr>
      <w:r w:rsidRPr="009E5F09">
        <w:t>nefakturovaná</w:t>
      </w:r>
      <w:r w:rsidRPr="009E5F09">
        <w:tab/>
      </w:r>
      <w:r w:rsidRPr="009E5F09">
        <w:tab/>
        <w:t>23.5</w:t>
      </w:r>
      <w:r w:rsidRPr="009E5F09">
        <w:tab/>
        <w:t>tis.m</w:t>
      </w:r>
      <w:r w:rsidRPr="009E5F09">
        <w:rPr>
          <w:vertAlign w:val="superscript"/>
        </w:rPr>
        <w:t>3</w:t>
      </w:r>
      <w:r w:rsidRPr="009E5F09">
        <w:t>/rok</w:t>
      </w:r>
    </w:p>
    <w:p w14:paraId="0DA1107D" w14:textId="77777777" w:rsidR="00DA3ACB" w:rsidRPr="009E5F09" w:rsidRDefault="00DA3ACB" w:rsidP="00DA3ACB">
      <w:pPr>
        <w:jc w:val="both"/>
      </w:pPr>
    </w:p>
    <w:p w14:paraId="77024900" w14:textId="2FC55298" w:rsidR="00DA3ACB" w:rsidRPr="009E5F09" w:rsidRDefault="001E5585" w:rsidP="00DA3ACB">
      <w:pPr>
        <w:jc w:val="both"/>
      </w:pPr>
      <w:hyperlink r:id="rId29" w:history="1">
        <w:r w:rsidR="00DA3ACB" w:rsidRPr="009E5F09">
          <w:rPr>
            <w:rStyle w:val="Hypertextovodkaz"/>
          </w:rPr>
          <w:t>schéma SV Bělá pod Bezdězem</w:t>
        </w:r>
      </w:hyperlink>
    </w:p>
    <w:p w14:paraId="2C39C990" w14:textId="36E9B6CA" w:rsidR="001066DB" w:rsidRPr="003712EF" w:rsidRDefault="00595E0A" w:rsidP="0025376B">
      <w:pPr>
        <w:jc w:val="both"/>
        <w:rPr>
          <w:u w:val="single"/>
        </w:rPr>
      </w:pPr>
      <w:r w:rsidRPr="003712EF">
        <w:rPr>
          <w:u w:val="single"/>
        </w:rPr>
        <w:t>Nouzové zásobování</w:t>
      </w:r>
    </w:p>
    <w:p w14:paraId="2A695273" w14:textId="4FDA7DE7" w:rsidR="00595E0A" w:rsidRDefault="00595E0A" w:rsidP="00595E0A">
      <w:pPr>
        <w:ind w:firstLine="708"/>
      </w:pPr>
      <w:r>
        <w:t xml:space="preserve">Nouzové zásobování </w:t>
      </w:r>
      <w:r>
        <w:rPr>
          <w:b/>
          <w:bCs/>
        </w:rPr>
        <w:t>pitnou vodou</w:t>
      </w:r>
      <w:r>
        <w:t xml:space="preserve"> bude zajišťováno dopravou pitné vody v množství maximálně 15 l/den</w:t>
      </w:r>
      <w:r>
        <w:rPr>
          <w:rFonts w:cs="Arial"/>
        </w:rPr>
        <w:t xml:space="preserve"> </w:t>
      </w:r>
      <w:r>
        <w:t xml:space="preserve">obyvatele cisternami ze zdroje </w:t>
      </w:r>
      <w:proofErr w:type="spellStart"/>
      <w:r>
        <w:t>Skalsko</w:t>
      </w:r>
      <w:proofErr w:type="spellEnd"/>
      <w:r>
        <w:t>. Zásobení pitnou vodou bude doplňováno balenou vodou.</w:t>
      </w:r>
    </w:p>
    <w:p w14:paraId="258CCBFD" w14:textId="77777777" w:rsidR="00595E0A" w:rsidRDefault="00595E0A" w:rsidP="00595E0A">
      <w:pPr>
        <w:ind w:firstLine="708"/>
      </w:pPr>
      <w:r>
        <w:t xml:space="preserve">Nouzové zásobování </w:t>
      </w:r>
      <w:r>
        <w:rPr>
          <w:b/>
          <w:bCs/>
        </w:rPr>
        <w:t>užitkovou vodou</w:t>
      </w:r>
      <w:r>
        <w:t xml:space="preserve"> bude zajišťováno z vodovodu pro veřejnou potřebu, z obecních studní, z domovních studní. Při využívání zdrojů pro zásobení užitkovou vodou se bude postupovat podle pokynů územně příslušného hygienika.</w:t>
      </w:r>
    </w:p>
    <w:p w14:paraId="3F162C70" w14:textId="77777777" w:rsidR="00595E0A" w:rsidRPr="009E5F09" w:rsidRDefault="00595E0A" w:rsidP="0025376B">
      <w:pPr>
        <w:jc w:val="both"/>
      </w:pPr>
    </w:p>
    <w:p w14:paraId="28F05656" w14:textId="2DE8C317" w:rsidR="00280816" w:rsidRPr="009E5F09" w:rsidRDefault="00280816" w:rsidP="0076515C">
      <w:pPr>
        <w:pStyle w:val="Nadpis3"/>
      </w:pPr>
      <w:bookmarkStart w:id="48" w:name="_Toc118790687"/>
      <w:r w:rsidRPr="009E5F09">
        <w:t>SV Mladá Boleslav</w:t>
      </w:r>
      <w:bookmarkEnd w:id="48"/>
    </w:p>
    <w:p w14:paraId="5B8A09B6" w14:textId="2284D61E" w:rsidR="003B0ACF" w:rsidRPr="009E5F09" w:rsidRDefault="00C476A4" w:rsidP="003B0ACF">
      <w:pPr>
        <w:spacing w:after="0" w:line="240" w:lineRule="auto"/>
        <w:jc w:val="both"/>
      </w:pPr>
      <w:r w:rsidRPr="009E5F09">
        <w:rPr>
          <w:rFonts w:eastAsia="Times New Roman" w:cs="Calibri"/>
          <w:lang w:eastAsia="cs-CZ"/>
        </w:rPr>
        <w:t xml:space="preserve">SV Mladá Boleslav je </w:t>
      </w:r>
      <w:r w:rsidR="003B0ACF" w:rsidRPr="009E5F09">
        <w:rPr>
          <w:rFonts w:eastAsia="Times New Roman" w:cs="Calibri"/>
          <w:lang w:eastAsia="cs-CZ"/>
        </w:rPr>
        <w:t xml:space="preserve">provozován Vodovody a kanalizace Mladá Boleslav, a.s. SV je </w:t>
      </w:r>
      <w:r w:rsidRPr="009E5F09">
        <w:rPr>
          <w:rFonts w:eastAsia="Times New Roman" w:cs="Calibri"/>
          <w:lang w:eastAsia="cs-CZ"/>
        </w:rPr>
        <w:t>zásobován vlastní vyrobenou vodou v</w:t>
      </w:r>
      <w:r w:rsidR="003B0ACF" w:rsidRPr="009E5F09">
        <w:rPr>
          <w:rFonts w:eastAsia="Times New Roman" w:cs="Calibri"/>
          <w:lang w:eastAsia="cs-CZ"/>
        </w:rPr>
        <w:t xml:space="preserve"> úpravnách </w:t>
      </w:r>
      <w:r w:rsidR="003B0ACF" w:rsidRPr="009E5F09">
        <w:t xml:space="preserve">ICME 2115-690023-46356983-2/1 ÚV </w:t>
      </w:r>
      <w:proofErr w:type="spellStart"/>
      <w:r w:rsidR="003B0ACF" w:rsidRPr="009E5F09">
        <w:t>Rečkov</w:t>
      </w:r>
      <w:proofErr w:type="spellEnd"/>
      <w:r w:rsidR="003B0ACF" w:rsidRPr="009E5F09">
        <w:t>, ICME 2115-608980-46356983-2/1 ČS Bradlec</w:t>
      </w:r>
    </w:p>
    <w:p w14:paraId="412EFDB3" w14:textId="77777777" w:rsidR="003B0ACF" w:rsidRPr="009E5F09" w:rsidRDefault="003B0ACF" w:rsidP="003B0ACF">
      <w:pPr>
        <w:jc w:val="both"/>
      </w:pPr>
      <w:r w:rsidRPr="009E5F09">
        <w:t>ICME 2115-648051-46356983-2/1 Hrdlořezy (součást SV MB od 07/2022). Zásobuje přibližně 67 000 obyvatel v 39 obcích a 80 místních částech. Nejvýznamnější spotřebiště jsou Mladá Boleslav, Kosmonosy, Bakov nad Jizerou.</w:t>
      </w:r>
    </w:p>
    <w:p w14:paraId="6E700523" w14:textId="7AF0384C" w:rsidR="003B0ACF" w:rsidRPr="009E5F09" w:rsidRDefault="003B0ACF" w:rsidP="003B0ACF">
      <w:pPr>
        <w:rPr>
          <w:b/>
        </w:rPr>
      </w:pPr>
      <w:r w:rsidRPr="009E5F09">
        <w:t>Pro potřeby plánu sucha předpokládáme v oblasti zásobované SV Mladá Boleslav mix těchto zdrojů. V celkové roční produkci 4513,75 tis m</w:t>
      </w:r>
      <w:r w:rsidRPr="009E5F09">
        <w:rPr>
          <w:vertAlign w:val="superscript"/>
        </w:rPr>
        <w:t>3</w:t>
      </w:r>
      <w:r w:rsidRPr="009E5F09">
        <w:t xml:space="preserve"> + 22,08 tis. m</w:t>
      </w:r>
      <w:r w:rsidRPr="009E5F09">
        <w:rPr>
          <w:vertAlign w:val="superscript"/>
        </w:rPr>
        <w:t>3</w:t>
      </w:r>
      <w:r w:rsidRPr="009E5F09">
        <w:t xml:space="preserve"> Hrdlořezy (zdroj VUM/PE 2021).</w:t>
      </w:r>
    </w:p>
    <w:p w14:paraId="5A81FA56" w14:textId="77777777" w:rsidR="003B0ACF" w:rsidRPr="009E5F09" w:rsidRDefault="003B0ACF" w:rsidP="003B0ACF">
      <w:pPr>
        <w:rPr>
          <w:b/>
        </w:rPr>
      </w:pPr>
      <w:r w:rsidRPr="009E5F09">
        <w:rPr>
          <w:b/>
        </w:rPr>
        <w:t>Záložní zdroje</w:t>
      </w:r>
    </w:p>
    <w:p w14:paraId="476DA15D" w14:textId="77777777" w:rsidR="003B0ACF" w:rsidRPr="009E5F09" w:rsidRDefault="003B0ACF" w:rsidP="003B0ACF">
      <w:r w:rsidRPr="009E5F09">
        <w:t>ICME 2115-720968-46356983-2/1 Písková Lhota</w:t>
      </w:r>
    </w:p>
    <w:p w14:paraId="53D44ABF" w14:textId="77777777" w:rsidR="003B0ACF" w:rsidRPr="009E5F09" w:rsidRDefault="003B0ACF" w:rsidP="003B0ACF">
      <w:r w:rsidRPr="009E5F09">
        <w:t>ICME 2115-627470-46356983-2/1 zdroje Dobrovice</w:t>
      </w:r>
    </w:p>
    <w:p w14:paraId="124452B0" w14:textId="77777777" w:rsidR="003B0ACF" w:rsidRPr="009E5F09" w:rsidRDefault="003B0ACF" w:rsidP="003B0ACF">
      <w:r w:rsidRPr="009E5F09">
        <w:t>ICME 2116-752355-46356983-2/1 Kněžmost DJ-1</w:t>
      </w:r>
    </w:p>
    <w:p w14:paraId="6224E07C" w14:textId="77777777" w:rsidR="003B0ACF" w:rsidRPr="009E5F09" w:rsidRDefault="003B0ACF" w:rsidP="003B0ACF">
      <w:r w:rsidRPr="009E5F09">
        <w:t>(V roce 2021 nečerpáno - žádná produkce)</w:t>
      </w:r>
    </w:p>
    <w:p w14:paraId="60997747" w14:textId="31F6AA6F" w:rsidR="00BA6DF9" w:rsidRPr="009E5F09" w:rsidRDefault="00BA6DF9" w:rsidP="00BA6DF9">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15</w:t>
        </w:r>
      </w:fldSimple>
      <w:r w:rsidRPr="009E5F09">
        <w:t xml:space="preserve"> stavby pro úpravu vody k zásobování SV Mladá Boleslav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4"/>
        <w:gridCol w:w="1224"/>
        <w:gridCol w:w="2694"/>
        <w:gridCol w:w="1135"/>
        <w:gridCol w:w="2685"/>
      </w:tblGrid>
      <w:tr w:rsidR="003B0ACF" w:rsidRPr="009E5F09" w14:paraId="18A2F180" w14:textId="77777777" w:rsidTr="00642574">
        <w:trPr>
          <w:trHeight w:val="300"/>
        </w:trPr>
        <w:tc>
          <w:tcPr>
            <w:tcW w:w="1606" w:type="dxa"/>
            <w:shd w:val="clear" w:color="auto" w:fill="D9D9D9" w:themeFill="background1" w:themeFillShade="D9"/>
            <w:vAlign w:val="center"/>
          </w:tcPr>
          <w:p w14:paraId="283060F1" w14:textId="77777777" w:rsidR="003B0ACF" w:rsidRPr="009E5F09" w:rsidRDefault="003B0ACF"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1224" w:type="dxa"/>
            <w:shd w:val="clear" w:color="auto" w:fill="D9D9D9" w:themeFill="background1" w:themeFillShade="D9"/>
            <w:noWrap/>
            <w:vAlign w:val="center"/>
            <w:hideMark/>
          </w:tcPr>
          <w:p w14:paraId="6303D4C4" w14:textId="5EF53386" w:rsidR="003B0ACF" w:rsidRPr="009E5F09" w:rsidRDefault="00B64A73" w:rsidP="00545215">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2694" w:type="dxa"/>
            <w:shd w:val="clear" w:color="auto" w:fill="D9D9D9" w:themeFill="background1" w:themeFillShade="D9"/>
            <w:noWrap/>
            <w:vAlign w:val="center"/>
            <w:hideMark/>
          </w:tcPr>
          <w:p w14:paraId="25064D87" w14:textId="77777777" w:rsidR="003B0ACF" w:rsidRPr="009E5F09" w:rsidRDefault="003B0ACF"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135" w:type="dxa"/>
            <w:shd w:val="clear" w:color="auto" w:fill="D9D9D9" w:themeFill="background1" w:themeFillShade="D9"/>
            <w:noWrap/>
            <w:vAlign w:val="center"/>
            <w:hideMark/>
          </w:tcPr>
          <w:p w14:paraId="7DD90436" w14:textId="77777777" w:rsidR="003B0ACF" w:rsidRPr="009E5F09" w:rsidRDefault="003B0ACF"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/rok]</w:t>
            </w:r>
          </w:p>
        </w:tc>
        <w:tc>
          <w:tcPr>
            <w:tcW w:w="2685" w:type="dxa"/>
            <w:shd w:val="clear" w:color="auto" w:fill="D9D9D9" w:themeFill="background1" w:themeFillShade="D9"/>
            <w:noWrap/>
            <w:vAlign w:val="center"/>
            <w:hideMark/>
          </w:tcPr>
          <w:p w14:paraId="09839976" w14:textId="77777777" w:rsidR="003B0ACF" w:rsidRPr="009E5F09" w:rsidRDefault="003B0ACF"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BA6DF9" w:rsidRPr="009E5F09" w14:paraId="601D9E8A" w14:textId="77777777" w:rsidTr="00642574">
        <w:trPr>
          <w:trHeight w:val="300"/>
        </w:trPr>
        <w:tc>
          <w:tcPr>
            <w:tcW w:w="1606" w:type="dxa"/>
            <w:shd w:val="clear" w:color="auto" w:fill="00B0F0"/>
            <w:vAlign w:val="center"/>
          </w:tcPr>
          <w:p w14:paraId="4D0AC8B2" w14:textId="5690652A" w:rsidR="00BA6DF9" w:rsidRPr="009E5F09" w:rsidRDefault="00BA6DF9" w:rsidP="00BA6DF9">
            <w:pPr>
              <w:spacing w:after="0" w:line="240" w:lineRule="auto"/>
              <w:jc w:val="both"/>
              <w:rPr>
                <w:rFonts w:cs="Calibri"/>
              </w:rPr>
            </w:pPr>
            <w:r w:rsidRPr="009E5F09">
              <w:rPr>
                <w:rFonts w:cs="Calibri"/>
                <w:color w:val="000000"/>
              </w:rPr>
              <w:t xml:space="preserve">ÚV </w:t>
            </w:r>
            <w:proofErr w:type="spellStart"/>
            <w:r w:rsidRPr="009E5F09">
              <w:rPr>
                <w:rFonts w:cs="Calibri"/>
                <w:color w:val="000000"/>
              </w:rPr>
              <w:t>Rečkov</w:t>
            </w:r>
            <w:proofErr w:type="spellEnd"/>
          </w:p>
        </w:tc>
        <w:tc>
          <w:tcPr>
            <w:tcW w:w="1224" w:type="dxa"/>
            <w:shd w:val="clear" w:color="auto" w:fill="00B0F0"/>
            <w:noWrap/>
            <w:vAlign w:val="center"/>
          </w:tcPr>
          <w:p w14:paraId="31C22104" w14:textId="38DD2771" w:rsidR="00BA6DF9" w:rsidRPr="009E5F09" w:rsidRDefault="00BA6DF9" w:rsidP="00BA6DF9">
            <w:pPr>
              <w:spacing w:after="0" w:line="240" w:lineRule="auto"/>
              <w:jc w:val="both"/>
              <w:rPr>
                <w:rFonts w:cs="Calibri"/>
              </w:rPr>
            </w:pPr>
            <w:r w:rsidRPr="009E5F09">
              <w:rPr>
                <w:rFonts w:cs="Calibri"/>
                <w:color w:val="000000"/>
              </w:rPr>
              <w:t>430074</w:t>
            </w:r>
          </w:p>
        </w:tc>
        <w:tc>
          <w:tcPr>
            <w:tcW w:w="2694" w:type="dxa"/>
            <w:shd w:val="clear" w:color="auto" w:fill="00B0F0"/>
            <w:noWrap/>
            <w:vAlign w:val="center"/>
          </w:tcPr>
          <w:p w14:paraId="7F7973CF" w14:textId="7D944540" w:rsidR="00BA6DF9" w:rsidRPr="009E5F09" w:rsidRDefault="00BA6DF9" w:rsidP="00BA6DF9">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 Boleslav - Bělá </w:t>
            </w:r>
            <w:r w:rsidR="004232CC" w:rsidRPr="009E5F09">
              <w:rPr>
                <w:rFonts w:cs="Calibri"/>
                <w:color w:val="000000"/>
              </w:rPr>
              <w:t>p. B</w:t>
            </w:r>
            <w:r w:rsidRPr="009E5F09">
              <w:rPr>
                <w:rFonts w:cs="Calibri"/>
                <w:color w:val="000000"/>
              </w:rPr>
              <w:t xml:space="preserve">. - </w:t>
            </w:r>
            <w:proofErr w:type="spellStart"/>
            <w:r w:rsidRPr="009E5F09">
              <w:rPr>
                <w:rFonts w:cs="Calibri"/>
                <w:color w:val="000000"/>
              </w:rPr>
              <w:t>Páterov</w:t>
            </w:r>
            <w:proofErr w:type="spellEnd"/>
          </w:p>
        </w:tc>
        <w:tc>
          <w:tcPr>
            <w:tcW w:w="1135" w:type="dxa"/>
            <w:shd w:val="clear" w:color="auto" w:fill="00B0F0"/>
            <w:noWrap/>
            <w:vAlign w:val="center"/>
          </w:tcPr>
          <w:p w14:paraId="715CD8D6" w14:textId="4C839A1D" w:rsidR="00BA6DF9" w:rsidRPr="009E5F09" w:rsidRDefault="00BA6DF9" w:rsidP="00BA6DF9">
            <w:pPr>
              <w:spacing w:after="0" w:line="240" w:lineRule="auto"/>
              <w:jc w:val="both"/>
              <w:rPr>
                <w:rFonts w:cs="Calibri"/>
                <w:color w:val="000000"/>
              </w:rPr>
            </w:pPr>
            <w:r w:rsidRPr="009E5F09">
              <w:rPr>
                <w:rFonts w:cs="Calibri"/>
                <w:color w:val="000000"/>
              </w:rPr>
              <w:t>2396</w:t>
            </w:r>
          </w:p>
        </w:tc>
        <w:tc>
          <w:tcPr>
            <w:tcW w:w="2685" w:type="dxa"/>
            <w:shd w:val="clear" w:color="auto" w:fill="00B0F0"/>
            <w:noWrap/>
            <w:vAlign w:val="center"/>
          </w:tcPr>
          <w:p w14:paraId="11F787B3" w14:textId="70B1E367" w:rsidR="00BA6DF9" w:rsidRPr="009E5F09" w:rsidRDefault="00642574" w:rsidP="00BA6DF9">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_Ref115436445 \h  \* MERGEFORMAT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STK_003 jímací území Bělá pod Bezdězem</w:t>
            </w:r>
            <w:r w:rsidRPr="009E5F09">
              <w:rPr>
                <w:rFonts w:eastAsia="Times New Roman" w:cs="Calibri"/>
                <w:color w:val="000000"/>
                <w:lang w:eastAsia="cs-CZ"/>
              </w:rPr>
              <w:fldChar w:fldCharType="end"/>
            </w:r>
          </w:p>
        </w:tc>
      </w:tr>
      <w:tr w:rsidR="00BA6DF9" w:rsidRPr="009E5F09" w14:paraId="245AF8EC" w14:textId="77777777" w:rsidTr="00A02AE1">
        <w:trPr>
          <w:trHeight w:val="300"/>
        </w:trPr>
        <w:tc>
          <w:tcPr>
            <w:tcW w:w="1606" w:type="dxa"/>
            <w:shd w:val="clear" w:color="auto" w:fill="auto"/>
            <w:vAlign w:val="center"/>
          </w:tcPr>
          <w:p w14:paraId="6B57FD08" w14:textId="1EE652E5" w:rsidR="00BA6DF9" w:rsidRPr="009E5F09" w:rsidRDefault="00BA6DF9" w:rsidP="00BA6DF9">
            <w:pPr>
              <w:spacing w:after="0" w:line="240" w:lineRule="auto"/>
              <w:jc w:val="both"/>
              <w:rPr>
                <w:rFonts w:cs="Calibri"/>
              </w:rPr>
            </w:pPr>
            <w:r w:rsidRPr="009E5F09">
              <w:rPr>
                <w:rFonts w:cs="Calibri"/>
                <w:color w:val="000000"/>
              </w:rPr>
              <w:t xml:space="preserve">ÚV </w:t>
            </w:r>
            <w:proofErr w:type="spellStart"/>
            <w:r w:rsidRPr="009E5F09">
              <w:rPr>
                <w:rFonts w:cs="Calibri"/>
                <w:color w:val="000000"/>
              </w:rPr>
              <w:t>Rečkov</w:t>
            </w:r>
            <w:proofErr w:type="spellEnd"/>
          </w:p>
        </w:tc>
        <w:tc>
          <w:tcPr>
            <w:tcW w:w="1224" w:type="dxa"/>
            <w:shd w:val="clear" w:color="auto" w:fill="auto"/>
            <w:noWrap/>
            <w:vAlign w:val="center"/>
          </w:tcPr>
          <w:p w14:paraId="29930123" w14:textId="7491A0FE" w:rsidR="00BA6DF9" w:rsidRPr="009E5F09" w:rsidRDefault="00BA6DF9" w:rsidP="00BA6DF9">
            <w:pPr>
              <w:spacing w:after="0" w:line="240" w:lineRule="auto"/>
              <w:jc w:val="both"/>
              <w:rPr>
                <w:rFonts w:cs="Calibri"/>
              </w:rPr>
            </w:pPr>
            <w:r w:rsidRPr="009E5F09">
              <w:rPr>
                <w:rFonts w:cs="Calibri"/>
                <w:color w:val="000000"/>
              </w:rPr>
              <w:t>430318</w:t>
            </w:r>
          </w:p>
        </w:tc>
        <w:tc>
          <w:tcPr>
            <w:tcW w:w="2694" w:type="dxa"/>
            <w:shd w:val="clear" w:color="auto" w:fill="auto"/>
            <w:noWrap/>
            <w:vAlign w:val="center"/>
          </w:tcPr>
          <w:p w14:paraId="079F5E7B" w14:textId="29E1C1A5" w:rsidR="00BA6DF9" w:rsidRPr="009E5F09" w:rsidRDefault="00BA6DF9" w:rsidP="00BA6DF9">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w:t>
            </w:r>
            <w:r w:rsidR="00642574" w:rsidRPr="009E5F09">
              <w:rPr>
                <w:rFonts w:cs="Calibri"/>
                <w:color w:val="000000"/>
              </w:rPr>
              <w:t xml:space="preserve"> </w:t>
            </w:r>
            <w:r w:rsidRPr="009E5F09">
              <w:rPr>
                <w:rFonts w:cs="Calibri"/>
                <w:color w:val="000000"/>
              </w:rPr>
              <w:t xml:space="preserve">Boleslav-Bakov n. J. - </w:t>
            </w:r>
            <w:proofErr w:type="spellStart"/>
            <w:r w:rsidRPr="009E5F09">
              <w:rPr>
                <w:rFonts w:cs="Calibri"/>
                <w:color w:val="000000"/>
              </w:rPr>
              <w:t>Rečkov</w:t>
            </w:r>
            <w:proofErr w:type="spellEnd"/>
          </w:p>
        </w:tc>
        <w:tc>
          <w:tcPr>
            <w:tcW w:w="1135" w:type="dxa"/>
            <w:shd w:val="clear" w:color="auto" w:fill="auto"/>
            <w:noWrap/>
            <w:vAlign w:val="center"/>
          </w:tcPr>
          <w:p w14:paraId="07F84218" w14:textId="2DC5AF23" w:rsidR="00BA6DF9" w:rsidRPr="009E5F09" w:rsidRDefault="00BA6DF9" w:rsidP="00BA6DF9">
            <w:pPr>
              <w:spacing w:after="0" w:line="240" w:lineRule="auto"/>
              <w:jc w:val="both"/>
              <w:rPr>
                <w:rFonts w:cs="Calibri"/>
                <w:color w:val="000000"/>
              </w:rPr>
            </w:pPr>
            <w:r w:rsidRPr="009E5F09">
              <w:rPr>
                <w:rFonts w:cs="Calibri"/>
                <w:color w:val="000000"/>
              </w:rPr>
              <w:t>803.9</w:t>
            </w:r>
          </w:p>
        </w:tc>
        <w:tc>
          <w:tcPr>
            <w:tcW w:w="2685" w:type="dxa"/>
            <w:shd w:val="clear" w:color="auto" w:fill="auto"/>
            <w:noWrap/>
            <w:vAlign w:val="center"/>
          </w:tcPr>
          <w:p w14:paraId="5A0C490A" w14:textId="436CB4B2" w:rsidR="00BA6DF9" w:rsidRPr="009E5F09" w:rsidRDefault="00642574" w:rsidP="00BA6DF9">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_Ref115436445 \h  \* MERGEFORMAT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STK_003 jímací území Bělá pod Bezdězem</w:t>
            </w:r>
            <w:r w:rsidRPr="009E5F09">
              <w:rPr>
                <w:rFonts w:eastAsia="Times New Roman" w:cs="Calibri"/>
                <w:color w:val="000000"/>
                <w:lang w:eastAsia="cs-CZ"/>
              </w:rPr>
              <w:fldChar w:fldCharType="end"/>
            </w:r>
          </w:p>
        </w:tc>
      </w:tr>
      <w:tr w:rsidR="00BA6DF9" w:rsidRPr="009E5F09" w14:paraId="1D1A23CB" w14:textId="77777777" w:rsidTr="00A02AE1">
        <w:trPr>
          <w:trHeight w:val="300"/>
        </w:trPr>
        <w:tc>
          <w:tcPr>
            <w:tcW w:w="1606" w:type="dxa"/>
            <w:shd w:val="clear" w:color="auto" w:fill="auto"/>
            <w:vAlign w:val="center"/>
          </w:tcPr>
          <w:p w14:paraId="3E1786BA" w14:textId="12C8429B" w:rsidR="00BA6DF9" w:rsidRPr="009E5F09" w:rsidRDefault="00BA6DF9" w:rsidP="00BA6DF9">
            <w:pPr>
              <w:spacing w:after="0" w:line="240" w:lineRule="auto"/>
              <w:jc w:val="both"/>
              <w:rPr>
                <w:rFonts w:cs="Calibri"/>
              </w:rPr>
            </w:pPr>
            <w:r w:rsidRPr="009E5F09">
              <w:rPr>
                <w:rFonts w:cs="Calibri"/>
                <w:color w:val="000000"/>
              </w:rPr>
              <w:lastRenderedPageBreak/>
              <w:t xml:space="preserve">ÚV </w:t>
            </w:r>
            <w:proofErr w:type="spellStart"/>
            <w:r w:rsidRPr="009E5F09">
              <w:rPr>
                <w:rFonts w:cs="Calibri"/>
                <w:color w:val="000000"/>
              </w:rPr>
              <w:t>Rečkov</w:t>
            </w:r>
            <w:proofErr w:type="spellEnd"/>
          </w:p>
        </w:tc>
        <w:tc>
          <w:tcPr>
            <w:tcW w:w="1224" w:type="dxa"/>
            <w:shd w:val="clear" w:color="auto" w:fill="auto"/>
            <w:noWrap/>
            <w:vAlign w:val="center"/>
          </w:tcPr>
          <w:p w14:paraId="2798757F" w14:textId="25B47527" w:rsidR="00BA6DF9" w:rsidRPr="009E5F09" w:rsidRDefault="00BA6DF9" w:rsidP="00BA6DF9">
            <w:pPr>
              <w:spacing w:after="0" w:line="240" w:lineRule="auto"/>
              <w:jc w:val="both"/>
              <w:rPr>
                <w:rFonts w:eastAsia="Times New Roman" w:cs="Calibri"/>
                <w:lang w:eastAsia="cs-CZ"/>
              </w:rPr>
            </w:pPr>
            <w:r w:rsidRPr="009E5F09">
              <w:rPr>
                <w:rFonts w:cs="Calibri"/>
                <w:color w:val="000000"/>
              </w:rPr>
              <w:t>430070</w:t>
            </w:r>
          </w:p>
        </w:tc>
        <w:tc>
          <w:tcPr>
            <w:tcW w:w="2694" w:type="dxa"/>
            <w:shd w:val="clear" w:color="auto" w:fill="auto"/>
            <w:noWrap/>
            <w:vAlign w:val="center"/>
          </w:tcPr>
          <w:p w14:paraId="1EE06081" w14:textId="0FE0B7F9" w:rsidR="00BA6DF9" w:rsidRPr="009E5F09" w:rsidRDefault="00BA6DF9" w:rsidP="00BA6DF9">
            <w:pPr>
              <w:spacing w:after="0" w:line="240" w:lineRule="auto"/>
              <w:jc w:val="both"/>
              <w:rPr>
                <w:rFonts w:eastAsia="Times New Roman" w:cs="Calibri"/>
                <w:color w:val="000000"/>
                <w:lang w:eastAsia="cs-CZ"/>
              </w:rPr>
            </w:pPr>
            <w:proofErr w:type="spellStart"/>
            <w:r w:rsidRPr="009E5F09">
              <w:rPr>
                <w:rFonts w:cs="Calibri"/>
                <w:color w:val="000000"/>
              </w:rPr>
              <w:t>VaK</w:t>
            </w:r>
            <w:proofErr w:type="spellEnd"/>
            <w:r w:rsidRPr="009E5F09">
              <w:rPr>
                <w:rFonts w:cs="Calibri"/>
                <w:color w:val="000000"/>
              </w:rPr>
              <w:t xml:space="preserve"> Ml. Boleslav Bakov </w:t>
            </w:r>
            <w:r w:rsidR="004232CC" w:rsidRPr="009E5F09">
              <w:rPr>
                <w:rFonts w:cs="Calibri"/>
                <w:color w:val="000000"/>
              </w:rPr>
              <w:t>n. J</w:t>
            </w:r>
            <w:r w:rsidRPr="009E5F09">
              <w:rPr>
                <w:rFonts w:cs="Calibri"/>
                <w:color w:val="000000"/>
              </w:rPr>
              <w:t>. - Klokočka</w:t>
            </w:r>
          </w:p>
        </w:tc>
        <w:tc>
          <w:tcPr>
            <w:tcW w:w="1135" w:type="dxa"/>
            <w:shd w:val="clear" w:color="auto" w:fill="auto"/>
            <w:noWrap/>
            <w:vAlign w:val="center"/>
          </w:tcPr>
          <w:p w14:paraId="20E306C3" w14:textId="24150835" w:rsidR="00BA6DF9" w:rsidRPr="009E5F09" w:rsidRDefault="00BA6DF9" w:rsidP="00BA6DF9">
            <w:pPr>
              <w:spacing w:after="0" w:line="240" w:lineRule="auto"/>
              <w:jc w:val="both"/>
              <w:rPr>
                <w:rFonts w:eastAsia="Times New Roman" w:cs="Calibri"/>
                <w:color w:val="000000"/>
                <w:lang w:eastAsia="cs-CZ"/>
              </w:rPr>
            </w:pPr>
            <w:r w:rsidRPr="009E5F09">
              <w:rPr>
                <w:rFonts w:cs="Calibri"/>
                <w:color w:val="000000"/>
              </w:rPr>
              <w:t>662.9</w:t>
            </w:r>
          </w:p>
        </w:tc>
        <w:tc>
          <w:tcPr>
            <w:tcW w:w="2685" w:type="dxa"/>
            <w:shd w:val="clear" w:color="auto" w:fill="auto"/>
            <w:noWrap/>
            <w:vAlign w:val="center"/>
          </w:tcPr>
          <w:p w14:paraId="40872EC5" w14:textId="5F7D0659" w:rsidR="00BA6DF9" w:rsidRPr="009E5F09" w:rsidRDefault="00642574" w:rsidP="00BA6DF9">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_Ref115436445 \h  \* MERGEFORMAT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STK_003 jímací území Bělá pod Bezdězem</w:t>
            </w:r>
            <w:r w:rsidRPr="009E5F09">
              <w:rPr>
                <w:rFonts w:eastAsia="Times New Roman" w:cs="Calibri"/>
                <w:color w:val="000000"/>
                <w:lang w:eastAsia="cs-CZ"/>
              </w:rPr>
              <w:fldChar w:fldCharType="end"/>
            </w:r>
          </w:p>
        </w:tc>
      </w:tr>
      <w:tr w:rsidR="00BA6DF9" w:rsidRPr="009E5F09" w14:paraId="339E974C" w14:textId="77777777" w:rsidTr="00A02AE1">
        <w:trPr>
          <w:trHeight w:val="300"/>
        </w:trPr>
        <w:tc>
          <w:tcPr>
            <w:tcW w:w="1606" w:type="dxa"/>
            <w:shd w:val="clear" w:color="auto" w:fill="auto"/>
            <w:vAlign w:val="center"/>
          </w:tcPr>
          <w:p w14:paraId="6079666F" w14:textId="59A482FA" w:rsidR="00BA6DF9" w:rsidRPr="009E5F09" w:rsidRDefault="00BA6DF9" w:rsidP="00BA6DF9">
            <w:pPr>
              <w:spacing w:after="0" w:line="240" w:lineRule="auto"/>
              <w:jc w:val="both"/>
              <w:rPr>
                <w:rFonts w:cs="Calibri"/>
                <w:color w:val="000000"/>
              </w:rPr>
            </w:pPr>
            <w:r w:rsidRPr="009E5F09">
              <w:rPr>
                <w:rFonts w:cs="Calibri"/>
                <w:color w:val="000000"/>
              </w:rPr>
              <w:t xml:space="preserve">ÚV </w:t>
            </w:r>
            <w:proofErr w:type="spellStart"/>
            <w:r w:rsidRPr="009E5F09">
              <w:rPr>
                <w:rFonts w:cs="Calibri"/>
                <w:color w:val="000000"/>
              </w:rPr>
              <w:t>Rečkov</w:t>
            </w:r>
            <w:proofErr w:type="spellEnd"/>
          </w:p>
        </w:tc>
        <w:tc>
          <w:tcPr>
            <w:tcW w:w="1224" w:type="dxa"/>
            <w:shd w:val="clear" w:color="auto" w:fill="auto"/>
            <w:noWrap/>
            <w:vAlign w:val="center"/>
          </w:tcPr>
          <w:p w14:paraId="2C5B896A" w14:textId="4BE0DF7E" w:rsidR="00BA6DF9" w:rsidRPr="009E5F09" w:rsidRDefault="00BA6DF9" w:rsidP="00BA6DF9">
            <w:pPr>
              <w:spacing w:after="0" w:line="240" w:lineRule="auto"/>
              <w:jc w:val="both"/>
              <w:rPr>
                <w:rFonts w:cs="Calibri"/>
                <w:color w:val="000000"/>
              </w:rPr>
            </w:pPr>
            <w:r w:rsidRPr="009E5F09">
              <w:rPr>
                <w:rFonts w:cs="Calibri"/>
                <w:color w:val="000000"/>
              </w:rPr>
              <w:t>430071</w:t>
            </w:r>
          </w:p>
        </w:tc>
        <w:tc>
          <w:tcPr>
            <w:tcW w:w="2694" w:type="dxa"/>
            <w:shd w:val="clear" w:color="auto" w:fill="auto"/>
            <w:noWrap/>
            <w:vAlign w:val="center"/>
          </w:tcPr>
          <w:p w14:paraId="4EB38039" w14:textId="63121945" w:rsidR="00BA6DF9" w:rsidRPr="009E5F09" w:rsidRDefault="00BA6DF9" w:rsidP="00BA6DF9">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 Boleslav Bakov </w:t>
            </w:r>
            <w:r w:rsidR="004232CC" w:rsidRPr="009E5F09">
              <w:rPr>
                <w:rFonts w:cs="Calibri"/>
                <w:color w:val="000000"/>
              </w:rPr>
              <w:t>n. J</w:t>
            </w:r>
            <w:r w:rsidRPr="009E5F09">
              <w:rPr>
                <w:rFonts w:cs="Calibri"/>
                <w:color w:val="000000"/>
              </w:rPr>
              <w:t>. - Nová Ves</w:t>
            </w:r>
          </w:p>
        </w:tc>
        <w:tc>
          <w:tcPr>
            <w:tcW w:w="1135" w:type="dxa"/>
            <w:shd w:val="clear" w:color="auto" w:fill="auto"/>
            <w:noWrap/>
            <w:vAlign w:val="center"/>
          </w:tcPr>
          <w:p w14:paraId="574AE6F1" w14:textId="38F768D5" w:rsidR="00BA6DF9" w:rsidRPr="009E5F09" w:rsidRDefault="00BA6DF9" w:rsidP="00BA6DF9">
            <w:pPr>
              <w:spacing w:after="0" w:line="240" w:lineRule="auto"/>
              <w:jc w:val="both"/>
              <w:rPr>
                <w:rFonts w:cs="Calibri"/>
                <w:color w:val="000000"/>
              </w:rPr>
            </w:pPr>
            <w:r w:rsidRPr="009E5F09">
              <w:rPr>
                <w:rFonts w:cs="Calibri"/>
                <w:color w:val="000000"/>
              </w:rPr>
              <w:t>446.1</w:t>
            </w:r>
          </w:p>
        </w:tc>
        <w:tc>
          <w:tcPr>
            <w:tcW w:w="2685" w:type="dxa"/>
            <w:shd w:val="clear" w:color="auto" w:fill="auto"/>
            <w:noWrap/>
            <w:vAlign w:val="center"/>
          </w:tcPr>
          <w:p w14:paraId="6F8A9C64" w14:textId="3D633B75" w:rsidR="00BA6DF9" w:rsidRPr="009E5F09" w:rsidRDefault="00642574" w:rsidP="00BA6DF9">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_Ref115436445 \h  \* MERGEFORMAT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STK_003 jímací území Bělá pod Bezdězem</w:t>
            </w:r>
            <w:r w:rsidRPr="009E5F09">
              <w:rPr>
                <w:rFonts w:eastAsia="Times New Roman" w:cs="Calibri"/>
                <w:color w:val="000000"/>
                <w:lang w:eastAsia="cs-CZ"/>
              </w:rPr>
              <w:fldChar w:fldCharType="end"/>
            </w:r>
          </w:p>
        </w:tc>
      </w:tr>
      <w:tr w:rsidR="00BA6DF9" w:rsidRPr="009E5F09" w14:paraId="06783AE6" w14:textId="77777777" w:rsidTr="00A02AE1">
        <w:trPr>
          <w:trHeight w:val="300"/>
        </w:trPr>
        <w:tc>
          <w:tcPr>
            <w:tcW w:w="1606" w:type="dxa"/>
            <w:shd w:val="clear" w:color="auto" w:fill="auto"/>
            <w:vAlign w:val="center"/>
          </w:tcPr>
          <w:p w14:paraId="6F10BA0D" w14:textId="58A860CD" w:rsidR="00BA6DF9" w:rsidRPr="009E5F09" w:rsidRDefault="00BA6DF9" w:rsidP="00BA6DF9">
            <w:pPr>
              <w:spacing w:after="0" w:line="240" w:lineRule="auto"/>
              <w:jc w:val="both"/>
              <w:rPr>
                <w:rFonts w:cs="Calibri"/>
                <w:color w:val="000000"/>
              </w:rPr>
            </w:pPr>
            <w:r w:rsidRPr="009E5F09">
              <w:rPr>
                <w:rFonts w:cs="Calibri"/>
                <w:color w:val="000000"/>
              </w:rPr>
              <w:t xml:space="preserve">ÚV </w:t>
            </w:r>
            <w:proofErr w:type="spellStart"/>
            <w:r w:rsidRPr="009E5F09">
              <w:rPr>
                <w:rFonts w:cs="Calibri"/>
                <w:color w:val="000000"/>
              </w:rPr>
              <w:t>Rečkov</w:t>
            </w:r>
            <w:proofErr w:type="spellEnd"/>
          </w:p>
        </w:tc>
        <w:tc>
          <w:tcPr>
            <w:tcW w:w="1224" w:type="dxa"/>
            <w:shd w:val="clear" w:color="auto" w:fill="auto"/>
            <w:noWrap/>
            <w:vAlign w:val="center"/>
          </w:tcPr>
          <w:p w14:paraId="6FBE82D3" w14:textId="1A6C2A3A" w:rsidR="00BA6DF9" w:rsidRPr="009E5F09" w:rsidRDefault="00BA6DF9" w:rsidP="00BA6DF9">
            <w:pPr>
              <w:spacing w:after="0" w:line="240" w:lineRule="auto"/>
              <w:jc w:val="both"/>
              <w:rPr>
                <w:rFonts w:cs="Calibri"/>
                <w:color w:val="000000"/>
              </w:rPr>
            </w:pPr>
            <w:r w:rsidRPr="009E5F09">
              <w:rPr>
                <w:rFonts w:cs="Calibri"/>
                <w:color w:val="000000"/>
              </w:rPr>
              <w:t>430315</w:t>
            </w:r>
          </w:p>
        </w:tc>
        <w:tc>
          <w:tcPr>
            <w:tcW w:w="2694" w:type="dxa"/>
            <w:shd w:val="clear" w:color="auto" w:fill="auto"/>
            <w:noWrap/>
            <w:vAlign w:val="center"/>
          </w:tcPr>
          <w:p w14:paraId="7AADCD76" w14:textId="3212F3AF" w:rsidR="00BA6DF9" w:rsidRPr="009E5F09" w:rsidRDefault="00BA6DF9" w:rsidP="00BA6DF9">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w:t>
            </w:r>
            <w:r w:rsidR="00642574" w:rsidRPr="009E5F09">
              <w:rPr>
                <w:rFonts w:cs="Calibri"/>
                <w:color w:val="000000"/>
              </w:rPr>
              <w:t xml:space="preserve"> </w:t>
            </w:r>
            <w:r w:rsidRPr="009E5F09">
              <w:rPr>
                <w:rFonts w:cs="Calibri"/>
                <w:color w:val="000000"/>
              </w:rPr>
              <w:t xml:space="preserve">Boleslav-Klášter Hradiště (Bílá </w:t>
            </w:r>
            <w:r w:rsidR="004232CC" w:rsidRPr="009E5F09">
              <w:rPr>
                <w:rFonts w:cs="Calibri"/>
                <w:color w:val="000000"/>
              </w:rPr>
              <w:t>Hlína)</w:t>
            </w:r>
          </w:p>
        </w:tc>
        <w:tc>
          <w:tcPr>
            <w:tcW w:w="1135" w:type="dxa"/>
            <w:shd w:val="clear" w:color="auto" w:fill="auto"/>
            <w:noWrap/>
            <w:vAlign w:val="center"/>
          </w:tcPr>
          <w:p w14:paraId="78B02EF6" w14:textId="4149301E" w:rsidR="00BA6DF9" w:rsidRPr="009E5F09" w:rsidRDefault="00BA6DF9" w:rsidP="00BA6DF9">
            <w:pPr>
              <w:spacing w:after="0" w:line="240" w:lineRule="auto"/>
              <w:jc w:val="both"/>
              <w:rPr>
                <w:rFonts w:cs="Calibri"/>
                <w:color w:val="000000"/>
              </w:rPr>
            </w:pPr>
            <w:r w:rsidRPr="009E5F09">
              <w:rPr>
                <w:rFonts w:cs="Calibri"/>
                <w:color w:val="000000"/>
              </w:rPr>
              <w:t>59.7</w:t>
            </w:r>
          </w:p>
        </w:tc>
        <w:tc>
          <w:tcPr>
            <w:tcW w:w="2685" w:type="dxa"/>
            <w:shd w:val="clear" w:color="auto" w:fill="auto"/>
            <w:noWrap/>
            <w:vAlign w:val="center"/>
          </w:tcPr>
          <w:p w14:paraId="1A068064" w14:textId="78AFA767" w:rsidR="00BA6DF9" w:rsidRPr="009E5F09" w:rsidRDefault="00642574" w:rsidP="00BA6DF9">
            <w:pPr>
              <w:spacing w:after="0" w:line="240" w:lineRule="auto"/>
              <w:jc w:val="both"/>
              <w:rPr>
                <w:rFonts w:cs="Calibri"/>
                <w:color w:val="000000"/>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_Ref115436445 \h  \* MERGEFORMAT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STK_003 jímací území Bělá pod Bezdězem</w:t>
            </w:r>
            <w:r w:rsidRPr="009E5F09">
              <w:rPr>
                <w:rFonts w:eastAsia="Times New Roman" w:cs="Calibri"/>
                <w:color w:val="000000"/>
                <w:lang w:eastAsia="cs-CZ"/>
              </w:rPr>
              <w:fldChar w:fldCharType="end"/>
            </w:r>
          </w:p>
        </w:tc>
      </w:tr>
      <w:tr w:rsidR="00BA6DF9" w:rsidRPr="009E5F09" w14:paraId="41A99CE9" w14:textId="77777777" w:rsidTr="00642574">
        <w:trPr>
          <w:trHeight w:val="300"/>
        </w:trPr>
        <w:tc>
          <w:tcPr>
            <w:tcW w:w="1606" w:type="dxa"/>
            <w:shd w:val="clear" w:color="auto" w:fill="auto"/>
            <w:vAlign w:val="center"/>
          </w:tcPr>
          <w:p w14:paraId="661F18E5" w14:textId="1A5766BE" w:rsidR="00BA6DF9" w:rsidRPr="009E5F09" w:rsidRDefault="00BA6DF9" w:rsidP="00BA6DF9">
            <w:pPr>
              <w:spacing w:after="0" w:line="240" w:lineRule="auto"/>
              <w:jc w:val="both"/>
              <w:rPr>
                <w:rFonts w:cs="Calibri"/>
                <w:color w:val="000000"/>
              </w:rPr>
            </w:pPr>
            <w:r w:rsidRPr="009E5F09">
              <w:rPr>
                <w:rFonts w:cs="Calibri"/>
                <w:color w:val="000000"/>
              </w:rPr>
              <w:t>ČS Bradlec</w:t>
            </w:r>
          </w:p>
        </w:tc>
        <w:tc>
          <w:tcPr>
            <w:tcW w:w="1224" w:type="dxa"/>
            <w:shd w:val="clear" w:color="auto" w:fill="auto"/>
            <w:noWrap/>
            <w:vAlign w:val="center"/>
          </w:tcPr>
          <w:p w14:paraId="520B04AC" w14:textId="6530CAAB" w:rsidR="00BA6DF9" w:rsidRPr="009E5F09" w:rsidRDefault="00BA6DF9" w:rsidP="00BA6DF9">
            <w:pPr>
              <w:spacing w:after="0" w:line="240" w:lineRule="auto"/>
              <w:jc w:val="both"/>
              <w:rPr>
                <w:rFonts w:cs="Calibri"/>
                <w:color w:val="000000"/>
              </w:rPr>
            </w:pPr>
            <w:r w:rsidRPr="009E5F09">
              <w:rPr>
                <w:rFonts w:cs="Calibri"/>
                <w:color w:val="000000"/>
              </w:rPr>
              <w:t>430069</w:t>
            </w:r>
          </w:p>
        </w:tc>
        <w:tc>
          <w:tcPr>
            <w:tcW w:w="2694" w:type="dxa"/>
            <w:shd w:val="clear" w:color="auto" w:fill="auto"/>
            <w:noWrap/>
            <w:vAlign w:val="center"/>
          </w:tcPr>
          <w:p w14:paraId="0BBF2184" w14:textId="60ED8BDC" w:rsidR="00BA6DF9" w:rsidRPr="009E5F09" w:rsidRDefault="00BA6DF9" w:rsidP="00BA6DF9">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 Boleslav, </w:t>
            </w:r>
            <w:proofErr w:type="spellStart"/>
            <w:r w:rsidRPr="009E5F09">
              <w:rPr>
                <w:rFonts w:cs="Calibri"/>
                <w:color w:val="000000"/>
              </w:rPr>
              <w:t>Chudoplesy</w:t>
            </w:r>
            <w:proofErr w:type="spellEnd"/>
          </w:p>
        </w:tc>
        <w:tc>
          <w:tcPr>
            <w:tcW w:w="1135" w:type="dxa"/>
            <w:shd w:val="clear" w:color="auto" w:fill="auto"/>
            <w:noWrap/>
            <w:vAlign w:val="center"/>
          </w:tcPr>
          <w:p w14:paraId="3E756F10" w14:textId="78BC4613" w:rsidR="00BA6DF9" w:rsidRPr="009E5F09" w:rsidRDefault="00BA6DF9" w:rsidP="00BA6DF9">
            <w:pPr>
              <w:spacing w:after="0" w:line="240" w:lineRule="auto"/>
              <w:jc w:val="both"/>
              <w:rPr>
                <w:rFonts w:cs="Calibri"/>
                <w:color w:val="000000"/>
              </w:rPr>
            </w:pPr>
            <w:r w:rsidRPr="009E5F09">
              <w:rPr>
                <w:rFonts w:cs="Calibri"/>
                <w:color w:val="000000"/>
              </w:rPr>
              <w:t>225.3</w:t>
            </w:r>
          </w:p>
        </w:tc>
        <w:tc>
          <w:tcPr>
            <w:tcW w:w="2685" w:type="dxa"/>
            <w:shd w:val="clear" w:color="auto" w:fill="auto"/>
            <w:noWrap/>
            <w:vAlign w:val="center"/>
          </w:tcPr>
          <w:p w14:paraId="3A3295CD" w14:textId="4BAA5CF2" w:rsidR="00BA6DF9" w:rsidRPr="009E5F09" w:rsidRDefault="00BA6DF9" w:rsidP="00BA6DF9">
            <w:pPr>
              <w:spacing w:after="0" w:line="240" w:lineRule="auto"/>
              <w:jc w:val="both"/>
              <w:rPr>
                <w:rFonts w:eastAsia="Times New Roman" w:cs="Calibri"/>
                <w:color w:val="000000"/>
                <w:u w:val="single"/>
                <w:lang w:eastAsia="cs-CZ"/>
              </w:rPr>
            </w:pPr>
            <w:r w:rsidRPr="009E5F09">
              <w:rPr>
                <w:rFonts w:cs="Calibri"/>
                <w:color w:val="000000"/>
              </w:rPr>
              <w:t>ČS Bradlec</w:t>
            </w:r>
          </w:p>
        </w:tc>
      </w:tr>
      <w:tr w:rsidR="00BA6DF9" w:rsidRPr="009E5F09" w14:paraId="035BBD36" w14:textId="77777777" w:rsidTr="00642574">
        <w:trPr>
          <w:trHeight w:val="300"/>
        </w:trPr>
        <w:tc>
          <w:tcPr>
            <w:tcW w:w="1606" w:type="dxa"/>
            <w:shd w:val="clear" w:color="auto" w:fill="auto"/>
            <w:vAlign w:val="center"/>
          </w:tcPr>
          <w:p w14:paraId="0EDBEFA0" w14:textId="4FA0A785" w:rsidR="00BA6DF9" w:rsidRPr="009E5F09" w:rsidRDefault="00BA6DF9" w:rsidP="00BA6DF9">
            <w:pPr>
              <w:spacing w:after="0" w:line="240" w:lineRule="auto"/>
              <w:jc w:val="both"/>
              <w:rPr>
                <w:rFonts w:cs="Calibri"/>
                <w:color w:val="000000"/>
              </w:rPr>
            </w:pPr>
            <w:r w:rsidRPr="009E5F09">
              <w:rPr>
                <w:rFonts w:cs="Calibri"/>
                <w:color w:val="000000"/>
              </w:rPr>
              <w:t>zdroj Hrdlořezy</w:t>
            </w:r>
          </w:p>
        </w:tc>
        <w:tc>
          <w:tcPr>
            <w:tcW w:w="1224" w:type="dxa"/>
            <w:shd w:val="clear" w:color="auto" w:fill="auto"/>
            <w:noWrap/>
            <w:vAlign w:val="center"/>
          </w:tcPr>
          <w:p w14:paraId="26848E8A" w14:textId="0EE2A2A5" w:rsidR="00BA6DF9" w:rsidRPr="009E5F09" w:rsidRDefault="00BA6DF9" w:rsidP="00BA6DF9">
            <w:pPr>
              <w:spacing w:after="0" w:line="240" w:lineRule="auto"/>
              <w:jc w:val="both"/>
              <w:rPr>
                <w:rFonts w:cs="Calibri"/>
                <w:color w:val="000000"/>
              </w:rPr>
            </w:pPr>
            <w:r w:rsidRPr="009E5F09">
              <w:rPr>
                <w:rFonts w:cs="Calibri"/>
                <w:color w:val="000000"/>
              </w:rPr>
              <w:t>430312</w:t>
            </w:r>
          </w:p>
        </w:tc>
        <w:tc>
          <w:tcPr>
            <w:tcW w:w="2694" w:type="dxa"/>
            <w:shd w:val="clear" w:color="auto" w:fill="auto"/>
            <w:noWrap/>
            <w:vAlign w:val="center"/>
          </w:tcPr>
          <w:p w14:paraId="465D0D90" w14:textId="3FAB1316" w:rsidR="00BA6DF9" w:rsidRPr="009E5F09" w:rsidRDefault="00BA6DF9" w:rsidP="00BA6DF9">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4232CC" w:rsidRPr="009E5F09">
              <w:rPr>
                <w:rFonts w:cs="Calibri"/>
                <w:color w:val="000000"/>
              </w:rPr>
              <w:t>Ml. Boleslav</w:t>
            </w:r>
            <w:r w:rsidRPr="009E5F09">
              <w:rPr>
                <w:rFonts w:cs="Calibri"/>
                <w:color w:val="000000"/>
              </w:rPr>
              <w:t>-Hrdlořezy</w:t>
            </w:r>
          </w:p>
        </w:tc>
        <w:tc>
          <w:tcPr>
            <w:tcW w:w="1135" w:type="dxa"/>
            <w:shd w:val="clear" w:color="auto" w:fill="auto"/>
            <w:noWrap/>
            <w:vAlign w:val="center"/>
          </w:tcPr>
          <w:p w14:paraId="7ADE2773" w14:textId="49C67F29" w:rsidR="00BA6DF9" w:rsidRPr="009E5F09" w:rsidRDefault="00BA6DF9" w:rsidP="00BA6DF9">
            <w:pPr>
              <w:spacing w:after="0" w:line="240" w:lineRule="auto"/>
              <w:jc w:val="both"/>
              <w:rPr>
                <w:rFonts w:cs="Calibri"/>
                <w:color w:val="000000"/>
              </w:rPr>
            </w:pPr>
            <w:r w:rsidRPr="009E5F09">
              <w:rPr>
                <w:rFonts w:cs="Calibri"/>
                <w:color w:val="000000"/>
              </w:rPr>
              <w:t>22.1</w:t>
            </w:r>
          </w:p>
        </w:tc>
        <w:tc>
          <w:tcPr>
            <w:tcW w:w="2685" w:type="dxa"/>
            <w:shd w:val="clear" w:color="auto" w:fill="auto"/>
            <w:noWrap/>
            <w:vAlign w:val="center"/>
          </w:tcPr>
          <w:p w14:paraId="379C5453" w14:textId="19455F8E" w:rsidR="00BA6DF9" w:rsidRPr="009E5F09" w:rsidRDefault="00BA6DF9" w:rsidP="00BA6DF9">
            <w:pPr>
              <w:spacing w:after="0" w:line="240" w:lineRule="auto"/>
              <w:jc w:val="both"/>
              <w:rPr>
                <w:rFonts w:eastAsia="Times New Roman" w:cs="Calibri"/>
                <w:color w:val="000000"/>
                <w:u w:val="single"/>
                <w:lang w:eastAsia="cs-CZ"/>
              </w:rPr>
            </w:pPr>
            <w:r w:rsidRPr="009E5F09">
              <w:rPr>
                <w:rFonts w:cs="Calibri"/>
                <w:color w:val="000000"/>
              </w:rPr>
              <w:t>zdroj Hrdlořezy</w:t>
            </w:r>
          </w:p>
        </w:tc>
      </w:tr>
    </w:tbl>
    <w:p w14:paraId="1FDB6DAF" w14:textId="77777777" w:rsidR="003B0ACF" w:rsidRPr="009E5F09" w:rsidRDefault="003B0ACF" w:rsidP="0025376B">
      <w:pPr>
        <w:spacing w:after="0" w:line="240" w:lineRule="auto"/>
        <w:jc w:val="both"/>
        <w:rPr>
          <w:rFonts w:eastAsia="Times New Roman" w:cs="Calibri"/>
          <w:color w:val="000000"/>
          <w:lang w:eastAsia="cs-CZ"/>
        </w:rPr>
      </w:pPr>
    </w:p>
    <w:p w14:paraId="2AD0EC8C" w14:textId="77777777" w:rsidR="00642574" w:rsidRPr="009E5F09" w:rsidRDefault="00642574" w:rsidP="00642574">
      <w:pPr>
        <w:jc w:val="both"/>
      </w:pPr>
      <w:r w:rsidRPr="009E5F09">
        <w:t>Distribuce vody ve skupinovém vodovodu</w:t>
      </w:r>
    </w:p>
    <w:p w14:paraId="2C0F82FD" w14:textId="77777777" w:rsidR="00642574" w:rsidRPr="009E5F09" w:rsidRDefault="00642574" w:rsidP="00642574">
      <w:pPr>
        <w:jc w:val="both"/>
      </w:pPr>
      <w:r w:rsidRPr="009E5F09">
        <w:t xml:space="preserve">Podle údajů z majetkové a provozní evidence vodovodů a úpraven lze zjistit, že voda je ve skupinovém vodovodu distribuována podle následujícího klíče. </w:t>
      </w:r>
    </w:p>
    <w:p w14:paraId="6A20EC5D" w14:textId="78A26397" w:rsidR="00642574" w:rsidRPr="009E5F09" w:rsidRDefault="00642574" w:rsidP="00642574">
      <w:pPr>
        <w:jc w:val="both"/>
      </w:pPr>
      <w:r w:rsidRPr="009E5F09">
        <w:t>Voda vyrobená</w:t>
      </w:r>
      <w:r w:rsidRPr="009E5F09">
        <w:tab/>
      </w:r>
      <w:r w:rsidRPr="009E5F09">
        <w:tab/>
        <w:t>4409.3</w:t>
      </w:r>
      <w:r w:rsidRPr="009E5F09">
        <w:tab/>
        <w:t>tis.m</w:t>
      </w:r>
      <w:r w:rsidRPr="009E5F09">
        <w:rPr>
          <w:vertAlign w:val="superscript"/>
        </w:rPr>
        <w:t>3</w:t>
      </w:r>
      <w:r w:rsidRPr="009E5F09">
        <w:t>/rok (plus 22.1 tis.m</w:t>
      </w:r>
      <w:r w:rsidRPr="009E5F09">
        <w:rPr>
          <w:vertAlign w:val="superscript"/>
        </w:rPr>
        <w:t>3</w:t>
      </w:r>
      <w:r w:rsidRPr="009E5F09">
        <w:t>/rok ze zdroje Hrdlořezy)</w:t>
      </w:r>
    </w:p>
    <w:p w14:paraId="0C189E6E" w14:textId="516A6EAC" w:rsidR="00642574" w:rsidRPr="009E5F09" w:rsidRDefault="00642574" w:rsidP="00642574">
      <w:pPr>
        <w:jc w:val="both"/>
      </w:pPr>
      <w:r w:rsidRPr="009E5F09">
        <w:t>domácnost</w:t>
      </w:r>
      <w:r w:rsidRPr="009E5F09">
        <w:tab/>
      </w:r>
      <w:r w:rsidRPr="009E5F09">
        <w:tab/>
        <w:t>2757</w:t>
      </w:r>
      <w:r w:rsidRPr="009E5F09">
        <w:tab/>
        <w:t>tis.m</w:t>
      </w:r>
      <w:r w:rsidRPr="009E5F09">
        <w:rPr>
          <w:vertAlign w:val="superscript"/>
        </w:rPr>
        <w:t>3</w:t>
      </w:r>
      <w:r w:rsidRPr="009E5F09">
        <w:t>/rok</w:t>
      </w:r>
    </w:p>
    <w:p w14:paraId="278291FE" w14:textId="05D4DAA7" w:rsidR="00642574" w:rsidRPr="009E5F09" w:rsidRDefault="00642574" w:rsidP="00642574">
      <w:pPr>
        <w:jc w:val="both"/>
      </w:pPr>
      <w:r w:rsidRPr="009E5F09">
        <w:t>ostatní</w:t>
      </w:r>
      <w:r w:rsidRPr="009E5F09">
        <w:tab/>
      </w:r>
      <w:r w:rsidRPr="009E5F09">
        <w:tab/>
      </w:r>
      <w:r w:rsidRPr="009E5F09">
        <w:tab/>
        <w:t>1233.5</w:t>
      </w:r>
      <w:r w:rsidRPr="009E5F09">
        <w:tab/>
        <w:t>tis.m</w:t>
      </w:r>
      <w:r w:rsidRPr="009E5F09">
        <w:rPr>
          <w:vertAlign w:val="superscript"/>
        </w:rPr>
        <w:t>3</w:t>
      </w:r>
      <w:r w:rsidRPr="009E5F09">
        <w:t>/rok</w:t>
      </w:r>
    </w:p>
    <w:p w14:paraId="5727814F" w14:textId="10F907A2" w:rsidR="00642574" w:rsidRPr="009E5F09" w:rsidRDefault="00642574" w:rsidP="00642574">
      <w:pPr>
        <w:jc w:val="both"/>
      </w:pPr>
      <w:r w:rsidRPr="009E5F09">
        <w:t>nefakturovaná</w:t>
      </w:r>
      <w:r w:rsidRPr="009E5F09">
        <w:tab/>
      </w:r>
      <w:r w:rsidRPr="009E5F09">
        <w:tab/>
        <w:t>418.8</w:t>
      </w:r>
      <w:r w:rsidRPr="009E5F09">
        <w:tab/>
        <w:t>tis.m</w:t>
      </w:r>
      <w:r w:rsidRPr="009E5F09">
        <w:rPr>
          <w:vertAlign w:val="superscript"/>
        </w:rPr>
        <w:t>3</w:t>
      </w:r>
      <w:r w:rsidRPr="009E5F09">
        <w:t>/rok</w:t>
      </w:r>
    </w:p>
    <w:p w14:paraId="21988AD8" w14:textId="77777777" w:rsidR="00642574" w:rsidRPr="009E5F09" w:rsidRDefault="00642574" w:rsidP="00642574">
      <w:pPr>
        <w:jc w:val="both"/>
      </w:pPr>
      <w:r w:rsidRPr="009E5F09">
        <w:t>Podle vyjádření provozovatele vodovodu lze odhadovat následující členění podle kategorií významnosti definovaných vodním zákonem:</w:t>
      </w:r>
    </w:p>
    <w:p w14:paraId="74133D75" w14:textId="29D1C5B4" w:rsidR="00642574" w:rsidRPr="009E5F09" w:rsidRDefault="00642574" w:rsidP="00642574">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16</w:t>
        </w:r>
      </w:fldSimple>
      <w:r w:rsidRPr="009E5F09">
        <w:t xml:space="preserve"> distribuce vody ve skupinovém vodovodu SV Mladá Boleslav</w:t>
      </w:r>
    </w:p>
    <w:tbl>
      <w:tblPr>
        <w:tblStyle w:val="Mkatabulky"/>
        <w:tblW w:w="5000" w:type="pct"/>
        <w:tblLook w:val="04A0" w:firstRow="1" w:lastRow="0" w:firstColumn="1" w:lastColumn="0" w:noHBand="0" w:noVBand="1"/>
      </w:tblPr>
      <w:tblGrid>
        <w:gridCol w:w="6249"/>
        <w:gridCol w:w="2813"/>
      </w:tblGrid>
      <w:tr w:rsidR="00642574" w:rsidRPr="009E5F09" w14:paraId="6676F8F2" w14:textId="77777777" w:rsidTr="00545215">
        <w:trPr>
          <w:tblHeader/>
        </w:trPr>
        <w:tc>
          <w:tcPr>
            <w:tcW w:w="3448" w:type="pct"/>
            <w:shd w:val="clear" w:color="auto" w:fill="D9D9D9" w:themeFill="background1" w:themeFillShade="D9"/>
          </w:tcPr>
          <w:p w14:paraId="2129AC2A" w14:textId="6F9A5E88" w:rsidR="00642574" w:rsidRPr="009E5F09" w:rsidRDefault="00642574"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 xml:space="preserve">Kategorie významnosti podle zákona 254/2001 </w:t>
            </w:r>
            <w:r w:rsidR="00962A19">
              <w:rPr>
                <w:rFonts w:ascii="Arial Narrow" w:hAnsi="Arial Narrow" w:cstheme="minorBidi"/>
                <w:lang w:eastAsia="en-US"/>
              </w:rPr>
              <w:t>Sb.,</w:t>
            </w:r>
          </w:p>
        </w:tc>
        <w:tc>
          <w:tcPr>
            <w:tcW w:w="1552" w:type="pct"/>
            <w:shd w:val="clear" w:color="auto" w:fill="D9D9D9" w:themeFill="background1" w:themeFillShade="D9"/>
          </w:tcPr>
          <w:p w14:paraId="56BE8812" w14:textId="77777777" w:rsidR="00642574" w:rsidRPr="009E5F09" w:rsidRDefault="00642574"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w:t>
            </w:r>
          </w:p>
        </w:tc>
      </w:tr>
      <w:tr w:rsidR="00642574" w:rsidRPr="009E5F09" w14:paraId="068DE604" w14:textId="77777777" w:rsidTr="00545215">
        <w:tc>
          <w:tcPr>
            <w:tcW w:w="3448" w:type="pct"/>
          </w:tcPr>
          <w:p w14:paraId="7D395705" w14:textId="77777777" w:rsidR="00642574" w:rsidRPr="009E5F09" w:rsidRDefault="00642574" w:rsidP="00FD7EA4">
            <w:pPr>
              <w:pStyle w:val="l6"/>
              <w:numPr>
                <w:ilvl w:val="0"/>
                <w:numId w:val="40"/>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zajištění funkčnosti kritické infrastruktury podle předpisů upravujících krizové řízení</w:t>
            </w:r>
            <w:hyperlink r:id="rId30" w:anchor="f6957952" w:history="1">
              <w:r w:rsidRPr="009E5F09">
                <w:rPr>
                  <w:rFonts w:ascii="Arial Narrow" w:hAnsi="Arial Narrow" w:cstheme="minorBidi"/>
                  <w:lang w:eastAsia="en-US"/>
                </w:rPr>
                <w:t>63)</w:t>
              </w:r>
            </w:hyperlink>
            <w:r w:rsidRPr="009E5F09">
              <w:rPr>
                <w:rFonts w:ascii="Arial Narrow" w:hAnsi="Arial Narrow" w:cstheme="minorBidi"/>
                <w:lang w:eastAsia="en-US"/>
              </w:rPr>
              <w:t xml:space="preserve"> a dalších provozů poskytujících nezbytné služby,</w:t>
            </w:r>
          </w:p>
        </w:tc>
        <w:tc>
          <w:tcPr>
            <w:tcW w:w="1552" w:type="pct"/>
          </w:tcPr>
          <w:p w14:paraId="1BCC455E" w14:textId="3D054573" w:rsidR="00642574" w:rsidRPr="009E5F09" w:rsidRDefault="00642574"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7.66</w:t>
            </w:r>
          </w:p>
        </w:tc>
      </w:tr>
      <w:tr w:rsidR="00642574" w:rsidRPr="009E5F09" w14:paraId="70EF1F8B" w14:textId="77777777" w:rsidTr="00545215">
        <w:tc>
          <w:tcPr>
            <w:tcW w:w="3448" w:type="pct"/>
          </w:tcPr>
          <w:p w14:paraId="0CBDEA25" w14:textId="77777777" w:rsidR="00642574" w:rsidRPr="009E5F09" w:rsidRDefault="00642574" w:rsidP="00FD7EA4">
            <w:pPr>
              <w:pStyle w:val="l6"/>
              <w:numPr>
                <w:ilvl w:val="0"/>
                <w:numId w:val="40"/>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zásobování obyvatelstva pitnou vodou, (například bytová družstva)</w:t>
            </w:r>
          </w:p>
        </w:tc>
        <w:tc>
          <w:tcPr>
            <w:tcW w:w="1552" w:type="pct"/>
          </w:tcPr>
          <w:p w14:paraId="6CCC33E1" w14:textId="59611AFC" w:rsidR="00642574" w:rsidRPr="009E5F09" w:rsidRDefault="00642574"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70.45</w:t>
            </w:r>
          </w:p>
        </w:tc>
      </w:tr>
      <w:tr w:rsidR="00642574" w:rsidRPr="009E5F09" w14:paraId="3AC45938" w14:textId="77777777" w:rsidTr="00545215">
        <w:tc>
          <w:tcPr>
            <w:tcW w:w="3448" w:type="pct"/>
          </w:tcPr>
          <w:p w14:paraId="209A0B6A" w14:textId="77777777" w:rsidR="00642574" w:rsidRPr="009E5F09" w:rsidRDefault="00642574" w:rsidP="00FD7EA4">
            <w:pPr>
              <w:pStyle w:val="l6"/>
              <w:numPr>
                <w:ilvl w:val="0"/>
                <w:numId w:val="40"/>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živočišná výroba, chov ryb a vodních živočichů, jako zemědělská výroba, a ekologická funkce vody,</w:t>
            </w:r>
          </w:p>
        </w:tc>
        <w:tc>
          <w:tcPr>
            <w:tcW w:w="1552" w:type="pct"/>
          </w:tcPr>
          <w:p w14:paraId="50B494FC" w14:textId="1126F4E4" w:rsidR="00642574" w:rsidRPr="009E5F09" w:rsidRDefault="00642574"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0.42</w:t>
            </w:r>
          </w:p>
        </w:tc>
      </w:tr>
      <w:tr w:rsidR="00642574" w:rsidRPr="009E5F09" w14:paraId="6933546E" w14:textId="77777777" w:rsidTr="00545215">
        <w:tc>
          <w:tcPr>
            <w:tcW w:w="3448" w:type="pct"/>
          </w:tcPr>
          <w:p w14:paraId="199F92BC" w14:textId="77777777" w:rsidR="00642574" w:rsidRPr="009E5F09" w:rsidRDefault="00642574" w:rsidP="00FD7EA4">
            <w:pPr>
              <w:pStyle w:val="l6"/>
              <w:numPr>
                <w:ilvl w:val="0"/>
                <w:numId w:val="40"/>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hospodářské využití nespadající pod písmena a) až c) a jiné využití s vazbou na místní zaměstnanost, (průmysl, včetně potravinářství)</w:t>
            </w:r>
          </w:p>
        </w:tc>
        <w:tc>
          <w:tcPr>
            <w:tcW w:w="1552" w:type="pct"/>
          </w:tcPr>
          <w:p w14:paraId="19CD0486" w14:textId="3164FD72" w:rsidR="00642574" w:rsidRPr="009E5F09" w:rsidRDefault="00642574"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9.37</w:t>
            </w:r>
          </w:p>
        </w:tc>
      </w:tr>
      <w:tr w:rsidR="00642574" w:rsidRPr="009E5F09" w14:paraId="0CBA2A28" w14:textId="77777777" w:rsidTr="00545215">
        <w:tc>
          <w:tcPr>
            <w:tcW w:w="3448" w:type="pct"/>
          </w:tcPr>
          <w:p w14:paraId="713AF24D" w14:textId="77777777" w:rsidR="00642574" w:rsidRPr="009E5F09" w:rsidRDefault="00642574" w:rsidP="00FD7EA4">
            <w:pPr>
              <w:pStyle w:val="l6"/>
              <w:numPr>
                <w:ilvl w:val="0"/>
                <w:numId w:val="40"/>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ostatní využití. (veřejné bazény, golfová hřiště a další)</w:t>
            </w:r>
          </w:p>
        </w:tc>
        <w:tc>
          <w:tcPr>
            <w:tcW w:w="1552" w:type="pct"/>
          </w:tcPr>
          <w:p w14:paraId="7D6E54DA" w14:textId="4F581809" w:rsidR="00642574" w:rsidRPr="009E5F09" w:rsidRDefault="00642574"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12.11</w:t>
            </w:r>
          </w:p>
        </w:tc>
      </w:tr>
    </w:tbl>
    <w:p w14:paraId="5CEFF6DA" w14:textId="77777777" w:rsidR="00642574" w:rsidRPr="009E5F09" w:rsidRDefault="00642574" w:rsidP="00642574">
      <w:pPr>
        <w:jc w:val="both"/>
      </w:pPr>
    </w:p>
    <w:p w14:paraId="7CDDFD7B" w14:textId="6924D56E" w:rsidR="00642574" w:rsidRPr="009E5F09" w:rsidRDefault="001E5585" w:rsidP="00642574">
      <w:pPr>
        <w:jc w:val="both"/>
      </w:pPr>
      <w:hyperlink r:id="rId31" w:history="1">
        <w:r w:rsidR="00642574" w:rsidRPr="009E5F09">
          <w:rPr>
            <w:rStyle w:val="Hypertextovodkaz"/>
          </w:rPr>
          <w:t>Schéma SV Mladá Boleslav</w:t>
        </w:r>
      </w:hyperlink>
      <w:r w:rsidR="00642574" w:rsidRPr="009E5F09">
        <w:t xml:space="preserve"> </w:t>
      </w:r>
    </w:p>
    <w:p w14:paraId="5A3C9BCD" w14:textId="0AD33E62" w:rsidR="00280816" w:rsidRPr="003712EF" w:rsidRDefault="00563984" w:rsidP="0025376B">
      <w:pPr>
        <w:jc w:val="both"/>
        <w:rPr>
          <w:u w:val="single"/>
        </w:rPr>
      </w:pPr>
      <w:r w:rsidRPr="003712EF">
        <w:rPr>
          <w:u w:val="single"/>
        </w:rPr>
        <w:t>Nouzové zásobování</w:t>
      </w:r>
    </w:p>
    <w:p w14:paraId="19F9FD2E" w14:textId="77777777" w:rsidR="00563984" w:rsidRDefault="00563984" w:rsidP="003712EF">
      <w:r>
        <w:t xml:space="preserve">Nouzové zásobování </w:t>
      </w:r>
      <w:r>
        <w:rPr>
          <w:b/>
          <w:bCs/>
        </w:rPr>
        <w:t>pitnou vodou</w:t>
      </w:r>
      <w:r>
        <w:t xml:space="preserve"> bude zajišťováno dopravou pitné vody v množství maximálně 15 l/</w:t>
      </w:r>
      <w:proofErr w:type="spellStart"/>
      <w:r>
        <w:t>den</w:t>
      </w:r>
      <w:r>
        <w:rPr>
          <w:rFonts w:cs="Arial"/>
        </w:rPr>
        <w:t>×</w:t>
      </w:r>
      <w:r>
        <w:t>obyvatele</w:t>
      </w:r>
      <w:proofErr w:type="spellEnd"/>
      <w:r>
        <w:t xml:space="preserve"> cisternami ze zdroje Jizerní Vtelno a Krnsko. Zásobení pitnou vodou bude doplňováno balenou vodou.</w:t>
      </w:r>
    </w:p>
    <w:p w14:paraId="26728DC6" w14:textId="77777777" w:rsidR="00563984" w:rsidRDefault="00563984" w:rsidP="003712EF">
      <w:r>
        <w:t xml:space="preserve">Nouzové zásobování </w:t>
      </w:r>
      <w:r>
        <w:rPr>
          <w:b/>
          <w:bCs/>
        </w:rPr>
        <w:t>užitkovou vodou</w:t>
      </w:r>
      <w:r>
        <w:t xml:space="preserve"> bude zajišťováno z vodovodu pro veřejnou potřebu, z obecních studní, z domovních studní. Při využívání zdrojů pro zásobení užitkovou vodou se bude postupovat podle pokynů územně příslušného hygienika.</w:t>
      </w:r>
    </w:p>
    <w:p w14:paraId="650CF118" w14:textId="77777777" w:rsidR="00563984" w:rsidRPr="009E5F09" w:rsidRDefault="00563984" w:rsidP="0025376B">
      <w:pPr>
        <w:jc w:val="both"/>
      </w:pPr>
    </w:p>
    <w:p w14:paraId="67722F37" w14:textId="74830B6E" w:rsidR="00BD089B" w:rsidRPr="009E5F09" w:rsidRDefault="00BD089B" w:rsidP="0076515C">
      <w:pPr>
        <w:pStyle w:val="Nadpis3"/>
      </w:pPr>
      <w:bookmarkStart w:id="49" w:name="_Toc118790688"/>
      <w:r w:rsidRPr="009E5F09">
        <w:t>SV Mnichovo Hradiště</w:t>
      </w:r>
      <w:bookmarkEnd w:id="49"/>
    </w:p>
    <w:p w14:paraId="54649182" w14:textId="24201B32" w:rsidR="00BD089B" w:rsidRPr="009E5F09" w:rsidRDefault="00BD089B"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SV Mnichovo Hradiště je zásobován vlastní vyrobenou vodou v úpravně vody zdroj Sychrov (ICME 2116-724203-46356983-2/1). Provozovatelem je Vodovody a kanalizace Mladá Boleslav, a.s. Celková spotřeba vody v SV zjištěná součtem roční produkce hlavních úpraven činí 388 tis. m3/rok. Ze zdrojů evidovaných v majetkové evidenci </w:t>
      </w:r>
      <w:r w:rsidRPr="009E5F09">
        <w:rPr>
          <w:rFonts w:eastAsia="Times New Roman" w:cs="Calibri"/>
          <w:color w:val="000000"/>
          <w:lang w:eastAsia="cs-CZ"/>
        </w:rPr>
        <w:lastRenderedPageBreak/>
        <w:t>hlavních úpraven je odebíráno 395 tis.m3/rok. Hlavní spotřebiště je Mnichovo Hradiště a jeho místní části, dále obec Boseň.</w:t>
      </w:r>
    </w:p>
    <w:p w14:paraId="7EC01B03" w14:textId="2AD937BB" w:rsidR="00DA3ACB" w:rsidRPr="009E5F09" w:rsidRDefault="00DA3ACB" w:rsidP="0025376B">
      <w:pPr>
        <w:spacing w:after="0" w:line="240" w:lineRule="auto"/>
        <w:jc w:val="both"/>
        <w:rPr>
          <w:rFonts w:eastAsia="Times New Roman" w:cs="Calibri"/>
          <w:color w:val="000000"/>
          <w:lang w:eastAsia="cs-CZ"/>
        </w:rPr>
      </w:pPr>
    </w:p>
    <w:p w14:paraId="56820B61" w14:textId="087E3916" w:rsidR="00A34EB2" w:rsidRPr="009E5F09" w:rsidRDefault="00A34EB2" w:rsidP="00A34EB2">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17</w:t>
        </w:r>
      </w:fldSimple>
      <w:r w:rsidRPr="009E5F09">
        <w:t xml:space="preserve"> stavby pro úpravu vody k zásobování SV Mnichovo Hradiště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4"/>
        <w:gridCol w:w="1224"/>
        <w:gridCol w:w="2694"/>
        <w:gridCol w:w="1135"/>
        <w:gridCol w:w="2685"/>
      </w:tblGrid>
      <w:tr w:rsidR="00A34EB2" w:rsidRPr="009E5F09" w14:paraId="6683222A" w14:textId="77777777" w:rsidTr="003D35F2">
        <w:trPr>
          <w:trHeight w:val="300"/>
          <w:tblHeader/>
        </w:trPr>
        <w:tc>
          <w:tcPr>
            <w:tcW w:w="1606" w:type="dxa"/>
            <w:shd w:val="clear" w:color="auto" w:fill="D9D9D9" w:themeFill="background1" w:themeFillShade="D9"/>
            <w:vAlign w:val="center"/>
          </w:tcPr>
          <w:p w14:paraId="055D10A1" w14:textId="77777777" w:rsidR="00A34EB2" w:rsidRPr="009E5F09" w:rsidRDefault="00A34EB2" w:rsidP="003D35F2">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1224" w:type="dxa"/>
            <w:shd w:val="clear" w:color="auto" w:fill="D9D9D9" w:themeFill="background1" w:themeFillShade="D9"/>
            <w:noWrap/>
            <w:vAlign w:val="center"/>
            <w:hideMark/>
          </w:tcPr>
          <w:p w14:paraId="5E5399C6" w14:textId="6D60C39A" w:rsidR="00A34EB2" w:rsidRPr="009E5F09" w:rsidRDefault="00B64A73" w:rsidP="003D35F2">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2694" w:type="dxa"/>
            <w:shd w:val="clear" w:color="auto" w:fill="D9D9D9" w:themeFill="background1" w:themeFillShade="D9"/>
            <w:noWrap/>
            <w:vAlign w:val="center"/>
            <w:hideMark/>
          </w:tcPr>
          <w:p w14:paraId="483F1DFE" w14:textId="77777777" w:rsidR="00A34EB2" w:rsidRPr="009E5F09" w:rsidRDefault="00A34EB2" w:rsidP="003D35F2">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135" w:type="dxa"/>
            <w:shd w:val="clear" w:color="auto" w:fill="D9D9D9" w:themeFill="background1" w:themeFillShade="D9"/>
            <w:noWrap/>
            <w:vAlign w:val="center"/>
            <w:hideMark/>
          </w:tcPr>
          <w:p w14:paraId="386E63AE" w14:textId="77777777" w:rsidR="00A34EB2" w:rsidRPr="009E5F09" w:rsidRDefault="00A34EB2" w:rsidP="003D35F2">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/rok]</w:t>
            </w:r>
          </w:p>
        </w:tc>
        <w:tc>
          <w:tcPr>
            <w:tcW w:w="2685" w:type="dxa"/>
            <w:shd w:val="clear" w:color="auto" w:fill="D9D9D9" w:themeFill="background1" w:themeFillShade="D9"/>
            <w:noWrap/>
            <w:vAlign w:val="center"/>
            <w:hideMark/>
          </w:tcPr>
          <w:p w14:paraId="7DF2CBD8" w14:textId="77777777" w:rsidR="00A34EB2" w:rsidRPr="009E5F09" w:rsidRDefault="00A34EB2" w:rsidP="003D35F2">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A34EB2" w:rsidRPr="009E5F09" w14:paraId="40A543FA" w14:textId="77777777" w:rsidTr="003D35F2">
        <w:trPr>
          <w:trHeight w:val="300"/>
        </w:trPr>
        <w:tc>
          <w:tcPr>
            <w:tcW w:w="1606" w:type="dxa"/>
            <w:shd w:val="clear" w:color="auto" w:fill="auto"/>
            <w:vAlign w:val="bottom"/>
          </w:tcPr>
          <w:p w14:paraId="4FC29979" w14:textId="3716FBB6" w:rsidR="00A34EB2" w:rsidRPr="009E5F09" w:rsidRDefault="00A34EB2" w:rsidP="00A34EB2">
            <w:pPr>
              <w:spacing w:after="0" w:line="240" w:lineRule="auto"/>
              <w:jc w:val="both"/>
              <w:rPr>
                <w:rFonts w:cs="Calibri"/>
              </w:rPr>
            </w:pPr>
            <w:r w:rsidRPr="009E5F09">
              <w:rPr>
                <w:rFonts w:cs="Calibri"/>
                <w:color w:val="000000"/>
              </w:rPr>
              <w:t>zdroj Sychrov</w:t>
            </w:r>
          </w:p>
        </w:tc>
        <w:tc>
          <w:tcPr>
            <w:tcW w:w="1224" w:type="dxa"/>
            <w:shd w:val="clear" w:color="auto" w:fill="auto"/>
            <w:noWrap/>
            <w:vAlign w:val="bottom"/>
          </w:tcPr>
          <w:p w14:paraId="7786863A" w14:textId="6865D972" w:rsidR="00A34EB2" w:rsidRPr="009E5F09" w:rsidRDefault="00A34EB2" w:rsidP="00A34EB2">
            <w:pPr>
              <w:spacing w:after="0" w:line="240" w:lineRule="auto"/>
              <w:jc w:val="both"/>
              <w:rPr>
                <w:rFonts w:cs="Calibri"/>
              </w:rPr>
            </w:pPr>
            <w:r w:rsidRPr="009E5F09">
              <w:rPr>
                <w:rFonts w:cs="Calibri"/>
                <w:color w:val="000000"/>
              </w:rPr>
              <w:t>430 322</w:t>
            </w:r>
          </w:p>
        </w:tc>
        <w:tc>
          <w:tcPr>
            <w:tcW w:w="2694" w:type="dxa"/>
            <w:shd w:val="clear" w:color="auto" w:fill="auto"/>
            <w:noWrap/>
            <w:vAlign w:val="bottom"/>
          </w:tcPr>
          <w:p w14:paraId="7ED86603" w14:textId="2E7C3A28" w:rsidR="00A34EB2" w:rsidRPr="009E5F09" w:rsidRDefault="00A34EB2" w:rsidP="00A34EB2">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w:t>
            </w:r>
            <w:r w:rsidR="004232CC">
              <w:rPr>
                <w:rFonts w:cs="Calibri"/>
                <w:color w:val="000000"/>
              </w:rPr>
              <w:t xml:space="preserve"> </w:t>
            </w:r>
            <w:r w:rsidRPr="009E5F09">
              <w:rPr>
                <w:rFonts w:cs="Calibri"/>
                <w:color w:val="000000"/>
              </w:rPr>
              <w:t>Boleslav-Mnich.</w:t>
            </w:r>
            <w:r w:rsidR="004232CC">
              <w:rPr>
                <w:rFonts w:cs="Calibri"/>
                <w:color w:val="000000"/>
              </w:rPr>
              <w:t xml:space="preserve"> </w:t>
            </w:r>
            <w:r w:rsidRPr="009E5F09">
              <w:rPr>
                <w:rFonts w:cs="Calibri"/>
                <w:color w:val="000000"/>
              </w:rPr>
              <w:t>Hradiště, Sychrov</w:t>
            </w:r>
          </w:p>
        </w:tc>
        <w:tc>
          <w:tcPr>
            <w:tcW w:w="1135" w:type="dxa"/>
            <w:shd w:val="clear" w:color="auto" w:fill="auto"/>
            <w:noWrap/>
            <w:vAlign w:val="bottom"/>
          </w:tcPr>
          <w:p w14:paraId="4ECE8689" w14:textId="4FFDE030" w:rsidR="00A34EB2" w:rsidRPr="009E5F09" w:rsidRDefault="00A34EB2" w:rsidP="00A34EB2">
            <w:pPr>
              <w:spacing w:after="0" w:line="240" w:lineRule="auto"/>
              <w:jc w:val="both"/>
              <w:rPr>
                <w:rFonts w:cs="Calibri"/>
                <w:color w:val="000000"/>
              </w:rPr>
            </w:pPr>
            <w:r w:rsidRPr="009E5F09">
              <w:rPr>
                <w:rFonts w:cs="Calibri"/>
                <w:color w:val="000000"/>
              </w:rPr>
              <w:t>394.2</w:t>
            </w:r>
          </w:p>
        </w:tc>
        <w:tc>
          <w:tcPr>
            <w:tcW w:w="2685" w:type="dxa"/>
            <w:shd w:val="clear" w:color="auto" w:fill="auto"/>
            <w:noWrap/>
            <w:vAlign w:val="bottom"/>
          </w:tcPr>
          <w:p w14:paraId="640C22F0" w14:textId="48267AE3" w:rsidR="00A34EB2" w:rsidRPr="009E5F09" w:rsidRDefault="00A34EB2" w:rsidP="00A34EB2">
            <w:pPr>
              <w:spacing w:after="0" w:line="240" w:lineRule="auto"/>
              <w:jc w:val="both"/>
              <w:rPr>
                <w:rFonts w:eastAsia="Times New Roman" w:cs="Calibri"/>
                <w:color w:val="000000"/>
                <w:lang w:eastAsia="cs-CZ"/>
              </w:rPr>
            </w:pPr>
            <w:r w:rsidRPr="009E5F09">
              <w:rPr>
                <w:rFonts w:cs="Calibri"/>
                <w:color w:val="000000"/>
              </w:rPr>
              <w:t>zdroj Sychrov</w:t>
            </w:r>
          </w:p>
        </w:tc>
      </w:tr>
    </w:tbl>
    <w:p w14:paraId="6A3BBB4D" w14:textId="77777777" w:rsidR="00DA3ACB" w:rsidRPr="009E5F09" w:rsidRDefault="00DA3ACB" w:rsidP="0025376B">
      <w:pPr>
        <w:spacing w:after="0" w:line="240" w:lineRule="auto"/>
        <w:jc w:val="both"/>
        <w:rPr>
          <w:rFonts w:eastAsia="Times New Roman" w:cs="Calibri"/>
          <w:color w:val="000000"/>
          <w:lang w:eastAsia="cs-CZ"/>
        </w:rPr>
      </w:pPr>
    </w:p>
    <w:p w14:paraId="07D8339D" w14:textId="77777777" w:rsidR="00A34EB2" w:rsidRPr="009E5F09" w:rsidRDefault="00A34EB2" w:rsidP="00A34EB2">
      <w:pPr>
        <w:jc w:val="both"/>
      </w:pPr>
      <w:r w:rsidRPr="009E5F09">
        <w:t>Distribuce vody ve skupinovém vodovodu</w:t>
      </w:r>
    </w:p>
    <w:p w14:paraId="0C40BF6B" w14:textId="77777777" w:rsidR="00A34EB2" w:rsidRPr="009E5F09" w:rsidRDefault="00A34EB2" w:rsidP="00A34EB2">
      <w:pPr>
        <w:jc w:val="both"/>
      </w:pPr>
      <w:r w:rsidRPr="009E5F09">
        <w:t>Podle údajů z majetkové a provozní evidence vodovodů a úpraven lze zjistit, že voda je ve skupinovém vodovodu distribuována podle následujícího klíče.</w:t>
      </w:r>
    </w:p>
    <w:p w14:paraId="2AFC13E2" w14:textId="49A6B4A5" w:rsidR="00A34EB2" w:rsidRPr="009E5F09" w:rsidRDefault="00A34EB2" w:rsidP="00A34EB2">
      <w:pPr>
        <w:jc w:val="both"/>
      </w:pPr>
      <w:r w:rsidRPr="009E5F09">
        <w:t>Voda vyrobená</w:t>
      </w:r>
      <w:r w:rsidRPr="009E5F09">
        <w:tab/>
      </w:r>
      <w:r w:rsidRPr="009E5F09">
        <w:tab/>
        <w:t>387.4</w:t>
      </w:r>
      <w:r w:rsidRPr="009E5F09">
        <w:tab/>
        <w:t>tis.m</w:t>
      </w:r>
      <w:r w:rsidRPr="009E5F09">
        <w:rPr>
          <w:vertAlign w:val="superscript"/>
        </w:rPr>
        <w:t>3</w:t>
      </w:r>
      <w:r w:rsidRPr="009E5F09">
        <w:t>/rok</w:t>
      </w:r>
    </w:p>
    <w:p w14:paraId="23939ECB" w14:textId="564DF459" w:rsidR="00A34EB2" w:rsidRPr="009E5F09" w:rsidRDefault="00A34EB2" w:rsidP="00A34EB2">
      <w:pPr>
        <w:jc w:val="both"/>
      </w:pPr>
      <w:r w:rsidRPr="009E5F09">
        <w:t>Voda převzatá</w:t>
      </w:r>
      <w:r w:rsidRPr="009E5F09">
        <w:tab/>
      </w:r>
      <w:r w:rsidRPr="009E5F09">
        <w:tab/>
        <w:t>0</w:t>
      </w:r>
      <w:r w:rsidRPr="009E5F09">
        <w:tab/>
        <w:t>tis.m</w:t>
      </w:r>
      <w:r w:rsidRPr="009E5F09">
        <w:rPr>
          <w:vertAlign w:val="superscript"/>
        </w:rPr>
        <w:t>3</w:t>
      </w:r>
      <w:r w:rsidRPr="009E5F09">
        <w:t xml:space="preserve">/rok </w:t>
      </w:r>
    </w:p>
    <w:p w14:paraId="713F957B" w14:textId="77777777" w:rsidR="00A34EB2" w:rsidRPr="009E5F09" w:rsidRDefault="00A34EB2" w:rsidP="00A34EB2">
      <w:pPr>
        <w:jc w:val="both"/>
      </w:pPr>
      <w:r w:rsidRPr="009E5F09">
        <w:t>Voda předaná</w:t>
      </w:r>
      <w:r w:rsidRPr="009E5F09">
        <w:tab/>
      </w:r>
      <w:r w:rsidRPr="009E5F09">
        <w:tab/>
        <w:t>0</w:t>
      </w:r>
      <w:r w:rsidRPr="009E5F09">
        <w:tab/>
        <w:t>tis.m</w:t>
      </w:r>
      <w:r w:rsidRPr="009E5F09">
        <w:rPr>
          <w:vertAlign w:val="superscript"/>
        </w:rPr>
        <w:t>3</w:t>
      </w:r>
      <w:r w:rsidRPr="009E5F09">
        <w:t>/rok</w:t>
      </w:r>
    </w:p>
    <w:p w14:paraId="2F567151" w14:textId="7A0C79AF" w:rsidR="00A34EB2" w:rsidRPr="009E5F09" w:rsidRDefault="00A34EB2" w:rsidP="00A34EB2">
      <w:pPr>
        <w:jc w:val="both"/>
      </w:pPr>
      <w:r w:rsidRPr="009E5F09">
        <w:t>Voda fakt. pitná</w:t>
      </w:r>
      <w:r w:rsidRPr="009E5F09">
        <w:tab/>
      </w:r>
      <w:r w:rsidRPr="009E5F09">
        <w:tab/>
        <w:t>381.1</w:t>
      </w:r>
      <w:r w:rsidRPr="009E5F09">
        <w:tab/>
        <w:t>tis.m</w:t>
      </w:r>
      <w:r w:rsidRPr="009E5F09">
        <w:rPr>
          <w:vertAlign w:val="superscript"/>
        </w:rPr>
        <w:t>3</w:t>
      </w:r>
      <w:r w:rsidRPr="009E5F09">
        <w:t>/rok</w:t>
      </w:r>
    </w:p>
    <w:p w14:paraId="2245FDFB" w14:textId="69746DCE" w:rsidR="00A34EB2" w:rsidRPr="009E5F09" w:rsidRDefault="00A34EB2" w:rsidP="00A34EB2">
      <w:pPr>
        <w:jc w:val="both"/>
      </w:pPr>
      <w:r w:rsidRPr="009E5F09">
        <w:t>domácnost</w:t>
      </w:r>
      <w:r w:rsidRPr="009E5F09">
        <w:tab/>
      </w:r>
      <w:r w:rsidRPr="009E5F09">
        <w:tab/>
        <w:t>296.7</w:t>
      </w:r>
      <w:r w:rsidRPr="009E5F09">
        <w:tab/>
        <w:t>tis.m</w:t>
      </w:r>
      <w:r w:rsidRPr="009E5F09">
        <w:rPr>
          <w:vertAlign w:val="superscript"/>
        </w:rPr>
        <w:t>3</w:t>
      </w:r>
      <w:r w:rsidRPr="009E5F09">
        <w:t>/rok</w:t>
      </w:r>
    </w:p>
    <w:p w14:paraId="722D3995" w14:textId="60C94660" w:rsidR="00A34EB2" w:rsidRPr="009E5F09" w:rsidRDefault="00A34EB2" w:rsidP="00A34EB2">
      <w:pPr>
        <w:jc w:val="both"/>
      </w:pPr>
      <w:r w:rsidRPr="009E5F09">
        <w:t>ostatní</w:t>
      </w:r>
      <w:r w:rsidRPr="009E5F09">
        <w:tab/>
      </w:r>
      <w:r w:rsidRPr="009E5F09">
        <w:tab/>
      </w:r>
      <w:r w:rsidRPr="009E5F09">
        <w:tab/>
        <w:t>84.4</w:t>
      </w:r>
      <w:r w:rsidRPr="009E5F09">
        <w:tab/>
        <w:t>tis.m</w:t>
      </w:r>
      <w:r w:rsidRPr="009E5F09">
        <w:rPr>
          <w:vertAlign w:val="superscript"/>
        </w:rPr>
        <w:t>3</w:t>
      </w:r>
      <w:r w:rsidRPr="009E5F09">
        <w:t>/rok</w:t>
      </w:r>
    </w:p>
    <w:p w14:paraId="4C06FA32" w14:textId="1854A18C" w:rsidR="00A34EB2" w:rsidRPr="009E5F09" w:rsidRDefault="00A34EB2" w:rsidP="00A34EB2">
      <w:pPr>
        <w:jc w:val="both"/>
      </w:pPr>
      <w:r w:rsidRPr="009E5F09">
        <w:t>nefakturovaná</w:t>
      </w:r>
      <w:r w:rsidRPr="009E5F09">
        <w:tab/>
      </w:r>
      <w:r w:rsidRPr="009E5F09">
        <w:tab/>
        <w:t>6.3</w:t>
      </w:r>
      <w:r w:rsidRPr="009E5F09">
        <w:tab/>
        <w:t>tis.m</w:t>
      </w:r>
      <w:r w:rsidRPr="009E5F09">
        <w:rPr>
          <w:vertAlign w:val="superscript"/>
        </w:rPr>
        <w:t>3</w:t>
      </w:r>
      <w:r w:rsidRPr="009E5F09">
        <w:t>/rok</w:t>
      </w:r>
    </w:p>
    <w:p w14:paraId="42B92DC0" w14:textId="77777777" w:rsidR="00A34EB2" w:rsidRPr="009E5F09" w:rsidRDefault="00A34EB2" w:rsidP="00A34EB2">
      <w:pPr>
        <w:jc w:val="both"/>
      </w:pPr>
    </w:p>
    <w:p w14:paraId="551CF391" w14:textId="6979E308" w:rsidR="00A34EB2" w:rsidRPr="009E5F09" w:rsidRDefault="00A34EB2" w:rsidP="00A34EB2">
      <w:pPr>
        <w:jc w:val="both"/>
        <w:rPr>
          <w:rStyle w:val="Hypertextovodkaz"/>
        </w:rPr>
      </w:pPr>
      <w:r w:rsidRPr="009E5F09">
        <w:fldChar w:fldCharType="begin"/>
      </w:r>
      <w:r w:rsidRPr="009E5F09">
        <w:instrText xml:space="preserve"> HYPERLINK "\\\\Vrvfs2\\d06\\938_Plan_pro_zvladani_sucha_Stredocesky_kraj\\04_VYSTUPY\\kompletace\\C_GRAFICKA_CAST\\schemata_SV\\SV Mnichovo Hradiště.png" </w:instrText>
      </w:r>
      <w:r w:rsidRPr="009E5F09">
        <w:fldChar w:fldCharType="separate"/>
      </w:r>
      <w:r w:rsidRPr="009E5F09">
        <w:rPr>
          <w:rStyle w:val="Hypertextovodkaz"/>
        </w:rPr>
        <w:t>schéma SV Mnichovo Hradiště</w:t>
      </w:r>
    </w:p>
    <w:p w14:paraId="2B7C763C" w14:textId="4DAC6E4E" w:rsidR="00BD089B" w:rsidRPr="009E5F09" w:rsidRDefault="00A34EB2" w:rsidP="0025376B">
      <w:pPr>
        <w:jc w:val="both"/>
      </w:pPr>
      <w:r w:rsidRPr="009E5F09">
        <w:fldChar w:fldCharType="end"/>
      </w:r>
    </w:p>
    <w:p w14:paraId="17EC15A2" w14:textId="1AF94BFF" w:rsidR="00D2112A" w:rsidRPr="009E5F09" w:rsidRDefault="00D2112A" w:rsidP="0076515C">
      <w:pPr>
        <w:pStyle w:val="Nadpis3"/>
      </w:pPr>
      <w:bookmarkStart w:id="50" w:name="_Toc118790689"/>
      <w:r w:rsidRPr="009E5F09">
        <w:t xml:space="preserve">SV Poděbrady – Městec Králové – Nymburk - </w:t>
      </w:r>
      <w:proofErr w:type="spellStart"/>
      <w:r w:rsidRPr="009E5F09">
        <w:t>Chotuc</w:t>
      </w:r>
      <w:bookmarkEnd w:id="50"/>
      <w:proofErr w:type="spellEnd"/>
      <w:r w:rsidRPr="009E5F09">
        <w:t xml:space="preserve"> </w:t>
      </w:r>
    </w:p>
    <w:p w14:paraId="4C675417" w14:textId="431D44B7" w:rsidR="00145996" w:rsidRPr="009E5F09" w:rsidRDefault="0014599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SV Nymburk - Poděbrady - Městec Králové je zásobován vlastní vyrobenou vodou v úpravně vody: Poděbrady Úpravna vody + prameniště Poděbrady (ICME 2119-723495-46357009-2/2) k úpravně je přiřazen ještě zdroj vedený pod ICME 2119-723495-46357009-2/1, provozovatelem je Vodovody a kanalizace Nymburk, a.s.</w:t>
      </w:r>
      <w:r w:rsidR="00F61F14" w:rsidRPr="009E5F09">
        <w:rPr>
          <w:rFonts w:eastAsia="Times New Roman" w:cs="Calibri"/>
          <w:color w:val="000000"/>
          <w:lang w:eastAsia="cs-CZ"/>
        </w:rPr>
        <w:t xml:space="preserve"> </w:t>
      </w:r>
      <w:r w:rsidRPr="009E5F09">
        <w:rPr>
          <w:rFonts w:eastAsia="Times New Roman" w:cs="Calibri"/>
          <w:color w:val="000000"/>
          <w:lang w:eastAsia="cs-CZ"/>
        </w:rPr>
        <w:t xml:space="preserve">Celková spotřeba vody v SV zjištěná součtem roční produkce hlavních úpraven činí </w:t>
      </w:r>
      <w:r w:rsidR="00D2112A" w:rsidRPr="009E5F09">
        <w:rPr>
          <w:rFonts w:eastAsia="Times New Roman" w:cs="Calibri"/>
          <w:color w:val="000000"/>
          <w:lang w:eastAsia="cs-CZ"/>
        </w:rPr>
        <w:t>3260</w:t>
      </w:r>
      <w:r w:rsidRPr="009E5F09">
        <w:rPr>
          <w:rFonts w:eastAsia="Times New Roman" w:cs="Calibri"/>
          <w:color w:val="000000"/>
          <w:lang w:eastAsia="cs-CZ"/>
        </w:rPr>
        <w:t xml:space="preserve"> tis. m</w:t>
      </w:r>
      <w:r w:rsidRPr="009E5F09">
        <w:rPr>
          <w:rFonts w:eastAsia="Times New Roman" w:cs="Calibri"/>
          <w:color w:val="000000"/>
          <w:vertAlign w:val="superscript"/>
          <w:lang w:eastAsia="cs-CZ"/>
        </w:rPr>
        <w:t>3</w:t>
      </w:r>
      <w:r w:rsidRPr="009E5F09">
        <w:rPr>
          <w:rFonts w:eastAsia="Times New Roman" w:cs="Calibri"/>
          <w:color w:val="000000"/>
          <w:lang w:eastAsia="cs-CZ"/>
        </w:rPr>
        <w:t xml:space="preserve">/rok Ze zdrojů evidovaných v majetkové evidenci hlavních úpraven je odebíráno </w:t>
      </w:r>
      <w:r w:rsidR="00F61F14" w:rsidRPr="009E5F09">
        <w:rPr>
          <w:rFonts w:eastAsia="Times New Roman" w:cs="Calibri"/>
          <w:color w:val="000000"/>
          <w:lang w:eastAsia="cs-CZ"/>
        </w:rPr>
        <w:t>3191</w:t>
      </w:r>
      <w:r w:rsidRPr="009E5F09">
        <w:rPr>
          <w:rFonts w:eastAsia="Times New Roman" w:cs="Calibri"/>
          <w:color w:val="000000"/>
          <w:lang w:eastAsia="cs-CZ"/>
        </w:rPr>
        <w:t xml:space="preserve"> 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r w:rsidR="00C4091D" w:rsidRPr="009E5F09">
        <w:rPr>
          <w:rFonts w:eastAsia="Times New Roman" w:cs="Calibri"/>
          <w:color w:val="000000"/>
          <w:lang w:eastAsia="cs-CZ"/>
        </w:rPr>
        <w:t xml:space="preserve"> Hlavní spotřebiště jsou Poděbrady, Kostomlaty nad Labem, Loučeň, Rožďalovice, Opolany, Bobnice, Krchleby, Pátek, Křinec, Kovanice, Sloveč.</w:t>
      </w:r>
    </w:p>
    <w:p w14:paraId="54E1E7A9" w14:textId="6DE61531" w:rsidR="00D2112A" w:rsidRPr="009E5F09" w:rsidRDefault="00D2112A" w:rsidP="0025376B">
      <w:pPr>
        <w:spacing w:after="0" w:line="240" w:lineRule="auto"/>
        <w:jc w:val="both"/>
        <w:rPr>
          <w:rFonts w:eastAsia="Times New Roman" w:cs="Calibri"/>
          <w:color w:val="000000"/>
          <w:lang w:eastAsia="cs-CZ"/>
        </w:rPr>
      </w:pPr>
    </w:p>
    <w:p w14:paraId="6981913A" w14:textId="7F2DCAE6" w:rsidR="00D2112A" w:rsidRPr="009E5F09" w:rsidRDefault="00D2112A" w:rsidP="00D2112A">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18</w:t>
        </w:r>
      </w:fldSimple>
      <w:r w:rsidRPr="009E5F09">
        <w:t xml:space="preserve"> stavby pro úpravu vody k zásobování SV Poděbrady-Městec Králové-Nymburk-</w:t>
      </w:r>
      <w:proofErr w:type="spellStart"/>
      <w:r w:rsidRPr="009E5F09">
        <w:t>Chotuc</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851"/>
        <w:gridCol w:w="1986"/>
        <w:gridCol w:w="1135"/>
        <w:gridCol w:w="2685"/>
      </w:tblGrid>
      <w:tr w:rsidR="00D2112A" w:rsidRPr="009E5F09" w14:paraId="28F1543B" w14:textId="77777777" w:rsidTr="00F1339F">
        <w:trPr>
          <w:trHeight w:val="300"/>
          <w:tblHeader/>
        </w:trPr>
        <w:tc>
          <w:tcPr>
            <w:tcW w:w="2405" w:type="dxa"/>
            <w:shd w:val="clear" w:color="auto" w:fill="D9D9D9" w:themeFill="background1" w:themeFillShade="D9"/>
          </w:tcPr>
          <w:p w14:paraId="46E80149" w14:textId="77777777" w:rsidR="00D2112A" w:rsidRPr="009E5F09" w:rsidRDefault="00D2112A"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851" w:type="dxa"/>
            <w:shd w:val="clear" w:color="auto" w:fill="D9D9D9" w:themeFill="background1" w:themeFillShade="D9"/>
            <w:noWrap/>
            <w:vAlign w:val="bottom"/>
            <w:hideMark/>
          </w:tcPr>
          <w:p w14:paraId="4D862496" w14:textId="1ACDDD35" w:rsidR="00D2112A" w:rsidRPr="009E5F09" w:rsidRDefault="00B64A73" w:rsidP="00545215">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1986" w:type="dxa"/>
            <w:shd w:val="clear" w:color="auto" w:fill="D9D9D9" w:themeFill="background1" w:themeFillShade="D9"/>
            <w:noWrap/>
            <w:vAlign w:val="bottom"/>
            <w:hideMark/>
          </w:tcPr>
          <w:p w14:paraId="2E366AE1" w14:textId="77777777" w:rsidR="00D2112A" w:rsidRPr="009E5F09" w:rsidRDefault="00D2112A"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135" w:type="dxa"/>
            <w:shd w:val="clear" w:color="auto" w:fill="D9D9D9" w:themeFill="background1" w:themeFillShade="D9"/>
            <w:noWrap/>
            <w:vAlign w:val="bottom"/>
            <w:hideMark/>
          </w:tcPr>
          <w:p w14:paraId="78AF1227" w14:textId="77777777" w:rsidR="00D2112A" w:rsidRPr="009E5F09" w:rsidRDefault="00D2112A"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/rok]</w:t>
            </w:r>
          </w:p>
        </w:tc>
        <w:tc>
          <w:tcPr>
            <w:tcW w:w="2685" w:type="dxa"/>
            <w:shd w:val="clear" w:color="auto" w:fill="D9D9D9" w:themeFill="background1" w:themeFillShade="D9"/>
            <w:noWrap/>
            <w:vAlign w:val="bottom"/>
            <w:hideMark/>
          </w:tcPr>
          <w:p w14:paraId="6F5848E4" w14:textId="77777777" w:rsidR="00D2112A" w:rsidRPr="009E5F09" w:rsidRDefault="00D2112A"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D2112A" w:rsidRPr="009E5F09" w14:paraId="3BB4E968" w14:textId="77777777" w:rsidTr="00F1339F">
        <w:trPr>
          <w:trHeight w:val="300"/>
        </w:trPr>
        <w:tc>
          <w:tcPr>
            <w:tcW w:w="2405" w:type="dxa"/>
            <w:shd w:val="clear" w:color="auto" w:fill="00B0F0"/>
            <w:vAlign w:val="bottom"/>
          </w:tcPr>
          <w:p w14:paraId="4D392995" w14:textId="4DD0E355" w:rsidR="00D2112A" w:rsidRPr="009E5F09" w:rsidRDefault="00D2112A" w:rsidP="00D2112A">
            <w:pPr>
              <w:spacing w:after="0" w:line="240" w:lineRule="auto"/>
              <w:jc w:val="both"/>
              <w:rPr>
                <w:rFonts w:cs="Calibri"/>
              </w:rPr>
            </w:pPr>
            <w:r w:rsidRPr="009E5F09">
              <w:rPr>
                <w:rFonts w:cs="Calibri"/>
              </w:rPr>
              <w:t>Poděbrady Úpravna vody + prameniště Poděbrady</w:t>
            </w:r>
          </w:p>
        </w:tc>
        <w:tc>
          <w:tcPr>
            <w:tcW w:w="851" w:type="dxa"/>
            <w:shd w:val="clear" w:color="auto" w:fill="00B0F0"/>
            <w:noWrap/>
            <w:vAlign w:val="bottom"/>
          </w:tcPr>
          <w:p w14:paraId="24FD2447" w14:textId="6E25D3F1" w:rsidR="00D2112A" w:rsidRPr="009E5F09" w:rsidRDefault="00D2112A" w:rsidP="00D2112A">
            <w:pPr>
              <w:spacing w:after="0" w:line="240" w:lineRule="auto"/>
              <w:jc w:val="both"/>
              <w:rPr>
                <w:rFonts w:eastAsia="Times New Roman" w:cs="Calibri"/>
                <w:lang w:eastAsia="cs-CZ"/>
              </w:rPr>
            </w:pPr>
            <w:r w:rsidRPr="009E5F09">
              <w:rPr>
                <w:rFonts w:cs="Calibri"/>
              </w:rPr>
              <w:t>440546</w:t>
            </w:r>
          </w:p>
        </w:tc>
        <w:tc>
          <w:tcPr>
            <w:tcW w:w="1986" w:type="dxa"/>
            <w:shd w:val="clear" w:color="auto" w:fill="00B0F0"/>
            <w:noWrap/>
            <w:vAlign w:val="bottom"/>
          </w:tcPr>
          <w:p w14:paraId="1E6587E5" w14:textId="1C026F47" w:rsidR="00D2112A" w:rsidRPr="009E5F09" w:rsidRDefault="00D2112A" w:rsidP="00D2112A">
            <w:pPr>
              <w:spacing w:after="0" w:line="240" w:lineRule="auto"/>
              <w:jc w:val="both"/>
              <w:rPr>
                <w:rFonts w:eastAsia="Times New Roman" w:cs="Calibri"/>
                <w:color w:val="000000"/>
                <w:lang w:eastAsia="cs-CZ"/>
              </w:rPr>
            </w:pPr>
            <w:proofErr w:type="spellStart"/>
            <w:r w:rsidRPr="009E5F09">
              <w:rPr>
                <w:rFonts w:cs="Calibri"/>
                <w:color w:val="000000"/>
              </w:rPr>
              <w:t>VaK</w:t>
            </w:r>
            <w:proofErr w:type="spellEnd"/>
            <w:r w:rsidRPr="009E5F09">
              <w:rPr>
                <w:rFonts w:cs="Calibri"/>
                <w:color w:val="000000"/>
              </w:rPr>
              <w:t xml:space="preserve"> Nymburk-Poděbrady, Kluk</w:t>
            </w:r>
          </w:p>
        </w:tc>
        <w:tc>
          <w:tcPr>
            <w:tcW w:w="1135" w:type="dxa"/>
            <w:shd w:val="clear" w:color="auto" w:fill="00B0F0"/>
            <w:noWrap/>
            <w:vAlign w:val="bottom"/>
          </w:tcPr>
          <w:p w14:paraId="381B1656" w14:textId="2C3DA033" w:rsidR="00D2112A" w:rsidRPr="009E5F09" w:rsidRDefault="00D2112A" w:rsidP="00D2112A">
            <w:pPr>
              <w:spacing w:after="0" w:line="240" w:lineRule="auto"/>
              <w:jc w:val="both"/>
              <w:rPr>
                <w:rFonts w:eastAsia="Times New Roman" w:cs="Calibri"/>
                <w:color w:val="000000"/>
                <w:lang w:eastAsia="cs-CZ"/>
              </w:rPr>
            </w:pPr>
            <w:r w:rsidRPr="009E5F09">
              <w:rPr>
                <w:rFonts w:cs="Calibri"/>
                <w:color w:val="000000"/>
              </w:rPr>
              <w:t>1909.1</w:t>
            </w:r>
          </w:p>
        </w:tc>
        <w:tc>
          <w:tcPr>
            <w:tcW w:w="2685" w:type="dxa"/>
            <w:shd w:val="clear" w:color="auto" w:fill="00B0F0"/>
            <w:noWrap/>
            <w:vAlign w:val="bottom"/>
          </w:tcPr>
          <w:p w14:paraId="0234B949" w14:textId="7932F6A4" w:rsidR="00D2112A" w:rsidRPr="009E5F09" w:rsidRDefault="00D2112A" w:rsidP="00D2112A">
            <w:pPr>
              <w:spacing w:after="0" w:line="240" w:lineRule="auto"/>
              <w:jc w:val="both"/>
              <w:rPr>
                <w:rFonts w:eastAsia="Times New Roman" w:cs="Calibri"/>
                <w:color w:val="000000"/>
                <w:u w:val="single"/>
                <w:lang w:eastAsia="cs-CZ"/>
              </w:rPr>
            </w:pPr>
            <w:r w:rsidRPr="009E5F09">
              <w:rPr>
                <w:rFonts w:eastAsia="Times New Roman" w:cs="Calibri"/>
                <w:color w:val="000000"/>
                <w:u w:val="single"/>
                <w:lang w:eastAsia="cs-CZ"/>
              </w:rPr>
              <w:fldChar w:fldCharType="begin"/>
            </w:r>
            <w:r w:rsidRPr="009E5F09">
              <w:rPr>
                <w:rFonts w:eastAsia="Times New Roman" w:cs="Calibri"/>
                <w:color w:val="000000"/>
                <w:u w:val="single"/>
                <w:lang w:eastAsia="cs-CZ"/>
              </w:rPr>
              <w:instrText xml:space="preserve"> REF _Ref115434892 \h  \* MERGEFORMAT </w:instrText>
            </w:r>
            <w:r w:rsidRPr="009E5F09">
              <w:rPr>
                <w:rFonts w:eastAsia="Times New Roman" w:cs="Calibri"/>
                <w:color w:val="000000"/>
                <w:u w:val="single"/>
                <w:lang w:eastAsia="cs-CZ"/>
              </w:rPr>
            </w:r>
            <w:r w:rsidRPr="009E5F09">
              <w:rPr>
                <w:rFonts w:eastAsia="Times New Roman" w:cs="Calibri"/>
                <w:color w:val="000000"/>
                <w:u w:val="single"/>
                <w:lang w:eastAsia="cs-CZ"/>
              </w:rPr>
              <w:fldChar w:fldCharType="separate"/>
            </w:r>
            <w:r w:rsidR="00F64B9D" w:rsidRPr="009E5F09">
              <w:t>STK_008 Jímací území Kluk</w:t>
            </w:r>
            <w:r w:rsidRPr="009E5F09">
              <w:rPr>
                <w:rFonts w:eastAsia="Times New Roman" w:cs="Calibri"/>
                <w:color w:val="000000"/>
                <w:u w:val="single"/>
                <w:lang w:eastAsia="cs-CZ"/>
              </w:rPr>
              <w:fldChar w:fldCharType="end"/>
            </w:r>
          </w:p>
        </w:tc>
      </w:tr>
      <w:tr w:rsidR="00D2112A" w:rsidRPr="009E5F09" w14:paraId="12D4F642" w14:textId="77777777" w:rsidTr="00F1339F">
        <w:trPr>
          <w:trHeight w:val="300"/>
        </w:trPr>
        <w:tc>
          <w:tcPr>
            <w:tcW w:w="2405" w:type="dxa"/>
            <w:shd w:val="clear" w:color="auto" w:fill="00B0F0"/>
            <w:vAlign w:val="bottom"/>
          </w:tcPr>
          <w:p w14:paraId="464FB45D" w14:textId="310B363C" w:rsidR="00D2112A" w:rsidRPr="009E5F09" w:rsidRDefault="00D2112A" w:rsidP="00D2112A">
            <w:pPr>
              <w:spacing w:after="0" w:line="240" w:lineRule="auto"/>
              <w:jc w:val="both"/>
              <w:rPr>
                <w:rFonts w:cs="Calibri"/>
                <w:color w:val="000000"/>
              </w:rPr>
            </w:pPr>
            <w:r w:rsidRPr="009E5F09">
              <w:rPr>
                <w:rFonts w:cs="Calibri"/>
                <w:color w:val="000000"/>
              </w:rPr>
              <w:t>Poděbrady Úpravna vody + prameniště Poděbrady</w:t>
            </w:r>
          </w:p>
        </w:tc>
        <w:tc>
          <w:tcPr>
            <w:tcW w:w="851" w:type="dxa"/>
            <w:shd w:val="clear" w:color="auto" w:fill="00B0F0"/>
            <w:noWrap/>
            <w:vAlign w:val="bottom"/>
          </w:tcPr>
          <w:p w14:paraId="7AC7254E" w14:textId="162C7BEF" w:rsidR="00D2112A" w:rsidRPr="009E5F09" w:rsidRDefault="00D2112A" w:rsidP="00D2112A">
            <w:pPr>
              <w:spacing w:after="0" w:line="240" w:lineRule="auto"/>
              <w:jc w:val="both"/>
              <w:rPr>
                <w:rFonts w:cs="Calibri"/>
                <w:color w:val="000000"/>
              </w:rPr>
            </w:pPr>
            <w:r w:rsidRPr="009E5F09">
              <w:rPr>
                <w:rFonts w:cs="Calibri"/>
                <w:color w:val="000000"/>
              </w:rPr>
              <w:t>440596</w:t>
            </w:r>
          </w:p>
        </w:tc>
        <w:tc>
          <w:tcPr>
            <w:tcW w:w="1986" w:type="dxa"/>
            <w:shd w:val="clear" w:color="auto" w:fill="00B0F0"/>
            <w:noWrap/>
            <w:vAlign w:val="bottom"/>
          </w:tcPr>
          <w:p w14:paraId="44EF1327" w14:textId="439B3506" w:rsidR="00D2112A" w:rsidRPr="009E5F09" w:rsidRDefault="00D2112A" w:rsidP="00D2112A">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Nymburk-Poděbrady, Choťánky</w:t>
            </w:r>
          </w:p>
        </w:tc>
        <w:tc>
          <w:tcPr>
            <w:tcW w:w="1135" w:type="dxa"/>
            <w:shd w:val="clear" w:color="auto" w:fill="00B0F0"/>
            <w:noWrap/>
            <w:vAlign w:val="bottom"/>
          </w:tcPr>
          <w:p w14:paraId="22BE95B6" w14:textId="344DFFAC" w:rsidR="00D2112A" w:rsidRPr="009E5F09" w:rsidRDefault="00D2112A" w:rsidP="00D2112A">
            <w:pPr>
              <w:spacing w:after="0" w:line="240" w:lineRule="auto"/>
              <w:jc w:val="both"/>
              <w:rPr>
                <w:rFonts w:cs="Calibri"/>
                <w:color w:val="000000"/>
              </w:rPr>
            </w:pPr>
            <w:r w:rsidRPr="009E5F09">
              <w:rPr>
                <w:rFonts w:cs="Calibri"/>
                <w:color w:val="000000"/>
              </w:rPr>
              <w:t>948.5</w:t>
            </w:r>
          </w:p>
        </w:tc>
        <w:tc>
          <w:tcPr>
            <w:tcW w:w="2685" w:type="dxa"/>
            <w:shd w:val="clear" w:color="auto" w:fill="00B0F0"/>
            <w:noWrap/>
            <w:vAlign w:val="bottom"/>
          </w:tcPr>
          <w:p w14:paraId="04823918" w14:textId="6D98E59F" w:rsidR="00D2112A" w:rsidRPr="009E5F09" w:rsidRDefault="00D2112A" w:rsidP="00D2112A">
            <w:pPr>
              <w:spacing w:after="0" w:line="240" w:lineRule="auto"/>
              <w:jc w:val="both"/>
              <w:rPr>
                <w:rFonts w:eastAsia="Times New Roman" w:cs="Calibri"/>
                <w:color w:val="000000"/>
                <w:u w:val="single"/>
                <w:lang w:eastAsia="cs-CZ"/>
              </w:rPr>
            </w:pPr>
            <w:r w:rsidRPr="009E5F09">
              <w:rPr>
                <w:rFonts w:eastAsia="Times New Roman" w:cs="Calibri"/>
                <w:color w:val="000000"/>
                <w:u w:val="single"/>
                <w:lang w:eastAsia="cs-CZ"/>
              </w:rPr>
              <w:fldChar w:fldCharType="begin"/>
            </w:r>
            <w:r w:rsidRPr="009E5F09">
              <w:rPr>
                <w:rFonts w:eastAsia="Times New Roman" w:cs="Calibri"/>
                <w:color w:val="000000"/>
                <w:u w:val="single"/>
                <w:lang w:eastAsia="cs-CZ"/>
              </w:rPr>
              <w:instrText xml:space="preserve"> REF _Ref115434916 \h  \* MERGEFORMAT </w:instrText>
            </w:r>
            <w:r w:rsidRPr="009E5F09">
              <w:rPr>
                <w:rFonts w:eastAsia="Times New Roman" w:cs="Calibri"/>
                <w:color w:val="000000"/>
                <w:u w:val="single"/>
                <w:lang w:eastAsia="cs-CZ"/>
              </w:rPr>
            </w:r>
            <w:r w:rsidRPr="009E5F09">
              <w:rPr>
                <w:rFonts w:eastAsia="Times New Roman" w:cs="Calibri"/>
                <w:color w:val="000000"/>
                <w:u w:val="single"/>
                <w:lang w:eastAsia="cs-CZ"/>
              </w:rPr>
              <w:fldChar w:fldCharType="separate"/>
            </w:r>
            <w:r w:rsidR="00F64B9D" w:rsidRPr="009E5F09">
              <w:t>STK_009 Jímací území Choťánky</w:t>
            </w:r>
            <w:r w:rsidRPr="009E5F09">
              <w:rPr>
                <w:rFonts w:eastAsia="Times New Roman" w:cs="Calibri"/>
                <w:color w:val="000000"/>
                <w:u w:val="single"/>
                <w:lang w:eastAsia="cs-CZ"/>
              </w:rPr>
              <w:fldChar w:fldCharType="end"/>
            </w:r>
          </w:p>
        </w:tc>
      </w:tr>
      <w:tr w:rsidR="00D2112A" w:rsidRPr="009E5F09" w14:paraId="41191DD8" w14:textId="77777777" w:rsidTr="00F1339F">
        <w:trPr>
          <w:trHeight w:val="300"/>
        </w:trPr>
        <w:tc>
          <w:tcPr>
            <w:tcW w:w="2405" w:type="dxa"/>
            <w:shd w:val="clear" w:color="auto" w:fill="00B0F0"/>
            <w:vAlign w:val="bottom"/>
          </w:tcPr>
          <w:p w14:paraId="7B78C4E8" w14:textId="78DBBAD8" w:rsidR="00D2112A" w:rsidRPr="009E5F09" w:rsidRDefault="00D2112A" w:rsidP="00D2112A">
            <w:pPr>
              <w:spacing w:after="0" w:line="240" w:lineRule="auto"/>
              <w:jc w:val="both"/>
              <w:rPr>
                <w:rFonts w:cs="Calibri"/>
                <w:color w:val="000000"/>
              </w:rPr>
            </w:pPr>
            <w:r w:rsidRPr="009E5F09">
              <w:rPr>
                <w:rFonts w:cs="Calibri"/>
                <w:color w:val="000000"/>
              </w:rPr>
              <w:t>Poděbrady Úpravna vody + prameniště Poděbrady</w:t>
            </w:r>
          </w:p>
        </w:tc>
        <w:tc>
          <w:tcPr>
            <w:tcW w:w="851" w:type="dxa"/>
            <w:shd w:val="clear" w:color="auto" w:fill="00B0F0"/>
            <w:noWrap/>
            <w:vAlign w:val="bottom"/>
          </w:tcPr>
          <w:p w14:paraId="6326E00E" w14:textId="209BE92E" w:rsidR="00D2112A" w:rsidRPr="009E5F09" w:rsidRDefault="00D2112A" w:rsidP="00D2112A">
            <w:pPr>
              <w:spacing w:after="0" w:line="240" w:lineRule="auto"/>
              <w:jc w:val="both"/>
              <w:rPr>
                <w:rFonts w:cs="Calibri"/>
                <w:color w:val="000000"/>
              </w:rPr>
            </w:pPr>
            <w:r w:rsidRPr="009E5F09">
              <w:rPr>
                <w:rFonts w:cs="Calibri"/>
                <w:color w:val="000000"/>
              </w:rPr>
              <w:t>440595</w:t>
            </w:r>
          </w:p>
        </w:tc>
        <w:tc>
          <w:tcPr>
            <w:tcW w:w="1986" w:type="dxa"/>
            <w:shd w:val="clear" w:color="auto" w:fill="00B0F0"/>
            <w:noWrap/>
            <w:vAlign w:val="bottom"/>
          </w:tcPr>
          <w:p w14:paraId="656E68F4" w14:textId="184D552B" w:rsidR="00D2112A" w:rsidRPr="009E5F09" w:rsidRDefault="00D2112A" w:rsidP="00D2112A">
            <w:pPr>
              <w:spacing w:after="0" w:line="240" w:lineRule="auto"/>
              <w:jc w:val="both"/>
              <w:rPr>
                <w:rFonts w:cs="Calibri"/>
                <w:color w:val="000000"/>
              </w:rPr>
            </w:pPr>
            <w:r w:rsidRPr="009E5F09">
              <w:rPr>
                <w:rFonts w:cs="Calibri"/>
                <w:color w:val="000000"/>
              </w:rPr>
              <w:t>Poděbrady - Staré Prameniště</w:t>
            </w:r>
          </w:p>
        </w:tc>
        <w:tc>
          <w:tcPr>
            <w:tcW w:w="1135" w:type="dxa"/>
            <w:shd w:val="clear" w:color="auto" w:fill="00B0F0"/>
            <w:noWrap/>
            <w:vAlign w:val="bottom"/>
          </w:tcPr>
          <w:p w14:paraId="57BD39BF" w14:textId="133A0212" w:rsidR="00D2112A" w:rsidRPr="009E5F09" w:rsidRDefault="00D2112A" w:rsidP="00D2112A">
            <w:pPr>
              <w:spacing w:after="0" w:line="240" w:lineRule="auto"/>
              <w:jc w:val="both"/>
              <w:rPr>
                <w:rFonts w:eastAsia="Times New Roman" w:cs="Calibri"/>
                <w:color w:val="000000"/>
                <w:lang w:eastAsia="cs-CZ"/>
              </w:rPr>
            </w:pPr>
            <w:r w:rsidRPr="009E5F09">
              <w:rPr>
                <w:rFonts w:cs="Calibri"/>
                <w:color w:val="000000"/>
              </w:rPr>
              <w:t>334.0</w:t>
            </w:r>
          </w:p>
        </w:tc>
        <w:tc>
          <w:tcPr>
            <w:tcW w:w="2685" w:type="dxa"/>
            <w:shd w:val="clear" w:color="auto" w:fill="00B0F0"/>
            <w:noWrap/>
            <w:vAlign w:val="bottom"/>
          </w:tcPr>
          <w:p w14:paraId="115D3DD0" w14:textId="392C5880" w:rsidR="00D2112A" w:rsidRPr="009E5F09" w:rsidRDefault="00D2112A" w:rsidP="00D2112A">
            <w:pPr>
              <w:spacing w:after="0" w:line="240" w:lineRule="auto"/>
              <w:jc w:val="both"/>
              <w:rPr>
                <w:rFonts w:eastAsia="Times New Roman" w:cs="Calibri"/>
                <w:color w:val="000000"/>
                <w:u w:val="single"/>
                <w:lang w:eastAsia="cs-CZ"/>
              </w:rPr>
            </w:pPr>
            <w:r w:rsidRPr="009E5F09">
              <w:rPr>
                <w:rFonts w:eastAsia="Times New Roman" w:cs="Calibri"/>
                <w:color w:val="000000"/>
                <w:u w:val="single"/>
                <w:lang w:eastAsia="cs-CZ"/>
              </w:rPr>
              <w:fldChar w:fldCharType="begin"/>
            </w:r>
            <w:r w:rsidRPr="009E5F09">
              <w:rPr>
                <w:rFonts w:eastAsia="Times New Roman" w:cs="Calibri"/>
                <w:color w:val="000000"/>
                <w:u w:val="single"/>
                <w:lang w:eastAsia="cs-CZ"/>
              </w:rPr>
              <w:instrText xml:space="preserve"> REF _Ref115434916 \h  \* MERGEFORMAT </w:instrText>
            </w:r>
            <w:r w:rsidRPr="009E5F09">
              <w:rPr>
                <w:rFonts w:eastAsia="Times New Roman" w:cs="Calibri"/>
                <w:color w:val="000000"/>
                <w:u w:val="single"/>
                <w:lang w:eastAsia="cs-CZ"/>
              </w:rPr>
            </w:r>
            <w:r w:rsidRPr="009E5F09">
              <w:rPr>
                <w:rFonts w:eastAsia="Times New Roman" w:cs="Calibri"/>
                <w:color w:val="000000"/>
                <w:u w:val="single"/>
                <w:lang w:eastAsia="cs-CZ"/>
              </w:rPr>
              <w:fldChar w:fldCharType="separate"/>
            </w:r>
            <w:r w:rsidR="00F64B9D" w:rsidRPr="009E5F09">
              <w:t>STK_009 Jímací území Choťánky</w:t>
            </w:r>
            <w:r w:rsidRPr="009E5F09">
              <w:rPr>
                <w:rFonts w:eastAsia="Times New Roman" w:cs="Calibri"/>
                <w:color w:val="000000"/>
                <w:u w:val="single"/>
                <w:lang w:eastAsia="cs-CZ"/>
              </w:rPr>
              <w:fldChar w:fldCharType="end"/>
            </w:r>
          </w:p>
        </w:tc>
      </w:tr>
    </w:tbl>
    <w:p w14:paraId="2EC7ED51" w14:textId="77777777" w:rsidR="00D2112A" w:rsidRPr="009E5F09" w:rsidRDefault="00D2112A" w:rsidP="0025376B">
      <w:pPr>
        <w:spacing w:after="0" w:line="240" w:lineRule="auto"/>
        <w:jc w:val="both"/>
        <w:rPr>
          <w:rFonts w:eastAsia="Times New Roman" w:cs="Calibri"/>
          <w:color w:val="000000"/>
          <w:lang w:eastAsia="cs-CZ"/>
        </w:rPr>
      </w:pPr>
    </w:p>
    <w:p w14:paraId="27B40FB4" w14:textId="77777777" w:rsidR="00D2112A" w:rsidRPr="009E5F09" w:rsidRDefault="00D2112A" w:rsidP="00D2112A">
      <w:pPr>
        <w:jc w:val="both"/>
      </w:pPr>
      <w:r w:rsidRPr="009E5F09">
        <w:t>Distribuce vody ve skupinovém vodovodu</w:t>
      </w:r>
    </w:p>
    <w:p w14:paraId="41CB2A48" w14:textId="77777777" w:rsidR="00D2112A" w:rsidRPr="009E5F09" w:rsidRDefault="00D2112A" w:rsidP="00D2112A">
      <w:pPr>
        <w:jc w:val="both"/>
      </w:pPr>
      <w:r w:rsidRPr="009E5F09">
        <w:lastRenderedPageBreak/>
        <w:t xml:space="preserve">Podle údajů z majetkové a provozní evidence vodovodů a úpraven lze zjistit, že voda je ve skupinovém vodovodu distribuována podle následujícího klíče. </w:t>
      </w:r>
    </w:p>
    <w:p w14:paraId="2A21E758" w14:textId="4DDC4E5E" w:rsidR="00D2112A" w:rsidRPr="009E5F09" w:rsidRDefault="00D2112A" w:rsidP="00D2112A">
      <w:pPr>
        <w:jc w:val="both"/>
      </w:pPr>
      <w:r w:rsidRPr="009E5F09">
        <w:t>Voda vyrobená</w:t>
      </w:r>
      <w:r w:rsidRPr="009E5F09">
        <w:tab/>
      </w:r>
      <w:r w:rsidRPr="009E5F09">
        <w:tab/>
        <w:t>3260</w:t>
      </w:r>
      <w:r w:rsidRPr="009E5F09">
        <w:tab/>
        <w:t>tis.m</w:t>
      </w:r>
      <w:r w:rsidRPr="009E5F09">
        <w:rPr>
          <w:vertAlign w:val="superscript"/>
        </w:rPr>
        <w:t>3</w:t>
      </w:r>
      <w:r w:rsidRPr="009E5F09">
        <w:t>/rok</w:t>
      </w:r>
    </w:p>
    <w:p w14:paraId="71B4F6FA" w14:textId="59C85704" w:rsidR="00D2112A" w:rsidRPr="009E5F09" w:rsidRDefault="00D2112A" w:rsidP="00D2112A">
      <w:pPr>
        <w:jc w:val="both"/>
      </w:pPr>
      <w:r w:rsidRPr="009E5F09">
        <w:t>domácnost</w:t>
      </w:r>
      <w:r w:rsidRPr="009E5F09">
        <w:tab/>
      </w:r>
      <w:r w:rsidRPr="009E5F09">
        <w:tab/>
        <w:t>1695</w:t>
      </w:r>
      <w:r w:rsidRPr="009E5F09">
        <w:tab/>
        <w:t>tis.m</w:t>
      </w:r>
      <w:r w:rsidRPr="009E5F09">
        <w:rPr>
          <w:vertAlign w:val="superscript"/>
        </w:rPr>
        <w:t>3</w:t>
      </w:r>
      <w:r w:rsidRPr="009E5F09">
        <w:t>/rok</w:t>
      </w:r>
    </w:p>
    <w:p w14:paraId="4673D71F" w14:textId="45D3DBDC" w:rsidR="00D2112A" w:rsidRPr="009E5F09" w:rsidRDefault="00D2112A" w:rsidP="00D2112A">
      <w:pPr>
        <w:jc w:val="both"/>
      </w:pPr>
      <w:r w:rsidRPr="009E5F09">
        <w:t>ostatní</w:t>
      </w:r>
      <w:r w:rsidRPr="009E5F09">
        <w:tab/>
      </w:r>
      <w:r w:rsidRPr="009E5F09">
        <w:tab/>
      </w:r>
      <w:r w:rsidRPr="009E5F09">
        <w:tab/>
        <w:t>1076</w:t>
      </w:r>
      <w:r w:rsidRPr="009E5F09">
        <w:tab/>
        <w:t>tis.m</w:t>
      </w:r>
      <w:r w:rsidRPr="009E5F09">
        <w:rPr>
          <w:vertAlign w:val="superscript"/>
        </w:rPr>
        <w:t>3</w:t>
      </w:r>
      <w:r w:rsidRPr="009E5F09">
        <w:t>/rok</w:t>
      </w:r>
    </w:p>
    <w:p w14:paraId="6510954E" w14:textId="2EFAC4AF" w:rsidR="00D2112A" w:rsidRPr="009E5F09" w:rsidRDefault="00D2112A" w:rsidP="00D2112A">
      <w:pPr>
        <w:jc w:val="both"/>
      </w:pPr>
      <w:r w:rsidRPr="009E5F09">
        <w:t>nefakturovaná</w:t>
      </w:r>
      <w:r w:rsidRPr="009E5F09">
        <w:tab/>
      </w:r>
      <w:r w:rsidRPr="009E5F09">
        <w:tab/>
        <w:t>489</w:t>
      </w:r>
      <w:r w:rsidRPr="009E5F09">
        <w:tab/>
        <w:t>tis.m</w:t>
      </w:r>
      <w:r w:rsidRPr="009E5F09">
        <w:rPr>
          <w:vertAlign w:val="superscript"/>
        </w:rPr>
        <w:t>3</w:t>
      </w:r>
      <w:r w:rsidRPr="009E5F09">
        <w:t>/rok</w:t>
      </w:r>
    </w:p>
    <w:p w14:paraId="483CB165" w14:textId="77777777" w:rsidR="00D2112A" w:rsidRPr="009E5F09" w:rsidRDefault="00D2112A" w:rsidP="00D2112A">
      <w:pPr>
        <w:jc w:val="both"/>
      </w:pPr>
      <w:r w:rsidRPr="009E5F09">
        <w:t>Podle vyjádření provozovatele vodovodu lze odhadovat následující členění podle kategorií významnosti definovaných vodním zákonem:</w:t>
      </w:r>
    </w:p>
    <w:p w14:paraId="5B6E4449" w14:textId="4734DF9B" w:rsidR="00D2112A" w:rsidRPr="009E5F09" w:rsidRDefault="00D2112A" w:rsidP="00D2112A">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19</w:t>
        </w:r>
      </w:fldSimple>
      <w:r w:rsidRPr="009E5F09">
        <w:t xml:space="preserve"> distribuce vody ve skupinovém vodovodu SV Poděbrady-Městec Králové-Nymburk-</w:t>
      </w:r>
      <w:proofErr w:type="spellStart"/>
      <w:r w:rsidRPr="009E5F09">
        <w:t>Chotuc</w:t>
      </w:r>
      <w:proofErr w:type="spellEnd"/>
    </w:p>
    <w:tbl>
      <w:tblPr>
        <w:tblStyle w:val="Mkatabulky"/>
        <w:tblW w:w="5000" w:type="pct"/>
        <w:tblLook w:val="04A0" w:firstRow="1" w:lastRow="0" w:firstColumn="1" w:lastColumn="0" w:noHBand="0" w:noVBand="1"/>
      </w:tblPr>
      <w:tblGrid>
        <w:gridCol w:w="6249"/>
        <w:gridCol w:w="2813"/>
      </w:tblGrid>
      <w:tr w:rsidR="00D2112A" w:rsidRPr="009E5F09" w14:paraId="5D00FD10" w14:textId="77777777" w:rsidTr="00545215">
        <w:trPr>
          <w:tblHeader/>
        </w:trPr>
        <w:tc>
          <w:tcPr>
            <w:tcW w:w="3448" w:type="pct"/>
            <w:shd w:val="clear" w:color="auto" w:fill="D9D9D9" w:themeFill="background1" w:themeFillShade="D9"/>
          </w:tcPr>
          <w:p w14:paraId="303E8122" w14:textId="52732755" w:rsidR="00D2112A" w:rsidRPr="009E5F09" w:rsidRDefault="00D2112A"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 xml:space="preserve">Kategorie významnosti podle zákona 254/2001 </w:t>
            </w:r>
            <w:r w:rsidR="00962A19">
              <w:rPr>
                <w:rFonts w:ascii="Arial Narrow" w:hAnsi="Arial Narrow" w:cstheme="minorBidi"/>
                <w:lang w:eastAsia="en-US"/>
              </w:rPr>
              <w:t>Sb.,</w:t>
            </w:r>
          </w:p>
        </w:tc>
        <w:tc>
          <w:tcPr>
            <w:tcW w:w="1552" w:type="pct"/>
            <w:shd w:val="clear" w:color="auto" w:fill="D9D9D9" w:themeFill="background1" w:themeFillShade="D9"/>
          </w:tcPr>
          <w:p w14:paraId="68ECBC4E" w14:textId="77777777" w:rsidR="00D2112A" w:rsidRPr="009E5F09" w:rsidRDefault="00D2112A"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w:t>
            </w:r>
          </w:p>
        </w:tc>
      </w:tr>
      <w:tr w:rsidR="00D2112A" w:rsidRPr="009E5F09" w14:paraId="21522BB8" w14:textId="77777777" w:rsidTr="00545215">
        <w:tc>
          <w:tcPr>
            <w:tcW w:w="3448" w:type="pct"/>
          </w:tcPr>
          <w:p w14:paraId="09F92AE7" w14:textId="77777777" w:rsidR="00D2112A" w:rsidRPr="009E5F09" w:rsidRDefault="00D2112A" w:rsidP="00FD7EA4">
            <w:pPr>
              <w:pStyle w:val="l6"/>
              <w:numPr>
                <w:ilvl w:val="0"/>
                <w:numId w:val="39"/>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zajištění funkčnosti kritické infrastruktury podle předpisů upravujících krizové řízení</w:t>
            </w:r>
            <w:hyperlink r:id="rId32" w:anchor="f6957952" w:history="1">
              <w:r w:rsidRPr="009E5F09">
                <w:rPr>
                  <w:rFonts w:ascii="Arial Narrow" w:hAnsi="Arial Narrow" w:cstheme="minorBidi"/>
                  <w:lang w:eastAsia="en-US"/>
                </w:rPr>
                <w:t>63)</w:t>
              </w:r>
            </w:hyperlink>
            <w:r w:rsidRPr="009E5F09">
              <w:rPr>
                <w:rFonts w:ascii="Arial Narrow" w:hAnsi="Arial Narrow" w:cstheme="minorBidi"/>
                <w:lang w:eastAsia="en-US"/>
              </w:rPr>
              <w:t xml:space="preserve"> a dalších provozů poskytujících nezbytné služby,</w:t>
            </w:r>
          </w:p>
        </w:tc>
        <w:tc>
          <w:tcPr>
            <w:tcW w:w="1552" w:type="pct"/>
          </w:tcPr>
          <w:p w14:paraId="36EF9C76" w14:textId="0234F32C" w:rsidR="00D2112A" w:rsidRPr="009E5F09" w:rsidRDefault="00D2112A"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1</w:t>
            </w:r>
          </w:p>
        </w:tc>
      </w:tr>
      <w:tr w:rsidR="00D2112A" w:rsidRPr="009E5F09" w14:paraId="175F12CE" w14:textId="77777777" w:rsidTr="00545215">
        <w:tc>
          <w:tcPr>
            <w:tcW w:w="3448" w:type="pct"/>
          </w:tcPr>
          <w:p w14:paraId="6863E4F1" w14:textId="77777777" w:rsidR="00D2112A" w:rsidRPr="009E5F09" w:rsidRDefault="00D2112A" w:rsidP="00FD7EA4">
            <w:pPr>
              <w:pStyle w:val="l6"/>
              <w:numPr>
                <w:ilvl w:val="0"/>
                <w:numId w:val="39"/>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zásobování obyvatelstva pitnou vodou, (například bytová družstva)</w:t>
            </w:r>
          </w:p>
        </w:tc>
        <w:tc>
          <w:tcPr>
            <w:tcW w:w="1552" w:type="pct"/>
          </w:tcPr>
          <w:p w14:paraId="5B52ED1B" w14:textId="0BD026E8" w:rsidR="00D2112A" w:rsidRPr="009E5F09" w:rsidRDefault="00D2112A"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52</w:t>
            </w:r>
          </w:p>
        </w:tc>
      </w:tr>
      <w:tr w:rsidR="00D2112A" w:rsidRPr="009E5F09" w14:paraId="23FC2B63" w14:textId="77777777" w:rsidTr="00545215">
        <w:tc>
          <w:tcPr>
            <w:tcW w:w="3448" w:type="pct"/>
          </w:tcPr>
          <w:p w14:paraId="35613530" w14:textId="77777777" w:rsidR="00D2112A" w:rsidRPr="009E5F09" w:rsidRDefault="00D2112A" w:rsidP="00FD7EA4">
            <w:pPr>
              <w:pStyle w:val="l6"/>
              <w:numPr>
                <w:ilvl w:val="0"/>
                <w:numId w:val="39"/>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živočišná výroba, chov ryb a vodních živočichů, jako zemědělská výroba, a ekologická funkce vody,</w:t>
            </w:r>
          </w:p>
        </w:tc>
        <w:tc>
          <w:tcPr>
            <w:tcW w:w="1552" w:type="pct"/>
          </w:tcPr>
          <w:p w14:paraId="6D424FCC" w14:textId="01AC89A6" w:rsidR="00D2112A" w:rsidRPr="009E5F09" w:rsidRDefault="00D2112A"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2.5</w:t>
            </w:r>
          </w:p>
        </w:tc>
      </w:tr>
      <w:tr w:rsidR="00D2112A" w:rsidRPr="009E5F09" w14:paraId="7A5319E5" w14:textId="77777777" w:rsidTr="00545215">
        <w:tc>
          <w:tcPr>
            <w:tcW w:w="3448" w:type="pct"/>
          </w:tcPr>
          <w:p w14:paraId="1C194C8F" w14:textId="77777777" w:rsidR="00D2112A" w:rsidRPr="009E5F09" w:rsidRDefault="00D2112A" w:rsidP="00FD7EA4">
            <w:pPr>
              <w:pStyle w:val="l6"/>
              <w:numPr>
                <w:ilvl w:val="0"/>
                <w:numId w:val="39"/>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hospodářské využití nespadající pod písmena a) až c) a jiné využití s vazbou na místní zaměstnanost, (průmysl, včetně potravinářství)</w:t>
            </w:r>
          </w:p>
        </w:tc>
        <w:tc>
          <w:tcPr>
            <w:tcW w:w="1552" w:type="pct"/>
          </w:tcPr>
          <w:p w14:paraId="119ACA64" w14:textId="41A5A886" w:rsidR="00D2112A" w:rsidRPr="009E5F09" w:rsidRDefault="00D2112A"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44</w:t>
            </w:r>
          </w:p>
        </w:tc>
      </w:tr>
      <w:tr w:rsidR="00D2112A" w:rsidRPr="009E5F09" w14:paraId="58B71A43" w14:textId="77777777" w:rsidTr="00545215">
        <w:tc>
          <w:tcPr>
            <w:tcW w:w="3448" w:type="pct"/>
          </w:tcPr>
          <w:p w14:paraId="61154F8A" w14:textId="77777777" w:rsidR="00D2112A" w:rsidRPr="009E5F09" w:rsidRDefault="00D2112A" w:rsidP="00FD7EA4">
            <w:pPr>
              <w:pStyle w:val="l6"/>
              <w:numPr>
                <w:ilvl w:val="0"/>
                <w:numId w:val="39"/>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ostatní využití. (veřejné bazény, golfová hřiště a další)</w:t>
            </w:r>
          </w:p>
        </w:tc>
        <w:tc>
          <w:tcPr>
            <w:tcW w:w="1552" w:type="pct"/>
          </w:tcPr>
          <w:p w14:paraId="099949F6" w14:textId="0B8986B7" w:rsidR="00D2112A" w:rsidRPr="009E5F09" w:rsidRDefault="00D2112A"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0.5</w:t>
            </w:r>
          </w:p>
        </w:tc>
      </w:tr>
    </w:tbl>
    <w:p w14:paraId="03776984" w14:textId="77777777" w:rsidR="00D2112A" w:rsidRPr="009E5F09" w:rsidRDefault="00D2112A" w:rsidP="00D2112A">
      <w:pPr>
        <w:jc w:val="both"/>
      </w:pPr>
    </w:p>
    <w:p w14:paraId="17179305" w14:textId="2E18AC76" w:rsidR="00D2112A" w:rsidRPr="009E5F09" w:rsidRDefault="001E5585" w:rsidP="00D2112A">
      <w:pPr>
        <w:jc w:val="both"/>
      </w:pPr>
      <w:hyperlink r:id="rId33" w:history="1">
        <w:r w:rsidR="00D2112A" w:rsidRPr="009E5F09">
          <w:rPr>
            <w:rStyle w:val="Hypertextovodkaz"/>
          </w:rPr>
          <w:t>Schéma SV Poděbrady-Městec Králové-Nymburk-</w:t>
        </w:r>
        <w:proofErr w:type="spellStart"/>
        <w:r w:rsidR="00D2112A" w:rsidRPr="009E5F09">
          <w:rPr>
            <w:rStyle w:val="Hypertextovodkaz"/>
          </w:rPr>
          <w:t>Chotuc</w:t>
        </w:r>
        <w:proofErr w:type="spellEnd"/>
      </w:hyperlink>
      <w:r w:rsidR="00D2112A" w:rsidRPr="009E5F09">
        <w:t xml:space="preserve"> </w:t>
      </w:r>
    </w:p>
    <w:p w14:paraId="373B52D5" w14:textId="3D5FACBB" w:rsidR="00F61F14" w:rsidRPr="003712EF" w:rsidRDefault="00563984" w:rsidP="0025376B">
      <w:pPr>
        <w:spacing w:after="0" w:line="240" w:lineRule="auto"/>
        <w:jc w:val="both"/>
        <w:rPr>
          <w:rFonts w:eastAsia="Times New Roman" w:cs="Calibri"/>
          <w:color w:val="000000"/>
          <w:u w:val="single"/>
          <w:lang w:eastAsia="cs-CZ"/>
        </w:rPr>
      </w:pPr>
      <w:r w:rsidRPr="003712EF">
        <w:rPr>
          <w:rFonts w:eastAsia="Times New Roman" w:cs="Calibri"/>
          <w:color w:val="000000"/>
          <w:u w:val="single"/>
          <w:lang w:eastAsia="cs-CZ"/>
        </w:rPr>
        <w:t>Nouzové zásobování</w:t>
      </w:r>
    </w:p>
    <w:p w14:paraId="4FFAD802" w14:textId="23B84822" w:rsidR="00563984" w:rsidRDefault="00563984" w:rsidP="003712EF">
      <w:pPr>
        <w:jc w:val="both"/>
        <w:rPr>
          <w:color w:val="000000"/>
        </w:rPr>
      </w:pPr>
      <w:r>
        <w:rPr>
          <w:color w:val="000000"/>
        </w:rPr>
        <w:t>Nouzové zásobování pitnou vodou bude zajišťováno dopravou pitné vody v množství maximálně 15 l/den</w:t>
      </w:r>
      <w:r>
        <w:rPr>
          <w:rFonts w:cs="Arial"/>
          <w:color w:val="000000"/>
        </w:rPr>
        <w:t xml:space="preserve"> </w:t>
      </w:r>
      <w:r>
        <w:rPr>
          <w:color w:val="000000"/>
        </w:rPr>
        <w:t>obyvatele cisternami ze zdrojů Kluk, Staré prameniště a Choťánky. Zásobení pitnou vodou bude doplňováno balenou vodou.</w:t>
      </w:r>
    </w:p>
    <w:p w14:paraId="653DB08C" w14:textId="77777777" w:rsidR="00563984" w:rsidRDefault="00563984" w:rsidP="003712EF">
      <w:pPr>
        <w:jc w:val="both"/>
        <w:rPr>
          <w:color w:val="000000"/>
        </w:rPr>
      </w:pPr>
      <w:r>
        <w:rPr>
          <w:color w:val="000000"/>
        </w:rPr>
        <w:t>Nouzové zásobování užitkovou vodou bude zajišťováno z vodovodu pro veřejnou potřebu, z domovních a veřejných studní. Při využívání zdrojů pro zásobení užitkovou vodou se bude postupovat podle pokynů územně příslušného hygienika.</w:t>
      </w:r>
    </w:p>
    <w:p w14:paraId="37D79E85" w14:textId="77777777" w:rsidR="00563984" w:rsidRPr="009E5F09" w:rsidRDefault="00563984" w:rsidP="0025376B">
      <w:pPr>
        <w:spacing w:after="0" w:line="240" w:lineRule="auto"/>
        <w:jc w:val="both"/>
        <w:rPr>
          <w:rFonts w:eastAsia="Times New Roman" w:cs="Calibri"/>
          <w:color w:val="000000"/>
          <w:lang w:eastAsia="cs-CZ"/>
        </w:rPr>
      </w:pPr>
    </w:p>
    <w:p w14:paraId="68636F4D" w14:textId="7E5C40DE" w:rsidR="00C4091D" w:rsidRPr="009E5F09" w:rsidRDefault="00C4091D" w:rsidP="0076515C">
      <w:pPr>
        <w:pStyle w:val="Nadpis3"/>
      </w:pPr>
      <w:bookmarkStart w:id="51" w:name="_Toc118790690"/>
      <w:r w:rsidRPr="009E5F09">
        <w:t>SV Kolín</w:t>
      </w:r>
      <w:bookmarkEnd w:id="51"/>
    </w:p>
    <w:p w14:paraId="3FF765B2" w14:textId="171BDEB2" w:rsidR="00C4091D" w:rsidRPr="009E5F09" w:rsidRDefault="00C4091D"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SV Kolín je zásobován vlastní vyrobenou vodou v úpravně vody Kolín ÚV Nová vodárna (ICME 2110-668150-61882976-2/1), Kolín - ÚV Vinice (ICME 2110-668150-61882976-2/2), Veletov - ČS (ICME 2110-777927-61882976-2/1) provozovatelem je ENERGIE AG Kolín a.s. Celková spotřeba vody v SV zjištěná součtem roční produkce hlavních úpraven činí 2284 tis. m</w:t>
      </w:r>
      <w:r w:rsidRPr="009E5F09">
        <w:rPr>
          <w:rFonts w:eastAsia="Times New Roman" w:cs="Calibri"/>
          <w:color w:val="000000"/>
          <w:vertAlign w:val="superscript"/>
          <w:lang w:eastAsia="cs-CZ"/>
        </w:rPr>
        <w:t>3</w:t>
      </w:r>
      <w:r w:rsidRPr="009E5F09">
        <w:rPr>
          <w:rFonts w:eastAsia="Times New Roman" w:cs="Calibri"/>
          <w:color w:val="000000"/>
          <w:lang w:eastAsia="cs-CZ"/>
        </w:rPr>
        <w:t>/rok. Ze zdrojů evidovaných v majetkové evidenci hlavních úpraven je odebíráno 2477 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p>
    <w:p w14:paraId="32E81EEF" w14:textId="1F2319BC" w:rsidR="00A34EB2" w:rsidRPr="009E5F09" w:rsidRDefault="00A34EB2" w:rsidP="0025376B">
      <w:pPr>
        <w:spacing w:after="0" w:line="240" w:lineRule="auto"/>
        <w:jc w:val="both"/>
        <w:rPr>
          <w:rFonts w:eastAsia="Times New Roman" w:cs="Calibri"/>
          <w:color w:val="000000"/>
          <w:lang w:eastAsia="cs-CZ"/>
        </w:rPr>
      </w:pPr>
    </w:p>
    <w:p w14:paraId="500313AE" w14:textId="01380B25" w:rsidR="00FD7EA4" w:rsidRPr="009E5F09" w:rsidRDefault="00FD7EA4" w:rsidP="00FD7EA4">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20</w:t>
        </w:r>
      </w:fldSimple>
      <w:r w:rsidRPr="009E5F09">
        <w:t xml:space="preserve"> stavby pro úpravu vody k zásobování SV Kolín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4"/>
        <w:gridCol w:w="1224"/>
        <w:gridCol w:w="2694"/>
        <w:gridCol w:w="1135"/>
        <w:gridCol w:w="2685"/>
      </w:tblGrid>
      <w:tr w:rsidR="00FD7EA4" w:rsidRPr="009E5F09" w14:paraId="1EA406FD" w14:textId="77777777" w:rsidTr="00F1339F">
        <w:trPr>
          <w:trHeight w:val="300"/>
          <w:tblHeader/>
        </w:trPr>
        <w:tc>
          <w:tcPr>
            <w:tcW w:w="1606" w:type="dxa"/>
            <w:shd w:val="clear" w:color="auto" w:fill="D9D9D9" w:themeFill="background1" w:themeFillShade="D9"/>
          </w:tcPr>
          <w:p w14:paraId="49208BDB" w14:textId="77777777" w:rsidR="00FD7EA4" w:rsidRPr="009E5F09" w:rsidRDefault="00FD7EA4" w:rsidP="003D35F2">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1224" w:type="dxa"/>
            <w:shd w:val="clear" w:color="auto" w:fill="D9D9D9" w:themeFill="background1" w:themeFillShade="D9"/>
            <w:noWrap/>
            <w:vAlign w:val="bottom"/>
            <w:hideMark/>
          </w:tcPr>
          <w:p w14:paraId="00A22515" w14:textId="5E10366C" w:rsidR="00FD7EA4" w:rsidRPr="009E5F09" w:rsidRDefault="00B64A73" w:rsidP="003D35F2">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2694" w:type="dxa"/>
            <w:shd w:val="clear" w:color="auto" w:fill="D9D9D9" w:themeFill="background1" w:themeFillShade="D9"/>
            <w:noWrap/>
            <w:vAlign w:val="bottom"/>
            <w:hideMark/>
          </w:tcPr>
          <w:p w14:paraId="677545E8" w14:textId="77777777" w:rsidR="00FD7EA4" w:rsidRPr="009E5F09" w:rsidRDefault="00FD7EA4" w:rsidP="003D35F2">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135" w:type="dxa"/>
            <w:shd w:val="clear" w:color="auto" w:fill="D9D9D9" w:themeFill="background1" w:themeFillShade="D9"/>
            <w:noWrap/>
            <w:vAlign w:val="bottom"/>
            <w:hideMark/>
          </w:tcPr>
          <w:p w14:paraId="1907C6BA" w14:textId="77777777" w:rsidR="00FD7EA4" w:rsidRPr="009E5F09" w:rsidRDefault="00FD7EA4" w:rsidP="003D35F2">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[tis.m3/rok]</w:t>
            </w:r>
          </w:p>
        </w:tc>
        <w:tc>
          <w:tcPr>
            <w:tcW w:w="2685" w:type="dxa"/>
            <w:shd w:val="clear" w:color="auto" w:fill="D9D9D9" w:themeFill="background1" w:themeFillShade="D9"/>
            <w:noWrap/>
            <w:vAlign w:val="bottom"/>
            <w:hideMark/>
          </w:tcPr>
          <w:p w14:paraId="5A5F8CA9" w14:textId="77777777" w:rsidR="00FD7EA4" w:rsidRPr="009E5F09" w:rsidRDefault="00FD7EA4" w:rsidP="003D35F2">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FD7EA4" w:rsidRPr="009E5F09" w14:paraId="21162A79" w14:textId="77777777" w:rsidTr="003D35F2">
        <w:trPr>
          <w:trHeight w:val="300"/>
        </w:trPr>
        <w:tc>
          <w:tcPr>
            <w:tcW w:w="1606" w:type="dxa"/>
            <w:shd w:val="clear" w:color="auto" w:fill="00B0F0"/>
            <w:vAlign w:val="bottom"/>
          </w:tcPr>
          <w:p w14:paraId="15ACD85A" w14:textId="204FF948" w:rsidR="00FD7EA4" w:rsidRPr="009E5F09" w:rsidRDefault="00FD7EA4" w:rsidP="00FD7EA4">
            <w:pPr>
              <w:spacing w:after="0" w:line="240" w:lineRule="auto"/>
              <w:jc w:val="both"/>
              <w:rPr>
                <w:rFonts w:cs="Calibri"/>
              </w:rPr>
            </w:pPr>
            <w:r w:rsidRPr="009E5F09">
              <w:rPr>
                <w:rFonts w:cs="Calibri"/>
                <w:color w:val="000000"/>
              </w:rPr>
              <w:t>Kolín - ÚV Vinice</w:t>
            </w:r>
          </w:p>
        </w:tc>
        <w:tc>
          <w:tcPr>
            <w:tcW w:w="1224" w:type="dxa"/>
            <w:shd w:val="clear" w:color="auto" w:fill="00B0F0"/>
            <w:noWrap/>
            <w:vAlign w:val="bottom"/>
          </w:tcPr>
          <w:p w14:paraId="22F4B044" w14:textId="371B019E" w:rsidR="00FD7EA4" w:rsidRPr="009E5F09" w:rsidRDefault="00FD7EA4" w:rsidP="00FD7EA4">
            <w:pPr>
              <w:spacing w:after="0" w:line="240" w:lineRule="auto"/>
              <w:jc w:val="both"/>
              <w:rPr>
                <w:rFonts w:eastAsia="Times New Roman" w:cs="Calibri"/>
                <w:lang w:eastAsia="cs-CZ"/>
              </w:rPr>
            </w:pPr>
            <w:r w:rsidRPr="009E5F09">
              <w:rPr>
                <w:rFonts w:cs="Calibri"/>
                <w:color w:val="000000"/>
              </w:rPr>
              <w:t>440554</w:t>
            </w:r>
          </w:p>
        </w:tc>
        <w:tc>
          <w:tcPr>
            <w:tcW w:w="2694" w:type="dxa"/>
            <w:shd w:val="clear" w:color="auto" w:fill="00B0F0"/>
            <w:noWrap/>
            <w:vAlign w:val="bottom"/>
          </w:tcPr>
          <w:p w14:paraId="201AE3B1" w14:textId="2219E8A9" w:rsidR="00FD7EA4" w:rsidRPr="009E5F09" w:rsidRDefault="00FD7EA4" w:rsidP="00FD7EA4">
            <w:pPr>
              <w:spacing w:after="0" w:line="240" w:lineRule="auto"/>
              <w:jc w:val="both"/>
              <w:rPr>
                <w:rFonts w:eastAsia="Times New Roman" w:cs="Calibri"/>
                <w:color w:val="000000"/>
                <w:lang w:eastAsia="cs-CZ"/>
              </w:rPr>
            </w:pPr>
            <w:r w:rsidRPr="009E5F09">
              <w:rPr>
                <w:rFonts w:cs="Calibri"/>
                <w:color w:val="000000"/>
              </w:rPr>
              <w:t>VODOS Kolín - Tři Dvory</w:t>
            </w:r>
          </w:p>
        </w:tc>
        <w:tc>
          <w:tcPr>
            <w:tcW w:w="1135" w:type="dxa"/>
            <w:shd w:val="clear" w:color="auto" w:fill="00B0F0"/>
            <w:noWrap/>
            <w:vAlign w:val="bottom"/>
          </w:tcPr>
          <w:p w14:paraId="429DBF9D" w14:textId="56FF6233" w:rsidR="00FD7EA4" w:rsidRPr="009E5F09" w:rsidRDefault="00FD7EA4" w:rsidP="00FD7EA4">
            <w:pPr>
              <w:spacing w:after="0" w:line="240" w:lineRule="auto"/>
              <w:jc w:val="both"/>
              <w:rPr>
                <w:rFonts w:eastAsia="Times New Roman" w:cs="Calibri"/>
                <w:color w:val="000000"/>
                <w:lang w:eastAsia="cs-CZ"/>
              </w:rPr>
            </w:pPr>
            <w:r w:rsidRPr="009E5F09">
              <w:rPr>
                <w:rFonts w:cs="Calibri"/>
                <w:color w:val="000000"/>
              </w:rPr>
              <w:t>1732.9</w:t>
            </w:r>
          </w:p>
        </w:tc>
        <w:tc>
          <w:tcPr>
            <w:tcW w:w="2685" w:type="dxa"/>
            <w:shd w:val="clear" w:color="auto" w:fill="00B0F0"/>
            <w:noWrap/>
            <w:vAlign w:val="bottom"/>
          </w:tcPr>
          <w:p w14:paraId="38CCBA5C" w14:textId="57701284" w:rsidR="00FD7EA4" w:rsidRPr="009E5F09" w:rsidRDefault="00F1339F" w:rsidP="00FD7EA4">
            <w:pPr>
              <w:spacing w:after="0" w:line="240" w:lineRule="auto"/>
              <w:jc w:val="both"/>
              <w:rPr>
                <w:rFonts w:eastAsia="Times New Roman" w:cs="Calibri"/>
                <w:color w:val="000000"/>
                <w:u w:val="single"/>
                <w:lang w:eastAsia="cs-CZ"/>
              </w:rPr>
            </w:pPr>
            <w:r w:rsidRPr="009E5F09">
              <w:rPr>
                <w:rFonts w:cs="Calibri"/>
                <w:color w:val="000000"/>
              </w:rPr>
              <w:fldChar w:fldCharType="begin"/>
            </w:r>
            <w:r w:rsidRPr="009E5F09">
              <w:rPr>
                <w:rFonts w:eastAsia="Times New Roman" w:cs="Calibri"/>
                <w:color w:val="000000"/>
                <w:u w:val="single"/>
                <w:lang w:eastAsia="cs-CZ"/>
              </w:rPr>
              <w:instrText xml:space="preserve"> REF _Ref117153674 \h </w:instrText>
            </w:r>
            <w:r w:rsidRPr="009E5F09">
              <w:rPr>
                <w:rFonts w:cs="Calibri"/>
                <w:color w:val="000000"/>
              </w:rPr>
            </w:r>
            <w:r w:rsidRPr="009E5F09">
              <w:rPr>
                <w:rFonts w:cs="Calibri"/>
                <w:color w:val="000000"/>
              </w:rPr>
              <w:fldChar w:fldCharType="separate"/>
            </w:r>
            <w:r w:rsidR="00F64B9D" w:rsidRPr="009E5F09">
              <w:t>STK_006 Jímací území Tři Dvory</w:t>
            </w:r>
            <w:r w:rsidRPr="009E5F09">
              <w:rPr>
                <w:rFonts w:cs="Calibri"/>
                <w:color w:val="000000"/>
              </w:rPr>
              <w:fldChar w:fldCharType="end"/>
            </w:r>
          </w:p>
        </w:tc>
      </w:tr>
      <w:tr w:rsidR="00FD7EA4" w:rsidRPr="009E5F09" w14:paraId="4667958C" w14:textId="77777777" w:rsidTr="00FD7EA4">
        <w:trPr>
          <w:trHeight w:val="300"/>
        </w:trPr>
        <w:tc>
          <w:tcPr>
            <w:tcW w:w="1606" w:type="dxa"/>
            <w:shd w:val="clear" w:color="auto" w:fill="auto"/>
            <w:vAlign w:val="bottom"/>
          </w:tcPr>
          <w:p w14:paraId="6A682FA2" w14:textId="1E673152" w:rsidR="00FD7EA4" w:rsidRPr="009E5F09" w:rsidRDefault="00FD7EA4" w:rsidP="00FD7EA4">
            <w:pPr>
              <w:spacing w:after="0" w:line="240" w:lineRule="auto"/>
              <w:jc w:val="both"/>
              <w:rPr>
                <w:rFonts w:cs="Calibri"/>
                <w:color w:val="000000"/>
              </w:rPr>
            </w:pPr>
            <w:r w:rsidRPr="009E5F09">
              <w:rPr>
                <w:rFonts w:cs="Calibri"/>
                <w:color w:val="000000"/>
              </w:rPr>
              <w:t>Kolín ÚV Nová vodárna</w:t>
            </w:r>
          </w:p>
        </w:tc>
        <w:tc>
          <w:tcPr>
            <w:tcW w:w="1224" w:type="dxa"/>
            <w:shd w:val="clear" w:color="auto" w:fill="auto"/>
            <w:noWrap/>
            <w:vAlign w:val="bottom"/>
          </w:tcPr>
          <w:p w14:paraId="39F84539" w14:textId="77DBD4C0" w:rsidR="00FD7EA4" w:rsidRPr="009E5F09" w:rsidRDefault="00FD7EA4" w:rsidP="00FD7EA4">
            <w:pPr>
              <w:spacing w:after="0" w:line="240" w:lineRule="auto"/>
              <w:jc w:val="both"/>
              <w:rPr>
                <w:rFonts w:cs="Calibri"/>
                <w:color w:val="000000"/>
              </w:rPr>
            </w:pPr>
            <w:r w:rsidRPr="009E5F09">
              <w:rPr>
                <w:rFonts w:cs="Calibri"/>
                <w:color w:val="000000"/>
              </w:rPr>
              <w:t>440484</w:t>
            </w:r>
          </w:p>
        </w:tc>
        <w:tc>
          <w:tcPr>
            <w:tcW w:w="2694" w:type="dxa"/>
            <w:shd w:val="clear" w:color="auto" w:fill="auto"/>
            <w:noWrap/>
            <w:vAlign w:val="bottom"/>
          </w:tcPr>
          <w:p w14:paraId="048480B7" w14:textId="477DD245" w:rsidR="00FD7EA4" w:rsidRPr="009E5F09" w:rsidRDefault="00FD7EA4" w:rsidP="00FD7EA4">
            <w:pPr>
              <w:spacing w:after="0" w:line="240" w:lineRule="auto"/>
              <w:jc w:val="both"/>
              <w:rPr>
                <w:rFonts w:cs="Calibri"/>
                <w:color w:val="000000"/>
              </w:rPr>
            </w:pPr>
            <w:r w:rsidRPr="009E5F09">
              <w:rPr>
                <w:rFonts w:cs="Calibri"/>
                <w:color w:val="000000"/>
              </w:rPr>
              <w:t>VODOS Kolín - Nová vodárna</w:t>
            </w:r>
          </w:p>
        </w:tc>
        <w:tc>
          <w:tcPr>
            <w:tcW w:w="1135" w:type="dxa"/>
            <w:shd w:val="clear" w:color="auto" w:fill="auto"/>
            <w:noWrap/>
            <w:vAlign w:val="bottom"/>
          </w:tcPr>
          <w:p w14:paraId="6A4A9A42" w14:textId="40F8791B" w:rsidR="00FD7EA4" w:rsidRPr="009E5F09" w:rsidRDefault="00FD7EA4" w:rsidP="00FD7EA4">
            <w:pPr>
              <w:spacing w:after="0" w:line="240" w:lineRule="auto"/>
              <w:jc w:val="both"/>
              <w:rPr>
                <w:rFonts w:cs="Calibri"/>
                <w:color w:val="000000"/>
              </w:rPr>
            </w:pPr>
            <w:r w:rsidRPr="009E5F09">
              <w:rPr>
                <w:rFonts w:cs="Calibri"/>
                <w:color w:val="000000"/>
              </w:rPr>
              <w:t>685.2</w:t>
            </w:r>
          </w:p>
        </w:tc>
        <w:tc>
          <w:tcPr>
            <w:tcW w:w="2685" w:type="dxa"/>
            <w:shd w:val="clear" w:color="auto" w:fill="auto"/>
            <w:noWrap/>
            <w:vAlign w:val="bottom"/>
          </w:tcPr>
          <w:p w14:paraId="4B0CD581" w14:textId="1FD282DA" w:rsidR="00FD7EA4" w:rsidRPr="009E5F09" w:rsidRDefault="00FD7EA4" w:rsidP="00FD7EA4">
            <w:pPr>
              <w:spacing w:after="0" w:line="240" w:lineRule="auto"/>
              <w:jc w:val="both"/>
              <w:rPr>
                <w:rFonts w:eastAsia="Times New Roman" w:cs="Calibri"/>
                <w:color w:val="000000"/>
                <w:u w:val="single"/>
                <w:lang w:eastAsia="cs-CZ"/>
              </w:rPr>
            </w:pPr>
          </w:p>
        </w:tc>
      </w:tr>
      <w:tr w:rsidR="00FD7EA4" w:rsidRPr="009E5F09" w14:paraId="4988E869" w14:textId="77777777" w:rsidTr="00FD7EA4">
        <w:trPr>
          <w:trHeight w:val="300"/>
        </w:trPr>
        <w:tc>
          <w:tcPr>
            <w:tcW w:w="1606" w:type="dxa"/>
            <w:shd w:val="clear" w:color="auto" w:fill="auto"/>
            <w:vAlign w:val="bottom"/>
          </w:tcPr>
          <w:p w14:paraId="0EE0F3FA" w14:textId="174AEB0F" w:rsidR="00FD7EA4" w:rsidRPr="009E5F09" w:rsidRDefault="00FD7EA4" w:rsidP="00FD7EA4">
            <w:pPr>
              <w:spacing w:after="0" w:line="240" w:lineRule="auto"/>
              <w:jc w:val="both"/>
              <w:rPr>
                <w:rFonts w:cs="Calibri"/>
                <w:color w:val="000000"/>
              </w:rPr>
            </w:pPr>
            <w:r w:rsidRPr="009E5F09">
              <w:rPr>
                <w:rFonts w:cs="Calibri"/>
                <w:color w:val="000000"/>
              </w:rPr>
              <w:t>Veletov - ČS</w:t>
            </w:r>
          </w:p>
        </w:tc>
        <w:tc>
          <w:tcPr>
            <w:tcW w:w="1224" w:type="dxa"/>
            <w:shd w:val="clear" w:color="auto" w:fill="auto"/>
            <w:noWrap/>
            <w:vAlign w:val="bottom"/>
          </w:tcPr>
          <w:p w14:paraId="66FC88AC" w14:textId="302867A8" w:rsidR="00FD7EA4" w:rsidRPr="009E5F09" w:rsidRDefault="00FD7EA4" w:rsidP="00FD7EA4">
            <w:pPr>
              <w:spacing w:after="0" w:line="240" w:lineRule="auto"/>
              <w:jc w:val="both"/>
              <w:rPr>
                <w:rFonts w:cs="Calibri"/>
                <w:color w:val="000000"/>
              </w:rPr>
            </w:pPr>
            <w:r w:rsidRPr="009E5F09">
              <w:rPr>
                <w:rFonts w:cs="Calibri"/>
                <w:color w:val="000000"/>
              </w:rPr>
              <w:t>440555</w:t>
            </w:r>
          </w:p>
        </w:tc>
        <w:tc>
          <w:tcPr>
            <w:tcW w:w="2694" w:type="dxa"/>
            <w:shd w:val="clear" w:color="auto" w:fill="auto"/>
            <w:noWrap/>
            <w:vAlign w:val="bottom"/>
          </w:tcPr>
          <w:p w14:paraId="011419F0" w14:textId="191D5D45" w:rsidR="00FD7EA4" w:rsidRPr="009E5F09" w:rsidRDefault="00FD7EA4" w:rsidP="00FD7EA4">
            <w:pPr>
              <w:spacing w:after="0" w:line="240" w:lineRule="auto"/>
              <w:jc w:val="both"/>
              <w:rPr>
                <w:rFonts w:cs="Calibri"/>
                <w:color w:val="000000"/>
              </w:rPr>
            </w:pPr>
            <w:r w:rsidRPr="009E5F09">
              <w:rPr>
                <w:rFonts w:cs="Calibri"/>
                <w:color w:val="000000"/>
              </w:rPr>
              <w:t>VODOS Kolín - Veletov</w:t>
            </w:r>
          </w:p>
        </w:tc>
        <w:tc>
          <w:tcPr>
            <w:tcW w:w="1135" w:type="dxa"/>
            <w:shd w:val="clear" w:color="auto" w:fill="auto"/>
            <w:noWrap/>
            <w:vAlign w:val="bottom"/>
          </w:tcPr>
          <w:p w14:paraId="7B33AB6E" w14:textId="168FCD40" w:rsidR="00FD7EA4" w:rsidRPr="009E5F09" w:rsidRDefault="00FD7EA4" w:rsidP="00FD7EA4">
            <w:pPr>
              <w:spacing w:after="0" w:line="240" w:lineRule="auto"/>
              <w:jc w:val="both"/>
              <w:rPr>
                <w:rFonts w:eastAsia="Times New Roman" w:cs="Calibri"/>
                <w:color w:val="000000"/>
                <w:lang w:eastAsia="cs-CZ"/>
              </w:rPr>
            </w:pPr>
            <w:r w:rsidRPr="009E5F09">
              <w:rPr>
                <w:rFonts w:cs="Calibri"/>
                <w:color w:val="000000"/>
              </w:rPr>
              <w:t>57.7</w:t>
            </w:r>
          </w:p>
        </w:tc>
        <w:tc>
          <w:tcPr>
            <w:tcW w:w="2685" w:type="dxa"/>
            <w:shd w:val="clear" w:color="auto" w:fill="auto"/>
            <w:noWrap/>
            <w:vAlign w:val="bottom"/>
          </w:tcPr>
          <w:p w14:paraId="0844915A" w14:textId="69F2B777" w:rsidR="00FD7EA4" w:rsidRPr="009E5F09" w:rsidRDefault="00FD7EA4" w:rsidP="00FD7EA4">
            <w:pPr>
              <w:spacing w:after="0" w:line="240" w:lineRule="auto"/>
              <w:jc w:val="both"/>
              <w:rPr>
                <w:rFonts w:eastAsia="Times New Roman" w:cs="Calibri"/>
                <w:color w:val="000000"/>
                <w:u w:val="single"/>
                <w:lang w:eastAsia="cs-CZ"/>
              </w:rPr>
            </w:pPr>
          </w:p>
        </w:tc>
      </w:tr>
    </w:tbl>
    <w:p w14:paraId="209F0F86" w14:textId="1123536F" w:rsidR="00FD7EA4" w:rsidRPr="009E5F09" w:rsidRDefault="00FD7EA4" w:rsidP="0025376B">
      <w:pPr>
        <w:spacing w:after="0" w:line="240" w:lineRule="auto"/>
        <w:jc w:val="both"/>
        <w:rPr>
          <w:rFonts w:eastAsia="Times New Roman" w:cs="Calibri"/>
          <w:color w:val="000000"/>
          <w:lang w:eastAsia="cs-CZ"/>
        </w:rPr>
      </w:pPr>
    </w:p>
    <w:p w14:paraId="46BBFE88" w14:textId="77777777" w:rsidR="00FD7EA4" w:rsidRPr="009E5F09" w:rsidRDefault="00FD7EA4" w:rsidP="00FD7EA4">
      <w:pPr>
        <w:jc w:val="both"/>
      </w:pPr>
      <w:r w:rsidRPr="009E5F09">
        <w:t>Distribuce vody ve skupinovém vodovodu</w:t>
      </w:r>
    </w:p>
    <w:p w14:paraId="35208CA3" w14:textId="77777777" w:rsidR="00FD7EA4" w:rsidRPr="009E5F09" w:rsidRDefault="00FD7EA4" w:rsidP="00FD7EA4">
      <w:pPr>
        <w:jc w:val="both"/>
      </w:pPr>
      <w:r w:rsidRPr="009E5F09">
        <w:t>Podle údajů z majetkové a provozní evidence vodovodů a úpraven lze zjistit, že voda je ve skupinovém vodovodu distribuována podle následujícího klíče.</w:t>
      </w:r>
    </w:p>
    <w:p w14:paraId="3CC00BE7" w14:textId="7C29B925" w:rsidR="00FD7EA4" w:rsidRPr="009E5F09" w:rsidRDefault="00FD7EA4" w:rsidP="00FD7EA4">
      <w:pPr>
        <w:jc w:val="both"/>
      </w:pPr>
      <w:r w:rsidRPr="009E5F09">
        <w:t>Voda vyrobená</w:t>
      </w:r>
      <w:r w:rsidRPr="009E5F09">
        <w:tab/>
      </w:r>
      <w:r w:rsidRPr="009E5F09">
        <w:tab/>
        <w:t>2487.1</w:t>
      </w:r>
      <w:r w:rsidRPr="009E5F09">
        <w:tab/>
        <w:t>tis.m</w:t>
      </w:r>
      <w:r w:rsidRPr="009E5F09">
        <w:rPr>
          <w:vertAlign w:val="superscript"/>
        </w:rPr>
        <w:t>3</w:t>
      </w:r>
      <w:r w:rsidRPr="009E5F09">
        <w:t>/rok</w:t>
      </w:r>
    </w:p>
    <w:p w14:paraId="2E9569B9" w14:textId="1FF6B36C" w:rsidR="00FD7EA4" w:rsidRPr="009E5F09" w:rsidRDefault="00FD7EA4" w:rsidP="00FD7EA4">
      <w:pPr>
        <w:jc w:val="both"/>
      </w:pPr>
      <w:r w:rsidRPr="009E5F09">
        <w:t>Voda převzatá</w:t>
      </w:r>
      <w:r w:rsidRPr="009E5F09">
        <w:tab/>
      </w:r>
      <w:r w:rsidRPr="009E5F09">
        <w:tab/>
        <w:t>316.2</w:t>
      </w:r>
      <w:r w:rsidRPr="009E5F09">
        <w:tab/>
        <w:t>tis.m</w:t>
      </w:r>
      <w:r w:rsidRPr="009E5F09">
        <w:rPr>
          <w:vertAlign w:val="superscript"/>
        </w:rPr>
        <w:t>3</w:t>
      </w:r>
      <w:r w:rsidRPr="009E5F09">
        <w:t xml:space="preserve">/rok </w:t>
      </w:r>
    </w:p>
    <w:p w14:paraId="350598A7" w14:textId="42E0EC0A" w:rsidR="00FD7EA4" w:rsidRPr="009E5F09" w:rsidRDefault="00FD7EA4" w:rsidP="00FD7EA4">
      <w:pPr>
        <w:jc w:val="both"/>
      </w:pPr>
      <w:r w:rsidRPr="009E5F09">
        <w:t>Voda předaná</w:t>
      </w:r>
      <w:r w:rsidRPr="009E5F09">
        <w:tab/>
      </w:r>
      <w:r w:rsidRPr="009E5F09">
        <w:tab/>
        <w:t>201.7</w:t>
      </w:r>
      <w:r w:rsidRPr="009E5F09">
        <w:tab/>
        <w:t>tis.m</w:t>
      </w:r>
      <w:r w:rsidRPr="009E5F09">
        <w:rPr>
          <w:vertAlign w:val="superscript"/>
        </w:rPr>
        <w:t>3</w:t>
      </w:r>
      <w:r w:rsidRPr="009E5F09">
        <w:t>/rok</w:t>
      </w:r>
    </w:p>
    <w:p w14:paraId="32BE0C38" w14:textId="13E84E9E" w:rsidR="00FD7EA4" w:rsidRPr="009E5F09" w:rsidRDefault="00FD7EA4" w:rsidP="00FD7EA4">
      <w:pPr>
        <w:jc w:val="both"/>
      </w:pPr>
      <w:r w:rsidRPr="009E5F09">
        <w:t>Voda fakt. pitná</w:t>
      </w:r>
      <w:r w:rsidRPr="009E5F09">
        <w:tab/>
      </w:r>
      <w:r w:rsidRPr="009E5F09">
        <w:tab/>
        <w:t>2107.3</w:t>
      </w:r>
      <w:r w:rsidRPr="009E5F09">
        <w:tab/>
        <w:t>tis.m</w:t>
      </w:r>
      <w:r w:rsidRPr="009E5F09">
        <w:rPr>
          <w:vertAlign w:val="superscript"/>
        </w:rPr>
        <w:t>3</w:t>
      </w:r>
      <w:r w:rsidRPr="009E5F09">
        <w:t>/rok</w:t>
      </w:r>
    </w:p>
    <w:p w14:paraId="3FE79A1C" w14:textId="2D939F5B" w:rsidR="00FD7EA4" w:rsidRPr="009E5F09" w:rsidRDefault="00FD7EA4" w:rsidP="00FD7EA4">
      <w:pPr>
        <w:jc w:val="both"/>
      </w:pPr>
      <w:r w:rsidRPr="009E5F09">
        <w:t>domácnost</w:t>
      </w:r>
      <w:r w:rsidRPr="009E5F09">
        <w:tab/>
      </w:r>
      <w:r w:rsidRPr="009E5F09">
        <w:tab/>
        <w:t>1207.6</w:t>
      </w:r>
      <w:r w:rsidRPr="009E5F09">
        <w:tab/>
        <w:t>tis.m</w:t>
      </w:r>
      <w:r w:rsidRPr="009E5F09">
        <w:rPr>
          <w:vertAlign w:val="superscript"/>
        </w:rPr>
        <w:t>3</w:t>
      </w:r>
      <w:r w:rsidRPr="009E5F09">
        <w:t>/rok</w:t>
      </w:r>
    </w:p>
    <w:p w14:paraId="330FEEE0" w14:textId="2B9442C7" w:rsidR="00FD7EA4" w:rsidRPr="009E5F09" w:rsidRDefault="00FD7EA4" w:rsidP="00FD7EA4">
      <w:pPr>
        <w:jc w:val="both"/>
      </w:pPr>
      <w:r w:rsidRPr="009E5F09">
        <w:t>ostatní</w:t>
      </w:r>
      <w:r w:rsidRPr="009E5F09">
        <w:tab/>
      </w:r>
      <w:r w:rsidRPr="009E5F09">
        <w:tab/>
      </w:r>
      <w:r w:rsidRPr="009E5F09">
        <w:tab/>
        <w:t>899.7</w:t>
      </w:r>
      <w:r w:rsidRPr="009E5F09">
        <w:tab/>
        <w:t>tis.m</w:t>
      </w:r>
      <w:r w:rsidRPr="009E5F09">
        <w:rPr>
          <w:vertAlign w:val="superscript"/>
        </w:rPr>
        <w:t>3</w:t>
      </w:r>
      <w:r w:rsidRPr="009E5F09">
        <w:t>/rok</w:t>
      </w:r>
    </w:p>
    <w:p w14:paraId="054BE4E4" w14:textId="19120260" w:rsidR="00FD7EA4" w:rsidRPr="009E5F09" w:rsidRDefault="00FD7EA4" w:rsidP="00FD7EA4">
      <w:pPr>
        <w:jc w:val="both"/>
      </w:pPr>
      <w:r w:rsidRPr="009E5F09">
        <w:t>nefakturovaná</w:t>
      </w:r>
      <w:r w:rsidRPr="009E5F09">
        <w:tab/>
      </w:r>
      <w:r w:rsidRPr="009E5F09">
        <w:tab/>
        <w:t>379.8</w:t>
      </w:r>
      <w:r w:rsidRPr="009E5F09">
        <w:tab/>
        <w:t>tis.m</w:t>
      </w:r>
      <w:r w:rsidRPr="009E5F09">
        <w:rPr>
          <w:vertAlign w:val="superscript"/>
        </w:rPr>
        <w:t>3</w:t>
      </w:r>
      <w:r w:rsidRPr="009E5F09">
        <w:t>/rok</w:t>
      </w:r>
    </w:p>
    <w:p w14:paraId="4A38AE1A" w14:textId="77777777" w:rsidR="00FD7EA4" w:rsidRPr="009E5F09" w:rsidRDefault="00FD7EA4" w:rsidP="00FD7EA4">
      <w:pPr>
        <w:jc w:val="both"/>
      </w:pPr>
      <w:r w:rsidRPr="009E5F09">
        <w:t>Podle vyjádření provozovatele vodovodu lze odhadovat následující členění podle kategorií významnosti definovaných vodním zákonem:</w:t>
      </w:r>
    </w:p>
    <w:p w14:paraId="7B7BF73B" w14:textId="21778121" w:rsidR="00FD7EA4" w:rsidRPr="009E5F09" w:rsidRDefault="00FD7EA4" w:rsidP="00FD7EA4">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21</w:t>
        </w:r>
      </w:fldSimple>
      <w:r w:rsidRPr="009E5F09">
        <w:t xml:space="preserve"> distribuce vody ve skupinovém vodovodu SV </w:t>
      </w:r>
      <w:r w:rsidR="00F1339F" w:rsidRPr="009E5F09">
        <w:t>Kolín</w:t>
      </w:r>
    </w:p>
    <w:tbl>
      <w:tblPr>
        <w:tblStyle w:val="Mkatabulky"/>
        <w:tblW w:w="5000" w:type="pct"/>
        <w:tblLook w:val="04A0" w:firstRow="1" w:lastRow="0" w:firstColumn="1" w:lastColumn="0" w:noHBand="0" w:noVBand="1"/>
      </w:tblPr>
      <w:tblGrid>
        <w:gridCol w:w="6249"/>
        <w:gridCol w:w="2813"/>
      </w:tblGrid>
      <w:tr w:rsidR="00FD7EA4" w:rsidRPr="009E5F09" w14:paraId="0425334D" w14:textId="77777777" w:rsidTr="003D35F2">
        <w:trPr>
          <w:tblHeader/>
        </w:trPr>
        <w:tc>
          <w:tcPr>
            <w:tcW w:w="3448" w:type="pct"/>
            <w:shd w:val="clear" w:color="auto" w:fill="D9D9D9" w:themeFill="background1" w:themeFillShade="D9"/>
          </w:tcPr>
          <w:p w14:paraId="5DC87FD4" w14:textId="00A190EE" w:rsidR="00FD7EA4" w:rsidRPr="009E5F09" w:rsidRDefault="00FD7EA4" w:rsidP="003D35F2">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 xml:space="preserve">Kategorie významnosti podle zákona 254/2001 </w:t>
            </w:r>
            <w:r w:rsidR="00962A19">
              <w:rPr>
                <w:rFonts w:ascii="Arial Narrow" w:hAnsi="Arial Narrow" w:cstheme="minorBidi"/>
                <w:lang w:eastAsia="en-US"/>
              </w:rPr>
              <w:t>Sb.,</w:t>
            </w:r>
          </w:p>
        </w:tc>
        <w:tc>
          <w:tcPr>
            <w:tcW w:w="1552" w:type="pct"/>
            <w:shd w:val="clear" w:color="auto" w:fill="D9D9D9" w:themeFill="background1" w:themeFillShade="D9"/>
          </w:tcPr>
          <w:p w14:paraId="6FDCC958" w14:textId="77777777" w:rsidR="00FD7EA4" w:rsidRPr="009E5F09" w:rsidRDefault="00FD7EA4" w:rsidP="003D35F2">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w:t>
            </w:r>
          </w:p>
        </w:tc>
      </w:tr>
      <w:tr w:rsidR="00FD7EA4" w:rsidRPr="009E5F09" w14:paraId="69CEA42B" w14:textId="77777777" w:rsidTr="003D35F2">
        <w:tc>
          <w:tcPr>
            <w:tcW w:w="3448" w:type="pct"/>
          </w:tcPr>
          <w:p w14:paraId="222DCE0B" w14:textId="77777777" w:rsidR="00FD7EA4" w:rsidRPr="009E5F09" w:rsidRDefault="00FD7EA4" w:rsidP="00FD7EA4">
            <w:pPr>
              <w:pStyle w:val="l6"/>
              <w:numPr>
                <w:ilvl w:val="0"/>
                <w:numId w:val="41"/>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zajištění funkčnosti kritické infrastruktury podle předpisů upravujících krizové řízení</w:t>
            </w:r>
            <w:hyperlink r:id="rId34" w:anchor="f6957952" w:history="1">
              <w:r w:rsidRPr="009E5F09">
                <w:rPr>
                  <w:rFonts w:ascii="Arial Narrow" w:hAnsi="Arial Narrow" w:cstheme="minorBidi"/>
                  <w:lang w:eastAsia="en-US"/>
                </w:rPr>
                <w:t>63)</w:t>
              </w:r>
            </w:hyperlink>
            <w:r w:rsidRPr="009E5F09">
              <w:rPr>
                <w:rFonts w:ascii="Arial Narrow" w:hAnsi="Arial Narrow" w:cstheme="minorBidi"/>
                <w:lang w:eastAsia="en-US"/>
              </w:rPr>
              <w:t xml:space="preserve"> a dalších provozů poskytujících nezbytné služby,</w:t>
            </w:r>
          </w:p>
        </w:tc>
        <w:tc>
          <w:tcPr>
            <w:tcW w:w="1552" w:type="pct"/>
          </w:tcPr>
          <w:p w14:paraId="524630E5" w14:textId="3D0FEDFA" w:rsidR="00FD7EA4" w:rsidRPr="009E5F09" w:rsidRDefault="00FD7EA4" w:rsidP="003D35F2">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3</w:t>
            </w:r>
          </w:p>
        </w:tc>
      </w:tr>
      <w:tr w:rsidR="00FD7EA4" w:rsidRPr="009E5F09" w14:paraId="0A4ABB7F" w14:textId="77777777" w:rsidTr="003D35F2">
        <w:tc>
          <w:tcPr>
            <w:tcW w:w="3448" w:type="pct"/>
          </w:tcPr>
          <w:p w14:paraId="377D03CD" w14:textId="77777777" w:rsidR="00FD7EA4" w:rsidRPr="009E5F09" w:rsidRDefault="00FD7EA4" w:rsidP="00FD7EA4">
            <w:pPr>
              <w:pStyle w:val="l6"/>
              <w:numPr>
                <w:ilvl w:val="0"/>
                <w:numId w:val="41"/>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zásobování obyvatelstva pitnou vodou, (například bytová družstva)</w:t>
            </w:r>
          </w:p>
        </w:tc>
        <w:tc>
          <w:tcPr>
            <w:tcW w:w="1552" w:type="pct"/>
          </w:tcPr>
          <w:p w14:paraId="5207A4D1" w14:textId="7A0F5257" w:rsidR="00FD7EA4" w:rsidRPr="009E5F09" w:rsidRDefault="00FD7EA4" w:rsidP="003D35F2">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59</w:t>
            </w:r>
          </w:p>
        </w:tc>
      </w:tr>
      <w:tr w:rsidR="00FD7EA4" w:rsidRPr="009E5F09" w14:paraId="72023EDE" w14:textId="77777777" w:rsidTr="003D35F2">
        <w:tc>
          <w:tcPr>
            <w:tcW w:w="3448" w:type="pct"/>
          </w:tcPr>
          <w:p w14:paraId="7007BB3E" w14:textId="77777777" w:rsidR="00FD7EA4" w:rsidRPr="009E5F09" w:rsidRDefault="00FD7EA4" w:rsidP="00FD7EA4">
            <w:pPr>
              <w:pStyle w:val="l6"/>
              <w:numPr>
                <w:ilvl w:val="0"/>
                <w:numId w:val="41"/>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živočišná výroba, chov ryb a vodních živočichů, jako zemědělská výroba, a ekologická funkce vody,</w:t>
            </w:r>
          </w:p>
        </w:tc>
        <w:tc>
          <w:tcPr>
            <w:tcW w:w="1552" w:type="pct"/>
          </w:tcPr>
          <w:p w14:paraId="73A73DFE" w14:textId="38D6CE90" w:rsidR="00FD7EA4" w:rsidRPr="009E5F09" w:rsidRDefault="00FD7EA4" w:rsidP="003D35F2">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3</w:t>
            </w:r>
          </w:p>
        </w:tc>
      </w:tr>
      <w:tr w:rsidR="00FD7EA4" w:rsidRPr="009E5F09" w14:paraId="406D8358" w14:textId="77777777" w:rsidTr="003D35F2">
        <w:tc>
          <w:tcPr>
            <w:tcW w:w="3448" w:type="pct"/>
          </w:tcPr>
          <w:p w14:paraId="5B32C5C1" w14:textId="77777777" w:rsidR="00FD7EA4" w:rsidRPr="009E5F09" w:rsidRDefault="00FD7EA4" w:rsidP="00FD7EA4">
            <w:pPr>
              <w:pStyle w:val="l6"/>
              <w:numPr>
                <w:ilvl w:val="0"/>
                <w:numId w:val="41"/>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hospodářské využití nespadající pod písmena a) až c) a jiné využití s vazbou na místní zaměstnanost, (průmysl, včetně potravinářství)</w:t>
            </w:r>
          </w:p>
        </w:tc>
        <w:tc>
          <w:tcPr>
            <w:tcW w:w="1552" w:type="pct"/>
          </w:tcPr>
          <w:p w14:paraId="45D967BC" w14:textId="7C1398EC" w:rsidR="00FD7EA4" w:rsidRPr="009E5F09" w:rsidRDefault="00FD7EA4" w:rsidP="003D35F2">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33</w:t>
            </w:r>
          </w:p>
        </w:tc>
      </w:tr>
      <w:tr w:rsidR="00FD7EA4" w:rsidRPr="009E5F09" w14:paraId="1DFCEA8F" w14:textId="77777777" w:rsidTr="003D35F2">
        <w:tc>
          <w:tcPr>
            <w:tcW w:w="3448" w:type="pct"/>
          </w:tcPr>
          <w:p w14:paraId="44549DF6" w14:textId="77777777" w:rsidR="00FD7EA4" w:rsidRPr="009E5F09" w:rsidRDefault="00FD7EA4" w:rsidP="00FD7EA4">
            <w:pPr>
              <w:pStyle w:val="l6"/>
              <w:numPr>
                <w:ilvl w:val="0"/>
                <w:numId w:val="41"/>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ostatní využití. (veřejné bazény, golfová hřiště a další)</w:t>
            </w:r>
          </w:p>
        </w:tc>
        <w:tc>
          <w:tcPr>
            <w:tcW w:w="1552" w:type="pct"/>
          </w:tcPr>
          <w:p w14:paraId="7D3CBBC8" w14:textId="16DE9258" w:rsidR="00FD7EA4" w:rsidRPr="009E5F09" w:rsidRDefault="00FD7EA4" w:rsidP="003D35F2">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2</w:t>
            </w:r>
          </w:p>
        </w:tc>
      </w:tr>
    </w:tbl>
    <w:p w14:paraId="080926DE" w14:textId="6224BBB5" w:rsidR="00FD7EA4" w:rsidRPr="009E5F09" w:rsidRDefault="00FD7EA4" w:rsidP="0025376B">
      <w:pPr>
        <w:jc w:val="both"/>
      </w:pPr>
    </w:p>
    <w:p w14:paraId="3641FD46" w14:textId="3F963E5D" w:rsidR="00FD7EA4" w:rsidRPr="009E5F09" w:rsidRDefault="001E5585" w:rsidP="0025376B">
      <w:pPr>
        <w:jc w:val="both"/>
      </w:pPr>
      <w:hyperlink r:id="rId35" w:history="1">
        <w:r w:rsidR="00FD7EA4" w:rsidRPr="009E5F09">
          <w:rPr>
            <w:rStyle w:val="Hypertextovodkaz"/>
          </w:rPr>
          <w:t>Schéma SV Kolín</w:t>
        </w:r>
      </w:hyperlink>
    </w:p>
    <w:p w14:paraId="3FB80765" w14:textId="77777777" w:rsidR="00563984" w:rsidRPr="000A0CE1" w:rsidRDefault="00563984" w:rsidP="00563984">
      <w:pPr>
        <w:spacing w:after="0" w:line="240" w:lineRule="auto"/>
        <w:jc w:val="both"/>
        <w:rPr>
          <w:rFonts w:eastAsia="Times New Roman" w:cs="Calibri"/>
          <w:color w:val="000000"/>
          <w:u w:val="single"/>
          <w:lang w:eastAsia="cs-CZ"/>
        </w:rPr>
      </w:pPr>
      <w:r w:rsidRPr="000A0CE1">
        <w:rPr>
          <w:rFonts w:eastAsia="Times New Roman" w:cs="Calibri"/>
          <w:color w:val="000000"/>
          <w:u w:val="single"/>
          <w:lang w:eastAsia="cs-CZ"/>
        </w:rPr>
        <w:t>Nouzové zásobování</w:t>
      </w:r>
    </w:p>
    <w:p w14:paraId="12007EB1" w14:textId="77777777" w:rsidR="00563984" w:rsidRDefault="00563984" w:rsidP="00563984">
      <w:pPr>
        <w:jc w:val="both"/>
      </w:pPr>
      <w:r>
        <w:t xml:space="preserve">Nouzové zásobování </w:t>
      </w:r>
      <w:r>
        <w:rPr>
          <w:b/>
          <w:bCs/>
        </w:rPr>
        <w:t>pitnou vodou</w:t>
      </w:r>
      <w:r>
        <w:t xml:space="preserve"> bude zajišťováno dopravou pitné vody v množství maximálně 15 l/den</w:t>
      </w:r>
      <w:r>
        <w:rPr>
          <w:rFonts w:cs="Arial"/>
        </w:rPr>
        <w:t xml:space="preserve"> </w:t>
      </w:r>
      <w:r>
        <w:t>obyvatele cisternami ze zdroje Štítary. Zásobení pitnou vodou bude doplňováno balenou vodou.</w:t>
      </w:r>
    </w:p>
    <w:p w14:paraId="38090D57" w14:textId="77777777" w:rsidR="00563984" w:rsidRDefault="00563984" w:rsidP="00563984">
      <w:pPr>
        <w:jc w:val="both"/>
      </w:pPr>
      <w:r>
        <w:t xml:space="preserve">Nouzové zásobování </w:t>
      </w:r>
      <w:r>
        <w:rPr>
          <w:b/>
          <w:bCs/>
        </w:rPr>
        <w:t>užitkovou vodou</w:t>
      </w:r>
      <w:r>
        <w:t xml:space="preserve"> bude zajišťováno z vodovodu pro veřejnou potřebu, z obecních studní, z domovních studní. Při využívání zdrojů pro zásobení užitkovou vodou se bude postupovat podle pokynů územně příslušného hygienika.</w:t>
      </w:r>
    </w:p>
    <w:p w14:paraId="7D9E8E0A" w14:textId="77777777" w:rsidR="00FD7EA4" w:rsidRPr="009E5F09" w:rsidRDefault="00FD7EA4" w:rsidP="0025376B">
      <w:pPr>
        <w:jc w:val="both"/>
      </w:pPr>
    </w:p>
    <w:p w14:paraId="4A52E51B" w14:textId="28529436" w:rsidR="00C4091D" w:rsidRPr="009E5F09" w:rsidRDefault="00C57E90" w:rsidP="0076515C">
      <w:pPr>
        <w:pStyle w:val="Nadpis3"/>
      </w:pPr>
      <w:bookmarkStart w:id="52" w:name="_Toc118790691"/>
      <w:r w:rsidRPr="009E5F09">
        <w:t>SV JEKOZ</w:t>
      </w:r>
      <w:bookmarkEnd w:id="52"/>
    </w:p>
    <w:p w14:paraId="0396361B" w14:textId="0E9982B6" w:rsidR="002A0D27" w:rsidRPr="009E5F09" w:rsidRDefault="002A0D27" w:rsidP="002A0D27">
      <w:pPr>
        <w:spacing w:after="0" w:line="240" w:lineRule="auto"/>
        <w:jc w:val="both"/>
        <w:rPr>
          <w:rFonts w:eastAsia="Times New Roman" w:cs="Calibri"/>
          <w:color w:val="000000"/>
          <w:lang w:eastAsia="cs-CZ"/>
        </w:rPr>
      </w:pPr>
      <w:r w:rsidRPr="009E5F09">
        <w:rPr>
          <w:rFonts w:eastAsia="Times New Roman" w:cs="Calibri"/>
          <w:color w:val="000000"/>
          <w:lang w:eastAsia="cs-CZ"/>
        </w:rPr>
        <w:t>SV JEKOZ je zásobován vlastní vyrobenou vodou v úpravně vody Nučice - ČS (ICME 2122-708101-61883905-2/1),</w:t>
      </w:r>
      <w:r w:rsidR="000E5FD1" w:rsidRPr="009E5F09">
        <w:rPr>
          <w:rFonts w:eastAsia="Times New Roman" w:cs="Calibri"/>
          <w:color w:val="000000"/>
          <w:lang w:eastAsia="cs-CZ"/>
        </w:rPr>
        <w:t xml:space="preserve"> </w:t>
      </w:r>
      <w:r w:rsidRPr="009E5F09">
        <w:rPr>
          <w:rFonts w:eastAsia="Times New Roman" w:cs="Calibri"/>
          <w:color w:val="000000"/>
          <w:lang w:eastAsia="cs-CZ"/>
        </w:rPr>
        <w:t>Bulánka - ČS (ICME 2122-710181-00235610-2/1),</w:t>
      </w:r>
      <w:r w:rsidR="000E5FD1" w:rsidRPr="009E5F09">
        <w:rPr>
          <w:rFonts w:eastAsia="Times New Roman" w:cs="Calibri"/>
          <w:color w:val="000000"/>
          <w:lang w:eastAsia="cs-CZ"/>
        </w:rPr>
        <w:t xml:space="preserve"> </w:t>
      </w:r>
      <w:r w:rsidRPr="009E5F09">
        <w:rPr>
          <w:rFonts w:eastAsia="Times New Roman" w:cs="Calibri"/>
          <w:color w:val="000000"/>
          <w:lang w:eastAsia="cs-CZ"/>
        </w:rPr>
        <w:t>ÚV Zahrady (ICME 2106-771384-00235334-2/1) provozovatelem je ENERGIE AG Kolín a.s. Celková spotřeba vody v SV zjištěná součtem roční produkce hlavních úpraven činí 622 tis. m</w:t>
      </w:r>
      <w:r w:rsidRPr="009E5F09">
        <w:rPr>
          <w:rFonts w:eastAsia="Times New Roman" w:cs="Calibri"/>
          <w:color w:val="000000"/>
          <w:vertAlign w:val="superscript"/>
          <w:lang w:eastAsia="cs-CZ"/>
        </w:rPr>
        <w:t>3</w:t>
      </w:r>
      <w:r w:rsidRPr="009E5F09">
        <w:rPr>
          <w:rFonts w:eastAsia="Times New Roman" w:cs="Calibri"/>
          <w:color w:val="000000"/>
          <w:lang w:eastAsia="cs-CZ"/>
        </w:rPr>
        <w:t>/rok. Ze zdrojů evidovaných v majetkové evidenci hlavních úpraven je odebíráno 633 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p>
    <w:p w14:paraId="22843E97" w14:textId="01E34B6F" w:rsidR="00C57E90" w:rsidRPr="009E5F09" w:rsidRDefault="00C57E90" w:rsidP="0025376B">
      <w:pPr>
        <w:spacing w:after="0" w:line="240" w:lineRule="auto"/>
        <w:jc w:val="both"/>
        <w:rPr>
          <w:rFonts w:eastAsia="Times New Roman" w:cs="Calibri"/>
          <w:color w:val="000000"/>
          <w:lang w:eastAsia="cs-CZ"/>
        </w:rPr>
      </w:pPr>
    </w:p>
    <w:p w14:paraId="053B1797" w14:textId="1FDF4286" w:rsidR="002A0D27" w:rsidRPr="009E5F09" w:rsidRDefault="002A0D27" w:rsidP="002A0D27">
      <w:pPr>
        <w:pStyle w:val="Titulek"/>
        <w:keepNext/>
      </w:pPr>
      <w:r w:rsidRPr="009E5F09">
        <w:lastRenderedPageBreak/>
        <w:t xml:space="preserve">Tabulka </w:t>
      </w:r>
      <w:fldSimple w:instr=" STYLEREF 2 \s ">
        <w:r w:rsidR="00E26866">
          <w:rPr>
            <w:noProof/>
          </w:rPr>
          <w:t>3.2</w:t>
        </w:r>
      </w:fldSimple>
      <w:r w:rsidR="00E26866">
        <w:t>.</w:t>
      </w:r>
      <w:fldSimple w:instr=" SEQ Tabulka \* ARABIC \s 2 ">
        <w:r w:rsidR="00E26866">
          <w:rPr>
            <w:noProof/>
          </w:rPr>
          <w:t>22</w:t>
        </w:r>
      </w:fldSimple>
      <w:r w:rsidRPr="009E5F09">
        <w:t xml:space="preserve"> stavby </w:t>
      </w:r>
      <w:r w:rsidR="00F1339F" w:rsidRPr="009E5F09">
        <w:t>pro</w:t>
      </w:r>
      <w:r w:rsidRPr="009E5F09">
        <w:t xml:space="preserve"> úpravu vody k zásobování SV JEKOZ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4"/>
        <w:gridCol w:w="1224"/>
        <w:gridCol w:w="2694"/>
        <w:gridCol w:w="1135"/>
        <w:gridCol w:w="2685"/>
      </w:tblGrid>
      <w:tr w:rsidR="002A0D27" w:rsidRPr="009E5F09" w14:paraId="134D6D06" w14:textId="77777777" w:rsidTr="003712EF">
        <w:trPr>
          <w:trHeight w:val="300"/>
          <w:tblHeader/>
        </w:trPr>
        <w:tc>
          <w:tcPr>
            <w:tcW w:w="1606" w:type="dxa"/>
            <w:shd w:val="clear" w:color="auto" w:fill="D9D9D9" w:themeFill="background1" w:themeFillShade="D9"/>
          </w:tcPr>
          <w:p w14:paraId="6798C069" w14:textId="77777777" w:rsidR="002A0D27" w:rsidRPr="009E5F09" w:rsidRDefault="002A0D27" w:rsidP="003D35F2">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1224" w:type="dxa"/>
            <w:shd w:val="clear" w:color="auto" w:fill="D9D9D9" w:themeFill="background1" w:themeFillShade="D9"/>
            <w:noWrap/>
            <w:vAlign w:val="bottom"/>
            <w:hideMark/>
          </w:tcPr>
          <w:p w14:paraId="6A1A7287" w14:textId="5307DD47" w:rsidR="002A0D27" w:rsidRPr="009E5F09" w:rsidRDefault="00B64A73" w:rsidP="003D35F2">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2694" w:type="dxa"/>
            <w:shd w:val="clear" w:color="auto" w:fill="D9D9D9" w:themeFill="background1" w:themeFillShade="D9"/>
            <w:noWrap/>
            <w:vAlign w:val="bottom"/>
            <w:hideMark/>
          </w:tcPr>
          <w:p w14:paraId="13A8A4F3" w14:textId="77777777" w:rsidR="002A0D27" w:rsidRPr="009E5F09" w:rsidRDefault="002A0D27" w:rsidP="003D35F2">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135" w:type="dxa"/>
            <w:shd w:val="clear" w:color="auto" w:fill="D9D9D9" w:themeFill="background1" w:themeFillShade="D9"/>
            <w:noWrap/>
            <w:vAlign w:val="bottom"/>
            <w:hideMark/>
          </w:tcPr>
          <w:p w14:paraId="47CCB413" w14:textId="77777777" w:rsidR="002A0D27" w:rsidRPr="009E5F09" w:rsidRDefault="002A0D27" w:rsidP="003D35F2">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/rok]</w:t>
            </w:r>
          </w:p>
        </w:tc>
        <w:tc>
          <w:tcPr>
            <w:tcW w:w="2685" w:type="dxa"/>
            <w:shd w:val="clear" w:color="auto" w:fill="D9D9D9" w:themeFill="background1" w:themeFillShade="D9"/>
            <w:noWrap/>
            <w:vAlign w:val="bottom"/>
            <w:hideMark/>
          </w:tcPr>
          <w:p w14:paraId="132526C7" w14:textId="77777777" w:rsidR="002A0D27" w:rsidRPr="009E5F09" w:rsidRDefault="002A0D27" w:rsidP="003D35F2">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2A0D27" w:rsidRPr="009E5F09" w14:paraId="6A1A3A89" w14:textId="77777777" w:rsidTr="002A0D27">
        <w:trPr>
          <w:trHeight w:val="300"/>
        </w:trPr>
        <w:tc>
          <w:tcPr>
            <w:tcW w:w="1606" w:type="dxa"/>
            <w:shd w:val="clear" w:color="auto" w:fill="auto"/>
            <w:vAlign w:val="bottom"/>
          </w:tcPr>
          <w:p w14:paraId="1C5C32A8" w14:textId="78A321CE" w:rsidR="002A0D27" w:rsidRPr="009E5F09" w:rsidRDefault="002A0D27" w:rsidP="002A0D27">
            <w:pPr>
              <w:spacing w:after="0" w:line="240" w:lineRule="auto"/>
              <w:jc w:val="both"/>
              <w:rPr>
                <w:rFonts w:cs="Calibri"/>
              </w:rPr>
            </w:pPr>
            <w:r w:rsidRPr="009E5F09">
              <w:rPr>
                <w:rFonts w:cs="Calibri"/>
                <w:color w:val="000000"/>
              </w:rPr>
              <w:t>Nučice - ČS</w:t>
            </w:r>
          </w:p>
        </w:tc>
        <w:tc>
          <w:tcPr>
            <w:tcW w:w="1224" w:type="dxa"/>
            <w:shd w:val="clear" w:color="auto" w:fill="auto"/>
            <w:noWrap/>
            <w:vAlign w:val="bottom"/>
          </w:tcPr>
          <w:p w14:paraId="181028B5" w14:textId="2554D359" w:rsidR="002A0D27" w:rsidRPr="009E5F09" w:rsidRDefault="002A0D27" w:rsidP="002A0D27">
            <w:pPr>
              <w:spacing w:after="0" w:line="240" w:lineRule="auto"/>
              <w:jc w:val="both"/>
              <w:rPr>
                <w:rFonts w:eastAsia="Times New Roman" w:cs="Calibri"/>
                <w:lang w:eastAsia="cs-CZ"/>
              </w:rPr>
            </w:pPr>
            <w:r w:rsidRPr="009E5F09">
              <w:rPr>
                <w:rFonts w:cs="Calibri"/>
                <w:color w:val="000000"/>
              </w:rPr>
              <w:t>120361</w:t>
            </w:r>
          </w:p>
        </w:tc>
        <w:tc>
          <w:tcPr>
            <w:tcW w:w="2694" w:type="dxa"/>
            <w:shd w:val="clear" w:color="auto" w:fill="auto"/>
            <w:noWrap/>
            <w:vAlign w:val="bottom"/>
          </w:tcPr>
          <w:p w14:paraId="3EF65AC8" w14:textId="423CCC62" w:rsidR="002A0D27" w:rsidRPr="009E5F09" w:rsidRDefault="002A0D27" w:rsidP="002A0D27">
            <w:pPr>
              <w:spacing w:after="0" w:line="240" w:lineRule="auto"/>
              <w:jc w:val="both"/>
              <w:rPr>
                <w:rFonts w:eastAsia="Times New Roman" w:cs="Calibri"/>
                <w:color w:val="000000"/>
                <w:lang w:eastAsia="cs-CZ"/>
              </w:rPr>
            </w:pPr>
            <w:r w:rsidRPr="009E5F09">
              <w:rPr>
                <w:rFonts w:cs="Calibri"/>
                <w:color w:val="000000"/>
              </w:rPr>
              <w:t>Energie AG Kolín Nučice (Kostelec)</w:t>
            </w:r>
          </w:p>
        </w:tc>
        <w:tc>
          <w:tcPr>
            <w:tcW w:w="1135" w:type="dxa"/>
            <w:shd w:val="clear" w:color="auto" w:fill="auto"/>
            <w:noWrap/>
            <w:vAlign w:val="bottom"/>
          </w:tcPr>
          <w:p w14:paraId="0C0578E3" w14:textId="31799748" w:rsidR="002A0D27" w:rsidRPr="009E5F09" w:rsidRDefault="002A0D27" w:rsidP="002A0D27">
            <w:pPr>
              <w:spacing w:after="0" w:line="240" w:lineRule="auto"/>
              <w:jc w:val="both"/>
              <w:rPr>
                <w:rFonts w:eastAsia="Times New Roman" w:cs="Calibri"/>
                <w:color w:val="000000"/>
                <w:lang w:eastAsia="cs-CZ"/>
              </w:rPr>
            </w:pPr>
            <w:r w:rsidRPr="009E5F09">
              <w:rPr>
                <w:rFonts w:cs="Calibri"/>
                <w:color w:val="000000"/>
              </w:rPr>
              <w:t>507.2</w:t>
            </w:r>
          </w:p>
        </w:tc>
        <w:tc>
          <w:tcPr>
            <w:tcW w:w="2685" w:type="dxa"/>
            <w:shd w:val="clear" w:color="auto" w:fill="auto"/>
            <w:noWrap/>
            <w:vAlign w:val="bottom"/>
          </w:tcPr>
          <w:p w14:paraId="48FB41DB" w14:textId="408996AF" w:rsidR="002A0D27" w:rsidRPr="009E5F09" w:rsidRDefault="002A0D27" w:rsidP="002A0D27">
            <w:pPr>
              <w:spacing w:after="0" w:line="240" w:lineRule="auto"/>
              <w:jc w:val="both"/>
              <w:rPr>
                <w:rFonts w:eastAsia="Times New Roman" w:cs="Calibri"/>
                <w:color w:val="000000"/>
                <w:u w:val="single"/>
                <w:lang w:eastAsia="cs-CZ"/>
              </w:rPr>
            </w:pPr>
          </w:p>
        </w:tc>
      </w:tr>
      <w:tr w:rsidR="002A0D27" w:rsidRPr="009E5F09" w14:paraId="563634A2" w14:textId="77777777" w:rsidTr="003D35F2">
        <w:trPr>
          <w:trHeight w:val="300"/>
        </w:trPr>
        <w:tc>
          <w:tcPr>
            <w:tcW w:w="1606" w:type="dxa"/>
            <w:shd w:val="clear" w:color="auto" w:fill="auto"/>
            <w:vAlign w:val="bottom"/>
          </w:tcPr>
          <w:p w14:paraId="0B447AA8" w14:textId="20AD6A2B" w:rsidR="002A0D27" w:rsidRPr="009E5F09" w:rsidRDefault="002A0D27" w:rsidP="002A0D27">
            <w:pPr>
              <w:spacing w:after="0" w:line="240" w:lineRule="auto"/>
              <w:jc w:val="both"/>
              <w:rPr>
                <w:rFonts w:cs="Calibri"/>
                <w:color w:val="000000"/>
              </w:rPr>
            </w:pPr>
            <w:r w:rsidRPr="009E5F09">
              <w:rPr>
                <w:rFonts w:cs="Calibri"/>
                <w:color w:val="000000"/>
              </w:rPr>
              <w:t>Bulánka - ČS</w:t>
            </w:r>
          </w:p>
        </w:tc>
        <w:tc>
          <w:tcPr>
            <w:tcW w:w="1224" w:type="dxa"/>
            <w:shd w:val="clear" w:color="auto" w:fill="auto"/>
            <w:noWrap/>
            <w:vAlign w:val="bottom"/>
          </w:tcPr>
          <w:p w14:paraId="5D222D30" w14:textId="37CEB243" w:rsidR="002A0D27" w:rsidRPr="009E5F09" w:rsidRDefault="002A0D27" w:rsidP="002A0D27">
            <w:pPr>
              <w:spacing w:after="0" w:line="240" w:lineRule="auto"/>
              <w:jc w:val="both"/>
              <w:rPr>
                <w:rFonts w:cs="Calibri"/>
                <w:color w:val="000000"/>
              </w:rPr>
            </w:pPr>
            <w:r w:rsidRPr="009E5F09">
              <w:rPr>
                <w:rFonts w:cs="Calibri"/>
                <w:color w:val="000000"/>
              </w:rPr>
              <w:t>440477</w:t>
            </w:r>
          </w:p>
        </w:tc>
        <w:tc>
          <w:tcPr>
            <w:tcW w:w="2694" w:type="dxa"/>
            <w:shd w:val="clear" w:color="auto" w:fill="auto"/>
            <w:noWrap/>
            <w:vAlign w:val="bottom"/>
          </w:tcPr>
          <w:p w14:paraId="032C6016" w14:textId="0F99887D" w:rsidR="002A0D27" w:rsidRPr="009E5F09" w:rsidRDefault="002A0D27" w:rsidP="002A0D27">
            <w:pPr>
              <w:spacing w:after="0" w:line="240" w:lineRule="auto"/>
              <w:jc w:val="both"/>
              <w:rPr>
                <w:rFonts w:cs="Calibri"/>
                <w:color w:val="000000"/>
              </w:rPr>
            </w:pPr>
            <w:r w:rsidRPr="009E5F09">
              <w:rPr>
                <w:rFonts w:cs="Calibri"/>
                <w:color w:val="000000"/>
              </w:rPr>
              <w:t>VODOS Kolín - Kouřim, Bulánka</w:t>
            </w:r>
          </w:p>
        </w:tc>
        <w:tc>
          <w:tcPr>
            <w:tcW w:w="1135" w:type="dxa"/>
            <w:shd w:val="clear" w:color="auto" w:fill="auto"/>
            <w:noWrap/>
            <w:vAlign w:val="bottom"/>
          </w:tcPr>
          <w:p w14:paraId="586ED0B5" w14:textId="1015D637" w:rsidR="002A0D27" w:rsidRPr="009E5F09" w:rsidRDefault="002A0D27" w:rsidP="002A0D27">
            <w:pPr>
              <w:spacing w:after="0" w:line="240" w:lineRule="auto"/>
              <w:jc w:val="both"/>
              <w:rPr>
                <w:rFonts w:cs="Calibri"/>
                <w:color w:val="000000"/>
              </w:rPr>
            </w:pPr>
            <w:r w:rsidRPr="009E5F09">
              <w:rPr>
                <w:rFonts w:cs="Calibri"/>
                <w:color w:val="000000"/>
              </w:rPr>
              <w:t>26.8</w:t>
            </w:r>
          </w:p>
        </w:tc>
        <w:tc>
          <w:tcPr>
            <w:tcW w:w="2685" w:type="dxa"/>
            <w:shd w:val="clear" w:color="auto" w:fill="auto"/>
            <w:noWrap/>
            <w:vAlign w:val="bottom"/>
          </w:tcPr>
          <w:p w14:paraId="2E4989BF" w14:textId="79669588" w:rsidR="002A0D27" w:rsidRPr="009E5F09" w:rsidRDefault="002A0D27" w:rsidP="002A0D27">
            <w:pPr>
              <w:spacing w:after="0" w:line="240" w:lineRule="auto"/>
              <w:jc w:val="both"/>
              <w:rPr>
                <w:rFonts w:eastAsia="Times New Roman" w:cs="Calibri"/>
                <w:color w:val="000000"/>
                <w:u w:val="single"/>
                <w:lang w:eastAsia="cs-CZ"/>
              </w:rPr>
            </w:pPr>
          </w:p>
        </w:tc>
      </w:tr>
      <w:tr w:rsidR="002A0D27" w:rsidRPr="009E5F09" w14:paraId="1D02E23C" w14:textId="77777777" w:rsidTr="003D35F2">
        <w:trPr>
          <w:trHeight w:val="300"/>
        </w:trPr>
        <w:tc>
          <w:tcPr>
            <w:tcW w:w="1606" w:type="dxa"/>
            <w:shd w:val="clear" w:color="auto" w:fill="auto"/>
            <w:vAlign w:val="bottom"/>
          </w:tcPr>
          <w:p w14:paraId="788E194B" w14:textId="30C7B54D" w:rsidR="002A0D27" w:rsidRPr="009E5F09" w:rsidRDefault="002A0D27" w:rsidP="002A0D27">
            <w:pPr>
              <w:spacing w:after="0" w:line="240" w:lineRule="auto"/>
              <w:jc w:val="both"/>
              <w:rPr>
                <w:rFonts w:cs="Calibri"/>
                <w:color w:val="000000"/>
              </w:rPr>
            </w:pPr>
            <w:r w:rsidRPr="009E5F09">
              <w:rPr>
                <w:rFonts w:cs="Calibri"/>
                <w:color w:val="000000"/>
              </w:rPr>
              <w:t>ÚV Zahrady</w:t>
            </w:r>
          </w:p>
        </w:tc>
        <w:tc>
          <w:tcPr>
            <w:tcW w:w="1224" w:type="dxa"/>
            <w:shd w:val="clear" w:color="auto" w:fill="auto"/>
            <w:noWrap/>
            <w:vAlign w:val="bottom"/>
          </w:tcPr>
          <w:p w14:paraId="7E6D4868" w14:textId="78832316" w:rsidR="002A0D27" w:rsidRPr="009E5F09" w:rsidRDefault="002A0D27" w:rsidP="002A0D27">
            <w:pPr>
              <w:spacing w:after="0" w:line="240" w:lineRule="auto"/>
              <w:jc w:val="both"/>
              <w:rPr>
                <w:rFonts w:cs="Calibri"/>
                <w:color w:val="000000"/>
              </w:rPr>
            </w:pPr>
            <w:r w:rsidRPr="009E5F09">
              <w:rPr>
                <w:rFonts w:cs="Calibri"/>
                <w:color w:val="000000"/>
              </w:rPr>
              <w:t>440482</w:t>
            </w:r>
          </w:p>
        </w:tc>
        <w:tc>
          <w:tcPr>
            <w:tcW w:w="2694" w:type="dxa"/>
            <w:shd w:val="clear" w:color="auto" w:fill="auto"/>
            <w:noWrap/>
            <w:vAlign w:val="bottom"/>
          </w:tcPr>
          <w:p w14:paraId="417FA8DB" w14:textId="59E5F435" w:rsidR="002A0D27" w:rsidRPr="009E5F09" w:rsidRDefault="002A0D27" w:rsidP="002A0D27">
            <w:pPr>
              <w:spacing w:after="0" w:line="240" w:lineRule="auto"/>
              <w:jc w:val="both"/>
              <w:rPr>
                <w:rFonts w:cs="Calibri"/>
                <w:color w:val="000000"/>
              </w:rPr>
            </w:pPr>
            <w:r w:rsidRPr="009E5F09">
              <w:rPr>
                <w:rFonts w:cs="Calibri"/>
                <w:color w:val="000000"/>
              </w:rPr>
              <w:t>Český Brod, Zahrady</w:t>
            </w:r>
          </w:p>
        </w:tc>
        <w:tc>
          <w:tcPr>
            <w:tcW w:w="1135" w:type="dxa"/>
            <w:shd w:val="clear" w:color="auto" w:fill="auto"/>
            <w:noWrap/>
            <w:vAlign w:val="bottom"/>
          </w:tcPr>
          <w:p w14:paraId="597DA2C3" w14:textId="65D680C6" w:rsidR="002A0D27" w:rsidRPr="009E5F09" w:rsidRDefault="002A0D27" w:rsidP="002A0D27">
            <w:pPr>
              <w:spacing w:after="0" w:line="240" w:lineRule="auto"/>
              <w:jc w:val="both"/>
              <w:rPr>
                <w:rFonts w:eastAsia="Times New Roman" w:cs="Calibri"/>
                <w:color w:val="000000"/>
                <w:lang w:eastAsia="cs-CZ"/>
              </w:rPr>
            </w:pPr>
            <w:r w:rsidRPr="009E5F09">
              <w:rPr>
                <w:rFonts w:cs="Calibri"/>
                <w:color w:val="000000"/>
              </w:rPr>
              <w:t>97.9</w:t>
            </w:r>
          </w:p>
        </w:tc>
        <w:tc>
          <w:tcPr>
            <w:tcW w:w="2685" w:type="dxa"/>
            <w:shd w:val="clear" w:color="auto" w:fill="auto"/>
            <w:noWrap/>
            <w:vAlign w:val="bottom"/>
          </w:tcPr>
          <w:p w14:paraId="43D9FE70" w14:textId="6F837A10" w:rsidR="002A0D27" w:rsidRPr="009E5F09" w:rsidRDefault="002A0D27" w:rsidP="002A0D27">
            <w:pPr>
              <w:spacing w:after="0" w:line="240" w:lineRule="auto"/>
              <w:jc w:val="both"/>
              <w:rPr>
                <w:rFonts w:eastAsia="Times New Roman" w:cs="Calibri"/>
                <w:color w:val="000000"/>
                <w:u w:val="single"/>
                <w:lang w:eastAsia="cs-CZ"/>
              </w:rPr>
            </w:pPr>
          </w:p>
        </w:tc>
      </w:tr>
    </w:tbl>
    <w:p w14:paraId="07D1860B" w14:textId="1098D750" w:rsidR="00FD7EA4" w:rsidRPr="009E5F09" w:rsidRDefault="00FD7EA4" w:rsidP="0025376B">
      <w:pPr>
        <w:spacing w:after="0" w:line="240" w:lineRule="auto"/>
        <w:jc w:val="both"/>
        <w:rPr>
          <w:rFonts w:eastAsia="Times New Roman" w:cs="Calibri"/>
          <w:color w:val="000000"/>
          <w:lang w:eastAsia="cs-CZ"/>
        </w:rPr>
      </w:pPr>
    </w:p>
    <w:p w14:paraId="59692DA1" w14:textId="77777777" w:rsidR="002A0D27" w:rsidRPr="009E5F09" w:rsidRDefault="002A0D27" w:rsidP="002A0D27">
      <w:pPr>
        <w:jc w:val="both"/>
      </w:pPr>
      <w:r w:rsidRPr="009E5F09">
        <w:t>Distribuce vody ve skupinovém vodovodu</w:t>
      </w:r>
    </w:p>
    <w:p w14:paraId="3308513B" w14:textId="77777777" w:rsidR="002A0D27" w:rsidRPr="009E5F09" w:rsidRDefault="002A0D27" w:rsidP="002A0D27">
      <w:pPr>
        <w:jc w:val="both"/>
      </w:pPr>
      <w:r w:rsidRPr="009E5F09">
        <w:t>Podle údajů z majetkové a provozní evidence vodovodů a úpraven lze zjistit, že voda je ve skupinovém vodovodu distribuována podle následujícího klíče.</w:t>
      </w:r>
    </w:p>
    <w:p w14:paraId="612112CF" w14:textId="78A4FD29" w:rsidR="002A0D27" w:rsidRPr="009E5F09" w:rsidRDefault="002A0D27" w:rsidP="002A0D27">
      <w:pPr>
        <w:jc w:val="both"/>
      </w:pPr>
      <w:r w:rsidRPr="009E5F09">
        <w:t>Voda vyrobená</w:t>
      </w:r>
      <w:r w:rsidRPr="009E5F09">
        <w:tab/>
      </w:r>
      <w:r w:rsidRPr="009E5F09">
        <w:tab/>
        <w:t>801.8</w:t>
      </w:r>
      <w:r w:rsidRPr="009E5F09">
        <w:tab/>
        <w:t>tis.m</w:t>
      </w:r>
      <w:r w:rsidRPr="009E5F09">
        <w:rPr>
          <w:vertAlign w:val="superscript"/>
        </w:rPr>
        <w:t>3</w:t>
      </w:r>
      <w:r w:rsidRPr="009E5F09">
        <w:t>/rok</w:t>
      </w:r>
    </w:p>
    <w:p w14:paraId="4CDB68E3" w14:textId="45D538F4" w:rsidR="002A0D27" w:rsidRPr="009E5F09" w:rsidRDefault="002A0D27" w:rsidP="002A0D27">
      <w:pPr>
        <w:jc w:val="both"/>
      </w:pPr>
      <w:r w:rsidRPr="009E5F09">
        <w:t>Voda převzatá</w:t>
      </w:r>
      <w:r w:rsidRPr="009E5F09">
        <w:tab/>
      </w:r>
      <w:r w:rsidRPr="009E5F09">
        <w:tab/>
        <w:t>188.23</w:t>
      </w:r>
      <w:r w:rsidRPr="009E5F09">
        <w:tab/>
        <w:t>tis.m</w:t>
      </w:r>
      <w:r w:rsidRPr="009E5F09">
        <w:rPr>
          <w:vertAlign w:val="superscript"/>
        </w:rPr>
        <w:t>3</w:t>
      </w:r>
      <w:r w:rsidRPr="009E5F09">
        <w:t>/rok</w:t>
      </w:r>
    </w:p>
    <w:p w14:paraId="1853B691" w14:textId="2E3528E8" w:rsidR="002A0D27" w:rsidRPr="009E5F09" w:rsidRDefault="002A0D27" w:rsidP="002A0D27">
      <w:pPr>
        <w:jc w:val="both"/>
      </w:pPr>
      <w:r w:rsidRPr="009E5F09">
        <w:t>Voda předaná</w:t>
      </w:r>
      <w:r w:rsidRPr="009E5F09">
        <w:tab/>
      </w:r>
      <w:r w:rsidRPr="009E5F09">
        <w:tab/>
        <w:t>232.5</w:t>
      </w:r>
      <w:r w:rsidRPr="009E5F09">
        <w:tab/>
        <w:t>tis.m</w:t>
      </w:r>
      <w:r w:rsidRPr="009E5F09">
        <w:rPr>
          <w:vertAlign w:val="superscript"/>
        </w:rPr>
        <w:t>3</w:t>
      </w:r>
      <w:r w:rsidRPr="009E5F09">
        <w:t>/rok</w:t>
      </w:r>
    </w:p>
    <w:p w14:paraId="5E8F93F1" w14:textId="28C8A0E7" w:rsidR="002A0D27" w:rsidRPr="009E5F09" w:rsidRDefault="002A0D27" w:rsidP="002A0D27">
      <w:pPr>
        <w:jc w:val="both"/>
      </w:pPr>
      <w:r w:rsidRPr="009E5F09">
        <w:t>Voda fakt. pitná</w:t>
      </w:r>
      <w:r w:rsidRPr="009E5F09">
        <w:tab/>
      </w:r>
      <w:r w:rsidRPr="009E5F09">
        <w:tab/>
        <w:t>664.3</w:t>
      </w:r>
      <w:r w:rsidRPr="009E5F09">
        <w:tab/>
        <w:t>tis.m</w:t>
      </w:r>
      <w:r w:rsidRPr="009E5F09">
        <w:rPr>
          <w:vertAlign w:val="superscript"/>
        </w:rPr>
        <w:t>3</w:t>
      </w:r>
      <w:r w:rsidRPr="009E5F09">
        <w:t>/rok</w:t>
      </w:r>
    </w:p>
    <w:p w14:paraId="452B7864" w14:textId="2293DA98" w:rsidR="002A0D27" w:rsidRPr="009E5F09" w:rsidRDefault="002A0D27" w:rsidP="002A0D27">
      <w:pPr>
        <w:jc w:val="both"/>
      </w:pPr>
      <w:r w:rsidRPr="009E5F09">
        <w:t>domácnost</w:t>
      </w:r>
      <w:r w:rsidRPr="009E5F09">
        <w:tab/>
      </w:r>
      <w:r w:rsidRPr="009E5F09">
        <w:tab/>
        <w:t>453.2</w:t>
      </w:r>
      <w:r w:rsidRPr="009E5F09">
        <w:tab/>
        <w:t>tis.m</w:t>
      </w:r>
      <w:r w:rsidRPr="009E5F09">
        <w:rPr>
          <w:vertAlign w:val="superscript"/>
        </w:rPr>
        <w:t>3</w:t>
      </w:r>
      <w:r w:rsidRPr="009E5F09">
        <w:t>/rok</w:t>
      </w:r>
    </w:p>
    <w:p w14:paraId="2FB66720" w14:textId="2E1852A2" w:rsidR="002A0D27" w:rsidRPr="009E5F09" w:rsidRDefault="002A0D27" w:rsidP="002A0D27">
      <w:pPr>
        <w:jc w:val="both"/>
      </w:pPr>
      <w:r w:rsidRPr="009E5F09">
        <w:t>ostatní</w:t>
      </w:r>
      <w:r w:rsidRPr="009E5F09">
        <w:tab/>
      </w:r>
      <w:r w:rsidRPr="009E5F09">
        <w:tab/>
      </w:r>
      <w:r w:rsidRPr="009E5F09">
        <w:tab/>
        <w:t>211.1</w:t>
      </w:r>
      <w:r w:rsidRPr="009E5F09">
        <w:tab/>
        <w:t>tis.m</w:t>
      </w:r>
      <w:r w:rsidRPr="009E5F09">
        <w:rPr>
          <w:vertAlign w:val="superscript"/>
        </w:rPr>
        <w:t>3</w:t>
      </w:r>
      <w:r w:rsidRPr="009E5F09">
        <w:t>/rok</w:t>
      </w:r>
    </w:p>
    <w:p w14:paraId="039F0574" w14:textId="51010E16" w:rsidR="002A0D27" w:rsidRPr="009E5F09" w:rsidRDefault="002A0D27" w:rsidP="002A0D27">
      <w:pPr>
        <w:jc w:val="both"/>
      </w:pPr>
      <w:r w:rsidRPr="009E5F09">
        <w:t>nefakturovaná</w:t>
      </w:r>
      <w:r w:rsidRPr="009E5F09">
        <w:tab/>
      </w:r>
      <w:r w:rsidRPr="009E5F09">
        <w:tab/>
        <w:t>137.5</w:t>
      </w:r>
      <w:r w:rsidRPr="009E5F09">
        <w:tab/>
        <w:t>tis.m</w:t>
      </w:r>
      <w:r w:rsidRPr="009E5F09">
        <w:rPr>
          <w:vertAlign w:val="superscript"/>
        </w:rPr>
        <w:t>3</w:t>
      </w:r>
      <w:r w:rsidRPr="009E5F09">
        <w:t>/rok</w:t>
      </w:r>
    </w:p>
    <w:p w14:paraId="5288DD25" w14:textId="30863996" w:rsidR="002A0D27" w:rsidRPr="009E5F09" w:rsidRDefault="002A0D27" w:rsidP="0025376B">
      <w:pPr>
        <w:spacing w:after="0" w:line="240" w:lineRule="auto"/>
        <w:jc w:val="both"/>
        <w:rPr>
          <w:rFonts w:eastAsia="Times New Roman" w:cs="Calibri"/>
          <w:color w:val="000000"/>
          <w:lang w:eastAsia="cs-CZ"/>
        </w:rPr>
      </w:pPr>
    </w:p>
    <w:p w14:paraId="285BEFEF" w14:textId="1AD203AB" w:rsidR="002A0D27" w:rsidRPr="009E5F09" w:rsidRDefault="001E5585" w:rsidP="0025376B">
      <w:pPr>
        <w:spacing w:after="0" w:line="240" w:lineRule="auto"/>
        <w:jc w:val="both"/>
        <w:rPr>
          <w:rFonts w:eastAsia="Times New Roman" w:cs="Calibri"/>
          <w:color w:val="000000"/>
          <w:lang w:eastAsia="cs-CZ"/>
        </w:rPr>
      </w:pPr>
      <w:hyperlink r:id="rId36" w:history="1">
        <w:r w:rsidR="002A0D27" w:rsidRPr="009E5F09">
          <w:rPr>
            <w:rStyle w:val="Hypertextovodkaz"/>
            <w:rFonts w:eastAsia="Times New Roman" w:cs="Calibri"/>
            <w:lang w:eastAsia="cs-CZ"/>
          </w:rPr>
          <w:t>Schéma SV JEKOZ</w:t>
        </w:r>
      </w:hyperlink>
    </w:p>
    <w:p w14:paraId="751DD0FF" w14:textId="77777777" w:rsidR="00563984" w:rsidRDefault="00563984" w:rsidP="0025376B">
      <w:pPr>
        <w:jc w:val="both"/>
        <w:rPr>
          <w:u w:val="single"/>
        </w:rPr>
      </w:pPr>
    </w:p>
    <w:p w14:paraId="030CB589" w14:textId="1E45C185" w:rsidR="00C57E90" w:rsidRPr="003712EF" w:rsidRDefault="00563984" w:rsidP="0025376B">
      <w:pPr>
        <w:jc w:val="both"/>
        <w:rPr>
          <w:u w:val="single"/>
        </w:rPr>
      </w:pPr>
      <w:r w:rsidRPr="003712EF">
        <w:rPr>
          <w:u w:val="single"/>
        </w:rPr>
        <w:t>Nouzové zásobování</w:t>
      </w:r>
    </w:p>
    <w:p w14:paraId="60B22CBC" w14:textId="77777777" w:rsidR="00563984" w:rsidRDefault="00563984" w:rsidP="003712EF">
      <w:pPr>
        <w:spacing w:after="4" w:line="250" w:lineRule="auto"/>
        <w:ind w:left="-15" w:firstLine="15"/>
      </w:pPr>
      <w:r>
        <w:rPr>
          <w:rFonts w:eastAsia="Arial" w:cs="Arial"/>
        </w:rPr>
        <w:t>Nouzové zásobování pitnou vodou bude zajišťováno dopravou pitné vody v množství 54,0 m3/den cisternami ze zdroje Výžerky – Nučice. Zásobení pitnou vodou bude doplňováno balenou vodou.</w:t>
      </w:r>
    </w:p>
    <w:p w14:paraId="2E6B14DF" w14:textId="77777777" w:rsidR="00563984" w:rsidRDefault="00563984" w:rsidP="003712EF">
      <w:pPr>
        <w:spacing w:after="244" w:line="250" w:lineRule="auto"/>
        <w:ind w:left="-15" w:firstLine="15"/>
      </w:pPr>
      <w:r>
        <w:rPr>
          <w:rFonts w:eastAsia="Arial" w:cs="Arial"/>
        </w:rPr>
        <w:t>Nouzové zásobování užitkovou vodou bude zajišťováno z vodovodu. Při využívání zdrojů pro zásobení užitkovou vodou se bude postupovat podle pokynů územně příslušného hygienika.</w:t>
      </w:r>
    </w:p>
    <w:p w14:paraId="0DA6E80F" w14:textId="77777777" w:rsidR="00563984" w:rsidRPr="009E5F09" w:rsidRDefault="00563984" w:rsidP="0025376B">
      <w:pPr>
        <w:jc w:val="both"/>
      </w:pPr>
    </w:p>
    <w:p w14:paraId="198EA555" w14:textId="7730F6CA" w:rsidR="00AD7D60" w:rsidRPr="009E5F09" w:rsidRDefault="00AD7D60" w:rsidP="0076515C">
      <w:pPr>
        <w:pStyle w:val="Nadpis3"/>
      </w:pPr>
      <w:bookmarkStart w:id="53" w:name="_Toc118790692"/>
      <w:r w:rsidRPr="009E5F09">
        <w:t>SV Kutná Hora-Čáslav-Sázava</w:t>
      </w:r>
      <w:bookmarkEnd w:id="53"/>
    </w:p>
    <w:p w14:paraId="4AA0CB7C" w14:textId="02C6E155" w:rsidR="00AD7D60" w:rsidRPr="009E5F09" w:rsidRDefault="00AD7D60"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SV Kutná Hora-Čáslav-Sázava je zásobován vlastní vyrobenou vodou v úpravně vody Kutná Hora-ÚV(Trojice) (ICME 2112-695963-46356967-2/1) provozovatelem je Vodohospodářská společnost Vrchlice - Maleč, a.s. Celková spotřeba vody v SV zjištěná součtem roční produkce hlavních úpraven činí 2979 tis. m</w:t>
      </w:r>
      <w:r w:rsidRPr="009E5F09">
        <w:rPr>
          <w:rFonts w:eastAsia="Times New Roman" w:cs="Calibri"/>
          <w:color w:val="000000"/>
          <w:vertAlign w:val="superscript"/>
          <w:lang w:eastAsia="cs-CZ"/>
        </w:rPr>
        <w:t>3</w:t>
      </w:r>
      <w:r w:rsidRPr="009E5F09">
        <w:rPr>
          <w:rFonts w:eastAsia="Times New Roman" w:cs="Calibri"/>
          <w:color w:val="000000"/>
          <w:lang w:eastAsia="cs-CZ"/>
        </w:rPr>
        <w:t>/rok. Ze zdrojů evidovaných v majetkové evidenci hlavních úpraven je odebíráno 3475 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r w:rsidR="00C57C4D" w:rsidRPr="009E5F09">
        <w:rPr>
          <w:rFonts w:eastAsia="Times New Roman" w:cs="Calibri"/>
          <w:color w:val="000000"/>
          <w:lang w:eastAsia="cs-CZ"/>
        </w:rPr>
        <w:t xml:space="preserve"> Hlavní spotřebiště jsou Kutná Hora, Čáslav, Sázava, Uhlířské Janovice, Žleby, Červené Pečky, Svatý Mikuláš, Malešov.</w:t>
      </w:r>
    </w:p>
    <w:p w14:paraId="2C789D38" w14:textId="0057AEF2" w:rsidR="00AD7D60" w:rsidRPr="009E5F09" w:rsidRDefault="00AD7D60" w:rsidP="0025376B">
      <w:pPr>
        <w:jc w:val="both"/>
      </w:pPr>
    </w:p>
    <w:p w14:paraId="35E31114" w14:textId="15E4AFDC" w:rsidR="00DF6902" w:rsidRPr="009E5F09" w:rsidRDefault="00DF6902" w:rsidP="00DF6902">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23</w:t>
        </w:r>
      </w:fldSimple>
      <w:r w:rsidRPr="009E5F09">
        <w:t xml:space="preserve"> stavby pro úpravu vody k zásobování SV Kutná Hora-Čáslav-Sázava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4"/>
        <w:gridCol w:w="1224"/>
        <w:gridCol w:w="2694"/>
        <w:gridCol w:w="1135"/>
        <w:gridCol w:w="2685"/>
      </w:tblGrid>
      <w:tr w:rsidR="00DF6902" w:rsidRPr="009E5F09" w14:paraId="4ED92E7C" w14:textId="77777777" w:rsidTr="00BD6355">
        <w:trPr>
          <w:trHeight w:val="300"/>
          <w:tblHeader/>
        </w:trPr>
        <w:tc>
          <w:tcPr>
            <w:tcW w:w="1606" w:type="dxa"/>
            <w:shd w:val="clear" w:color="auto" w:fill="D9D9D9" w:themeFill="background1" w:themeFillShade="D9"/>
            <w:vAlign w:val="center"/>
          </w:tcPr>
          <w:p w14:paraId="1413990A" w14:textId="77777777" w:rsidR="00DF6902" w:rsidRPr="009E5F09" w:rsidRDefault="00DF6902"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1224" w:type="dxa"/>
            <w:shd w:val="clear" w:color="auto" w:fill="D9D9D9" w:themeFill="background1" w:themeFillShade="D9"/>
            <w:noWrap/>
            <w:vAlign w:val="center"/>
            <w:hideMark/>
          </w:tcPr>
          <w:p w14:paraId="4EE2BEF7" w14:textId="013B54CE" w:rsidR="00DF6902" w:rsidRPr="009E5F09" w:rsidRDefault="00B64A73" w:rsidP="00545215">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2694" w:type="dxa"/>
            <w:shd w:val="clear" w:color="auto" w:fill="D9D9D9" w:themeFill="background1" w:themeFillShade="D9"/>
            <w:noWrap/>
            <w:vAlign w:val="center"/>
            <w:hideMark/>
          </w:tcPr>
          <w:p w14:paraId="6BC4FB9E" w14:textId="77777777" w:rsidR="00DF6902" w:rsidRPr="009E5F09" w:rsidRDefault="00DF6902"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135" w:type="dxa"/>
            <w:shd w:val="clear" w:color="auto" w:fill="D9D9D9" w:themeFill="background1" w:themeFillShade="D9"/>
            <w:noWrap/>
            <w:vAlign w:val="center"/>
            <w:hideMark/>
          </w:tcPr>
          <w:p w14:paraId="7EF5E032" w14:textId="77777777" w:rsidR="00DF6902" w:rsidRPr="009E5F09" w:rsidRDefault="00DF6902"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/rok]</w:t>
            </w:r>
          </w:p>
        </w:tc>
        <w:tc>
          <w:tcPr>
            <w:tcW w:w="2685" w:type="dxa"/>
            <w:shd w:val="clear" w:color="auto" w:fill="D9D9D9" w:themeFill="background1" w:themeFillShade="D9"/>
            <w:noWrap/>
            <w:vAlign w:val="center"/>
            <w:hideMark/>
          </w:tcPr>
          <w:p w14:paraId="39A6CB7C" w14:textId="77777777" w:rsidR="00DF6902" w:rsidRPr="009E5F09" w:rsidRDefault="00DF6902"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DF6902" w:rsidRPr="009E5F09" w14:paraId="6B3244DA" w14:textId="77777777" w:rsidTr="0035361D">
        <w:trPr>
          <w:trHeight w:val="300"/>
        </w:trPr>
        <w:tc>
          <w:tcPr>
            <w:tcW w:w="1606" w:type="dxa"/>
            <w:shd w:val="clear" w:color="auto" w:fill="00B0F0"/>
            <w:vAlign w:val="bottom"/>
          </w:tcPr>
          <w:p w14:paraId="7CD92E19" w14:textId="2584BDED" w:rsidR="00DF6902" w:rsidRPr="009E5F09" w:rsidRDefault="00DF6902" w:rsidP="00DF6902">
            <w:pPr>
              <w:spacing w:after="0" w:line="240" w:lineRule="auto"/>
              <w:jc w:val="both"/>
              <w:rPr>
                <w:rFonts w:cs="Calibri"/>
                <w:color w:val="000000"/>
              </w:rPr>
            </w:pPr>
            <w:r w:rsidRPr="009E5F09">
              <w:rPr>
                <w:rFonts w:cs="Calibri"/>
                <w:color w:val="000000"/>
              </w:rPr>
              <w:t>Kutná Hora-ÚV(Trojice)</w:t>
            </w:r>
          </w:p>
        </w:tc>
        <w:tc>
          <w:tcPr>
            <w:tcW w:w="1224" w:type="dxa"/>
            <w:shd w:val="clear" w:color="auto" w:fill="00B0F0"/>
            <w:noWrap/>
            <w:vAlign w:val="bottom"/>
          </w:tcPr>
          <w:p w14:paraId="32CA7A3B" w14:textId="7076EDE8" w:rsidR="00DF6902" w:rsidRPr="009E5F09" w:rsidRDefault="00DF6902" w:rsidP="00DF6902">
            <w:pPr>
              <w:spacing w:after="0" w:line="240" w:lineRule="auto"/>
              <w:jc w:val="both"/>
              <w:rPr>
                <w:rFonts w:eastAsia="Times New Roman" w:cs="Calibri"/>
                <w:color w:val="000000"/>
                <w:lang w:eastAsia="cs-CZ"/>
              </w:rPr>
            </w:pPr>
            <w:r w:rsidRPr="009E5F09">
              <w:rPr>
                <w:rFonts w:cs="Calibri"/>
                <w:color w:val="000000"/>
              </w:rPr>
              <w:t>POV_421240</w:t>
            </w:r>
          </w:p>
        </w:tc>
        <w:tc>
          <w:tcPr>
            <w:tcW w:w="2694" w:type="dxa"/>
            <w:shd w:val="clear" w:color="auto" w:fill="00B0F0"/>
            <w:noWrap/>
            <w:vAlign w:val="bottom"/>
          </w:tcPr>
          <w:p w14:paraId="1CBFFABC" w14:textId="1D91E20E" w:rsidR="00DF6902" w:rsidRPr="009E5F09" w:rsidRDefault="00DF6902" w:rsidP="00DF6902">
            <w:pPr>
              <w:spacing w:after="0" w:line="240" w:lineRule="auto"/>
              <w:jc w:val="both"/>
              <w:rPr>
                <w:rFonts w:eastAsia="Times New Roman" w:cs="Calibri"/>
                <w:color w:val="000000"/>
                <w:lang w:eastAsia="cs-CZ"/>
              </w:rPr>
            </w:pPr>
            <w:r w:rsidRPr="009E5F09">
              <w:rPr>
                <w:rFonts w:cs="Calibri"/>
                <w:color w:val="000000"/>
              </w:rPr>
              <w:t>Úpravna vody Trojice</w:t>
            </w:r>
          </w:p>
        </w:tc>
        <w:tc>
          <w:tcPr>
            <w:tcW w:w="1135" w:type="dxa"/>
            <w:shd w:val="clear" w:color="auto" w:fill="00B0F0"/>
            <w:noWrap/>
            <w:vAlign w:val="bottom"/>
          </w:tcPr>
          <w:p w14:paraId="0C02B4D9" w14:textId="009A07D6" w:rsidR="00DF6902" w:rsidRPr="009E5F09" w:rsidRDefault="00DF6902" w:rsidP="00DF6902">
            <w:pPr>
              <w:spacing w:after="0" w:line="240" w:lineRule="auto"/>
              <w:jc w:val="both"/>
              <w:rPr>
                <w:rFonts w:eastAsia="Times New Roman" w:cs="Calibri"/>
                <w:color w:val="000000"/>
                <w:lang w:eastAsia="cs-CZ"/>
              </w:rPr>
            </w:pPr>
            <w:r w:rsidRPr="009E5F09">
              <w:rPr>
                <w:rFonts w:cs="Calibri"/>
                <w:color w:val="000000"/>
              </w:rPr>
              <w:t>3474.5</w:t>
            </w:r>
          </w:p>
        </w:tc>
        <w:tc>
          <w:tcPr>
            <w:tcW w:w="2685" w:type="dxa"/>
            <w:shd w:val="clear" w:color="auto" w:fill="00B0F0"/>
            <w:noWrap/>
            <w:vAlign w:val="bottom"/>
          </w:tcPr>
          <w:p w14:paraId="5EE0A54C" w14:textId="372C292C" w:rsidR="00DF6902" w:rsidRPr="009E5F09" w:rsidRDefault="00DF6902" w:rsidP="00DF6902">
            <w:pPr>
              <w:spacing w:after="0" w:line="240" w:lineRule="auto"/>
              <w:jc w:val="both"/>
              <w:rPr>
                <w:rFonts w:eastAsia="Times New Roman" w:cs="Calibri"/>
                <w:color w:val="000000"/>
                <w:u w:val="single"/>
                <w:lang w:eastAsia="cs-CZ"/>
              </w:rPr>
            </w:pPr>
            <w:r w:rsidRPr="009E5F09">
              <w:rPr>
                <w:rFonts w:eastAsia="Times New Roman" w:cs="Calibri"/>
                <w:color w:val="000000"/>
                <w:u w:val="single"/>
                <w:lang w:eastAsia="cs-CZ"/>
              </w:rPr>
              <w:fldChar w:fldCharType="begin"/>
            </w:r>
            <w:r w:rsidRPr="009E5F09">
              <w:rPr>
                <w:rFonts w:eastAsia="Times New Roman" w:cs="Calibri"/>
                <w:color w:val="000000"/>
                <w:u w:val="single"/>
                <w:lang w:eastAsia="cs-CZ"/>
              </w:rPr>
              <w:instrText xml:space="preserve"> REF _Ref115442170 \h  \* MERGEFORMAT </w:instrText>
            </w:r>
            <w:r w:rsidRPr="009E5F09">
              <w:rPr>
                <w:rFonts w:eastAsia="Times New Roman" w:cs="Calibri"/>
                <w:color w:val="000000"/>
                <w:u w:val="single"/>
                <w:lang w:eastAsia="cs-CZ"/>
              </w:rPr>
            </w:r>
            <w:r w:rsidRPr="009E5F09">
              <w:rPr>
                <w:rFonts w:eastAsia="Times New Roman" w:cs="Calibri"/>
                <w:color w:val="000000"/>
                <w:u w:val="single"/>
                <w:lang w:eastAsia="cs-CZ"/>
              </w:rPr>
              <w:fldChar w:fldCharType="separate"/>
            </w:r>
            <w:r w:rsidR="00F64B9D" w:rsidRPr="009E5F09">
              <w:t>VN_004 vodní nádrž Vrchlice</w:t>
            </w:r>
            <w:r w:rsidRPr="009E5F09">
              <w:rPr>
                <w:rFonts w:eastAsia="Times New Roman" w:cs="Calibri"/>
                <w:color w:val="000000"/>
                <w:u w:val="single"/>
                <w:lang w:eastAsia="cs-CZ"/>
              </w:rPr>
              <w:fldChar w:fldCharType="end"/>
            </w:r>
          </w:p>
        </w:tc>
      </w:tr>
    </w:tbl>
    <w:p w14:paraId="3EDF357C" w14:textId="77777777" w:rsidR="00DF6902" w:rsidRPr="009E5F09" w:rsidRDefault="00DF6902" w:rsidP="0025376B">
      <w:pPr>
        <w:jc w:val="both"/>
      </w:pPr>
    </w:p>
    <w:p w14:paraId="6581A62F" w14:textId="77777777" w:rsidR="00DF6902" w:rsidRPr="009E5F09" w:rsidRDefault="00DF6902" w:rsidP="00DF6902">
      <w:pPr>
        <w:jc w:val="both"/>
      </w:pPr>
      <w:r w:rsidRPr="009E5F09">
        <w:t>Distribuce vody ve skupinovém vodovodu</w:t>
      </w:r>
    </w:p>
    <w:p w14:paraId="39D13550" w14:textId="77777777" w:rsidR="00DF6902" w:rsidRPr="009E5F09" w:rsidRDefault="00DF6902" w:rsidP="00DF6902">
      <w:pPr>
        <w:jc w:val="both"/>
      </w:pPr>
      <w:r w:rsidRPr="009E5F09">
        <w:t xml:space="preserve">Podle údajů z majetkové a provozní evidence vodovodů a úpraven lze zjistit, že voda je ve skupinovém vodovodu distribuována podle následujícího klíče. </w:t>
      </w:r>
    </w:p>
    <w:p w14:paraId="29F7088B" w14:textId="6A27F374" w:rsidR="00DF6902" w:rsidRPr="009E5F09" w:rsidRDefault="00DF6902" w:rsidP="00DF6902">
      <w:pPr>
        <w:jc w:val="both"/>
      </w:pPr>
      <w:r w:rsidRPr="009E5F09">
        <w:t>Voda vyrobená</w:t>
      </w:r>
      <w:r w:rsidRPr="009E5F09">
        <w:tab/>
      </w:r>
      <w:r w:rsidRPr="009E5F09">
        <w:tab/>
        <w:t>2845.5</w:t>
      </w:r>
      <w:r w:rsidRPr="009E5F09">
        <w:tab/>
        <w:t>tis.m</w:t>
      </w:r>
      <w:r w:rsidRPr="009E5F09">
        <w:rPr>
          <w:vertAlign w:val="superscript"/>
        </w:rPr>
        <w:t>3</w:t>
      </w:r>
      <w:r w:rsidRPr="009E5F09">
        <w:t>/rok</w:t>
      </w:r>
    </w:p>
    <w:p w14:paraId="050F851B" w14:textId="4A36A7DB" w:rsidR="00DF6902" w:rsidRPr="009E5F09" w:rsidRDefault="00DF6902" w:rsidP="00DF6902">
      <w:pPr>
        <w:jc w:val="both"/>
      </w:pPr>
      <w:r w:rsidRPr="009E5F09">
        <w:t>Voda převzatá</w:t>
      </w:r>
      <w:r w:rsidRPr="009E5F09">
        <w:tab/>
      </w:r>
      <w:r w:rsidRPr="009E5F09">
        <w:tab/>
        <w:t>121.2</w:t>
      </w:r>
      <w:r w:rsidRPr="009E5F09">
        <w:tab/>
        <w:t>tis.m</w:t>
      </w:r>
      <w:r w:rsidRPr="009E5F09">
        <w:rPr>
          <w:vertAlign w:val="superscript"/>
        </w:rPr>
        <w:t>3</w:t>
      </w:r>
      <w:r w:rsidRPr="009E5F09">
        <w:t>/rok</w:t>
      </w:r>
    </w:p>
    <w:p w14:paraId="3F7210A9" w14:textId="1103BA9F" w:rsidR="00DF6902" w:rsidRPr="009E5F09" w:rsidRDefault="00DF6902" w:rsidP="00DF6902">
      <w:pPr>
        <w:jc w:val="both"/>
      </w:pPr>
      <w:r w:rsidRPr="009E5F09">
        <w:t>Voda předaná</w:t>
      </w:r>
      <w:r w:rsidRPr="009E5F09">
        <w:tab/>
      </w:r>
      <w:r w:rsidRPr="009E5F09">
        <w:tab/>
        <w:t>319.5</w:t>
      </w:r>
      <w:r w:rsidRPr="009E5F09">
        <w:tab/>
        <w:t>tis.m</w:t>
      </w:r>
      <w:r w:rsidRPr="009E5F09">
        <w:rPr>
          <w:vertAlign w:val="superscript"/>
        </w:rPr>
        <w:t>3</w:t>
      </w:r>
      <w:r w:rsidRPr="009E5F09">
        <w:t>/rok</w:t>
      </w:r>
    </w:p>
    <w:p w14:paraId="15F5F18C" w14:textId="442D3091" w:rsidR="00DF6902" w:rsidRPr="009E5F09" w:rsidRDefault="00DF6902" w:rsidP="00DF6902">
      <w:pPr>
        <w:jc w:val="both"/>
      </w:pPr>
      <w:r w:rsidRPr="009E5F09">
        <w:t>Voda fakt. pitná</w:t>
      </w:r>
      <w:r w:rsidRPr="009E5F09">
        <w:tab/>
      </w:r>
      <w:r w:rsidRPr="009E5F09">
        <w:tab/>
        <w:t>2192.5</w:t>
      </w:r>
      <w:r w:rsidRPr="009E5F09">
        <w:tab/>
        <w:t>tis.m</w:t>
      </w:r>
      <w:r w:rsidRPr="009E5F09">
        <w:rPr>
          <w:vertAlign w:val="superscript"/>
        </w:rPr>
        <w:t>3</w:t>
      </w:r>
      <w:r w:rsidRPr="009E5F09">
        <w:t>/rok</w:t>
      </w:r>
    </w:p>
    <w:p w14:paraId="17404CA5" w14:textId="0C60630D" w:rsidR="00DF6902" w:rsidRPr="009E5F09" w:rsidRDefault="00DF6902" w:rsidP="00DF6902">
      <w:pPr>
        <w:jc w:val="both"/>
      </w:pPr>
      <w:r w:rsidRPr="009E5F09">
        <w:t>domácnost</w:t>
      </w:r>
      <w:r w:rsidRPr="009E5F09">
        <w:tab/>
      </w:r>
      <w:r w:rsidRPr="009E5F09">
        <w:tab/>
        <w:t>1436.8</w:t>
      </w:r>
      <w:r w:rsidRPr="009E5F09">
        <w:tab/>
        <w:t>tis.m</w:t>
      </w:r>
      <w:r w:rsidRPr="009E5F09">
        <w:rPr>
          <w:vertAlign w:val="superscript"/>
        </w:rPr>
        <w:t>3</w:t>
      </w:r>
      <w:r w:rsidRPr="009E5F09">
        <w:t>/rok</w:t>
      </w:r>
    </w:p>
    <w:p w14:paraId="18C9260B" w14:textId="5FF91332" w:rsidR="00DF6902" w:rsidRPr="009E5F09" w:rsidRDefault="00DF6902" w:rsidP="00DF6902">
      <w:pPr>
        <w:jc w:val="both"/>
      </w:pPr>
      <w:r w:rsidRPr="009E5F09">
        <w:t>ostatní</w:t>
      </w:r>
      <w:r w:rsidRPr="009E5F09">
        <w:tab/>
      </w:r>
      <w:r w:rsidRPr="009E5F09">
        <w:tab/>
      </w:r>
      <w:r w:rsidRPr="009E5F09">
        <w:tab/>
        <w:t>755.6</w:t>
      </w:r>
      <w:r w:rsidRPr="009E5F09">
        <w:tab/>
        <w:t>tis.m</w:t>
      </w:r>
      <w:r w:rsidRPr="009E5F09">
        <w:rPr>
          <w:vertAlign w:val="superscript"/>
        </w:rPr>
        <w:t>3</w:t>
      </w:r>
      <w:r w:rsidRPr="009E5F09">
        <w:t>/rok</w:t>
      </w:r>
    </w:p>
    <w:p w14:paraId="77C52E23" w14:textId="4B28AD27" w:rsidR="00DF6902" w:rsidRPr="009E5F09" w:rsidRDefault="00DF6902" w:rsidP="00DF6902">
      <w:pPr>
        <w:jc w:val="both"/>
      </w:pPr>
      <w:r w:rsidRPr="009E5F09">
        <w:t>nefakturovaná</w:t>
      </w:r>
      <w:r w:rsidRPr="009E5F09">
        <w:tab/>
      </w:r>
      <w:r w:rsidRPr="009E5F09">
        <w:tab/>
        <w:t>653.1</w:t>
      </w:r>
      <w:r w:rsidRPr="009E5F09">
        <w:tab/>
        <w:t>tis.m</w:t>
      </w:r>
      <w:r w:rsidRPr="009E5F09">
        <w:rPr>
          <w:vertAlign w:val="superscript"/>
        </w:rPr>
        <w:t>3</w:t>
      </w:r>
      <w:r w:rsidRPr="009E5F09">
        <w:t>/rok</w:t>
      </w:r>
    </w:p>
    <w:p w14:paraId="6287F31E" w14:textId="77777777" w:rsidR="00DF6902" w:rsidRPr="009E5F09" w:rsidRDefault="00DF6902" w:rsidP="00DF6902">
      <w:pPr>
        <w:jc w:val="both"/>
      </w:pPr>
      <w:r w:rsidRPr="009E5F09">
        <w:t>Podle vyjádření provozovatele vodovodu lze odhadovat následující členění podle kategorií významnosti definovaných vodním zákonem:</w:t>
      </w:r>
    </w:p>
    <w:p w14:paraId="1A574D54" w14:textId="3548DBAF" w:rsidR="00DF6902" w:rsidRPr="009E5F09" w:rsidRDefault="00DF6902" w:rsidP="00DF6902">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24</w:t>
        </w:r>
      </w:fldSimple>
      <w:r w:rsidRPr="009E5F09">
        <w:t xml:space="preserve"> distribuce vody v SV Kutná hora-Čáslav-Sázava</w:t>
      </w:r>
    </w:p>
    <w:tbl>
      <w:tblPr>
        <w:tblStyle w:val="Mkatabulky"/>
        <w:tblW w:w="0" w:type="auto"/>
        <w:tblLook w:val="04A0" w:firstRow="1" w:lastRow="0" w:firstColumn="1" w:lastColumn="0" w:noHBand="0" w:noVBand="1"/>
      </w:tblPr>
      <w:tblGrid>
        <w:gridCol w:w="6468"/>
        <w:gridCol w:w="2594"/>
      </w:tblGrid>
      <w:tr w:rsidR="00DF6902" w:rsidRPr="009E5F09" w14:paraId="2A1689D0" w14:textId="77777777" w:rsidTr="00DF6902">
        <w:trPr>
          <w:tblHeader/>
        </w:trPr>
        <w:tc>
          <w:tcPr>
            <w:tcW w:w="6629" w:type="dxa"/>
            <w:shd w:val="clear" w:color="auto" w:fill="D9D9D9" w:themeFill="background1" w:themeFillShade="D9"/>
          </w:tcPr>
          <w:p w14:paraId="3DAFB9CE" w14:textId="4720A184" w:rsidR="00DF6902" w:rsidRPr="009E5F09" w:rsidRDefault="00DF6902" w:rsidP="00545215">
            <w:r w:rsidRPr="009E5F09">
              <w:t xml:space="preserve">Rozšířená kategorie významnosti podle zákona 254/2001 </w:t>
            </w:r>
            <w:r w:rsidR="00962A19">
              <w:t>Sb.,</w:t>
            </w:r>
          </w:p>
        </w:tc>
        <w:tc>
          <w:tcPr>
            <w:tcW w:w="2659" w:type="dxa"/>
            <w:shd w:val="clear" w:color="auto" w:fill="D9D9D9" w:themeFill="background1" w:themeFillShade="D9"/>
          </w:tcPr>
          <w:p w14:paraId="1977F59F" w14:textId="7956276A" w:rsidR="00DF6902" w:rsidRPr="009E5F09" w:rsidRDefault="00DF6902" w:rsidP="00545215">
            <w:r w:rsidRPr="009E5F09">
              <w:t>tis m</w:t>
            </w:r>
            <w:r w:rsidRPr="009E5F09">
              <w:rPr>
                <w:vertAlign w:val="superscript"/>
              </w:rPr>
              <w:t>3</w:t>
            </w:r>
            <w:r w:rsidRPr="009E5F09">
              <w:t>/rok</w:t>
            </w:r>
          </w:p>
        </w:tc>
      </w:tr>
      <w:tr w:rsidR="00DF6902" w:rsidRPr="009E5F09" w14:paraId="2E97210D" w14:textId="77777777" w:rsidTr="00545215">
        <w:tc>
          <w:tcPr>
            <w:tcW w:w="6629" w:type="dxa"/>
          </w:tcPr>
          <w:p w14:paraId="3DB1BB1E" w14:textId="77777777" w:rsidR="00DF6902" w:rsidRPr="009E5F09" w:rsidRDefault="00DF6902" w:rsidP="00DF6902">
            <w:pPr>
              <w:pStyle w:val="Odstavecseseznamem"/>
              <w:numPr>
                <w:ilvl w:val="0"/>
                <w:numId w:val="14"/>
              </w:numPr>
              <w:spacing w:after="0"/>
            </w:pPr>
            <w:r w:rsidRPr="009E5F09">
              <w:t>zajištění funkčnosti kritické infrastruktury podle předpisů upravujících krizové řízení</w:t>
            </w:r>
            <w:hyperlink r:id="rId37" w:anchor="f6957952" w:history="1">
              <w:r w:rsidRPr="009E5F09">
                <w:t>63)</w:t>
              </w:r>
            </w:hyperlink>
            <w:r w:rsidRPr="009E5F09">
              <w:t xml:space="preserve"> a dalších provozů poskytujících nezbytné služby,</w:t>
            </w:r>
          </w:p>
        </w:tc>
        <w:tc>
          <w:tcPr>
            <w:tcW w:w="2659" w:type="dxa"/>
          </w:tcPr>
          <w:p w14:paraId="66643D78" w14:textId="77777777" w:rsidR="00DF6902" w:rsidRPr="009E5F09" w:rsidRDefault="00DF6902" w:rsidP="00545215">
            <w:pPr>
              <w:ind w:left="360"/>
            </w:pPr>
          </w:p>
        </w:tc>
      </w:tr>
      <w:tr w:rsidR="00DF6902" w:rsidRPr="009E5F09" w14:paraId="131CA986" w14:textId="77777777" w:rsidTr="00545215">
        <w:tc>
          <w:tcPr>
            <w:tcW w:w="6629" w:type="dxa"/>
          </w:tcPr>
          <w:p w14:paraId="76DBBE3F" w14:textId="77777777" w:rsidR="00DF6902" w:rsidRPr="009E5F09" w:rsidRDefault="00DF6902" w:rsidP="00DF6902">
            <w:pPr>
              <w:pStyle w:val="Odstavecseseznamem"/>
              <w:numPr>
                <w:ilvl w:val="0"/>
                <w:numId w:val="14"/>
              </w:numPr>
              <w:spacing w:after="0"/>
            </w:pPr>
            <w:r w:rsidRPr="009E5F09">
              <w:t>zásobování obyvatelstva pitnou vodou, (například bytová družstva)</w:t>
            </w:r>
          </w:p>
        </w:tc>
        <w:tc>
          <w:tcPr>
            <w:tcW w:w="2659" w:type="dxa"/>
          </w:tcPr>
          <w:p w14:paraId="671E5E83" w14:textId="77777777" w:rsidR="00DF6902" w:rsidRPr="009E5F09" w:rsidRDefault="00DF6902" w:rsidP="00545215">
            <w:pPr>
              <w:ind w:left="360"/>
            </w:pPr>
          </w:p>
        </w:tc>
      </w:tr>
      <w:tr w:rsidR="00DF6902" w:rsidRPr="009E5F09" w14:paraId="2DB628A6" w14:textId="77777777" w:rsidTr="00545215">
        <w:tc>
          <w:tcPr>
            <w:tcW w:w="6629" w:type="dxa"/>
          </w:tcPr>
          <w:p w14:paraId="4DA03CAA" w14:textId="77777777" w:rsidR="00DF6902" w:rsidRPr="009E5F09" w:rsidRDefault="00DF6902" w:rsidP="00DF6902">
            <w:pPr>
              <w:pStyle w:val="Odstavecseseznamem"/>
              <w:numPr>
                <w:ilvl w:val="0"/>
                <w:numId w:val="14"/>
              </w:numPr>
              <w:spacing w:after="0"/>
            </w:pPr>
            <w:r w:rsidRPr="009E5F09">
              <w:t>živočišná výroba, chov ryb a vodních živočichů, jako zemědělská výroba, a ekologická funkce vody,</w:t>
            </w:r>
          </w:p>
        </w:tc>
        <w:tc>
          <w:tcPr>
            <w:tcW w:w="2659" w:type="dxa"/>
          </w:tcPr>
          <w:p w14:paraId="17442E6F" w14:textId="77777777" w:rsidR="00DF6902" w:rsidRPr="009E5F09" w:rsidRDefault="00DF6902" w:rsidP="00545215">
            <w:pPr>
              <w:ind w:left="360"/>
            </w:pPr>
            <w:r w:rsidRPr="009E5F09">
              <w:t>47</w:t>
            </w:r>
          </w:p>
        </w:tc>
      </w:tr>
      <w:tr w:rsidR="00DF6902" w:rsidRPr="009E5F09" w14:paraId="3FAF3CAB" w14:textId="77777777" w:rsidTr="00545215">
        <w:tc>
          <w:tcPr>
            <w:tcW w:w="6629" w:type="dxa"/>
          </w:tcPr>
          <w:p w14:paraId="4042375B" w14:textId="77777777" w:rsidR="00DF6902" w:rsidRPr="009E5F09" w:rsidRDefault="00DF6902" w:rsidP="00DF6902">
            <w:pPr>
              <w:pStyle w:val="Odstavecseseznamem"/>
              <w:numPr>
                <w:ilvl w:val="0"/>
                <w:numId w:val="14"/>
              </w:numPr>
              <w:spacing w:after="0"/>
            </w:pPr>
            <w:r w:rsidRPr="009E5F09">
              <w:t>průmysl, strojírenský, dřevozpracující, chemický</w:t>
            </w:r>
          </w:p>
        </w:tc>
        <w:tc>
          <w:tcPr>
            <w:tcW w:w="2659" w:type="dxa"/>
          </w:tcPr>
          <w:p w14:paraId="475269BC" w14:textId="77777777" w:rsidR="00DF6902" w:rsidRPr="009E5F09" w:rsidRDefault="00DF6902" w:rsidP="00545215">
            <w:pPr>
              <w:ind w:left="360"/>
            </w:pPr>
            <w:r w:rsidRPr="009E5F09">
              <w:t>247</w:t>
            </w:r>
          </w:p>
        </w:tc>
      </w:tr>
      <w:tr w:rsidR="00DF6902" w:rsidRPr="009E5F09" w14:paraId="23E6BABC" w14:textId="77777777" w:rsidTr="00545215">
        <w:tc>
          <w:tcPr>
            <w:tcW w:w="6629" w:type="dxa"/>
          </w:tcPr>
          <w:p w14:paraId="40B75120" w14:textId="77777777" w:rsidR="00DF6902" w:rsidRPr="009E5F09" w:rsidRDefault="00DF6902" w:rsidP="00DF6902">
            <w:pPr>
              <w:pStyle w:val="Odstavecseseznamem"/>
              <w:numPr>
                <w:ilvl w:val="0"/>
                <w:numId w:val="14"/>
              </w:numPr>
              <w:spacing w:after="0"/>
            </w:pPr>
            <w:r w:rsidRPr="009E5F09">
              <w:t>potravinářský průmysl</w:t>
            </w:r>
          </w:p>
        </w:tc>
        <w:tc>
          <w:tcPr>
            <w:tcW w:w="2659" w:type="dxa"/>
          </w:tcPr>
          <w:p w14:paraId="53B00CC5" w14:textId="77777777" w:rsidR="00DF6902" w:rsidRPr="009E5F09" w:rsidRDefault="00DF6902" w:rsidP="00545215">
            <w:pPr>
              <w:ind w:left="360"/>
            </w:pPr>
            <w:r w:rsidRPr="009E5F09">
              <w:t>2</w:t>
            </w:r>
          </w:p>
        </w:tc>
      </w:tr>
      <w:tr w:rsidR="00DF6902" w:rsidRPr="009E5F09" w14:paraId="052152CF" w14:textId="77777777" w:rsidTr="00545215">
        <w:tc>
          <w:tcPr>
            <w:tcW w:w="6629" w:type="dxa"/>
          </w:tcPr>
          <w:p w14:paraId="6596779D" w14:textId="77777777" w:rsidR="00DF6902" w:rsidRPr="009E5F09" w:rsidRDefault="00DF6902" w:rsidP="00DF6902">
            <w:pPr>
              <w:pStyle w:val="Odstavecseseznamem"/>
              <w:numPr>
                <w:ilvl w:val="0"/>
                <w:numId w:val="14"/>
              </w:numPr>
              <w:spacing w:after="0"/>
            </w:pPr>
            <w:r w:rsidRPr="009E5F09">
              <w:t>ostatní využití. (veřejné bazény, golfová hřiště a další)</w:t>
            </w:r>
          </w:p>
        </w:tc>
        <w:tc>
          <w:tcPr>
            <w:tcW w:w="2659" w:type="dxa"/>
          </w:tcPr>
          <w:p w14:paraId="5877C083" w14:textId="77777777" w:rsidR="00DF6902" w:rsidRPr="009E5F09" w:rsidRDefault="00DF6902" w:rsidP="00545215">
            <w:pPr>
              <w:ind w:left="360"/>
            </w:pPr>
            <w:r w:rsidRPr="009E5F09">
              <w:t>424</w:t>
            </w:r>
          </w:p>
        </w:tc>
      </w:tr>
    </w:tbl>
    <w:p w14:paraId="4A02C1A0" w14:textId="77777777" w:rsidR="003A4692" w:rsidRPr="009E5F09" w:rsidRDefault="003A4692" w:rsidP="0025376B">
      <w:pPr>
        <w:jc w:val="both"/>
      </w:pPr>
    </w:p>
    <w:p w14:paraId="2BC85ECE" w14:textId="3C7BBA80" w:rsidR="00C57C4D" w:rsidRPr="009E5F09" w:rsidRDefault="001E5585" w:rsidP="0025376B">
      <w:pPr>
        <w:jc w:val="both"/>
      </w:pPr>
      <w:hyperlink r:id="rId38" w:history="1">
        <w:r w:rsidR="006E26AA" w:rsidRPr="009E5F09">
          <w:rPr>
            <w:rStyle w:val="Hypertextovodkaz"/>
          </w:rPr>
          <w:t>Schéma SV Kutná Hora-Čáslav-Sázava</w:t>
        </w:r>
      </w:hyperlink>
    </w:p>
    <w:p w14:paraId="6595D1E8" w14:textId="13EB763A" w:rsidR="00AD7D60" w:rsidRPr="003712EF" w:rsidRDefault="00BD3348" w:rsidP="0025376B">
      <w:pPr>
        <w:jc w:val="both"/>
        <w:rPr>
          <w:u w:val="single"/>
        </w:rPr>
      </w:pPr>
      <w:r w:rsidRPr="003712EF">
        <w:rPr>
          <w:u w:val="single"/>
        </w:rPr>
        <w:t>Nouzové zásobování</w:t>
      </w:r>
    </w:p>
    <w:p w14:paraId="1FFD6540" w14:textId="0610B961" w:rsidR="00BD3348" w:rsidRDefault="00BD3348" w:rsidP="003712EF">
      <w:pPr>
        <w:jc w:val="both"/>
      </w:pPr>
      <w:r>
        <w:t xml:space="preserve">Nouzové zásobování </w:t>
      </w:r>
      <w:r>
        <w:rPr>
          <w:b/>
          <w:bCs/>
        </w:rPr>
        <w:t>pitnou vodou</w:t>
      </w:r>
      <w:r>
        <w:t xml:space="preserve"> bude zajišťováno dopravou pitné vody v množství maximálně 15 l/den</w:t>
      </w:r>
      <w:r>
        <w:rPr>
          <w:rFonts w:cs="Arial"/>
        </w:rPr>
        <w:t xml:space="preserve"> </w:t>
      </w:r>
      <w:r>
        <w:t xml:space="preserve">obyvatele cisternami ze zdroje </w:t>
      </w:r>
      <w:r>
        <w:rPr>
          <w:b/>
          <w:bCs/>
        </w:rPr>
        <w:t xml:space="preserve">Vrt-Jakub </w:t>
      </w:r>
      <w:r>
        <w:rPr>
          <w:bCs/>
        </w:rPr>
        <w:t>(Kutná Hora).</w:t>
      </w:r>
      <w:r>
        <w:t xml:space="preserve"> Zásobení pitnou vodou bude doplňováno balenou vodou.</w:t>
      </w:r>
    </w:p>
    <w:p w14:paraId="572216C6" w14:textId="1D7E8B72" w:rsidR="00BD3348" w:rsidRDefault="00BD3348" w:rsidP="003712EF">
      <w:pPr>
        <w:jc w:val="both"/>
      </w:pPr>
      <w:r>
        <w:t xml:space="preserve">Nouzové zásobování </w:t>
      </w:r>
      <w:r>
        <w:rPr>
          <w:b/>
          <w:bCs/>
        </w:rPr>
        <w:t>užitkovou vodou</w:t>
      </w:r>
      <w:r>
        <w:t xml:space="preserve"> bude zajišťováno z vodovodu pro veřejnou potřebu. Při využívání zdrojů pro zásobení užitkovou vodou se bude postupovat podle pokynů územně příslušného hygienika.</w:t>
      </w:r>
    </w:p>
    <w:p w14:paraId="4B23417F" w14:textId="77777777" w:rsidR="00BD3348" w:rsidRPr="009E5F09" w:rsidRDefault="00BD3348" w:rsidP="0025376B">
      <w:pPr>
        <w:jc w:val="both"/>
      </w:pPr>
    </w:p>
    <w:p w14:paraId="1AEE313A" w14:textId="6D8FC13E" w:rsidR="00C57C4D" w:rsidRPr="009E5F09" w:rsidRDefault="00431E2C" w:rsidP="0076515C">
      <w:pPr>
        <w:pStyle w:val="Nadpis3"/>
      </w:pPr>
      <w:bookmarkStart w:id="54" w:name="_Toc118790693"/>
      <w:r w:rsidRPr="009E5F09">
        <w:t xml:space="preserve">SV </w:t>
      </w:r>
      <w:r w:rsidR="00FF0CA1" w:rsidRPr="009E5F09">
        <w:t>Písty</w:t>
      </w:r>
      <w:r w:rsidRPr="009E5F09">
        <w:t xml:space="preserve"> – Sadská</w:t>
      </w:r>
      <w:bookmarkEnd w:id="54"/>
    </w:p>
    <w:p w14:paraId="171F6CCC" w14:textId="32232153" w:rsidR="00431E2C" w:rsidRPr="009E5F09" w:rsidRDefault="00431E2C" w:rsidP="0025376B">
      <w:pPr>
        <w:spacing w:after="0" w:line="240" w:lineRule="auto"/>
        <w:jc w:val="both"/>
      </w:pPr>
      <w:r w:rsidRPr="009E5F09">
        <w:rPr>
          <w:rFonts w:eastAsia="Times New Roman" w:cs="Calibri"/>
          <w:color w:val="000000"/>
          <w:lang w:eastAsia="cs-CZ"/>
        </w:rPr>
        <w:t xml:space="preserve">SV Poříčany - Klučov - Kounice - Sadská je zásobován vlastní vyrobenou vodou v úpravně vody Písty - úpravna vody (ICME 2118-721026-46357009-2/1) provozovatelem je Vodovody a kanalizace Nymburk, a.s. Celková spotřeba vody v SV zjištěná součtem roční produkce hlavních úpraven činí </w:t>
      </w:r>
      <w:r w:rsidR="00FF0CA1" w:rsidRPr="009E5F09">
        <w:rPr>
          <w:rFonts w:eastAsia="Times New Roman" w:cs="Calibri"/>
          <w:color w:val="000000"/>
          <w:lang w:eastAsia="cs-CZ"/>
        </w:rPr>
        <w:t>963</w:t>
      </w:r>
      <w:r w:rsidRPr="009E5F09">
        <w:rPr>
          <w:rFonts w:eastAsia="Times New Roman" w:cs="Calibri"/>
          <w:color w:val="000000"/>
          <w:lang w:eastAsia="cs-CZ"/>
        </w:rPr>
        <w:t xml:space="preserve"> tis. m</w:t>
      </w:r>
      <w:r w:rsidRPr="009E5F09">
        <w:rPr>
          <w:rFonts w:eastAsia="Times New Roman" w:cs="Calibri"/>
          <w:color w:val="000000"/>
          <w:vertAlign w:val="superscript"/>
          <w:lang w:eastAsia="cs-CZ"/>
        </w:rPr>
        <w:t>3</w:t>
      </w:r>
      <w:r w:rsidRPr="009E5F09">
        <w:rPr>
          <w:rFonts w:eastAsia="Times New Roman" w:cs="Calibri"/>
          <w:color w:val="000000"/>
          <w:lang w:eastAsia="cs-CZ"/>
        </w:rPr>
        <w:t>/rok. Ze zdrojů evidovaných v majetkové evidenci hlavních úpraven je odebíráno 926 tis.m3/rok. Hlavní spotřebiště jsou Sadská, Kounice, Poříčany, Semice, Přerov nad Labem, Třebestovice.</w:t>
      </w:r>
    </w:p>
    <w:p w14:paraId="6D144D4F" w14:textId="26AC996C" w:rsidR="00431E2C" w:rsidRPr="009E5F09" w:rsidRDefault="00431E2C" w:rsidP="0025376B">
      <w:pPr>
        <w:jc w:val="both"/>
      </w:pPr>
    </w:p>
    <w:p w14:paraId="3CC31639" w14:textId="667D753C" w:rsidR="00F07352" w:rsidRPr="009E5F09" w:rsidRDefault="00F07352" w:rsidP="00F07352">
      <w:pPr>
        <w:pStyle w:val="Titulek"/>
        <w:keepNext/>
      </w:pPr>
      <w:r w:rsidRPr="009E5F09">
        <w:lastRenderedPageBreak/>
        <w:t xml:space="preserve">Tabulka </w:t>
      </w:r>
      <w:fldSimple w:instr=" STYLEREF 2 \s ">
        <w:r w:rsidR="00E26866">
          <w:rPr>
            <w:noProof/>
          </w:rPr>
          <w:t>3.2</w:t>
        </w:r>
      </w:fldSimple>
      <w:r w:rsidR="00E26866">
        <w:t>.</w:t>
      </w:r>
      <w:fldSimple w:instr=" SEQ Tabulka \* ARABIC \s 2 ">
        <w:r w:rsidR="00E26866">
          <w:rPr>
            <w:noProof/>
          </w:rPr>
          <w:t>25</w:t>
        </w:r>
      </w:fldSimple>
      <w:r w:rsidRPr="009E5F09">
        <w:t xml:space="preserve"> stavby pro úpravu vody k zásobování SV Písty-Sadská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4"/>
        <w:gridCol w:w="1224"/>
        <w:gridCol w:w="2694"/>
        <w:gridCol w:w="1135"/>
        <w:gridCol w:w="2685"/>
      </w:tblGrid>
      <w:tr w:rsidR="00F07352" w:rsidRPr="009E5F09" w14:paraId="6E9F7C2C" w14:textId="77777777" w:rsidTr="003712EF">
        <w:trPr>
          <w:trHeight w:val="300"/>
          <w:tblHeader/>
        </w:trPr>
        <w:tc>
          <w:tcPr>
            <w:tcW w:w="1606" w:type="dxa"/>
            <w:shd w:val="clear" w:color="auto" w:fill="D9D9D9" w:themeFill="background1" w:themeFillShade="D9"/>
            <w:vAlign w:val="center"/>
          </w:tcPr>
          <w:p w14:paraId="0E158240" w14:textId="77777777" w:rsidR="00FF0CA1" w:rsidRPr="009E5F09" w:rsidRDefault="00FF0CA1"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1224" w:type="dxa"/>
            <w:shd w:val="clear" w:color="auto" w:fill="D9D9D9" w:themeFill="background1" w:themeFillShade="D9"/>
            <w:noWrap/>
            <w:vAlign w:val="center"/>
            <w:hideMark/>
          </w:tcPr>
          <w:p w14:paraId="6A329309" w14:textId="760774CE" w:rsidR="00FF0CA1" w:rsidRPr="009E5F09" w:rsidRDefault="00B64A73" w:rsidP="00545215">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2694" w:type="dxa"/>
            <w:shd w:val="clear" w:color="auto" w:fill="D9D9D9" w:themeFill="background1" w:themeFillShade="D9"/>
            <w:noWrap/>
            <w:vAlign w:val="center"/>
            <w:hideMark/>
          </w:tcPr>
          <w:p w14:paraId="313FB80B" w14:textId="77777777" w:rsidR="00FF0CA1" w:rsidRPr="009E5F09" w:rsidRDefault="00FF0CA1"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135" w:type="dxa"/>
            <w:shd w:val="clear" w:color="auto" w:fill="D9D9D9" w:themeFill="background1" w:themeFillShade="D9"/>
            <w:noWrap/>
            <w:vAlign w:val="center"/>
            <w:hideMark/>
          </w:tcPr>
          <w:p w14:paraId="74845236" w14:textId="77777777" w:rsidR="00FF0CA1" w:rsidRPr="009E5F09" w:rsidRDefault="00FF0CA1"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/rok]</w:t>
            </w:r>
          </w:p>
        </w:tc>
        <w:tc>
          <w:tcPr>
            <w:tcW w:w="2685" w:type="dxa"/>
            <w:shd w:val="clear" w:color="auto" w:fill="D9D9D9" w:themeFill="background1" w:themeFillShade="D9"/>
            <w:noWrap/>
            <w:vAlign w:val="center"/>
            <w:hideMark/>
          </w:tcPr>
          <w:p w14:paraId="1352E81E" w14:textId="77777777" w:rsidR="00FF0CA1" w:rsidRPr="009E5F09" w:rsidRDefault="00FF0CA1" w:rsidP="00545215">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FF0CA1" w:rsidRPr="009E5F09" w14:paraId="297A6829" w14:textId="77777777" w:rsidTr="00DF6902">
        <w:trPr>
          <w:trHeight w:val="300"/>
        </w:trPr>
        <w:tc>
          <w:tcPr>
            <w:tcW w:w="1606" w:type="dxa"/>
            <w:shd w:val="clear" w:color="auto" w:fill="00B0F0"/>
            <w:vAlign w:val="center"/>
          </w:tcPr>
          <w:p w14:paraId="776B8371" w14:textId="67D0F1D8" w:rsidR="00FF0CA1" w:rsidRPr="009E5F09" w:rsidRDefault="00FF0CA1" w:rsidP="00FF0CA1">
            <w:pPr>
              <w:spacing w:after="0" w:line="240" w:lineRule="auto"/>
              <w:jc w:val="both"/>
              <w:rPr>
                <w:rFonts w:cs="Calibri"/>
                <w:color w:val="000000"/>
              </w:rPr>
            </w:pPr>
            <w:r w:rsidRPr="009E5F09">
              <w:rPr>
                <w:rFonts w:cs="Calibri"/>
                <w:color w:val="000000"/>
              </w:rPr>
              <w:t>Písty - úpravna vody</w:t>
            </w:r>
          </w:p>
        </w:tc>
        <w:tc>
          <w:tcPr>
            <w:tcW w:w="1224" w:type="dxa"/>
            <w:shd w:val="clear" w:color="auto" w:fill="00B0F0"/>
            <w:noWrap/>
            <w:vAlign w:val="center"/>
          </w:tcPr>
          <w:p w14:paraId="729E6FC6" w14:textId="492007B6" w:rsidR="00FF0CA1" w:rsidRPr="009E5F09" w:rsidRDefault="00FF0CA1" w:rsidP="00FF0CA1">
            <w:pPr>
              <w:spacing w:after="0" w:line="240" w:lineRule="auto"/>
              <w:jc w:val="both"/>
              <w:rPr>
                <w:rFonts w:eastAsia="Times New Roman" w:cs="Calibri"/>
                <w:color w:val="000000"/>
                <w:lang w:eastAsia="cs-CZ"/>
              </w:rPr>
            </w:pPr>
            <w:r w:rsidRPr="009E5F09">
              <w:rPr>
                <w:rFonts w:cs="Calibri"/>
                <w:color w:val="000000"/>
              </w:rPr>
              <w:t>440573</w:t>
            </w:r>
          </w:p>
        </w:tc>
        <w:tc>
          <w:tcPr>
            <w:tcW w:w="2694" w:type="dxa"/>
            <w:shd w:val="clear" w:color="auto" w:fill="00B0F0"/>
            <w:noWrap/>
            <w:vAlign w:val="center"/>
          </w:tcPr>
          <w:p w14:paraId="4332E428" w14:textId="342E1C02" w:rsidR="00FF0CA1" w:rsidRPr="009E5F09" w:rsidRDefault="00FF0CA1" w:rsidP="00FF0CA1">
            <w:pPr>
              <w:spacing w:after="0" w:line="240" w:lineRule="auto"/>
              <w:jc w:val="both"/>
              <w:rPr>
                <w:rFonts w:eastAsia="Times New Roman" w:cs="Calibri"/>
                <w:color w:val="000000"/>
                <w:lang w:eastAsia="cs-CZ"/>
              </w:rPr>
            </w:pPr>
            <w:r w:rsidRPr="009E5F09">
              <w:rPr>
                <w:rFonts w:cs="Calibri"/>
                <w:color w:val="000000"/>
              </w:rPr>
              <w:t>Úpravna vody Písty</w:t>
            </w:r>
          </w:p>
        </w:tc>
        <w:tc>
          <w:tcPr>
            <w:tcW w:w="1135" w:type="dxa"/>
            <w:shd w:val="clear" w:color="auto" w:fill="00B0F0"/>
            <w:noWrap/>
            <w:vAlign w:val="center"/>
          </w:tcPr>
          <w:p w14:paraId="1267BBA9" w14:textId="7DBB6180" w:rsidR="00FF0CA1" w:rsidRPr="009E5F09" w:rsidRDefault="00FF0CA1" w:rsidP="00FF0CA1">
            <w:pPr>
              <w:spacing w:after="0" w:line="240" w:lineRule="auto"/>
              <w:jc w:val="both"/>
              <w:rPr>
                <w:rFonts w:eastAsia="Times New Roman" w:cs="Calibri"/>
                <w:color w:val="000000"/>
                <w:lang w:eastAsia="cs-CZ"/>
              </w:rPr>
            </w:pPr>
            <w:r w:rsidRPr="009E5F09">
              <w:rPr>
                <w:rFonts w:eastAsia="Times New Roman" w:cs="Calibri"/>
                <w:color w:val="000000"/>
                <w:lang w:eastAsia="cs-CZ"/>
              </w:rPr>
              <w:t>925</w:t>
            </w:r>
          </w:p>
        </w:tc>
        <w:tc>
          <w:tcPr>
            <w:tcW w:w="2685" w:type="dxa"/>
            <w:shd w:val="clear" w:color="auto" w:fill="00B0F0"/>
            <w:noWrap/>
            <w:vAlign w:val="center"/>
          </w:tcPr>
          <w:p w14:paraId="3096EFCD" w14:textId="3E033408" w:rsidR="00FF0CA1" w:rsidRPr="009E5F09" w:rsidRDefault="00FF0CA1" w:rsidP="00FF0CA1">
            <w:pPr>
              <w:spacing w:after="0" w:line="240" w:lineRule="auto"/>
              <w:jc w:val="both"/>
              <w:rPr>
                <w:rFonts w:eastAsia="Times New Roman" w:cs="Calibri"/>
                <w:color w:val="000000"/>
                <w:u w:val="single"/>
                <w:lang w:eastAsia="cs-CZ"/>
              </w:rPr>
            </w:pPr>
            <w:r w:rsidRPr="009E5F09">
              <w:rPr>
                <w:rFonts w:eastAsia="Times New Roman" w:cs="Calibri"/>
                <w:color w:val="000000"/>
                <w:u w:val="single"/>
                <w:lang w:eastAsia="cs-CZ"/>
              </w:rPr>
              <w:fldChar w:fldCharType="begin"/>
            </w:r>
            <w:r w:rsidRPr="009E5F09">
              <w:rPr>
                <w:rFonts w:eastAsia="Times New Roman" w:cs="Calibri"/>
                <w:color w:val="000000"/>
                <w:u w:val="single"/>
                <w:lang w:eastAsia="cs-CZ"/>
              </w:rPr>
              <w:instrText xml:space="preserve"> REF _Ref115433314 \h </w:instrText>
            </w:r>
            <w:r w:rsidR="00F07352" w:rsidRPr="009E5F09">
              <w:rPr>
                <w:rFonts w:eastAsia="Times New Roman" w:cs="Calibri"/>
                <w:color w:val="000000"/>
                <w:u w:val="single"/>
                <w:lang w:eastAsia="cs-CZ"/>
              </w:rPr>
              <w:instrText xml:space="preserve"> \* MERGEFORMAT </w:instrText>
            </w:r>
            <w:r w:rsidRPr="009E5F09">
              <w:rPr>
                <w:rFonts w:eastAsia="Times New Roman" w:cs="Calibri"/>
                <w:color w:val="000000"/>
                <w:u w:val="single"/>
                <w:lang w:eastAsia="cs-CZ"/>
              </w:rPr>
            </w:r>
            <w:r w:rsidRPr="009E5F09">
              <w:rPr>
                <w:rFonts w:eastAsia="Times New Roman" w:cs="Calibri"/>
                <w:color w:val="000000"/>
                <w:u w:val="single"/>
                <w:lang w:eastAsia="cs-CZ"/>
              </w:rPr>
              <w:fldChar w:fldCharType="separate"/>
            </w:r>
            <w:r w:rsidR="00F64B9D" w:rsidRPr="009E5F09">
              <w:t>STK_007 Jímací území Sadská</w:t>
            </w:r>
            <w:r w:rsidRPr="009E5F09">
              <w:rPr>
                <w:rFonts w:eastAsia="Times New Roman" w:cs="Calibri"/>
                <w:color w:val="000000"/>
                <w:u w:val="single"/>
                <w:lang w:eastAsia="cs-CZ"/>
              </w:rPr>
              <w:fldChar w:fldCharType="end"/>
            </w:r>
          </w:p>
        </w:tc>
      </w:tr>
    </w:tbl>
    <w:p w14:paraId="4686954F" w14:textId="341ABFB5" w:rsidR="00FF0CA1" w:rsidRPr="009E5F09" w:rsidRDefault="00FF0CA1" w:rsidP="0025376B">
      <w:pPr>
        <w:jc w:val="both"/>
      </w:pPr>
    </w:p>
    <w:p w14:paraId="1FF94B5E" w14:textId="77777777" w:rsidR="00F07352" w:rsidRPr="009E5F09" w:rsidRDefault="00F07352" w:rsidP="00F07352">
      <w:pPr>
        <w:jc w:val="both"/>
      </w:pPr>
      <w:r w:rsidRPr="009E5F09">
        <w:t>Distribuce vody ve skupinovém vodovodu</w:t>
      </w:r>
    </w:p>
    <w:p w14:paraId="39CD1091" w14:textId="77777777" w:rsidR="00F07352" w:rsidRPr="009E5F09" w:rsidRDefault="00F07352" w:rsidP="00F07352">
      <w:pPr>
        <w:jc w:val="both"/>
      </w:pPr>
      <w:r w:rsidRPr="009E5F09">
        <w:t xml:space="preserve">Podle údajů z majetkové a provozní evidence vodovodů a úpraven lze zjistit, že voda je ve skupinovém vodovodu distribuována podle následujícího klíče. </w:t>
      </w:r>
    </w:p>
    <w:p w14:paraId="0B016618" w14:textId="1AF88561" w:rsidR="00F07352" w:rsidRPr="009E5F09" w:rsidRDefault="00F07352" w:rsidP="00F07352">
      <w:pPr>
        <w:jc w:val="both"/>
      </w:pPr>
      <w:r w:rsidRPr="009E5F09">
        <w:t>Voda vyrobená</w:t>
      </w:r>
      <w:r w:rsidRPr="009E5F09">
        <w:tab/>
      </w:r>
      <w:r w:rsidRPr="009E5F09">
        <w:tab/>
      </w:r>
      <w:r w:rsidR="000A1119" w:rsidRPr="009E5F09">
        <w:t>963</w:t>
      </w:r>
      <w:r w:rsidRPr="009E5F09">
        <w:tab/>
        <w:t>tis.m</w:t>
      </w:r>
      <w:r w:rsidRPr="009E5F09">
        <w:rPr>
          <w:vertAlign w:val="superscript"/>
        </w:rPr>
        <w:t>3</w:t>
      </w:r>
      <w:r w:rsidRPr="009E5F09">
        <w:t>/rok</w:t>
      </w:r>
    </w:p>
    <w:p w14:paraId="699A2536" w14:textId="67013015" w:rsidR="00F07352" w:rsidRPr="009E5F09" w:rsidRDefault="00F07352" w:rsidP="00F07352">
      <w:pPr>
        <w:jc w:val="both"/>
      </w:pPr>
      <w:r w:rsidRPr="009E5F09">
        <w:t>domácnost</w:t>
      </w:r>
      <w:r w:rsidRPr="009E5F09">
        <w:tab/>
      </w:r>
      <w:r w:rsidRPr="009E5F09">
        <w:tab/>
      </w:r>
      <w:r w:rsidR="000A1119" w:rsidRPr="009E5F09">
        <w:t>520</w:t>
      </w:r>
      <w:r w:rsidRPr="009E5F09">
        <w:tab/>
        <w:t>tis.m</w:t>
      </w:r>
      <w:r w:rsidRPr="009E5F09">
        <w:rPr>
          <w:vertAlign w:val="superscript"/>
        </w:rPr>
        <w:t>3</w:t>
      </w:r>
      <w:r w:rsidRPr="009E5F09">
        <w:t>/rok</w:t>
      </w:r>
    </w:p>
    <w:p w14:paraId="5992703E" w14:textId="784F9E6A" w:rsidR="00F07352" w:rsidRPr="009E5F09" w:rsidRDefault="00F07352" w:rsidP="00F07352">
      <w:pPr>
        <w:jc w:val="both"/>
      </w:pPr>
      <w:r w:rsidRPr="009E5F09">
        <w:t>ostatní</w:t>
      </w:r>
      <w:r w:rsidRPr="009E5F09">
        <w:tab/>
      </w:r>
      <w:r w:rsidRPr="009E5F09">
        <w:tab/>
      </w:r>
      <w:r w:rsidRPr="009E5F09">
        <w:tab/>
      </w:r>
      <w:r w:rsidR="000A1119" w:rsidRPr="009E5F09">
        <w:t>419</w:t>
      </w:r>
      <w:r w:rsidRPr="009E5F09">
        <w:tab/>
        <w:t>tis.m</w:t>
      </w:r>
      <w:r w:rsidRPr="009E5F09">
        <w:rPr>
          <w:vertAlign w:val="superscript"/>
        </w:rPr>
        <w:t>3</w:t>
      </w:r>
      <w:r w:rsidRPr="009E5F09">
        <w:t>/rok</w:t>
      </w:r>
    </w:p>
    <w:p w14:paraId="61E8DC61" w14:textId="63AEF8E5" w:rsidR="00F07352" w:rsidRPr="009E5F09" w:rsidRDefault="00F07352" w:rsidP="00F07352">
      <w:pPr>
        <w:jc w:val="both"/>
      </w:pPr>
      <w:r w:rsidRPr="009E5F09">
        <w:t>nefakturovaná</w:t>
      </w:r>
      <w:r w:rsidRPr="009E5F09">
        <w:tab/>
      </w:r>
      <w:r w:rsidRPr="009E5F09">
        <w:tab/>
      </w:r>
      <w:r w:rsidR="000A1119" w:rsidRPr="009E5F09">
        <w:t>24</w:t>
      </w:r>
      <w:r w:rsidRPr="009E5F09">
        <w:tab/>
        <w:t>tis.m</w:t>
      </w:r>
      <w:r w:rsidRPr="009E5F09">
        <w:rPr>
          <w:vertAlign w:val="superscript"/>
        </w:rPr>
        <w:t>3</w:t>
      </w:r>
      <w:r w:rsidRPr="009E5F09">
        <w:t>/rok</w:t>
      </w:r>
    </w:p>
    <w:p w14:paraId="3D5B579F" w14:textId="77777777" w:rsidR="00F07352" w:rsidRPr="009E5F09" w:rsidRDefault="00F07352" w:rsidP="00F07352">
      <w:pPr>
        <w:jc w:val="both"/>
      </w:pPr>
      <w:r w:rsidRPr="009E5F09">
        <w:t>Podle vyjádření provozovatele vodovodu lze odhadovat následující členění podle kategorií významnosti definovaných vodním zákonem:</w:t>
      </w:r>
    </w:p>
    <w:p w14:paraId="554FA913" w14:textId="6C05DAC3" w:rsidR="000A1119" w:rsidRPr="009E5F09" w:rsidRDefault="000A1119" w:rsidP="000A1119">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26</w:t>
        </w:r>
      </w:fldSimple>
      <w:r w:rsidRPr="009E5F09">
        <w:t xml:space="preserve"> distribuce vody ve skupinovém vodovodu SV Písty-Sadská</w:t>
      </w:r>
    </w:p>
    <w:tbl>
      <w:tblPr>
        <w:tblStyle w:val="Mkatabulky"/>
        <w:tblW w:w="5000" w:type="pct"/>
        <w:tblLook w:val="04A0" w:firstRow="1" w:lastRow="0" w:firstColumn="1" w:lastColumn="0" w:noHBand="0" w:noVBand="1"/>
      </w:tblPr>
      <w:tblGrid>
        <w:gridCol w:w="6249"/>
        <w:gridCol w:w="2813"/>
      </w:tblGrid>
      <w:tr w:rsidR="00F07352" w:rsidRPr="009E5F09" w14:paraId="34D3B20A" w14:textId="77777777" w:rsidTr="00545215">
        <w:trPr>
          <w:tblHeader/>
        </w:trPr>
        <w:tc>
          <w:tcPr>
            <w:tcW w:w="3448" w:type="pct"/>
            <w:shd w:val="clear" w:color="auto" w:fill="D9D9D9" w:themeFill="background1" w:themeFillShade="D9"/>
          </w:tcPr>
          <w:p w14:paraId="6B2E8F1C" w14:textId="37A6674C" w:rsidR="00F07352" w:rsidRPr="009E5F09" w:rsidRDefault="00F07352"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 xml:space="preserve">Kategorie významnosti podle zákona 254/2001 </w:t>
            </w:r>
            <w:r w:rsidR="00962A19">
              <w:rPr>
                <w:rFonts w:ascii="Arial Narrow" w:hAnsi="Arial Narrow" w:cstheme="minorBidi"/>
                <w:lang w:eastAsia="en-US"/>
              </w:rPr>
              <w:t>Sb.,</w:t>
            </w:r>
          </w:p>
        </w:tc>
        <w:tc>
          <w:tcPr>
            <w:tcW w:w="1552" w:type="pct"/>
            <w:shd w:val="clear" w:color="auto" w:fill="D9D9D9" w:themeFill="background1" w:themeFillShade="D9"/>
          </w:tcPr>
          <w:p w14:paraId="74351E2E" w14:textId="77777777" w:rsidR="00F07352" w:rsidRPr="009E5F09" w:rsidRDefault="00F07352"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w:t>
            </w:r>
          </w:p>
        </w:tc>
      </w:tr>
      <w:tr w:rsidR="00F07352" w:rsidRPr="009E5F09" w14:paraId="330368BE" w14:textId="77777777" w:rsidTr="00545215">
        <w:tc>
          <w:tcPr>
            <w:tcW w:w="3448" w:type="pct"/>
          </w:tcPr>
          <w:p w14:paraId="3861EFB1" w14:textId="77777777" w:rsidR="00F07352" w:rsidRPr="009E5F09" w:rsidRDefault="00F07352" w:rsidP="0005132D">
            <w:pPr>
              <w:pStyle w:val="l6"/>
              <w:numPr>
                <w:ilvl w:val="0"/>
                <w:numId w:val="45"/>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zajištění funkčnosti kritické infrastruktury podle předpisů upravujících krizové řízení</w:t>
            </w:r>
            <w:hyperlink r:id="rId39" w:anchor="f6957952" w:history="1">
              <w:r w:rsidRPr="009E5F09">
                <w:rPr>
                  <w:rFonts w:ascii="Arial Narrow" w:hAnsi="Arial Narrow" w:cstheme="minorBidi"/>
                  <w:lang w:eastAsia="en-US"/>
                </w:rPr>
                <w:t>63)</w:t>
              </w:r>
            </w:hyperlink>
            <w:r w:rsidRPr="009E5F09">
              <w:rPr>
                <w:rFonts w:ascii="Arial Narrow" w:hAnsi="Arial Narrow" w:cstheme="minorBidi"/>
                <w:lang w:eastAsia="en-US"/>
              </w:rPr>
              <w:t xml:space="preserve"> a dalších provozů poskytujících nezbytné služby,</w:t>
            </w:r>
          </w:p>
        </w:tc>
        <w:tc>
          <w:tcPr>
            <w:tcW w:w="1552" w:type="pct"/>
          </w:tcPr>
          <w:p w14:paraId="20352CC6" w14:textId="77777777" w:rsidR="00F07352" w:rsidRPr="009E5F09" w:rsidRDefault="00F07352"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0</w:t>
            </w:r>
          </w:p>
        </w:tc>
      </w:tr>
      <w:tr w:rsidR="00F07352" w:rsidRPr="009E5F09" w14:paraId="766F08B9" w14:textId="77777777" w:rsidTr="00545215">
        <w:tc>
          <w:tcPr>
            <w:tcW w:w="3448" w:type="pct"/>
          </w:tcPr>
          <w:p w14:paraId="24D61F6F" w14:textId="77777777" w:rsidR="00F07352" w:rsidRPr="009E5F09" w:rsidRDefault="00F07352" w:rsidP="0005132D">
            <w:pPr>
              <w:pStyle w:val="l6"/>
              <w:numPr>
                <w:ilvl w:val="0"/>
                <w:numId w:val="45"/>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zásobování obyvatelstva pitnou vodou, (například bytová družstva)</w:t>
            </w:r>
          </w:p>
        </w:tc>
        <w:tc>
          <w:tcPr>
            <w:tcW w:w="1552" w:type="pct"/>
          </w:tcPr>
          <w:p w14:paraId="4580BA11" w14:textId="426EDCC3" w:rsidR="00F07352" w:rsidRPr="009E5F09" w:rsidRDefault="000A1119"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54</w:t>
            </w:r>
          </w:p>
        </w:tc>
      </w:tr>
      <w:tr w:rsidR="00F07352" w:rsidRPr="009E5F09" w14:paraId="52E3F0C4" w14:textId="77777777" w:rsidTr="00545215">
        <w:tc>
          <w:tcPr>
            <w:tcW w:w="3448" w:type="pct"/>
          </w:tcPr>
          <w:p w14:paraId="1CAE864A" w14:textId="77777777" w:rsidR="00F07352" w:rsidRPr="009E5F09" w:rsidRDefault="00F07352" w:rsidP="0005132D">
            <w:pPr>
              <w:pStyle w:val="l6"/>
              <w:numPr>
                <w:ilvl w:val="0"/>
                <w:numId w:val="45"/>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živočišná výroba, chov ryb a vodních živočichů, jako zemědělská výroba, a ekologická funkce vody,</w:t>
            </w:r>
          </w:p>
        </w:tc>
        <w:tc>
          <w:tcPr>
            <w:tcW w:w="1552" w:type="pct"/>
          </w:tcPr>
          <w:p w14:paraId="6E6279B4" w14:textId="77777777" w:rsidR="00F07352" w:rsidRPr="009E5F09" w:rsidRDefault="00F07352"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5</w:t>
            </w:r>
          </w:p>
        </w:tc>
      </w:tr>
      <w:tr w:rsidR="00F07352" w:rsidRPr="009E5F09" w14:paraId="2DF4BA73" w14:textId="77777777" w:rsidTr="00545215">
        <w:tc>
          <w:tcPr>
            <w:tcW w:w="3448" w:type="pct"/>
          </w:tcPr>
          <w:p w14:paraId="0D986B25" w14:textId="77777777" w:rsidR="00F07352" w:rsidRPr="009E5F09" w:rsidRDefault="00F07352" w:rsidP="0005132D">
            <w:pPr>
              <w:pStyle w:val="l6"/>
              <w:numPr>
                <w:ilvl w:val="0"/>
                <w:numId w:val="45"/>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hospodářské využití nespadající pod písmena a) až c) a jiné využití s vazbou na místní zaměstnanost, (průmysl, včetně potravinářství)</w:t>
            </w:r>
          </w:p>
        </w:tc>
        <w:tc>
          <w:tcPr>
            <w:tcW w:w="1552" w:type="pct"/>
          </w:tcPr>
          <w:p w14:paraId="2B53190C" w14:textId="4BE150D0" w:rsidR="00F07352" w:rsidRPr="009E5F09" w:rsidRDefault="000A1119"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46</w:t>
            </w:r>
          </w:p>
        </w:tc>
      </w:tr>
      <w:tr w:rsidR="00F07352" w:rsidRPr="009E5F09" w14:paraId="7C429991" w14:textId="77777777" w:rsidTr="00545215">
        <w:tc>
          <w:tcPr>
            <w:tcW w:w="3448" w:type="pct"/>
          </w:tcPr>
          <w:p w14:paraId="20A1A67F" w14:textId="77777777" w:rsidR="00F07352" w:rsidRPr="009E5F09" w:rsidRDefault="00F07352" w:rsidP="0005132D">
            <w:pPr>
              <w:pStyle w:val="l6"/>
              <w:numPr>
                <w:ilvl w:val="0"/>
                <w:numId w:val="45"/>
              </w:numPr>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ostatní využití. (veřejné bazény, golfová hřiště a další)</w:t>
            </w:r>
          </w:p>
        </w:tc>
        <w:tc>
          <w:tcPr>
            <w:tcW w:w="1552" w:type="pct"/>
          </w:tcPr>
          <w:p w14:paraId="747D0C02" w14:textId="77777777" w:rsidR="00F07352" w:rsidRPr="009E5F09" w:rsidRDefault="00F07352" w:rsidP="00545215">
            <w:pPr>
              <w:pStyle w:val="l6"/>
              <w:spacing w:before="0" w:beforeAutospacing="0" w:after="0" w:afterAutospacing="0"/>
              <w:jc w:val="both"/>
              <w:rPr>
                <w:rFonts w:ascii="Arial Narrow" w:hAnsi="Arial Narrow" w:cstheme="minorBidi"/>
                <w:lang w:eastAsia="en-US"/>
              </w:rPr>
            </w:pPr>
            <w:r w:rsidRPr="009E5F09">
              <w:rPr>
                <w:rFonts w:ascii="Arial Narrow" w:hAnsi="Arial Narrow" w:cstheme="minorBidi"/>
                <w:lang w:eastAsia="en-US"/>
              </w:rPr>
              <w:t>0</w:t>
            </w:r>
          </w:p>
        </w:tc>
      </w:tr>
    </w:tbl>
    <w:p w14:paraId="220A3ECC" w14:textId="77777777" w:rsidR="00F07352" w:rsidRPr="009E5F09" w:rsidRDefault="00F07352" w:rsidP="00F07352">
      <w:pPr>
        <w:jc w:val="both"/>
      </w:pPr>
    </w:p>
    <w:p w14:paraId="7E17D9F8" w14:textId="1EE8619A" w:rsidR="00F07352" w:rsidRPr="009E5F09" w:rsidRDefault="001E5585" w:rsidP="00F07352">
      <w:pPr>
        <w:jc w:val="both"/>
      </w:pPr>
      <w:hyperlink r:id="rId40" w:history="1">
        <w:r w:rsidR="00F07352" w:rsidRPr="009E5F09">
          <w:rPr>
            <w:rStyle w:val="Hypertextovodkaz"/>
          </w:rPr>
          <w:t xml:space="preserve">Schéma SV </w:t>
        </w:r>
        <w:r w:rsidR="000A1119" w:rsidRPr="009E5F09">
          <w:rPr>
            <w:rStyle w:val="Hypertextovodkaz"/>
          </w:rPr>
          <w:t>Písty-Sadská</w:t>
        </w:r>
      </w:hyperlink>
    </w:p>
    <w:p w14:paraId="0236BA0A" w14:textId="695D70E1" w:rsidR="00431E2C" w:rsidRPr="003712EF" w:rsidRDefault="00BD3348" w:rsidP="0025376B">
      <w:pPr>
        <w:jc w:val="both"/>
        <w:rPr>
          <w:u w:val="single"/>
        </w:rPr>
      </w:pPr>
      <w:r w:rsidRPr="003712EF">
        <w:rPr>
          <w:u w:val="single"/>
        </w:rPr>
        <w:t>Nouzové zásobování</w:t>
      </w:r>
    </w:p>
    <w:p w14:paraId="0C5F35AB" w14:textId="776FED1D" w:rsidR="00BD3348" w:rsidRDefault="00BD3348" w:rsidP="003712EF">
      <w:pPr>
        <w:jc w:val="both"/>
        <w:rPr>
          <w:color w:val="000000"/>
        </w:rPr>
      </w:pPr>
      <w:r>
        <w:rPr>
          <w:color w:val="000000"/>
        </w:rPr>
        <w:t>Nouzové zásobování pitnou vodou bude zajišťováno dopravou pitné vody v množství maximálně 15 l/den</w:t>
      </w:r>
      <w:r>
        <w:rPr>
          <w:rFonts w:cs="Arial"/>
          <w:color w:val="000000"/>
        </w:rPr>
        <w:t xml:space="preserve"> </w:t>
      </w:r>
      <w:r>
        <w:rPr>
          <w:color w:val="000000"/>
        </w:rPr>
        <w:t>obyvatele cisternami ze zdroje Písty. Zásobení pitnou vodou bude doplňováno balenou vodou.</w:t>
      </w:r>
    </w:p>
    <w:p w14:paraId="3B9A9F03" w14:textId="77777777" w:rsidR="00BD3348" w:rsidRDefault="00BD3348" w:rsidP="003712EF">
      <w:pPr>
        <w:jc w:val="both"/>
        <w:rPr>
          <w:color w:val="000000"/>
        </w:rPr>
      </w:pPr>
      <w:r>
        <w:rPr>
          <w:color w:val="000000"/>
        </w:rPr>
        <w:t>Nouzové zásobování užitkovou vodou bude zajišťováno z vodovodu pro veřejnou potřebu a z domovních studní. Při využívání zdrojů pro zásobení užitkovou vodou se bude postupovat podle pokynů územně příslušného hygienika.</w:t>
      </w:r>
    </w:p>
    <w:p w14:paraId="40C04FE4" w14:textId="77777777" w:rsidR="00BD3348" w:rsidRPr="009E5F09" w:rsidRDefault="00BD3348" w:rsidP="0025376B">
      <w:pPr>
        <w:jc w:val="both"/>
      </w:pPr>
    </w:p>
    <w:p w14:paraId="53435476" w14:textId="292B8E1B" w:rsidR="00431E2C" w:rsidRPr="009E5F09" w:rsidRDefault="00431E2C" w:rsidP="0076515C">
      <w:pPr>
        <w:pStyle w:val="Nadpis3"/>
      </w:pPr>
      <w:bookmarkStart w:id="55" w:name="_Toc118790694"/>
      <w:r w:rsidRPr="009E5F09">
        <w:t>SV Milovice</w:t>
      </w:r>
      <w:bookmarkEnd w:id="55"/>
    </w:p>
    <w:p w14:paraId="1E6A7BB1" w14:textId="62E0DFAB" w:rsidR="00431E2C" w:rsidRPr="009E5F09" w:rsidRDefault="00431E2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SV Milovice je zásobován vlastní vyrobenou vodou v úpravně vody Milovice prameniště - vodojem (ICME 2113-695190-46357009-2/1) provozovatelem je Vodovody a kanalizace Nymburk, a.s. Celková spotřeba vody v SV zjištěná součtem roční produkce hlavních úpraven činí 551 tis. m</w:t>
      </w:r>
      <w:r w:rsidRPr="009E5F09">
        <w:rPr>
          <w:rFonts w:eastAsia="Times New Roman" w:cs="Calibri"/>
          <w:color w:val="000000"/>
          <w:vertAlign w:val="superscript"/>
          <w:lang w:eastAsia="cs-CZ"/>
        </w:rPr>
        <w:t>3</w:t>
      </w:r>
      <w:r w:rsidRPr="009E5F09">
        <w:rPr>
          <w:rFonts w:eastAsia="Times New Roman" w:cs="Calibri"/>
          <w:color w:val="000000"/>
          <w:lang w:eastAsia="cs-CZ"/>
        </w:rPr>
        <w:t>/rok. Ze zdrojů evidovaných v majetkové evidenci hlavních úpraven je odebíráno 564 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r w:rsidR="00FF0923" w:rsidRPr="009E5F09">
        <w:rPr>
          <w:rFonts w:eastAsia="Times New Roman" w:cs="Calibri"/>
          <w:color w:val="000000"/>
          <w:lang w:eastAsia="cs-CZ"/>
        </w:rPr>
        <w:t xml:space="preserve"> Hlavní spotřebiště jsou Milovice, Straky, Zbožíčko.</w:t>
      </w:r>
    </w:p>
    <w:p w14:paraId="67F17BD6" w14:textId="17B7BDDE" w:rsidR="00C22263" w:rsidRPr="009E5F09" w:rsidRDefault="00C22263" w:rsidP="0025376B">
      <w:pPr>
        <w:spacing w:after="0" w:line="240" w:lineRule="auto"/>
        <w:jc w:val="both"/>
        <w:rPr>
          <w:rFonts w:eastAsia="Times New Roman" w:cs="Calibri"/>
          <w:color w:val="000000"/>
          <w:lang w:eastAsia="cs-CZ"/>
        </w:rPr>
      </w:pPr>
    </w:p>
    <w:p w14:paraId="55946F57" w14:textId="777DAA90" w:rsidR="00664AB4" w:rsidRPr="009E5F09" w:rsidRDefault="00664AB4" w:rsidP="00664AB4">
      <w:pPr>
        <w:pStyle w:val="Titulek"/>
        <w:keepNext/>
      </w:pPr>
      <w:r w:rsidRPr="009E5F09">
        <w:lastRenderedPageBreak/>
        <w:t xml:space="preserve">Tabulka </w:t>
      </w:r>
      <w:fldSimple w:instr=" STYLEREF 2 \s ">
        <w:r w:rsidR="00E26866">
          <w:rPr>
            <w:noProof/>
          </w:rPr>
          <w:t>3.2</w:t>
        </w:r>
      </w:fldSimple>
      <w:r w:rsidR="00E26866">
        <w:t>.</w:t>
      </w:r>
      <w:fldSimple w:instr=" SEQ Tabulka \* ARABIC \s 2 ">
        <w:r w:rsidR="00E26866">
          <w:rPr>
            <w:noProof/>
          </w:rPr>
          <w:t>27</w:t>
        </w:r>
      </w:fldSimple>
      <w:r w:rsidRPr="009E5F09">
        <w:t xml:space="preserve"> stavby pro úpravu vody k zásobování SV Milovice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992"/>
        <w:gridCol w:w="2326"/>
        <w:gridCol w:w="1076"/>
        <w:gridCol w:w="2261"/>
      </w:tblGrid>
      <w:tr w:rsidR="00664AB4" w:rsidRPr="009E5F09" w14:paraId="5DE2A72C" w14:textId="77777777" w:rsidTr="00664AB4">
        <w:trPr>
          <w:trHeight w:val="300"/>
        </w:trPr>
        <w:tc>
          <w:tcPr>
            <w:tcW w:w="2689" w:type="dxa"/>
            <w:shd w:val="clear" w:color="auto" w:fill="D9D9D9" w:themeFill="background1" w:themeFillShade="D9"/>
            <w:vAlign w:val="center"/>
          </w:tcPr>
          <w:p w14:paraId="6B065CA0" w14:textId="77777777" w:rsidR="00664AB4" w:rsidRPr="009E5F09" w:rsidRDefault="00664AB4" w:rsidP="00EC05B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992" w:type="dxa"/>
            <w:shd w:val="clear" w:color="auto" w:fill="D9D9D9" w:themeFill="background1" w:themeFillShade="D9"/>
            <w:noWrap/>
            <w:vAlign w:val="center"/>
            <w:hideMark/>
          </w:tcPr>
          <w:p w14:paraId="6E1C4CB3" w14:textId="2B055F82" w:rsidR="00664AB4" w:rsidRPr="009E5F09" w:rsidRDefault="00B64A73" w:rsidP="00EC05BB">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2326" w:type="dxa"/>
            <w:shd w:val="clear" w:color="auto" w:fill="D9D9D9" w:themeFill="background1" w:themeFillShade="D9"/>
            <w:noWrap/>
            <w:vAlign w:val="center"/>
            <w:hideMark/>
          </w:tcPr>
          <w:p w14:paraId="4EB7627E" w14:textId="77777777" w:rsidR="00664AB4" w:rsidRPr="009E5F09" w:rsidRDefault="00664AB4" w:rsidP="00EC05B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076" w:type="dxa"/>
            <w:shd w:val="clear" w:color="auto" w:fill="D9D9D9" w:themeFill="background1" w:themeFillShade="D9"/>
            <w:noWrap/>
            <w:vAlign w:val="center"/>
            <w:hideMark/>
          </w:tcPr>
          <w:p w14:paraId="6C4A522A" w14:textId="77777777" w:rsidR="00664AB4" w:rsidRPr="009E5F09" w:rsidRDefault="00664AB4" w:rsidP="00EC05B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/rok]</w:t>
            </w:r>
          </w:p>
        </w:tc>
        <w:tc>
          <w:tcPr>
            <w:tcW w:w="2261" w:type="dxa"/>
            <w:shd w:val="clear" w:color="auto" w:fill="D9D9D9" w:themeFill="background1" w:themeFillShade="D9"/>
            <w:noWrap/>
            <w:vAlign w:val="center"/>
            <w:hideMark/>
          </w:tcPr>
          <w:p w14:paraId="7A3EFFA7" w14:textId="77777777" w:rsidR="00664AB4" w:rsidRPr="009E5F09" w:rsidRDefault="00664AB4" w:rsidP="00EC05B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664AB4" w:rsidRPr="009E5F09" w14:paraId="5D977642" w14:textId="77777777" w:rsidTr="00664AB4">
        <w:trPr>
          <w:trHeight w:val="300"/>
        </w:trPr>
        <w:tc>
          <w:tcPr>
            <w:tcW w:w="2689" w:type="dxa"/>
            <w:shd w:val="clear" w:color="auto" w:fill="auto"/>
            <w:vAlign w:val="bottom"/>
          </w:tcPr>
          <w:p w14:paraId="5B34266A" w14:textId="0FB0E93D" w:rsidR="00664AB4" w:rsidRPr="009E5F09" w:rsidRDefault="00664AB4" w:rsidP="00664AB4">
            <w:pPr>
              <w:spacing w:after="0" w:line="240" w:lineRule="auto"/>
              <w:jc w:val="both"/>
              <w:rPr>
                <w:rFonts w:cs="Calibri"/>
                <w:color w:val="000000"/>
              </w:rPr>
            </w:pPr>
            <w:r w:rsidRPr="009E5F09">
              <w:rPr>
                <w:rFonts w:cs="Calibri"/>
                <w:color w:val="000000"/>
              </w:rPr>
              <w:t>Milovice prameniště - vodojem</w:t>
            </w:r>
          </w:p>
        </w:tc>
        <w:tc>
          <w:tcPr>
            <w:tcW w:w="992" w:type="dxa"/>
            <w:shd w:val="clear" w:color="auto" w:fill="auto"/>
            <w:noWrap/>
            <w:vAlign w:val="bottom"/>
          </w:tcPr>
          <w:p w14:paraId="7AB28BC4" w14:textId="75CD60AB" w:rsidR="00664AB4" w:rsidRPr="009E5F09" w:rsidRDefault="00664AB4" w:rsidP="00664AB4">
            <w:pPr>
              <w:spacing w:after="0" w:line="240" w:lineRule="auto"/>
              <w:jc w:val="both"/>
              <w:rPr>
                <w:rFonts w:eastAsia="Times New Roman" w:cs="Calibri"/>
                <w:color w:val="000000"/>
                <w:lang w:eastAsia="cs-CZ"/>
              </w:rPr>
            </w:pPr>
            <w:r w:rsidRPr="009E5F09">
              <w:rPr>
                <w:rFonts w:cs="Calibri"/>
                <w:color w:val="000000"/>
              </w:rPr>
              <w:t>430400</w:t>
            </w:r>
          </w:p>
        </w:tc>
        <w:tc>
          <w:tcPr>
            <w:tcW w:w="2326" w:type="dxa"/>
            <w:shd w:val="clear" w:color="auto" w:fill="auto"/>
            <w:noWrap/>
            <w:vAlign w:val="bottom"/>
          </w:tcPr>
          <w:p w14:paraId="2EA8E78C" w14:textId="6F24C2CD" w:rsidR="00664AB4" w:rsidRPr="009E5F09" w:rsidRDefault="00664AB4" w:rsidP="00664AB4">
            <w:pPr>
              <w:spacing w:after="0" w:line="240" w:lineRule="auto"/>
              <w:jc w:val="both"/>
              <w:rPr>
                <w:rFonts w:eastAsia="Times New Roman" w:cs="Calibri"/>
                <w:color w:val="000000"/>
                <w:lang w:eastAsia="cs-CZ"/>
              </w:rPr>
            </w:pPr>
            <w:proofErr w:type="spellStart"/>
            <w:r w:rsidRPr="009E5F09">
              <w:rPr>
                <w:rFonts w:cs="Calibri"/>
                <w:color w:val="000000"/>
              </w:rPr>
              <w:t>VaK</w:t>
            </w:r>
            <w:proofErr w:type="spellEnd"/>
            <w:r w:rsidRPr="009E5F09">
              <w:rPr>
                <w:rFonts w:cs="Calibri"/>
                <w:color w:val="000000"/>
              </w:rPr>
              <w:t xml:space="preserve"> Nymburk-Milovice</w:t>
            </w:r>
          </w:p>
        </w:tc>
        <w:tc>
          <w:tcPr>
            <w:tcW w:w="1076" w:type="dxa"/>
            <w:shd w:val="clear" w:color="auto" w:fill="auto"/>
            <w:noWrap/>
            <w:vAlign w:val="bottom"/>
          </w:tcPr>
          <w:p w14:paraId="20C7BDC1" w14:textId="18DFB1AB" w:rsidR="00664AB4" w:rsidRPr="009E5F09" w:rsidRDefault="00664AB4" w:rsidP="00664AB4">
            <w:pPr>
              <w:spacing w:after="0" w:line="240" w:lineRule="auto"/>
              <w:jc w:val="both"/>
              <w:rPr>
                <w:rFonts w:eastAsia="Times New Roman" w:cs="Calibri"/>
                <w:color w:val="000000"/>
                <w:lang w:eastAsia="cs-CZ"/>
              </w:rPr>
            </w:pPr>
            <w:r w:rsidRPr="009E5F09">
              <w:rPr>
                <w:rFonts w:cs="Calibri"/>
                <w:color w:val="000000"/>
              </w:rPr>
              <w:t>563.2</w:t>
            </w:r>
          </w:p>
        </w:tc>
        <w:tc>
          <w:tcPr>
            <w:tcW w:w="2261" w:type="dxa"/>
            <w:shd w:val="clear" w:color="auto" w:fill="auto"/>
            <w:noWrap/>
            <w:vAlign w:val="bottom"/>
          </w:tcPr>
          <w:p w14:paraId="29C74B10" w14:textId="09A7A344" w:rsidR="00664AB4" w:rsidRPr="009E5F09" w:rsidRDefault="00664AB4" w:rsidP="00664AB4">
            <w:pPr>
              <w:spacing w:after="0" w:line="240" w:lineRule="auto"/>
              <w:jc w:val="both"/>
              <w:rPr>
                <w:rFonts w:eastAsia="Times New Roman" w:cs="Calibri"/>
                <w:color w:val="000000"/>
                <w:u w:val="single"/>
                <w:lang w:eastAsia="cs-CZ"/>
              </w:rPr>
            </w:pPr>
          </w:p>
        </w:tc>
      </w:tr>
    </w:tbl>
    <w:p w14:paraId="7EFBAE02" w14:textId="77777777" w:rsidR="00664AB4" w:rsidRPr="009E5F09" w:rsidRDefault="00664AB4" w:rsidP="0025376B">
      <w:pPr>
        <w:spacing w:after="0" w:line="240" w:lineRule="auto"/>
        <w:jc w:val="both"/>
        <w:rPr>
          <w:rFonts w:eastAsia="Times New Roman" w:cs="Calibri"/>
          <w:color w:val="000000"/>
          <w:lang w:eastAsia="cs-CZ"/>
        </w:rPr>
      </w:pPr>
    </w:p>
    <w:p w14:paraId="45349AB6" w14:textId="77777777" w:rsidR="00664AB4" w:rsidRPr="009E5F09" w:rsidRDefault="00664AB4" w:rsidP="00664AB4">
      <w:pPr>
        <w:jc w:val="both"/>
      </w:pPr>
      <w:r w:rsidRPr="009E5F09">
        <w:t>Distribuce vody ve skupinovém vodovodu</w:t>
      </w:r>
    </w:p>
    <w:p w14:paraId="0E201B67" w14:textId="77777777" w:rsidR="00664AB4" w:rsidRPr="009E5F09" w:rsidRDefault="00664AB4" w:rsidP="00664AB4">
      <w:pPr>
        <w:jc w:val="both"/>
      </w:pPr>
      <w:r w:rsidRPr="009E5F09">
        <w:t>Podle údajů z majetkové a provozní evidence vodovodů a úpraven lze zjistit, že voda je ve skupinovém vodovodu distribuována podle následujícího klíče.</w:t>
      </w:r>
    </w:p>
    <w:p w14:paraId="00C7E563" w14:textId="4A505FB3" w:rsidR="00664AB4" w:rsidRPr="009E5F09" w:rsidRDefault="00664AB4" w:rsidP="00664AB4">
      <w:pPr>
        <w:jc w:val="both"/>
      </w:pPr>
      <w:r w:rsidRPr="009E5F09">
        <w:t>Voda vyrobená</w:t>
      </w:r>
      <w:r w:rsidRPr="009E5F09">
        <w:tab/>
      </w:r>
      <w:r w:rsidRPr="009E5F09">
        <w:tab/>
        <w:t>550</w:t>
      </w:r>
      <w:r w:rsidRPr="009E5F09">
        <w:tab/>
        <w:t>tis.m</w:t>
      </w:r>
      <w:r w:rsidRPr="009E5F09">
        <w:rPr>
          <w:vertAlign w:val="superscript"/>
        </w:rPr>
        <w:t>3</w:t>
      </w:r>
      <w:r w:rsidRPr="009E5F09">
        <w:t>/rok</w:t>
      </w:r>
    </w:p>
    <w:p w14:paraId="0FB7A577" w14:textId="484979DF" w:rsidR="00664AB4" w:rsidRPr="009E5F09" w:rsidRDefault="00664AB4" w:rsidP="00664AB4">
      <w:pPr>
        <w:jc w:val="both"/>
      </w:pPr>
      <w:r w:rsidRPr="009E5F09">
        <w:t>Voda převzatá</w:t>
      </w:r>
      <w:r w:rsidRPr="009E5F09">
        <w:tab/>
      </w:r>
      <w:r w:rsidRPr="009E5F09">
        <w:tab/>
        <w:t>0</w:t>
      </w:r>
      <w:r w:rsidRPr="009E5F09">
        <w:tab/>
        <w:t>tis.m</w:t>
      </w:r>
      <w:r w:rsidRPr="009E5F09">
        <w:rPr>
          <w:vertAlign w:val="superscript"/>
        </w:rPr>
        <w:t>3</w:t>
      </w:r>
      <w:r w:rsidRPr="009E5F09">
        <w:t xml:space="preserve">/rok </w:t>
      </w:r>
    </w:p>
    <w:p w14:paraId="135376F0" w14:textId="50C96E58" w:rsidR="00664AB4" w:rsidRPr="009E5F09" w:rsidRDefault="00664AB4" w:rsidP="00664AB4">
      <w:pPr>
        <w:jc w:val="both"/>
      </w:pPr>
      <w:r w:rsidRPr="009E5F09">
        <w:t>Voda předaná</w:t>
      </w:r>
      <w:r w:rsidRPr="009E5F09">
        <w:tab/>
      </w:r>
      <w:r w:rsidRPr="009E5F09">
        <w:tab/>
        <w:t>0</w:t>
      </w:r>
      <w:r w:rsidRPr="009E5F09">
        <w:tab/>
        <w:t>tis.m</w:t>
      </w:r>
      <w:r w:rsidRPr="009E5F09">
        <w:rPr>
          <w:vertAlign w:val="superscript"/>
        </w:rPr>
        <w:t>3</w:t>
      </w:r>
      <w:r w:rsidRPr="009E5F09">
        <w:t>/rok</w:t>
      </w:r>
    </w:p>
    <w:p w14:paraId="040696B7" w14:textId="6E3FE50A" w:rsidR="00664AB4" w:rsidRPr="009E5F09" w:rsidRDefault="00664AB4" w:rsidP="00664AB4">
      <w:pPr>
        <w:jc w:val="both"/>
      </w:pPr>
      <w:r w:rsidRPr="009E5F09">
        <w:t>Voda fakt. pitná</w:t>
      </w:r>
      <w:r w:rsidRPr="009E5F09">
        <w:tab/>
      </w:r>
      <w:r w:rsidRPr="009E5F09">
        <w:tab/>
        <w:t>495.2</w:t>
      </w:r>
      <w:r w:rsidRPr="009E5F09">
        <w:tab/>
        <w:t>tis.m</w:t>
      </w:r>
      <w:r w:rsidRPr="009E5F09">
        <w:rPr>
          <w:vertAlign w:val="superscript"/>
        </w:rPr>
        <w:t>3</w:t>
      </w:r>
      <w:r w:rsidRPr="009E5F09">
        <w:t>/rok</w:t>
      </w:r>
    </w:p>
    <w:p w14:paraId="0BD0AB2F" w14:textId="4421ADDD" w:rsidR="00664AB4" w:rsidRPr="009E5F09" w:rsidRDefault="00664AB4" w:rsidP="00664AB4">
      <w:pPr>
        <w:jc w:val="both"/>
      </w:pPr>
      <w:r w:rsidRPr="009E5F09">
        <w:t>domácnost</w:t>
      </w:r>
      <w:r w:rsidRPr="009E5F09">
        <w:tab/>
      </w:r>
      <w:r w:rsidRPr="009E5F09">
        <w:tab/>
        <w:t>416.7</w:t>
      </w:r>
      <w:r w:rsidRPr="009E5F09">
        <w:tab/>
        <w:t>tis.m</w:t>
      </w:r>
      <w:r w:rsidRPr="009E5F09">
        <w:rPr>
          <w:vertAlign w:val="superscript"/>
        </w:rPr>
        <w:t>3</w:t>
      </w:r>
      <w:r w:rsidRPr="009E5F09">
        <w:t>/rok</w:t>
      </w:r>
    </w:p>
    <w:p w14:paraId="5F43EAD9" w14:textId="33969851" w:rsidR="00664AB4" w:rsidRPr="009E5F09" w:rsidRDefault="00664AB4" w:rsidP="00664AB4">
      <w:pPr>
        <w:jc w:val="both"/>
      </w:pPr>
      <w:r w:rsidRPr="009E5F09">
        <w:t>ostatní</w:t>
      </w:r>
      <w:r w:rsidRPr="009E5F09">
        <w:tab/>
      </w:r>
      <w:r w:rsidRPr="009E5F09">
        <w:tab/>
      </w:r>
      <w:r w:rsidRPr="009E5F09">
        <w:tab/>
        <w:t>78.4</w:t>
      </w:r>
      <w:r w:rsidRPr="009E5F09">
        <w:tab/>
        <w:t>tis.m</w:t>
      </w:r>
      <w:r w:rsidRPr="009E5F09">
        <w:rPr>
          <w:vertAlign w:val="superscript"/>
        </w:rPr>
        <w:t>3</w:t>
      </w:r>
      <w:r w:rsidRPr="009E5F09">
        <w:t>/rok</w:t>
      </w:r>
    </w:p>
    <w:p w14:paraId="4B9574F0" w14:textId="35EAB874" w:rsidR="00664AB4" w:rsidRPr="009E5F09" w:rsidRDefault="00664AB4" w:rsidP="00664AB4">
      <w:pPr>
        <w:jc w:val="both"/>
      </w:pPr>
      <w:r w:rsidRPr="009E5F09">
        <w:t>nefakturovaná</w:t>
      </w:r>
      <w:r w:rsidRPr="009E5F09">
        <w:tab/>
      </w:r>
      <w:r w:rsidRPr="009E5F09">
        <w:tab/>
        <w:t>54.8</w:t>
      </w:r>
      <w:r w:rsidRPr="009E5F09">
        <w:tab/>
        <w:t>tis.m</w:t>
      </w:r>
      <w:r w:rsidRPr="009E5F09">
        <w:rPr>
          <w:vertAlign w:val="superscript"/>
        </w:rPr>
        <w:t>3</w:t>
      </w:r>
      <w:r w:rsidRPr="009E5F09">
        <w:t>/rok</w:t>
      </w:r>
    </w:p>
    <w:p w14:paraId="1BB6B10D" w14:textId="77777777" w:rsidR="00FF0923" w:rsidRPr="009E5F09" w:rsidRDefault="00FF0923" w:rsidP="0025376B">
      <w:pPr>
        <w:spacing w:after="0" w:line="240" w:lineRule="auto"/>
        <w:jc w:val="both"/>
        <w:rPr>
          <w:rFonts w:eastAsia="Times New Roman" w:cs="Calibri"/>
          <w:color w:val="000000"/>
          <w:lang w:eastAsia="cs-CZ"/>
        </w:rPr>
      </w:pPr>
    </w:p>
    <w:p w14:paraId="56B0BD5A" w14:textId="23B689FB" w:rsidR="00431E2C" w:rsidRPr="009E5F09" w:rsidRDefault="001E5585" w:rsidP="0025376B">
      <w:pPr>
        <w:spacing w:after="0" w:line="240" w:lineRule="auto"/>
        <w:jc w:val="both"/>
        <w:rPr>
          <w:rFonts w:eastAsia="Times New Roman" w:cs="Calibri"/>
          <w:color w:val="000000"/>
          <w:lang w:eastAsia="cs-CZ"/>
        </w:rPr>
      </w:pPr>
      <w:hyperlink r:id="rId41" w:history="1">
        <w:r w:rsidR="00664AB4" w:rsidRPr="009E5F09">
          <w:rPr>
            <w:rStyle w:val="Hypertextovodkaz"/>
            <w:rFonts w:eastAsia="Times New Roman" w:cs="Calibri"/>
            <w:lang w:eastAsia="cs-CZ"/>
          </w:rPr>
          <w:t>Schéma SV Milovice</w:t>
        </w:r>
      </w:hyperlink>
    </w:p>
    <w:p w14:paraId="06F7659F" w14:textId="7FD673D0" w:rsidR="00431E2C" w:rsidRDefault="00431E2C" w:rsidP="0025376B">
      <w:pPr>
        <w:jc w:val="both"/>
      </w:pPr>
    </w:p>
    <w:p w14:paraId="6125EB58" w14:textId="176B7F8D" w:rsidR="00BD3348" w:rsidRPr="003712EF" w:rsidRDefault="00BD3348" w:rsidP="0025376B">
      <w:pPr>
        <w:jc w:val="both"/>
        <w:rPr>
          <w:u w:val="single"/>
        </w:rPr>
      </w:pPr>
      <w:r w:rsidRPr="003712EF">
        <w:rPr>
          <w:u w:val="single"/>
        </w:rPr>
        <w:t>Nouzové zásobování</w:t>
      </w:r>
    </w:p>
    <w:p w14:paraId="5DCDDFDD" w14:textId="13144D9B" w:rsidR="00BD3348" w:rsidRDefault="00BD3348" w:rsidP="003712EF">
      <w:pPr>
        <w:jc w:val="both"/>
      </w:pPr>
      <w:r>
        <w:t xml:space="preserve">Nouzové zásobování pitnou vodou bude zajišťováno dopravou pitné vody v množství 68,9 m3/den (celkem pro Benáteckou </w:t>
      </w:r>
      <w:proofErr w:type="spellStart"/>
      <w:r>
        <w:t>Vrutici</w:t>
      </w:r>
      <w:proofErr w:type="spellEnd"/>
      <w:r>
        <w:t>, Milovice a Mladou) cisternami ze zdroje Milovice. Zásobení pitnou vodou bude doplňováno balenou vodou.</w:t>
      </w:r>
    </w:p>
    <w:p w14:paraId="3E120577" w14:textId="77777777" w:rsidR="00BD3348" w:rsidRDefault="00BD3348" w:rsidP="003712EF">
      <w:pPr>
        <w:jc w:val="both"/>
      </w:pPr>
      <w:r>
        <w:t>Nouzové zásobování užitkovou vodou bude zajišťováno z obecních a domovních studní. Při využívání zdrojů pro zásobení užitkovou vodou se bude postupovat podle pokynů územně příslušného hygienika.</w:t>
      </w:r>
    </w:p>
    <w:p w14:paraId="12090A49" w14:textId="77777777" w:rsidR="00BD3348" w:rsidRPr="009E5F09" w:rsidRDefault="00BD3348" w:rsidP="0025376B">
      <w:pPr>
        <w:jc w:val="both"/>
      </w:pPr>
    </w:p>
    <w:p w14:paraId="4FC3CAB4" w14:textId="17FEAE1B" w:rsidR="00FF0923" w:rsidRPr="009E5F09" w:rsidRDefault="00FF0923" w:rsidP="0076515C">
      <w:pPr>
        <w:pStyle w:val="Nadpis3"/>
      </w:pPr>
      <w:bookmarkStart w:id="56" w:name="_Toc118790695"/>
      <w:r w:rsidRPr="009E5F09">
        <w:t>SV Benátky nad Jizerou</w:t>
      </w:r>
      <w:bookmarkEnd w:id="56"/>
    </w:p>
    <w:p w14:paraId="40140B8F" w14:textId="14EC4688" w:rsidR="00FF0923" w:rsidRPr="009E5F09" w:rsidRDefault="00FF0923"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SV Benátky nad Jizerou je zásobován vlastní vyrobenou vodou v úpravně vody zdroj Benátky </w:t>
      </w:r>
      <w:r w:rsidR="004232CC" w:rsidRPr="009E5F09">
        <w:rPr>
          <w:rFonts w:eastAsia="Times New Roman" w:cs="Calibri"/>
          <w:color w:val="000000"/>
          <w:lang w:eastAsia="cs-CZ"/>
        </w:rPr>
        <w:t>n. J</w:t>
      </w:r>
      <w:r w:rsidRPr="009E5F09">
        <w:rPr>
          <w:rFonts w:eastAsia="Times New Roman" w:cs="Calibri"/>
          <w:color w:val="000000"/>
          <w:lang w:eastAsia="cs-CZ"/>
        </w:rPr>
        <w:t xml:space="preserve">. I - v parku (ICME 2115-602108-46356983-2/1), zdroj Benátky </w:t>
      </w:r>
      <w:r w:rsidR="004232CC" w:rsidRPr="009E5F09">
        <w:rPr>
          <w:rFonts w:eastAsia="Times New Roman" w:cs="Calibri"/>
          <w:color w:val="000000"/>
          <w:lang w:eastAsia="cs-CZ"/>
        </w:rPr>
        <w:t>n. J</w:t>
      </w:r>
      <w:r w:rsidRPr="009E5F09">
        <w:rPr>
          <w:rFonts w:eastAsia="Times New Roman" w:cs="Calibri"/>
          <w:color w:val="000000"/>
          <w:lang w:eastAsia="cs-CZ"/>
        </w:rPr>
        <w:t>. II - u Jizery (ICME 2115-602108-46356983-2/2) provozovatelem je Vodovody a kanalizace Mladá Boleslav, a.s. Celková spotřeba vody v SV zjištěná součtem roční produkce hlavních úpraven činí 574 tis. m</w:t>
      </w:r>
      <w:r w:rsidRPr="009E5F09">
        <w:rPr>
          <w:rFonts w:eastAsia="Times New Roman" w:cs="Calibri"/>
          <w:color w:val="000000"/>
          <w:vertAlign w:val="superscript"/>
          <w:lang w:eastAsia="cs-CZ"/>
        </w:rPr>
        <w:t>3</w:t>
      </w:r>
      <w:r w:rsidRPr="009E5F09">
        <w:rPr>
          <w:rFonts w:eastAsia="Times New Roman" w:cs="Calibri"/>
          <w:color w:val="000000"/>
          <w:lang w:eastAsia="cs-CZ"/>
        </w:rPr>
        <w:t>/rok. Ze zdrojů evidovaných v majetkové evidenci hlavních úpraven je odebíráno 586 tis.m</w:t>
      </w:r>
      <w:r w:rsidRPr="009E5F09">
        <w:rPr>
          <w:rFonts w:eastAsia="Times New Roman" w:cs="Calibri"/>
          <w:color w:val="000000"/>
          <w:vertAlign w:val="superscript"/>
          <w:lang w:eastAsia="cs-CZ"/>
        </w:rPr>
        <w:t>3</w:t>
      </w:r>
      <w:r w:rsidRPr="009E5F09">
        <w:rPr>
          <w:rFonts w:eastAsia="Times New Roman" w:cs="Calibri"/>
          <w:color w:val="000000"/>
          <w:lang w:eastAsia="cs-CZ"/>
        </w:rPr>
        <w:t xml:space="preserve">/rok. Hlavní spotřebiště jsou </w:t>
      </w:r>
      <w:r w:rsidR="002B6984" w:rsidRPr="009E5F09">
        <w:rPr>
          <w:rFonts w:eastAsia="Times New Roman" w:cs="Calibri"/>
          <w:color w:val="000000"/>
          <w:lang w:eastAsia="cs-CZ"/>
        </w:rPr>
        <w:t>Benátky nad Jizerou, Sedlec, Zdětín.</w:t>
      </w:r>
    </w:p>
    <w:p w14:paraId="2069EED8" w14:textId="599997D2" w:rsidR="00FF0923" w:rsidRPr="009E5F09" w:rsidRDefault="00FF0923" w:rsidP="0025376B">
      <w:pPr>
        <w:jc w:val="both"/>
      </w:pPr>
    </w:p>
    <w:p w14:paraId="00430656" w14:textId="51B70E66" w:rsidR="0060573A" w:rsidRPr="009E5F09" w:rsidRDefault="0060573A" w:rsidP="0060573A">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28</w:t>
        </w:r>
      </w:fldSimple>
      <w:r w:rsidRPr="009E5F09">
        <w:t xml:space="preserve"> stavby pro úpravu vody k zásobování SV Benátky nad Jizerou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992"/>
        <w:gridCol w:w="3118"/>
        <w:gridCol w:w="1276"/>
        <w:gridCol w:w="1269"/>
      </w:tblGrid>
      <w:tr w:rsidR="0060573A" w:rsidRPr="009E5F09" w14:paraId="148D7C09" w14:textId="77777777" w:rsidTr="0060573A">
        <w:trPr>
          <w:trHeight w:val="300"/>
        </w:trPr>
        <w:tc>
          <w:tcPr>
            <w:tcW w:w="2689" w:type="dxa"/>
            <w:shd w:val="clear" w:color="auto" w:fill="D9D9D9" w:themeFill="background1" w:themeFillShade="D9"/>
            <w:vAlign w:val="center"/>
          </w:tcPr>
          <w:p w14:paraId="79D0E9F6" w14:textId="77777777" w:rsidR="0060573A" w:rsidRPr="009E5F09" w:rsidRDefault="0060573A" w:rsidP="00EC05B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992" w:type="dxa"/>
            <w:shd w:val="clear" w:color="auto" w:fill="D9D9D9" w:themeFill="background1" w:themeFillShade="D9"/>
            <w:noWrap/>
            <w:vAlign w:val="center"/>
            <w:hideMark/>
          </w:tcPr>
          <w:p w14:paraId="5EAC7E12" w14:textId="76B050F1" w:rsidR="0060573A" w:rsidRPr="009E5F09" w:rsidRDefault="00B64A73" w:rsidP="00EC05BB">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3118" w:type="dxa"/>
            <w:shd w:val="clear" w:color="auto" w:fill="D9D9D9" w:themeFill="background1" w:themeFillShade="D9"/>
            <w:noWrap/>
            <w:vAlign w:val="center"/>
            <w:hideMark/>
          </w:tcPr>
          <w:p w14:paraId="1A6D748C" w14:textId="77777777" w:rsidR="0060573A" w:rsidRPr="009E5F09" w:rsidRDefault="0060573A" w:rsidP="00EC05B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276" w:type="dxa"/>
            <w:shd w:val="clear" w:color="auto" w:fill="D9D9D9" w:themeFill="background1" w:themeFillShade="D9"/>
            <w:noWrap/>
            <w:vAlign w:val="center"/>
            <w:hideMark/>
          </w:tcPr>
          <w:p w14:paraId="741CE9EF" w14:textId="77777777" w:rsidR="0060573A" w:rsidRPr="009E5F09" w:rsidRDefault="0060573A" w:rsidP="00EC05B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/rok]</w:t>
            </w:r>
          </w:p>
        </w:tc>
        <w:tc>
          <w:tcPr>
            <w:tcW w:w="1269" w:type="dxa"/>
            <w:shd w:val="clear" w:color="auto" w:fill="D9D9D9" w:themeFill="background1" w:themeFillShade="D9"/>
            <w:noWrap/>
            <w:vAlign w:val="center"/>
            <w:hideMark/>
          </w:tcPr>
          <w:p w14:paraId="1447762E" w14:textId="77777777" w:rsidR="0060573A" w:rsidRPr="009E5F09" w:rsidRDefault="0060573A" w:rsidP="00EC05B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60573A" w:rsidRPr="009E5F09" w14:paraId="59C7C461" w14:textId="77777777" w:rsidTr="0060573A">
        <w:trPr>
          <w:trHeight w:val="300"/>
        </w:trPr>
        <w:tc>
          <w:tcPr>
            <w:tcW w:w="2689" w:type="dxa"/>
            <w:shd w:val="clear" w:color="auto" w:fill="auto"/>
            <w:vAlign w:val="bottom"/>
          </w:tcPr>
          <w:p w14:paraId="0F8A4296" w14:textId="5C27FBB4" w:rsidR="0060573A" w:rsidRPr="009E5F09" w:rsidRDefault="0060573A" w:rsidP="0060573A">
            <w:pPr>
              <w:spacing w:after="0" w:line="240" w:lineRule="auto"/>
              <w:jc w:val="both"/>
              <w:rPr>
                <w:rFonts w:cs="Calibri"/>
                <w:color w:val="000000"/>
              </w:rPr>
            </w:pPr>
            <w:r w:rsidRPr="009E5F09">
              <w:rPr>
                <w:rFonts w:cs="Calibri"/>
                <w:color w:val="000000"/>
              </w:rPr>
              <w:t xml:space="preserve">zdroj Benátky </w:t>
            </w:r>
            <w:r w:rsidR="004232CC" w:rsidRPr="009E5F09">
              <w:rPr>
                <w:rFonts w:cs="Calibri"/>
                <w:color w:val="000000"/>
              </w:rPr>
              <w:t>n. J</w:t>
            </w:r>
            <w:r w:rsidRPr="009E5F09">
              <w:rPr>
                <w:rFonts w:cs="Calibri"/>
                <w:color w:val="000000"/>
              </w:rPr>
              <w:t>. II - u Jizery</w:t>
            </w:r>
          </w:p>
        </w:tc>
        <w:tc>
          <w:tcPr>
            <w:tcW w:w="992" w:type="dxa"/>
            <w:shd w:val="clear" w:color="auto" w:fill="auto"/>
            <w:noWrap/>
            <w:vAlign w:val="bottom"/>
          </w:tcPr>
          <w:p w14:paraId="4629286B" w14:textId="1977B322" w:rsidR="0060573A" w:rsidRPr="009E5F09" w:rsidRDefault="0060573A" w:rsidP="0060573A">
            <w:pPr>
              <w:spacing w:after="0" w:line="240" w:lineRule="auto"/>
              <w:jc w:val="both"/>
              <w:rPr>
                <w:rFonts w:cs="Calibri"/>
                <w:color w:val="000000"/>
              </w:rPr>
            </w:pPr>
            <w:r w:rsidRPr="009E5F09">
              <w:rPr>
                <w:rFonts w:cs="Calibri"/>
                <w:color w:val="000000"/>
              </w:rPr>
              <w:t>430296</w:t>
            </w:r>
          </w:p>
        </w:tc>
        <w:tc>
          <w:tcPr>
            <w:tcW w:w="3118" w:type="dxa"/>
            <w:shd w:val="clear" w:color="auto" w:fill="auto"/>
            <w:noWrap/>
            <w:vAlign w:val="bottom"/>
          </w:tcPr>
          <w:p w14:paraId="340065FE" w14:textId="5A00AFED" w:rsidR="0060573A" w:rsidRPr="009E5F09" w:rsidRDefault="0060573A" w:rsidP="0060573A">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4232CC" w:rsidRPr="009E5F09">
              <w:rPr>
                <w:rFonts w:cs="Calibri"/>
                <w:color w:val="000000"/>
              </w:rPr>
              <w:t>Ml. Boleslav</w:t>
            </w:r>
            <w:r w:rsidRPr="009E5F09">
              <w:rPr>
                <w:rFonts w:cs="Calibri"/>
                <w:color w:val="000000"/>
              </w:rPr>
              <w:t>-Benátky II. - ČOV</w:t>
            </w:r>
          </w:p>
        </w:tc>
        <w:tc>
          <w:tcPr>
            <w:tcW w:w="1276" w:type="dxa"/>
            <w:shd w:val="clear" w:color="auto" w:fill="auto"/>
            <w:noWrap/>
            <w:vAlign w:val="bottom"/>
          </w:tcPr>
          <w:p w14:paraId="0E5581F1" w14:textId="022C8691" w:rsidR="0060573A" w:rsidRPr="009E5F09" w:rsidRDefault="0060573A" w:rsidP="0060573A">
            <w:pPr>
              <w:spacing w:after="0" w:line="240" w:lineRule="auto"/>
              <w:jc w:val="both"/>
              <w:rPr>
                <w:rFonts w:cs="Calibri"/>
                <w:color w:val="000000"/>
              </w:rPr>
            </w:pPr>
            <w:r w:rsidRPr="009E5F09">
              <w:rPr>
                <w:rFonts w:cs="Calibri"/>
                <w:color w:val="000000"/>
              </w:rPr>
              <w:t>548.8</w:t>
            </w:r>
          </w:p>
        </w:tc>
        <w:tc>
          <w:tcPr>
            <w:tcW w:w="1269" w:type="dxa"/>
            <w:shd w:val="clear" w:color="auto" w:fill="auto"/>
            <w:noWrap/>
            <w:vAlign w:val="bottom"/>
          </w:tcPr>
          <w:p w14:paraId="0166A4AA" w14:textId="4DE70A0B" w:rsidR="0060573A" w:rsidRPr="009E5F09" w:rsidRDefault="0060573A" w:rsidP="0060573A">
            <w:pPr>
              <w:spacing w:after="0" w:line="240" w:lineRule="auto"/>
              <w:jc w:val="both"/>
              <w:rPr>
                <w:rFonts w:eastAsia="Times New Roman" w:cs="Calibri"/>
                <w:color w:val="000000"/>
                <w:u w:val="single"/>
                <w:lang w:eastAsia="cs-CZ"/>
              </w:rPr>
            </w:pPr>
          </w:p>
        </w:tc>
      </w:tr>
      <w:tr w:rsidR="0060573A" w:rsidRPr="009E5F09" w14:paraId="44EFFEDA" w14:textId="77777777" w:rsidTr="0060573A">
        <w:trPr>
          <w:trHeight w:val="300"/>
        </w:trPr>
        <w:tc>
          <w:tcPr>
            <w:tcW w:w="2689" w:type="dxa"/>
            <w:shd w:val="clear" w:color="auto" w:fill="auto"/>
            <w:vAlign w:val="bottom"/>
          </w:tcPr>
          <w:p w14:paraId="12DC1706" w14:textId="78F95EDA" w:rsidR="0060573A" w:rsidRPr="009E5F09" w:rsidRDefault="0060573A" w:rsidP="0060573A">
            <w:pPr>
              <w:spacing w:after="0" w:line="240" w:lineRule="auto"/>
              <w:jc w:val="both"/>
              <w:rPr>
                <w:rFonts w:cs="Calibri"/>
                <w:color w:val="000000"/>
              </w:rPr>
            </w:pPr>
            <w:r w:rsidRPr="009E5F09">
              <w:rPr>
                <w:rFonts w:cs="Calibri"/>
                <w:color w:val="000000"/>
              </w:rPr>
              <w:t xml:space="preserve">zdroj Benátky </w:t>
            </w:r>
            <w:r w:rsidR="004232CC" w:rsidRPr="009E5F09">
              <w:rPr>
                <w:rFonts w:cs="Calibri"/>
                <w:color w:val="000000"/>
              </w:rPr>
              <w:t>n. J</w:t>
            </w:r>
            <w:r w:rsidRPr="009E5F09">
              <w:rPr>
                <w:rFonts w:cs="Calibri"/>
                <w:color w:val="000000"/>
              </w:rPr>
              <w:t>. I - v parku</w:t>
            </w:r>
          </w:p>
        </w:tc>
        <w:tc>
          <w:tcPr>
            <w:tcW w:w="992" w:type="dxa"/>
            <w:shd w:val="clear" w:color="auto" w:fill="auto"/>
            <w:noWrap/>
            <w:vAlign w:val="bottom"/>
          </w:tcPr>
          <w:p w14:paraId="206C0C09" w14:textId="227542B4" w:rsidR="0060573A" w:rsidRPr="009E5F09" w:rsidRDefault="0060573A" w:rsidP="0060573A">
            <w:pPr>
              <w:spacing w:after="0" w:line="240" w:lineRule="auto"/>
              <w:jc w:val="both"/>
              <w:rPr>
                <w:rFonts w:eastAsia="Times New Roman" w:cs="Calibri"/>
                <w:color w:val="000000"/>
                <w:lang w:eastAsia="cs-CZ"/>
              </w:rPr>
            </w:pPr>
            <w:r w:rsidRPr="009E5F09">
              <w:rPr>
                <w:rFonts w:cs="Calibri"/>
                <w:color w:val="000000"/>
              </w:rPr>
              <w:t>430297</w:t>
            </w:r>
          </w:p>
        </w:tc>
        <w:tc>
          <w:tcPr>
            <w:tcW w:w="3118" w:type="dxa"/>
            <w:shd w:val="clear" w:color="auto" w:fill="auto"/>
            <w:noWrap/>
            <w:vAlign w:val="bottom"/>
          </w:tcPr>
          <w:p w14:paraId="6C167A5A" w14:textId="16F31A85" w:rsidR="0060573A" w:rsidRPr="009E5F09" w:rsidRDefault="0060573A" w:rsidP="0060573A">
            <w:pPr>
              <w:spacing w:after="0" w:line="240" w:lineRule="auto"/>
              <w:jc w:val="both"/>
              <w:rPr>
                <w:rFonts w:eastAsia="Times New Roman" w:cs="Calibri"/>
                <w:color w:val="000000"/>
                <w:lang w:eastAsia="cs-CZ"/>
              </w:rPr>
            </w:pPr>
            <w:proofErr w:type="spellStart"/>
            <w:r w:rsidRPr="009E5F09">
              <w:rPr>
                <w:rFonts w:cs="Calibri"/>
                <w:color w:val="000000"/>
              </w:rPr>
              <w:t>VaK</w:t>
            </w:r>
            <w:proofErr w:type="spellEnd"/>
            <w:r w:rsidRPr="009E5F09">
              <w:rPr>
                <w:rFonts w:cs="Calibri"/>
                <w:color w:val="000000"/>
              </w:rPr>
              <w:t xml:space="preserve"> </w:t>
            </w:r>
            <w:r w:rsidR="004232CC" w:rsidRPr="009E5F09">
              <w:rPr>
                <w:rFonts w:cs="Calibri"/>
                <w:color w:val="000000"/>
              </w:rPr>
              <w:t>Ml. Boleslav</w:t>
            </w:r>
            <w:r w:rsidRPr="009E5F09">
              <w:rPr>
                <w:rFonts w:cs="Calibri"/>
                <w:color w:val="000000"/>
              </w:rPr>
              <w:t>-Benátky I. - park</w:t>
            </w:r>
          </w:p>
        </w:tc>
        <w:tc>
          <w:tcPr>
            <w:tcW w:w="1276" w:type="dxa"/>
            <w:shd w:val="clear" w:color="auto" w:fill="auto"/>
            <w:noWrap/>
            <w:vAlign w:val="bottom"/>
          </w:tcPr>
          <w:p w14:paraId="3560BAAB" w14:textId="3DE0DD29" w:rsidR="0060573A" w:rsidRPr="009E5F09" w:rsidRDefault="0060573A" w:rsidP="0060573A">
            <w:pPr>
              <w:spacing w:after="0" w:line="240" w:lineRule="auto"/>
              <w:jc w:val="both"/>
              <w:rPr>
                <w:rFonts w:eastAsia="Times New Roman" w:cs="Calibri"/>
                <w:color w:val="000000"/>
                <w:lang w:eastAsia="cs-CZ"/>
              </w:rPr>
            </w:pPr>
            <w:r w:rsidRPr="009E5F09">
              <w:rPr>
                <w:rFonts w:cs="Calibri"/>
                <w:color w:val="000000"/>
              </w:rPr>
              <w:t>36.7</w:t>
            </w:r>
          </w:p>
        </w:tc>
        <w:tc>
          <w:tcPr>
            <w:tcW w:w="1269" w:type="dxa"/>
            <w:shd w:val="clear" w:color="auto" w:fill="auto"/>
            <w:noWrap/>
            <w:vAlign w:val="bottom"/>
          </w:tcPr>
          <w:p w14:paraId="5AE60238" w14:textId="3379140D" w:rsidR="0060573A" w:rsidRPr="009E5F09" w:rsidRDefault="0060573A" w:rsidP="0060573A">
            <w:pPr>
              <w:spacing w:after="0" w:line="240" w:lineRule="auto"/>
              <w:jc w:val="both"/>
              <w:rPr>
                <w:rFonts w:eastAsia="Times New Roman" w:cs="Calibri"/>
                <w:color w:val="000000"/>
                <w:u w:val="single"/>
                <w:lang w:eastAsia="cs-CZ"/>
              </w:rPr>
            </w:pPr>
          </w:p>
        </w:tc>
      </w:tr>
    </w:tbl>
    <w:p w14:paraId="676C8F2F" w14:textId="77777777" w:rsidR="0060573A" w:rsidRPr="009E5F09" w:rsidRDefault="0060573A" w:rsidP="0060573A">
      <w:pPr>
        <w:spacing w:after="0" w:line="240" w:lineRule="auto"/>
        <w:jc w:val="both"/>
        <w:rPr>
          <w:rFonts w:eastAsia="Times New Roman" w:cs="Calibri"/>
          <w:color w:val="000000"/>
          <w:lang w:eastAsia="cs-CZ"/>
        </w:rPr>
      </w:pPr>
    </w:p>
    <w:p w14:paraId="4ABDE5B3" w14:textId="77777777" w:rsidR="0060573A" w:rsidRPr="009E5F09" w:rsidRDefault="0060573A" w:rsidP="0060573A">
      <w:pPr>
        <w:jc w:val="both"/>
      </w:pPr>
      <w:r w:rsidRPr="009E5F09">
        <w:t>Distribuce vody ve skupinovém vodovodu</w:t>
      </w:r>
    </w:p>
    <w:p w14:paraId="7221E5E2" w14:textId="77777777" w:rsidR="0060573A" w:rsidRPr="009E5F09" w:rsidRDefault="0060573A" w:rsidP="0060573A">
      <w:pPr>
        <w:jc w:val="both"/>
      </w:pPr>
      <w:r w:rsidRPr="009E5F09">
        <w:t>Podle údajů z majetkové a provozní evidence vodovodů a úpraven lze zjistit, že voda je ve skupinovém vodovodu distribuována podle následujícího klíče.</w:t>
      </w:r>
    </w:p>
    <w:p w14:paraId="197CF17C" w14:textId="75FAFE74" w:rsidR="0060573A" w:rsidRPr="009E5F09" w:rsidRDefault="0060573A" w:rsidP="0060573A">
      <w:pPr>
        <w:jc w:val="both"/>
      </w:pPr>
      <w:r w:rsidRPr="009E5F09">
        <w:t>Voda vyrobená</w:t>
      </w:r>
      <w:r w:rsidRPr="009E5F09">
        <w:tab/>
      </w:r>
      <w:r w:rsidRPr="009E5F09">
        <w:tab/>
        <w:t>573.8</w:t>
      </w:r>
      <w:r w:rsidRPr="009E5F09">
        <w:tab/>
        <w:t>tis.m</w:t>
      </w:r>
      <w:r w:rsidRPr="009E5F09">
        <w:rPr>
          <w:vertAlign w:val="superscript"/>
        </w:rPr>
        <w:t>3</w:t>
      </w:r>
      <w:r w:rsidRPr="009E5F09">
        <w:t>/rok</w:t>
      </w:r>
    </w:p>
    <w:p w14:paraId="6948E88D" w14:textId="6CC47856" w:rsidR="0060573A" w:rsidRPr="009E5F09" w:rsidRDefault="0060573A" w:rsidP="0060573A">
      <w:pPr>
        <w:jc w:val="both"/>
      </w:pPr>
      <w:r w:rsidRPr="009E5F09">
        <w:t>Voda převzatá</w:t>
      </w:r>
      <w:r w:rsidRPr="009E5F09">
        <w:tab/>
      </w:r>
      <w:r w:rsidRPr="009E5F09">
        <w:tab/>
        <w:t>0</w:t>
      </w:r>
      <w:r w:rsidRPr="009E5F09">
        <w:tab/>
        <w:t>tis.m</w:t>
      </w:r>
      <w:r w:rsidRPr="009E5F09">
        <w:rPr>
          <w:vertAlign w:val="superscript"/>
        </w:rPr>
        <w:t>3</w:t>
      </w:r>
      <w:r w:rsidRPr="009E5F09">
        <w:t>/rok</w:t>
      </w:r>
    </w:p>
    <w:p w14:paraId="2D0E6681" w14:textId="2E16F79A" w:rsidR="0060573A" w:rsidRPr="009E5F09" w:rsidRDefault="0060573A" w:rsidP="0060573A">
      <w:pPr>
        <w:jc w:val="both"/>
      </w:pPr>
      <w:r w:rsidRPr="009E5F09">
        <w:t>Voda předaná</w:t>
      </w:r>
      <w:r w:rsidRPr="009E5F09">
        <w:tab/>
      </w:r>
      <w:r w:rsidRPr="009E5F09">
        <w:tab/>
        <w:t>2.3</w:t>
      </w:r>
      <w:r w:rsidRPr="009E5F09">
        <w:tab/>
        <w:t>tis.m</w:t>
      </w:r>
      <w:r w:rsidRPr="009E5F09">
        <w:rPr>
          <w:vertAlign w:val="superscript"/>
        </w:rPr>
        <w:t>3</w:t>
      </w:r>
      <w:r w:rsidRPr="009E5F09">
        <w:t>/rok</w:t>
      </w:r>
    </w:p>
    <w:p w14:paraId="1C7F3151" w14:textId="5D71BC11" w:rsidR="0060573A" w:rsidRPr="009E5F09" w:rsidRDefault="0060573A" w:rsidP="0060573A">
      <w:pPr>
        <w:jc w:val="both"/>
      </w:pPr>
      <w:r w:rsidRPr="009E5F09">
        <w:t>Voda fakt. pitná</w:t>
      </w:r>
      <w:r w:rsidRPr="009E5F09">
        <w:tab/>
      </w:r>
      <w:r w:rsidRPr="009E5F09">
        <w:tab/>
        <w:t>523.4</w:t>
      </w:r>
      <w:r w:rsidRPr="009E5F09">
        <w:tab/>
        <w:t>tis.m</w:t>
      </w:r>
      <w:r w:rsidRPr="009E5F09">
        <w:rPr>
          <w:vertAlign w:val="superscript"/>
        </w:rPr>
        <w:t>3</w:t>
      </w:r>
      <w:r w:rsidRPr="009E5F09">
        <w:t>/rok</w:t>
      </w:r>
    </w:p>
    <w:p w14:paraId="5693AAB8" w14:textId="1E921505" w:rsidR="0060573A" w:rsidRPr="009E5F09" w:rsidRDefault="0060573A" w:rsidP="0060573A">
      <w:pPr>
        <w:jc w:val="both"/>
      </w:pPr>
      <w:r w:rsidRPr="009E5F09">
        <w:t>domácnost</w:t>
      </w:r>
      <w:r w:rsidRPr="009E5F09">
        <w:tab/>
      </w:r>
      <w:r w:rsidRPr="009E5F09">
        <w:tab/>
        <w:t>286.9</w:t>
      </w:r>
      <w:r w:rsidRPr="009E5F09">
        <w:tab/>
        <w:t>tis.m</w:t>
      </w:r>
      <w:r w:rsidRPr="009E5F09">
        <w:rPr>
          <w:vertAlign w:val="superscript"/>
        </w:rPr>
        <w:t>3</w:t>
      </w:r>
      <w:r w:rsidRPr="009E5F09">
        <w:t>/rok</w:t>
      </w:r>
    </w:p>
    <w:p w14:paraId="7A093AD1" w14:textId="23723578" w:rsidR="0060573A" w:rsidRPr="009E5F09" w:rsidRDefault="0060573A" w:rsidP="0060573A">
      <w:pPr>
        <w:jc w:val="both"/>
      </w:pPr>
      <w:r w:rsidRPr="009E5F09">
        <w:t>ostatní</w:t>
      </w:r>
      <w:r w:rsidRPr="009E5F09">
        <w:tab/>
      </w:r>
      <w:r w:rsidRPr="009E5F09">
        <w:tab/>
      </w:r>
      <w:r w:rsidRPr="009E5F09">
        <w:tab/>
        <w:t>236.3</w:t>
      </w:r>
      <w:r w:rsidRPr="009E5F09">
        <w:tab/>
        <w:t>tis.m</w:t>
      </w:r>
      <w:r w:rsidRPr="009E5F09">
        <w:rPr>
          <w:vertAlign w:val="superscript"/>
        </w:rPr>
        <w:t>3</w:t>
      </w:r>
      <w:r w:rsidRPr="009E5F09">
        <w:t>/rok</w:t>
      </w:r>
    </w:p>
    <w:p w14:paraId="4F226C4B" w14:textId="14D8E1D6" w:rsidR="0060573A" w:rsidRPr="009E5F09" w:rsidRDefault="0060573A" w:rsidP="0060573A">
      <w:pPr>
        <w:jc w:val="both"/>
      </w:pPr>
      <w:r w:rsidRPr="009E5F09">
        <w:t>nefakturovaná</w:t>
      </w:r>
      <w:r w:rsidRPr="009E5F09">
        <w:tab/>
      </w:r>
      <w:r w:rsidRPr="009E5F09">
        <w:tab/>
        <w:t>40.4</w:t>
      </w:r>
      <w:r w:rsidRPr="009E5F09">
        <w:tab/>
        <w:t>tis.m</w:t>
      </w:r>
      <w:r w:rsidRPr="009E5F09">
        <w:rPr>
          <w:vertAlign w:val="superscript"/>
        </w:rPr>
        <w:t>3</w:t>
      </w:r>
      <w:r w:rsidRPr="009E5F09">
        <w:t>/rok</w:t>
      </w:r>
    </w:p>
    <w:p w14:paraId="76A16990" w14:textId="77777777" w:rsidR="0060573A" w:rsidRPr="009E5F09" w:rsidRDefault="0060573A" w:rsidP="0060573A">
      <w:pPr>
        <w:spacing w:after="0" w:line="240" w:lineRule="auto"/>
        <w:jc w:val="both"/>
        <w:rPr>
          <w:rFonts w:eastAsia="Times New Roman" w:cs="Calibri"/>
          <w:color w:val="000000"/>
          <w:lang w:eastAsia="cs-CZ"/>
        </w:rPr>
      </w:pPr>
    </w:p>
    <w:p w14:paraId="295B9DDE" w14:textId="51302521" w:rsidR="0060573A" w:rsidRPr="009E5F09" w:rsidRDefault="0060573A" w:rsidP="0060573A">
      <w:pPr>
        <w:spacing w:after="0" w:line="240" w:lineRule="auto"/>
        <w:jc w:val="both"/>
        <w:rPr>
          <w:rStyle w:val="Hypertextovodkaz"/>
          <w:rFonts w:eastAsia="Times New Roman" w:cs="Calibri"/>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HYPERLINK "\\\\Vrvfs2\\d06\\938_Plan_pro_zvladani_sucha_Stredocesky_kraj\\04_VYSTUPY\\kompletace\\C_GRAFICKA_CAST\\schemata_SV\\SV Benátky nad Jizerou.png"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Pr="009E5F09">
        <w:rPr>
          <w:rStyle w:val="Hypertextovodkaz"/>
          <w:rFonts w:eastAsia="Times New Roman" w:cs="Calibri"/>
          <w:lang w:eastAsia="cs-CZ"/>
        </w:rPr>
        <w:t>Schéma SV Benátky nad Jizerou</w:t>
      </w:r>
    </w:p>
    <w:p w14:paraId="7A841107" w14:textId="3E749710" w:rsidR="00FF0923" w:rsidRDefault="0060573A" w:rsidP="0025376B">
      <w:pPr>
        <w:jc w:val="both"/>
        <w:rPr>
          <w:rFonts w:eastAsia="Times New Roman" w:cs="Calibri"/>
          <w:color w:val="000000"/>
          <w:lang w:eastAsia="cs-CZ"/>
        </w:rPr>
      </w:pPr>
      <w:r w:rsidRPr="009E5F09">
        <w:rPr>
          <w:rFonts w:eastAsia="Times New Roman" w:cs="Calibri"/>
          <w:color w:val="000000"/>
          <w:lang w:eastAsia="cs-CZ"/>
        </w:rPr>
        <w:fldChar w:fldCharType="end"/>
      </w:r>
    </w:p>
    <w:p w14:paraId="19D40753" w14:textId="5F5504F6" w:rsidR="00BD3348" w:rsidRPr="003712EF" w:rsidRDefault="00BD3348" w:rsidP="0025376B">
      <w:pPr>
        <w:jc w:val="both"/>
        <w:rPr>
          <w:rFonts w:eastAsia="Times New Roman" w:cs="Calibri"/>
          <w:color w:val="000000"/>
          <w:u w:val="single"/>
          <w:lang w:eastAsia="cs-CZ"/>
        </w:rPr>
      </w:pPr>
      <w:r w:rsidRPr="003712EF">
        <w:rPr>
          <w:rFonts w:eastAsia="Times New Roman" w:cs="Calibri"/>
          <w:color w:val="000000"/>
          <w:u w:val="single"/>
          <w:lang w:eastAsia="cs-CZ"/>
        </w:rPr>
        <w:t>Nouzové zásobování</w:t>
      </w:r>
    </w:p>
    <w:p w14:paraId="2E5C80C8" w14:textId="20A38E4F" w:rsidR="00BD3348" w:rsidRDefault="00BD3348" w:rsidP="003712EF">
      <w:pPr>
        <w:jc w:val="both"/>
      </w:pPr>
      <w:r>
        <w:t xml:space="preserve">Nouzové zásobování </w:t>
      </w:r>
      <w:r>
        <w:rPr>
          <w:b/>
          <w:bCs/>
        </w:rPr>
        <w:t>pitnou vodou</w:t>
      </w:r>
      <w:r>
        <w:t xml:space="preserve"> bude zajišťováno dopravou pitné vody v množství maximálně 15 l/den</w:t>
      </w:r>
      <w:r>
        <w:rPr>
          <w:rFonts w:cs="Arial"/>
        </w:rPr>
        <w:t xml:space="preserve"> </w:t>
      </w:r>
      <w:r>
        <w:t>obyvatele cisternami ze zdroje Chotětov a Kropáčova Vrutice. Zásobení pitnou vodou bude doplňováno balenou vodou.</w:t>
      </w:r>
    </w:p>
    <w:p w14:paraId="2DC55126" w14:textId="77777777" w:rsidR="00BD3348" w:rsidRDefault="00BD3348" w:rsidP="003712EF">
      <w:pPr>
        <w:jc w:val="both"/>
      </w:pPr>
      <w:r>
        <w:t xml:space="preserve">Nouzové zásobování </w:t>
      </w:r>
      <w:r>
        <w:rPr>
          <w:b/>
          <w:bCs/>
        </w:rPr>
        <w:t>užitkovou vodou</w:t>
      </w:r>
      <w:r>
        <w:t xml:space="preserve"> bude zajišťováno z vodovodu pro veřejnou potřebu, z obecních studní, z domovních studní. Při využívání zdrojů pro zásobení užitkovou vodou se bude postupovat podle pokynů územně příslušného hygienika.</w:t>
      </w:r>
    </w:p>
    <w:p w14:paraId="5BAC4894" w14:textId="77777777" w:rsidR="00BD3348" w:rsidRPr="009E5F09" w:rsidRDefault="00BD3348" w:rsidP="0025376B">
      <w:pPr>
        <w:jc w:val="both"/>
      </w:pPr>
    </w:p>
    <w:p w14:paraId="7BDBB5F2" w14:textId="5EBB3D33" w:rsidR="002B6984" w:rsidRPr="009E5F09" w:rsidRDefault="002B6984" w:rsidP="0076515C">
      <w:pPr>
        <w:pStyle w:val="Nadpis3"/>
      </w:pPr>
      <w:bookmarkStart w:id="57" w:name="_Toc118790696"/>
      <w:r w:rsidRPr="009E5F09">
        <w:t>SV Benátecká Vrutice - Stará Lysá</w:t>
      </w:r>
      <w:bookmarkEnd w:id="57"/>
    </w:p>
    <w:p w14:paraId="5262CB64" w14:textId="3BB3EA01" w:rsidR="002B6984" w:rsidRPr="009E5F09" w:rsidRDefault="002B6984"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SV Benátecká Vrutice - Stará Lysá je zásobován vlastní vyrobenou vodou v úpravně vody Benátecká Vrutice prameniště (ICME 2113-602060-46357009-2/1) provozovatelem je Vodovody a kanalizace Nymburk, a.s. Celková spotřeba vody v SV zjištěná součtem roční produkce hlavních úpraven činí 81 tis. m</w:t>
      </w:r>
      <w:r w:rsidRPr="009E5F09">
        <w:rPr>
          <w:rFonts w:eastAsia="Times New Roman" w:cs="Calibri"/>
          <w:color w:val="000000"/>
          <w:vertAlign w:val="superscript"/>
          <w:lang w:eastAsia="cs-CZ"/>
        </w:rPr>
        <w:t>3</w:t>
      </w:r>
      <w:r w:rsidRPr="009E5F09">
        <w:rPr>
          <w:rFonts w:eastAsia="Times New Roman" w:cs="Calibri"/>
          <w:color w:val="000000"/>
          <w:lang w:eastAsia="cs-CZ"/>
        </w:rPr>
        <w:t>/rok. Ze zdrojů evidovaných v majetkové evidenci hlavních úpraven je odebíráno 84 tis.m3/rok. Hlavní spotřebiště jsou Stará Lisá a Jiřice.</w:t>
      </w:r>
    </w:p>
    <w:p w14:paraId="6231A4F5" w14:textId="7C9B0363" w:rsidR="002B6984" w:rsidRPr="009E5F09" w:rsidRDefault="002B6984" w:rsidP="0025376B">
      <w:pPr>
        <w:spacing w:after="0" w:line="240" w:lineRule="auto"/>
        <w:jc w:val="both"/>
        <w:rPr>
          <w:rFonts w:eastAsia="Times New Roman" w:cs="Calibri"/>
          <w:color w:val="000000"/>
          <w:lang w:eastAsia="cs-CZ"/>
        </w:rPr>
      </w:pPr>
    </w:p>
    <w:p w14:paraId="58DC0D36" w14:textId="1783B109" w:rsidR="00605421" w:rsidRPr="009E5F09" w:rsidRDefault="00605421" w:rsidP="00605421">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29</w:t>
        </w:r>
      </w:fldSimple>
      <w:r w:rsidRPr="009E5F09">
        <w:t xml:space="preserve"> stavby pro úpravu vody k zásobování SV </w:t>
      </w:r>
      <w:r w:rsidR="004232CC" w:rsidRPr="009E5F09">
        <w:t>Benátecká</w:t>
      </w:r>
      <w:r w:rsidRPr="009E5F09">
        <w:t xml:space="preserve"> Vrutice-Stará Lysá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992"/>
        <w:gridCol w:w="3118"/>
        <w:gridCol w:w="1276"/>
        <w:gridCol w:w="1269"/>
      </w:tblGrid>
      <w:tr w:rsidR="00605421" w:rsidRPr="009E5F09" w14:paraId="7FED2243" w14:textId="77777777" w:rsidTr="00EC05BB">
        <w:trPr>
          <w:trHeight w:val="300"/>
        </w:trPr>
        <w:tc>
          <w:tcPr>
            <w:tcW w:w="2689" w:type="dxa"/>
            <w:shd w:val="clear" w:color="auto" w:fill="D9D9D9" w:themeFill="background1" w:themeFillShade="D9"/>
            <w:vAlign w:val="center"/>
          </w:tcPr>
          <w:p w14:paraId="400A6AF3" w14:textId="77777777" w:rsidR="00605421" w:rsidRPr="009E5F09" w:rsidRDefault="00605421" w:rsidP="00EC05B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992" w:type="dxa"/>
            <w:shd w:val="clear" w:color="auto" w:fill="D9D9D9" w:themeFill="background1" w:themeFillShade="D9"/>
            <w:noWrap/>
            <w:vAlign w:val="center"/>
            <w:hideMark/>
          </w:tcPr>
          <w:p w14:paraId="6AB5B1CF" w14:textId="322B5BFF" w:rsidR="00605421" w:rsidRPr="009E5F09" w:rsidRDefault="00B64A73" w:rsidP="00EC05BB">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3118" w:type="dxa"/>
            <w:shd w:val="clear" w:color="auto" w:fill="D9D9D9" w:themeFill="background1" w:themeFillShade="D9"/>
            <w:noWrap/>
            <w:vAlign w:val="center"/>
            <w:hideMark/>
          </w:tcPr>
          <w:p w14:paraId="5773419E" w14:textId="77777777" w:rsidR="00605421" w:rsidRPr="009E5F09" w:rsidRDefault="00605421" w:rsidP="00EC05B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276" w:type="dxa"/>
            <w:shd w:val="clear" w:color="auto" w:fill="D9D9D9" w:themeFill="background1" w:themeFillShade="D9"/>
            <w:noWrap/>
            <w:vAlign w:val="center"/>
            <w:hideMark/>
          </w:tcPr>
          <w:p w14:paraId="7BA9280E" w14:textId="77777777" w:rsidR="00605421" w:rsidRPr="009E5F09" w:rsidRDefault="00605421" w:rsidP="00EC05B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/rok]</w:t>
            </w:r>
          </w:p>
        </w:tc>
        <w:tc>
          <w:tcPr>
            <w:tcW w:w="1269" w:type="dxa"/>
            <w:shd w:val="clear" w:color="auto" w:fill="D9D9D9" w:themeFill="background1" w:themeFillShade="D9"/>
            <w:noWrap/>
            <w:vAlign w:val="center"/>
            <w:hideMark/>
          </w:tcPr>
          <w:p w14:paraId="2372A33D" w14:textId="77777777" w:rsidR="00605421" w:rsidRPr="009E5F09" w:rsidRDefault="00605421" w:rsidP="00EC05B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605421" w:rsidRPr="009E5F09" w14:paraId="3BC98EA2" w14:textId="77777777" w:rsidTr="00EC05BB">
        <w:trPr>
          <w:trHeight w:val="300"/>
        </w:trPr>
        <w:tc>
          <w:tcPr>
            <w:tcW w:w="2689" w:type="dxa"/>
            <w:shd w:val="clear" w:color="auto" w:fill="auto"/>
            <w:vAlign w:val="bottom"/>
          </w:tcPr>
          <w:p w14:paraId="47487301" w14:textId="73420C1A" w:rsidR="00605421" w:rsidRPr="009E5F09" w:rsidRDefault="00605421" w:rsidP="00605421">
            <w:pPr>
              <w:spacing w:after="0" w:line="240" w:lineRule="auto"/>
              <w:jc w:val="both"/>
              <w:rPr>
                <w:rFonts w:cs="Calibri"/>
                <w:color w:val="000000"/>
              </w:rPr>
            </w:pPr>
            <w:r w:rsidRPr="009E5F09">
              <w:rPr>
                <w:rFonts w:cs="Calibri"/>
                <w:color w:val="000000"/>
              </w:rPr>
              <w:t>Benátecká Vrutice prameniště</w:t>
            </w:r>
          </w:p>
        </w:tc>
        <w:tc>
          <w:tcPr>
            <w:tcW w:w="992" w:type="dxa"/>
            <w:shd w:val="clear" w:color="auto" w:fill="auto"/>
            <w:noWrap/>
            <w:vAlign w:val="bottom"/>
          </w:tcPr>
          <w:p w14:paraId="4170C135" w14:textId="47D73B5B" w:rsidR="00605421" w:rsidRPr="009E5F09" w:rsidRDefault="00605421" w:rsidP="00605421">
            <w:pPr>
              <w:spacing w:after="0" w:line="240" w:lineRule="auto"/>
              <w:jc w:val="both"/>
              <w:rPr>
                <w:rFonts w:cs="Calibri"/>
                <w:color w:val="000000"/>
              </w:rPr>
            </w:pPr>
            <w:r w:rsidRPr="009E5F09">
              <w:rPr>
                <w:rFonts w:cs="Calibri"/>
                <w:color w:val="000000"/>
              </w:rPr>
              <w:t>430397</w:t>
            </w:r>
          </w:p>
        </w:tc>
        <w:tc>
          <w:tcPr>
            <w:tcW w:w="3118" w:type="dxa"/>
            <w:shd w:val="clear" w:color="auto" w:fill="auto"/>
            <w:noWrap/>
            <w:vAlign w:val="bottom"/>
          </w:tcPr>
          <w:p w14:paraId="1DB0F1E9" w14:textId="270CE84E" w:rsidR="00605421" w:rsidRPr="009E5F09" w:rsidRDefault="00605421" w:rsidP="00605421">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Nymburk-Benátecká Vrutice</w:t>
            </w:r>
          </w:p>
        </w:tc>
        <w:tc>
          <w:tcPr>
            <w:tcW w:w="1276" w:type="dxa"/>
            <w:shd w:val="clear" w:color="auto" w:fill="auto"/>
            <w:noWrap/>
            <w:vAlign w:val="bottom"/>
          </w:tcPr>
          <w:p w14:paraId="283D4173" w14:textId="3538AE6F" w:rsidR="00605421" w:rsidRPr="009E5F09" w:rsidRDefault="00605421" w:rsidP="00605421">
            <w:pPr>
              <w:spacing w:after="0" w:line="240" w:lineRule="auto"/>
              <w:jc w:val="both"/>
              <w:rPr>
                <w:rFonts w:cs="Calibri"/>
                <w:color w:val="000000"/>
              </w:rPr>
            </w:pPr>
            <w:r w:rsidRPr="009E5F09">
              <w:rPr>
                <w:rFonts w:cs="Calibri"/>
                <w:color w:val="000000"/>
              </w:rPr>
              <w:t>83.3</w:t>
            </w:r>
          </w:p>
        </w:tc>
        <w:tc>
          <w:tcPr>
            <w:tcW w:w="1269" w:type="dxa"/>
            <w:shd w:val="clear" w:color="auto" w:fill="auto"/>
            <w:noWrap/>
            <w:vAlign w:val="bottom"/>
          </w:tcPr>
          <w:p w14:paraId="5104AF65" w14:textId="49FC7D5C" w:rsidR="00605421" w:rsidRPr="009E5F09" w:rsidRDefault="00605421" w:rsidP="00605421">
            <w:pPr>
              <w:spacing w:after="0" w:line="240" w:lineRule="auto"/>
              <w:jc w:val="both"/>
              <w:rPr>
                <w:rFonts w:eastAsia="Times New Roman" w:cs="Calibri"/>
                <w:color w:val="000000"/>
                <w:u w:val="single"/>
                <w:lang w:eastAsia="cs-CZ"/>
              </w:rPr>
            </w:pPr>
          </w:p>
        </w:tc>
      </w:tr>
    </w:tbl>
    <w:p w14:paraId="61DDECDE" w14:textId="19D4DCE3" w:rsidR="0060573A" w:rsidRPr="009E5F09" w:rsidRDefault="0060573A" w:rsidP="0025376B">
      <w:pPr>
        <w:spacing w:after="0" w:line="240" w:lineRule="auto"/>
        <w:jc w:val="both"/>
        <w:rPr>
          <w:rFonts w:eastAsia="Times New Roman" w:cs="Calibri"/>
          <w:color w:val="000000"/>
          <w:lang w:eastAsia="cs-CZ"/>
        </w:rPr>
      </w:pPr>
    </w:p>
    <w:p w14:paraId="1CD67599" w14:textId="77777777" w:rsidR="002A7E33" w:rsidRPr="009E5F09" w:rsidRDefault="002A7E33" w:rsidP="002A7E33">
      <w:pPr>
        <w:jc w:val="both"/>
      </w:pPr>
      <w:r w:rsidRPr="009E5F09">
        <w:t>Distribuce vody ve skupinovém vodovodu</w:t>
      </w:r>
    </w:p>
    <w:p w14:paraId="6A6A3F2A" w14:textId="77777777" w:rsidR="002A7E33" w:rsidRPr="009E5F09" w:rsidRDefault="002A7E33" w:rsidP="002A7E33">
      <w:pPr>
        <w:jc w:val="both"/>
      </w:pPr>
      <w:r w:rsidRPr="009E5F09">
        <w:t>Podle údajů z majetkové a provozní evidence vodovodů a úpraven lze zjistit, že voda je ve skupinovém vodovodu distribuována podle následujícího klíče.</w:t>
      </w:r>
    </w:p>
    <w:p w14:paraId="090628E2" w14:textId="166BD8DB" w:rsidR="002A7E33" w:rsidRPr="009E5F09" w:rsidRDefault="002A7E33" w:rsidP="002A7E33">
      <w:pPr>
        <w:jc w:val="both"/>
      </w:pPr>
      <w:r w:rsidRPr="009E5F09">
        <w:t>Voda vyrobená</w:t>
      </w:r>
      <w:r w:rsidRPr="009E5F09">
        <w:tab/>
      </w:r>
      <w:r w:rsidRPr="009E5F09">
        <w:tab/>
        <w:t>80.6</w:t>
      </w:r>
      <w:r w:rsidRPr="009E5F09">
        <w:tab/>
        <w:t>tis.m</w:t>
      </w:r>
      <w:r w:rsidRPr="009E5F09">
        <w:rPr>
          <w:vertAlign w:val="superscript"/>
        </w:rPr>
        <w:t>3</w:t>
      </w:r>
      <w:r w:rsidRPr="009E5F09">
        <w:t>/rok</w:t>
      </w:r>
    </w:p>
    <w:p w14:paraId="4C5B1036" w14:textId="77777777" w:rsidR="002A7E33" w:rsidRPr="009E5F09" w:rsidRDefault="002A7E33" w:rsidP="002A7E33">
      <w:pPr>
        <w:jc w:val="both"/>
      </w:pPr>
      <w:r w:rsidRPr="009E5F09">
        <w:t>Voda převzatá</w:t>
      </w:r>
      <w:r w:rsidRPr="009E5F09">
        <w:tab/>
      </w:r>
      <w:r w:rsidRPr="009E5F09">
        <w:tab/>
        <w:t>0</w:t>
      </w:r>
      <w:r w:rsidRPr="009E5F09">
        <w:tab/>
        <w:t>tis.m</w:t>
      </w:r>
      <w:r w:rsidRPr="009E5F09">
        <w:rPr>
          <w:vertAlign w:val="superscript"/>
        </w:rPr>
        <w:t>3</w:t>
      </w:r>
      <w:r w:rsidRPr="009E5F09">
        <w:t>/rok</w:t>
      </w:r>
    </w:p>
    <w:p w14:paraId="5C89C49A" w14:textId="1F0F61B5" w:rsidR="002A7E33" w:rsidRPr="009E5F09" w:rsidRDefault="002A7E33" w:rsidP="002A7E33">
      <w:pPr>
        <w:jc w:val="both"/>
      </w:pPr>
      <w:r w:rsidRPr="009E5F09">
        <w:t>Voda předaná</w:t>
      </w:r>
      <w:r w:rsidRPr="009E5F09">
        <w:tab/>
      </w:r>
      <w:r w:rsidRPr="009E5F09">
        <w:tab/>
        <w:t>0</w:t>
      </w:r>
      <w:r w:rsidRPr="009E5F09">
        <w:tab/>
        <w:t>tis.m</w:t>
      </w:r>
      <w:r w:rsidRPr="009E5F09">
        <w:rPr>
          <w:vertAlign w:val="superscript"/>
        </w:rPr>
        <w:t>3</w:t>
      </w:r>
      <w:r w:rsidRPr="009E5F09">
        <w:t>/rok</w:t>
      </w:r>
    </w:p>
    <w:p w14:paraId="2C4831BF" w14:textId="01F7E3E8" w:rsidR="002A7E33" w:rsidRPr="009E5F09" w:rsidRDefault="002A7E33" w:rsidP="002A7E33">
      <w:pPr>
        <w:jc w:val="both"/>
      </w:pPr>
      <w:r w:rsidRPr="009E5F09">
        <w:lastRenderedPageBreak/>
        <w:t>Voda fakt. pitná</w:t>
      </w:r>
      <w:r w:rsidRPr="009E5F09">
        <w:tab/>
      </w:r>
      <w:r w:rsidRPr="009E5F09">
        <w:tab/>
        <w:t>70.7</w:t>
      </w:r>
      <w:r w:rsidRPr="009E5F09">
        <w:tab/>
        <w:t>tis.m</w:t>
      </w:r>
      <w:r w:rsidRPr="009E5F09">
        <w:rPr>
          <w:vertAlign w:val="superscript"/>
        </w:rPr>
        <w:t>3</w:t>
      </w:r>
      <w:r w:rsidRPr="009E5F09">
        <w:t>/rok</w:t>
      </w:r>
    </w:p>
    <w:p w14:paraId="68A93225" w14:textId="44AA4690" w:rsidR="002A7E33" w:rsidRPr="009E5F09" w:rsidRDefault="002A7E33" w:rsidP="002A7E33">
      <w:pPr>
        <w:jc w:val="both"/>
      </w:pPr>
      <w:r w:rsidRPr="009E5F09">
        <w:t>domácnost</w:t>
      </w:r>
      <w:r w:rsidRPr="009E5F09">
        <w:tab/>
      </w:r>
      <w:r w:rsidRPr="009E5F09">
        <w:tab/>
        <w:t>48.0</w:t>
      </w:r>
      <w:r w:rsidRPr="009E5F09">
        <w:tab/>
        <w:t>tis.m</w:t>
      </w:r>
      <w:r w:rsidRPr="009E5F09">
        <w:rPr>
          <w:vertAlign w:val="superscript"/>
        </w:rPr>
        <w:t>3</w:t>
      </w:r>
      <w:r w:rsidRPr="009E5F09">
        <w:t>/rok</w:t>
      </w:r>
    </w:p>
    <w:p w14:paraId="3DF59367" w14:textId="1422C306" w:rsidR="002A7E33" w:rsidRPr="009E5F09" w:rsidRDefault="002A7E33" w:rsidP="002A7E33">
      <w:pPr>
        <w:jc w:val="both"/>
      </w:pPr>
      <w:r w:rsidRPr="009E5F09">
        <w:t>ostatní</w:t>
      </w:r>
      <w:r w:rsidRPr="009E5F09">
        <w:tab/>
      </w:r>
      <w:r w:rsidRPr="009E5F09">
        <w:tab/>
      </w:r>
      <w:r w:rsidRPr="009E5F09">
        <w:tab/>
        <w:t>22.6</w:t>
      </w:r>
      <w:r w:rsidRPr="009E5F09">
        <w:tab/>
        <w:t>tis.m</w:t>
      </w:r>
      <w:r w:rsidRPr="009E5F09">
        <w:rPr>
          <w:vertAlign w:val="superscript"/>
        </w:rPr>
        <w:t>3</w:t>
      </w:r>
      <w:r w:rsidRPr="009E5F09">
        <w:t>/rok</w:t>
      </w:r>
    </w:p>
    <w:p w14:paraId="1124A7B8" w14:textId="1762EA1C" w:rsidR="002A7E33" w:rsidRPr="009E5F09" w:rsidRDefault="002A7E33" w:rsidP="002A7E33">
      <w:pPr>
        <w:jc w:val="both"/>
      </w:pPr>
      <w:r w:rsidRPr="009E5F09">
        <w:t>nefakturovaná</w:t>
      </w:r>
      <w:r w:rsidRPr="009E5F09">
        <w:tab/>
      </w:r>
      <w:r w:rsidRPr="009E5F09">
        <w:tab/>
        <w:t>9.9</w:t>
      </w:r>
      <w:r w:rsidRPr="009E5F09">
        <w:tab/>
        <w:t>tis.m</w:t>
      </w:r>
      <w:r w:rsidRPr="009E5F09">
        <w:rPr>
          <w:vertAlign w:val="superscript"/>
        </w:rPr>
        <w:t>3</w:t>
      </w:r>
      <w:r w:rsidRPr="009E5F09">
        <w:t>/rok</w:t>
      </w:r>
    </w:p>
    <w:p w14:paraId="4642F464" w14:textId="77777777" w:rsidR="002A7E33" w:rsidRPr="009E5F09" w:rsidRDefault="002A7E33" w:rsidP="002A7E33">
      <w:pPr>
        <w:spacing w:after="0" w:line="240" w:lineRule="auto"/>
        <w:jc w:val="both"/>
        <w:rPr>
          <w:rFonts w:eastAsia="Times New Roman" w:cs="Calibri"/>
          <w:color w:val="000000"/>
          <w:lang w:eastAsia="cs-CZ"/>
        </w:rPr>
      </w:pPr>
    </w:p>
    <w:p w14:paraId="162ABAF2" w14:textId="0531D865" w:rsidR="0060573A" w:rsidRPr="009E5F09" w:rsidRDefault="001E5585" w:rsidP="002A7E33">
      <w:pPr>
        <w:spacing w:after="0" w:line="240" w:lineRule="auto"/>
        <w:jc w:val="both"/>
        <w:rPr>
          <w:rFonts w:eastAsia="Times New Roman" w:cs="Calibri"/>
          <w:color w:val="000000"/>
          <w:lang w:eastAsia="cs-CZ"/>
        </w:rPr>
      </w:pPr>
      <w:hyperlink r:id="rId42" w:history="1">
        <w:r w:rsidR="002A7E33" w:rsidRPr="009E5F09">
          <w:rPr>
            <w:rStyle w:val="Hypertextovodkaz"/>
            <w:rFonts w:eastAsia="Times New Roman" w:cs="Calibri"/>
            <w:lang w:eastAsia="cs-CZ"/>
          </w:rPr>
          <w:t>Schéma SV Benátecká Vrutice-Stará Lysá</w:t>
        </w:r>
      </w:hyperlink>
    </w:p>
    <w:p w14:paraId="22B754D6" w14:textId="3D8CB82C" w:rsidR="002B6984" w:rsidRDefault="002B6984" w:rsidP="0025376B">
      <w:pPr>
        <w:jc w:val="both"/>
      </w:pPr>
    </w:p>
    <w:p w14:paraId="5A8255D0" w14:textId="0EEEE48F" w:rsidR="00BD3348" w:rsidRPr="003712EF" w:rsidRDefault="00BD3348" w:rsidP="0025376B">
      <w:pPr>
        <w:jc w:val="both"/>
        <w:rPr>
          <w:u w:val="single"/>
        </w:rPr>
      </w:pPr>
      <w:r w:rsidRPr="003712EF">
        <w:rPr>
          <w:u w:val="single"/>
        </w:rPr>
        <w:t>Nouzové zásobování</w:t>
      </w:r>
    </w:p>
    <w:p w14:paraId="29C66664" w14:textId="77777777" w:rsidR="00BD3348" w:rsidRDefault="00BD3348" w:rsidP="003712EF">
      <w:pPr>
        <w:jc w:val="both"/>
      </w:pPr>
      <w:r>
        <w:t xml:space="preserve">Nouzové zásobování pitnou vodou bude zajišťováno dopravou pitné vody v množství 68,9 m3/den (celkem pro Benáteckou </w:t>
      </w:r>
      <w:proofErr w:type="spellStart"/>
      <w:r>
        <w:t>Vrutici</w:t>
      </w:r>
      <w:proofErr w:type="spellEnd"/>
      <w:r>
        <w:t>, Milovice a Mladou) cisternami ze zdroje Milovice. Zásobení pitnou vodou bude doplňováno balenou vodou.</w:t>
      </w:r>
    </w:p>
    <w:p w14:paraId="3B52C273" w14:textId="77777777" w:rsidR="00BD3348" w:rsidRDefault="00BD3348" w:rsidP="003712EF">
      <w:pPr>
        <w:jc w:val="both"/>
      </w:pPr>
      <w:r>
        <w:t>Nouzové zásobování užitkovou vodou bude zajišťováno z obecních a domovních studní. Při využívání zdrojů pro zásobení užitkovou vodou se bude postupovat podle pokynů územně příslušného hygienika.</w:t>
      </w:r>
    </w:p>
    <w:p w14:paraId="7DC3095A" w14:textId="77777777" w:rsidR="00BD3348" w:rsidRPr="009E5F09" w:rsidRDefault="00BD3348" w:rsidP="0025376B">
      <w:pPr>
        <w:jc w:val="both"/>
      </w:pPr>
    </w:p>
    <w:p w14:paraId="33B32129" w14:textId="43BCE0C1" w:rsidR="00DF214C" w:rsidRPr="009E5F09" w:rsidRDefault="00DF214C" w:rsidP="0076515C">
      <w:pPr>
        <w:pStyle w:val="Nadpis3"/>
      </w:pPr>
      <w:bookmarkStart w:id="58" w:name="_Toc118790697"/>
      <w:r w:rsidRPr="009E5F09">
        <w:t>SV Příbram</w:t>
      </w:r>
      <w:bookmarkEnd w:id="58"/>
    </w:p>
    <w:p w14:paraId="5D1820D6" w14:textId="24AED9D8" w:rsidR="009D09F7" w:rsidRPr="009E5F09" w:rsidRDefault="009D09F7" w:rsidP="009D09F7">
      <w:pPr>
        <w:spacing w:after="0" w:line="240" w:lineRule="auto"/>
        <w:rPr>
          <w:rFonts w:eastAsia="Times New Roman" w:cs="Calibri"/>
          <w:color w:val="000000"/>
          <w:lang w:eastAsia="cs-CZ"/>
        </w:rPr>
      </w:pPr>
      <w:r w:rsidRPr="009E5F09">
        <w:rPr>
          <w:rFonts w:eastAsia="Times New Roman" w:cs="Calibri"/>
          <w:color w:val="000000"/>
          <w:lang w:eastAsia="cs-CZ"/>
        </w:rPr>
        <w:t xml:space="preserve">SV Příbram je zásobován vlastní vyrobenou vodou v úpravně vody ÚV </w:t>
      </w:r>
      <w:proofErr w:type="spellStart"/>
      <w:r w:rsidRPr="009E5F09">
        <w:rPr>
          <w:rFonts w:eastAsia="Times New Roman" w:cs="Calibri"/>
          <w:color w:val="000000"/>
          <w:lang w:eastAsia="cs-CZ"/>
        </w:rPr>
        <w:t>Kozičín</w:t>
      </w:r>
      <w:proofErr w:type="spellEnd"/>
      <w:r w:rsidRPr="009E5F09">
        <w:rPr>
          <w:rFonts w:eastAsia="Times New Roman" w:cs="Calibri"/>
          <w:color w:val="000000"/>
          <w:lang w:eastAsia="cs-CZ"/>
        </w:rPr>
        <w:t xml:space="preserve"> (ICME 2120-671576-48955001-2/1), ÚV Hvězdička (ICME 2120-735426-48955001-2/2), ÚV Hatě (ICME 2120-735426-48955001-2/1) provozovatelem je 1.SčV, a. s. Celková spotřeba vody v SV zjištěná součtem roční produkce hlavních úpraven činí 2509 tis. m</w:t>
      </w:r>
      <w:r w:rsidRPr="009E5F09">
        <w:rPr>
          <w:rFonts w:eastAsia="Times New Roman" w:cs="Calibri"/>
          <w:color w:val="000000"/>
          <w:vertAlign w:val="superscript"/>
          <w:lang w:eastAsia="cs-CZ"/>
        </w:rPr>
        <w:t>3</w:t>
      </w:r>
      <w:r w:rsidRPr="009E5F09">
        <w:rPr>
          <w:rFonts w:eastAsia="Times New Roman" w:cs="Calibri"/>
          <w:color w:val="000000"/>
          <w:lang w:eastAsia="cs-CZ"/>
        </w:rPr>
        <w:t>/rok Ze zdrojů evidovaných v majetkové evidenci hlavních úpraven je odebíráno 2641 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p>
    <w:p w14:paraId="5DC91027" w14:textId="057D9DE2" w:rsidR="00E9412B" w:rsidRPr="009E5F09" w:rsidRDefault="00E9412B" w:rsidP="00DF214C"/>
    <w:p w14:paraId="133CBD27" w14:textId="7E819A69" w:rsidR="00CF373D" w:rsidRPr="009E5F09" w:rsidRDefault="00CF373D" w:rsidP="00CF373D">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30</w:t>
        </w:r>
      </w:fldSimple>
      <w:r w:rsidRPr="009E5F09">
        <w:t xml:space="preserve"> stavby pro úpravu vody k zásobování SV Příbram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3"/>
        <w:gridCol w:w="1224"/>
        <w:gridCol w:w="3402"/>
        <w:gridCol w:w="1275"/>
        <w:gridCol w:w="1978"/>
      </w:tblGrid>
      <w:tr w:rsidR="000F36CC" w:rsidRPr="009E5F09" w14:paraId="6E21BCF6" w14:textId="77777777" w:rsidTr="00CF54F6">
        <w:trPr>
          <w:trHeight w:val="300"/>
        </w:trPr>
        <w:tc>
          <w:tcPr>
            <w:tcW w:w="1413" w:type="dxa"/>
            <w:shd w:val="clear" w:color="auto" w:fill="D9D9D9" w:themeFill="background1" w:themeFillShade="D9"/>
            <w:vAlign w:val="center"/>
          </w:tcPr>
          <w:p w14:paraId="162AF9C6" w14:textId="77777777" w:rsidR="00E9412B" w:rsidRPr="009E5F09" w:rsidRDefault="00E9412B" w:rsidP="00EC05B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Úpravna vody</w:t>
            </w:r>
          </w:p>
        </w:tc>
        <w:tc>
          <w:tcPr>
            <w:tcW w:w="994" w:type="dxa"/>
            <w:shd w:val="clear" w:color="auto" w:fill="D9D9D9" w:themeFill="background1" w:themeFillShade="D9"/>
            <w:noWrap/>
            <w:vAlign w:val="center"/>
            <w:hideMark/>
          </w:tcPr>
          <w:p w14:paraId="09BCE112" w14:textId="4D0DA9B3" w:rsidR="00E9412B" w:rsidRPr="009E5F09" w:rsidRDefault="00B64A73" w:rsidP="00EC05BB">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3402" w:type="dxa"/>
            <w:shd w:val="clear" w:color="auto" w:fill="D9D9D9" w:themeFill="background1" w:themeFillShade="D9"/>
            <w:noWrap/>
            <w:vAlign w:val="center"/>
            <w:hideMark/>
          </w:tcPr>
          <w:p w14:paraId="2E133599" w14:textId="77777777" w:rsidR="00E9412B" w:rsidRPr="009E5F09" w:rsidRDefault="00E9412B" w:rsidP="00EC05B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odběru</w:t>
            </w:r>
          </w:p>
        </w:tc>
        <w:tc>
          <w:tcPr>
            <w:tcW w:w="1275" w:type="dxa"/>
            <w:shd w:val="clear" w:color="auto" w:fill="D9D9D9" w:themeFill="background1" w:themeFillShade="D9"/>
            <w:noWrap/>
            <w:vAlign w:val="center"/>
            <w:hideMark/>
          </w:tcPr>
          <w:p w14:paraId="31FC020E" w14:textId="77777777" w:rsidR="00E9412B" w:rsidRPr="009E5F09" w:rsidRDefault="00E9412B" w:rsidP="00EC05B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Roční odebrané množství [tis.m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/rok]</w:t>
            </w:r>
          </w:p>
        </w:tc>
        <w:tc>
          <w:tcPr>
            <w:tcW w:w="1978" w:type="dxa"/>
            <w:shd w:val="clear" w:color="auto" w:fill="D9D9D9" w:themeFill="background1" w:themeFillShade="D9"/>
            <w:noWrap/>
            <w:vAlign w:val="center"/>
            <w:hideMark/>
          </w:tcPr>
          <w:p w14:paraId="2BE793E7" w14:textId="77777777" w:rsidR="00E9412B" w:rsidRPr="009E5F09" w:rsidRDefault="00E9412B" w:rsidP="00EC05B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zdroj</w:t>
            </w:r>
          </w:p>
        </w:tc>
      </w:tr>
      <w:tr w:rsidR="009D09F7" w:rsidRPr="009E5F09" w14:paraId="2E902E53" w14:textId="77777777" w:rsidTr="00CF54F6">
        <w:trPr>
          <w:trHeight w:val="300"/>
        </w:trPr>
        <w:tc>
          <w:tcPr>
            <w:tcW w:w="1413" w:type="dxa"/>
            <w:shd w:val="clear" w:color="auto" w:fill="00B0F0"/>
            <w:vAlign w:val="bottom"/>
          </w:tcPr>
          <w:p w14:paraId="78612B24" w14:textId="31DBE5FE" w:rsidR="009D09F7" w:rsidRPr="009E5F09" w:rsidRDefault="009D09F7" w:rsidP="009D09F7">
            <w:pPr>
              <w:spacing w:after="0" w:line="240" w:lineRule="auto"/>
              <w:jc w:val="both"/>
              <w:rPr>
                <w:rFonts w:cs="Calibri"/>
                <w:color w:val="000000"/>
              </w:rPr>
            </w:pPr>
            <w:r w:rsidRPr="009E5F09">
              <w:rPr>
                <w:rFonts w:cs="Calibri"/>
                <w:color w:val="000000"/>
              </w:rPr>
              <w:t xml:space="preserve">ÚV </w:t>
            </w:r>
            <w:proofErr w:type="spellStart"/>
            <w:r w:rsidRPr="009E5F09">
              <w:rPr>
                <w:rFonts w:cs="Calibri"/>
                <w:color w:val="000000"/>
              </w:rPr>
              <w:t>Kozičín</w:t>
            </w:r>
            <w:proofErr w:type="spellEnd"/>
          </w:p>
        </w:tc>
        <w:tc>
          <w:tcPr>
            <w:tcW w:w="994" w:type="dxa"/>
            <w:shd w:val="clear" w:color="auto" w:fill="00B0F0"/>
            <w:noWrap/>
            <w:vAlign w:val="bottom"/>
          </w:tcPr>
          <w:p w14:paraId="42C0FFDC" w14:textId="6143B8E4" w:rsidR="009D09F7" w:rsidRPr="009E5F09" w:rsidRDefault="009D09F7" w:rsidP="009D09F7">
            <w:pPr>
              <w:spacing w:after="0" w:line="240" w:lineRule="auto"/>
              <w:jc w:val="both"/>
              <w:rPr>
                <w:rFonts w:cs="Calibri"/>
                <w:color w:val="000000"/>
              </w:rPr>
            </w:pPr>
            <w:r w:rsidRPr="009E5F09">
              <w:rPr>
                <w:rFonts w:cs="Calibri"/>
                <w:color w:val="000000"/>
              </w:rPr>
              <w:t>POV_141307</w:t>
            </w:r>
          </w:p>
        </w:tc>
        <w:tc>
          <w:tcPr>
            <w:tcW w:w="3402" w:type="dxa"/>
            <w:shd w:val="clear" w:color="auto" w:fill="00B0F0"/>
            <w:noWrap/>
            <w:vAlign w:val="bottom"/>
          </w:tcPr>
          <w:p w14:paraId="01247776" w14:textId="1C99A97E" w:rsidR="009D09F7" w:rsidRPr="009E5F09" w:rsidRDefault="009D09F7" w:rsidP="009D09F7">
            <w:pPr>
              <w:spacing w:after="0" w:line="240" w:lineRule="auto"/>
              <w:jc w:val="both"/>
              <w:rPr>
                <w:rFonts w:cs="Calibri"/>
                <w:color w:val="000000"/>
              </w:rPr>
            </w:pPr>
            <w:r w:rsidRPr="009E5F09">
              <w:rPr>
                <w:rFonts w:cs="Calibri"/>
                <w:color w:val="000000"/>
              </w:rPr>
              <w:t xml:space="preserve">1.SčV Příbram Pilská ÚV </w:t>
            </w:r>
            <w:proofErr w:type="spellStart"/>
            <w:r w:rsidRPr="009E5F09">
              <w:rPr>
                <w:rFonts w:cs="Calibri"/>
                <w:color w:val="000000"/>
              </w:rPr>
              <w:t>Kozičín</w:t>
            </w:r>
            <w:proofErr w:type="spellEnd"/>
          </w:p>
        </w:tc>
        <w:tc>
          <w:tcPr>
            <w:tcW w:w="1275" w:type="dxa"/>
            <w:shd w:val="clear" w:color="auto" w:fill="00B0F0"/>
            <w:noWrap/>
            <w:vAlign w:val="bottom"/>
          </w:tcPr>
          <w:p w14:paraId="6F07A9DA" w14:textId="23D032A6" w:rsidR="009D09F7" w:rsidRPr="009E5F09" w:rsidRDefault="009D09F7" w:rsidP="009D09F7">
            <w:pPr>
              <w:spacing w:after="0" w:line="240" w:lineRule="auto"/>
              <w:jc w:val="both"/>
              <w:rPr>
                <w:rFonts w:cs="Calibri"/>
                <w:color w:val="000000"/>
              </w:rPr>
            </w:pPr>
            <w:r w:rsidRPr="009E5F09">
              <w:rPr>
                <w:rFonts w:cs="Calibri"/>
                <w:color w:val="000000"/>
              </w:rPr>
              <w:t>1000.4</w:t>
            </w:r>
          </w:p>
        </w:tc>
        <w:tc>
          <w:tcPr>
            <w:tcW w:w="1978" w:type="dxa"/>
            <w:shd w:val="clear" w:color="auto" w:fill="00B0F0"/>
            <w:noWrap/>
            <w:vAlign w:val="bottom"/>
          </w:tcPr>
          <w:p w14:paraId="140C150C" w14:textId="7C204B56" w:rsidR="009D09F7" w:rsidRPr="009E5F09" w:rsidRDefault="000F36CC" w:rsidP="009D09F7">
            <w:pPr>
              <w:spacing w:after="0" w:line="240" w:lineRule="auto"/>
              <w:jc w:val="both"/>
              <w:rPr>
                <w:rFonts w:eastAsia="Times New Roman" w:cs="Calibri"/>
                <w:color w:val="000000"/>
                <w:u w:val="single"/>
                <w:lang w:eastAsia="cs-CZ"/>
              </w:rPr>
            </w:pPr>
            <w:r w:rsidRPr="009E5F09">
              <w:rPr>
                <w:rFonts w:eastAsia="Times New Roman" w:cs="Calibri"/>
                <w:color w:val="000000"/>
                <w:u w:val="single"/>
                <w:lang w:eastAsia="cs-CZ"/>
              </w:rPr>
              <w:fldChar w:fldCharType="begin"/>
            </w:r>
            <w:r w:rsidRPr="009E5F09">
              <w:rPr>
                <w:rFonts w:eastAsia="Times New Roman" w:cs="Calibri"/>
                <w:color w:val="000000"/>
                <w:u w:val="single"/>
                <w:lang w:eastAsia="cs-CZ"/>
              </w:rPr>
              <w:instrText xml:space="preserve"> REF _Ref115787969 \h  \* MERGEFORMAT </w:instrText>
            </w:r>
            <w:r w:rsidRPr="009E5F09">
              <w:rPr>
                <w:rFonts w:eastAsia="Times New Roman" w:cs="Calibri"/>
                <w:color w:val="000000"/>
                <w:u w:val="single"/>
                <w:lang w:eastAsia="cs-CZ"/>
              </w:rPr>
            </w:r>
            <w:r w:rsidRPr="009E5F09">
              <w:rPr>
                <w:rFonts w:eastAsia="Times New Roman" w:cs="Calibri"/>
                <w:color w:val="000000"/>
                <w:u w:val="single"/>
                <w:lang w:eastAsia="cs-CZ"/>
              </w:rPr>
              <w:fldChar w:fldCharType="separate"/>
            </w:r>
            <w:r w:rsidR="00F64B9D" w:rsidRPr="009E5F09">
              <w:t xml:space="preserve"> </w:t>
            </w:r>
            <w:r w:rsidRPr="009E5F09">
              <w:rPr>
                <w:rFonts w:eastAsia="Times New Roman" w:cs="Calibri"/>
                <w:color w:val="000000"/>
                <w:u w:val="single"/>
                <w:lang w:eastAsia="cs-CZ"/>
              </w:rPr>
              <w:fldChar w:fldCharType="end"/>
            </w:r>
          </w:p>
        </w:tc>
      </w:tr>
      <w:tr w:rsidR="009D09F7" w:rsidRPr="009E5F09" w14:paraId="77A58925" w14:textId="77777777" w:rsidTr="00CF54F6">
        <w:trPr>
          <w:trHeight w:val="300"/>
        </w:trPr>
        <w:tc>
          <w:tcPr>
            <w:tcW w:w="1413" w:type="dxa"/>
            <w:shd w:val="clear" w:color="auto" w:fill="00B0F0"/>
            <w:vAlign w:val="bottom"/>
          </w:tcPr>
          <w:p w14:paraId="6C4DEC22" w14:textId="2DAB2BD4" w:rsidR="009D09F7" w:rsidRPr="009E5F09" w:rsidRDefault="009D09F7" w:rsidP="009D09F7">
            <w:pPr>
              <w:spacing w:after="0" w:line="240" w:lineRule="auto"/>
              <w:jc w:val="both"/>
              <w:rPr>
                <w:rFonts w:cs="Calibri"/>
                <w:color w:val="000000"/>
              </w:rPr>
            </w:pPr>
            <w:r w:rsidRPr="009E5F09">
              <w:rPr>
                <w:rFonts w:cs="Calibri"/>
                <w:color w:val="000000"/>
              </w:rPr>
              <w:t>ÚV Hvězdička</w:t>
            </w:r>
          </w:p>
        </w:tc>
        <w:tc>
          <w:tcPr>
            <w:tcW w:w="994" w:type="dxa"/>
            <w:shd w:val="clear" w:color="auto" w:fill="00B0F0"/>
            <w:noWrap/>
            <w:vAlign w:val="bottom"/>
          </w:tcPr>
          <w:p w14:paraId="0468C738" w14:textId="67965C44" w:rsidR="009D09F7" w:rsidRPr="009E5F09" w:rsidRDefault="009D09F7" w:rsidP="009D09F7">
            <w:pPr>
              <w:spacing w:after="0" w:line="240" w:lineRule="auto"/>
              <w:jc w:val="both"/>
              <w:rPr>
                <w:rFonts w:cs="Calibri"/>
                <w:color w:val="000000"/>
              </w:rPr>
            </w:pPr>
            <w:r w:rsidRPr="009E5F09">
              <w:rPr>
                <w:rFonts w:cs="Calibri"/>
                <w:color w:val="000000"/>
              </w:rPr>
              <w:t>POV_141302</w:t>
            </w:r>
          </w:p>
        </w:tc>
        <w:tc>
          <w:tcPr>
            <w:tcW w:w="3402" w:type="dxa"/>
            <w:shd w:val="clear" w:color="auto" w:fill="00B0F0"/>
            <w:noWrap/>
            <w:vAlign w:val="bottom"/>
          </w:tcPr>
          <w:p w14:paraId="42AF745A" w14:textId="5ABCAFBC" w:rsidR="009D09F7" w:rsidRPr="009E5F09" w:rsidRDefault="009D09F7" w:rsidP="009D09F7">
            <w:pPr>
              <w:spacing w:after="0" w:line="240" w:lineRule="auto"/>
              <w:jc w:val="both"/>
              <w:rPr>
                <w:rFonts w:cs="Calibri"/>
                <w:color w:val="000000"/>
              </w:rPr>
            </w:pPr>
            <w:r w:rsidRPr="009E5F09">
              <w:rPr>
                <w:rFonts w:cs="Calibri"/>
                <w:color w:val="000000"/>
              </w:rPr>
              <w:t>1.SčV Příbram Obecnice ÚV Hvězdička</w:t>
            </w:r>
          </w:p>
        </w:tc>
        <w:tc>
          <w:tcPr>
            <w:tcW w:w="1275" w:type="dxa"/>
            <w:shd w:val="clear" w:color="auto" w:fill="00B0F0"/>
            <w:noWrap/>
            <w:vAlign w:val="bottom"/>
          </w:tcPr>
          <w:p w14:paraId="600F85B2" w14:textId="2C4CA45B" w:rsidR="009D09F7" w:rsidRPr="009E5F09" w:rsidRDefault="009D09F7" w:rsidP="009D09F7">
            <w:pPr>
              <w:spacing w:after="0" w:line="240" w:lineRule="auto"/>
              <w:jc w:val="both"/>
              <w:rPr>
                <w:rFonts w:cs="Calibri"/>
                <w:color w:val="000000"/>
              </w:rPr>
            </w:pPr>
            <w:r w:rsidRPr="009E5F09">
              <w:rPr>
                <w:rFonts w:cs="Calibri"/>
                <w:color w:val="000000"/>
              </w:rPr>
              <w:t>926.5</w:t>
            </w:r>
          </w:p>
        </w:tc>
        <w:tc>
          <w:tcPr>
            <w:tcW w:w="1978" w:type="dxa"/>
            <w:shd w:val="clear" w:color="auto" w:fill="00B0F0"/>
            <w:noWrap/>
            <w:vAlign w:val="bottom"/>
          </w:tcPr>
          <w:p w14:paraId="4E88F82C" w14:textId="7EA41911" w:rsidR="009D09F7" w:rsidRPr="009E5F09" w:rsidRDefault="00CF54F6" w:rsidP="00F9366C">
            <w:pPr>
              <w:spacing w:after="0" w:line="240" w:lineRule="auto"/>
              <w:jc w:val="both"/>
              <w:rPr>
                <w:rFonts w:eastAsia="Times New Roman" w:cs="Calibri"/>
                <w:color w:val="000000"/>
                <w:u w:val="single"/>
                <w:lang w:eastAsia="cs-CZ"/>
              </w:rPr>
            </w:pPr>
            <w:r w:rsidRPr="009E5F09">
              <w:rPr>
                <w:rFonts w:eastAsia="Times New Roman" w:cs="Calibri"/>
                <w:color w:val="000000"/>
                <w:u w:val="single"/>
                <w:lang w:eastAsia="cs-CZ"/>
              </w:rPr>
              <w:fldChar w:fldCharType="begin"/>
            </w:r>
            <w:r w:rsidRPr="009E5F09">
              <w:rPr>
                <w:rFonts w:eastAsia="Times New Roman" w:cs="Calibri"/>
                <w:color w:val="000000"/>
                <w:u w:val="single"/>
                <w:lang w:eastAsia="cs-CZ"/>
              </w:rPr>
              <w:instrText xml:space="preserve"> REF _Ref117154169 \h </w:instrText>
            </w:r>
            <w:r w:rsidRPr="009E5F09">
              <w:rPr>
                <w:rFonts w:eastAsia="Times New Roman" w:cs="Calibri"/>
                <w:color w:val="000000"/>
                <w:u w:val="single"/>
                <w:lang w:eastAsia="cs-CZ"/>
              </w:rPr>
            </w:r>
            <w:r w:rsidRPr="009E5F09">
              <w:rPr>
                <w:rFonts w:eastAsia="Times New Roman" w:cs="Calibri"/>
                <w:color w:val="000000"/>
                <w:u w:val="single"/>
                <w:lang w:eastAsia="cs-CZ"/>
              </w:rPr>
              <w:fldChar w:fldCharType="separate"/>
            </w:r>
            <w:r w:rsidR="00F64B9D" w:rsidRPr="009E5F09">
              <w:t>VN_002 vodní nádrž Obecnice</w:t>
            </w:r>
            <w:r w:rsidRPr="009E5F09">
              <w:rPr>
                <w:rFonts w:eastAsia="Times New Roman" w:cs="Calibri"/>
                <w:color w:val="000000"/>
                <w:u w:val="single"/>
                <w:lang w:eastAsia="cs-CZ"/>
              </w:rPr>
              <w:fldChar w:fldCharType="end"/>
            </w:r>
          </w:p>
        </w:tc>
      </w:tr>
      <w:tr w:rsidR="009D09F7" w:rsidRPr="009E5F09" w14:paraId="230D173E" w14:textId="77777777" w:rsidTr="00CF54F6">
        <w:trPr>
          <w:trHeight w:val="300"/>
        </w:trPr>
        <w:tc>
          <w:tcPr>
            <w:tcW w:w="1413" w:type="dxa"/>
            <w:shd w:val="clear" w:color="auto" w:fill="auto"/>
            <w:vAlign w:val="bottom"/>
          </w:tcPr>
          <w:p w14:paraId="3642F9A0" w14:textId="167512E9" w:rsidR="009D09F7" w:rsidRPr="009E5F09" w:rsidRDefault="009D09F7" w:rsidP="009D09F7">
            <w:pPr>
              <w:spacing w:after="0" w:line="240" w:lineRule="auto"/>
              <w:jc w:val="both"/>
              <w:rPr>
                <w:rFonts w:cs="Calibri"/>
                <w:color w:val="000000"/>
              </w:rPr>
            </w:pPr>
            <w:r w:rsidRPr="009E5F09">
              <w:rPr>
                <w:rFonts w:cs="Calibri"/>
                <w:color w:val="000000"/>
              </w:rPr>
              <w:t xml:space="preserve">ÚV </w:t>
            </w:r>
            <w:proofErr w:type="spellStart"/>
            <w:r w:rsidRPr="009E5F09">
              <w:rPr>
                <w:rFonts w:cs="Calibri"/>
                <w:color w:val="000000"/>
              </w:rPr>
              <w:t>Kozičín</w:t>
            </w:r>
            <w:proofErr w:type="spellEnd"/>
          </w:p>
        </w:tc>
        <w:tc>
          <w:tcPr>
            <w:tcW w:w="994" w:type="dxa"/>
            <w:shd w:val="clear" w:color="auto" w:fill="auto"/>
            <w:noWrap/>
            <w:vAlign w:val="bottom"/>
          </w:tcPr>
          <w:p w14:paraId="426F2CB7" w14:textId="0A7185A9" w:rsidR="009D09F7" w:rsidRPr="009E5F09" w:rsidRDefault="009D09F7" w:rsidP="009D09F7">
            <w:pPr>
              <w:spacing w:after="0" w:line="240" w:lineRule="auto"/>
              <w:jc w:val="both"/>
              <w:rPr>
                <w:rFonts w:cs="Calibri"/>
                <w:color w:val="000000"/>
              </w:rPr>
            </w:pPr>
            <w:r w:rsidRPr="009E5F09">
              <w:rPr>
                <w:rFonts w:cs="Calibri"/>
                <w:color w:val="000000"/>
              </w:rPr>
              <w:t>POV_141301</w:t>
            </w:r>
          </w:p>
        </w:tc>
        <w:tc>
          <w:tcPr>
            <w:tcW w:w="3402" w:type="dxa"/>
            <w:shd w:val="clear" w:color="auto" w:fill="auto"/>
            <w:noWrap/>
            <w:vAlign w:val="bottom"/>
          </w:tcPr>
          <w:p w14:paraId="3E134E29" w14:textId="5D81F1A9" w:rsidR="009D09F7" w:rsidRPr="009E5F09" w:rsidRDefault="009D09F7" w:rsidP="009D09F7">
            <w:pPr>
              <w:spacing w:after="0" w:line="240" w:lineRule="auto"/>
              <w:jc w:val="both"/>
              <w:rPr>
                <w:rFonts w:cs="Calibri"/>
                <w:color w:val="000000"/>
              </w:rPr>
            </w:pPr>
            <w:r w:rsidRPr="009E5F09">
              <w:rPr>
                <w:rFonts w:cs="Calibri"/>
                <w:color w:val="000000"/>
              </w:rPr>
              <w:t xml:space="preserve">1.SčV Příbram Láz ÚV </w:t>
            </w:r>
            <w:proofErr w:type="spellStart"/>
            <w:r w:rsidRPr="009E5F09">
              <w:rPr>
                <w:rFonts w:cs="Calibri"/>
                <w:color w:val="000000"/>
              </w:rPr>
              <w:t>Kozičín</w:t>
            </w:r>
            <w:proofErr w:type="spellEnd"/>
          </w:p>
        </w:tc>
        <w:tc>
          <w:tcPr>
            <w:tcW w:w="1275" w:type="dxa"/>
            <w:shd w:val="clear" w:color="auto" w:fill="auto"/>
            <w:noWrap/>
            <w:vAlign w:val="bottom"/>
          </w:tcPr>
          <w:p w14:paraId="05AA4108" w14:textId="4DEB4692" w:rsidR="009D09F7" w:rsidRPr="009E5F09" w:rsidRDefault="009D09F7" w:rsidP="009D09F7">
            <w:pPr>
              <w:spacing w:after="0" w:line="240" w:lineRule="auto"/>
              <w:jc w:val="both"/>
              <w:rPr>
                <w:rFonts w:cs="Calibri"/>
                <w:color w:val="000000"/>
              </w:rPr>
            </w:pPr>
            <w:r w:rsidRPr="009E5F09">
              <w:rPr>
                <w:rFonts w:cs="Calibri"/>
                <w:color w:val="000000"/>
              </w:rPr>
              <w:t>579.7</w:t>
            </w:r>
          </w:p>
        </w:tc>
        <w:tc>
          <w:tcPr>
            <w:tcW w:w="1978" w:type="dxa"/>
            <w:shd w:val="clear" w:color="auto" w:fill="auto"/>
            <w:noWrap/>
            <w:vAlign w:val="bottom"/>
          </w:tcPr>
          <w:p w14:paraId="6F8D83FB" w14:textId="65FE7B30" w:rsidR="009D09F7" w:rsidRPr="003712EF" w:rsidRDefault="00DC705D" w:rsidP="009D09F7">
            <w:pPr>
              <w:spacing w:after="0" w:line="240" w:lineRule="auto"/>
              <w:jc w:val="both"/>
              <w:rPr>
                <w:rFonts w:eastAsia="Times New Roman" w:cs="Calibri"/>
                <w:color w:val="000000"/>
                <w:lang w:eastAsia="cs-CZ"/>
              </w:rPr>
            </w:pPr>
            <w:r w:rsidRPr="003712EF">
              <w:rPr>
                <w:rFonts w:eastAsia="Times New Roman" w:cs="Calibri"/>
                <w:color w:val="000000"/>
                <w:lang w:eastAsia="cs-CZ"/>
              </w:rPr>
              <w:t>VN_006 vodní nádrž Láz</w:t>
            </w:r>
          </w:p>
        </w:tc>
      </w:tr>
      <w:tr w:rsidR="009D09F7" w:rsidRPr="009E5F09" w14:paraId="75FBBAE6" w14:textId="77777777" w:rsidTr="00CF54F6">
        <w:trPr>
          <w:trHeight w:val="300"/>
        </w:trPr>
        <w:tc>
          <w:tcPr>
            <w:tcW w:w="1413" w:type="dxa"/>
            <w:shd w:val="clear" w:color="auto" w:fill="auto"/>
            <w:vAlign w:val="bottom"/>
          </w:tcPr>
          <w:p w14:paraId="1F5B247A" w14:textId="36C4E8F3" w:rsidR="009D09F7" w:rsidRPr="009E5F09" w:rsidRDefault="009D09F7" w:rsidP="009D09F7">
            <w:pPr>
              <w:spacing w:after="0" w:line="240" w:lineRule="auto"/>
              <w:jc w:val="both"/>
              <w:rPr>
                <w:rFonts w:cs="Calibri"/>
                <w:color w:val="000000"/>
              </w:rPr>
            </w:pPr>
            <w:r w:rsidRPr="009E5F09">
              <w:rPr>
                <w:rFonts w:cs="Calibri"/>
                <w:color w:val="000000"/>
              </w:rPr>
              <w:t>ÚV Hatě</w:t>
            </w:r>
          </w:p>
        </w:tc>
        <w:tc>
          <w:tcPr>
            <w:tcW w:w="994" w:type="dxa"/>
            <w:shd w:val="clear" w:color="auto" w:fill="auto"/>
            <w:noWrap/>
            <w:vAlign w:val="bottom"/>
          </w:tcPr>
          <w:p w14:paraId="06932095" w14:textId="414ACB17" w:rsidR="009D09F7" w:rsidRPr="009E5F09" w:rsidRDefault="009D09F7" w:rsidP="009D09F7">
            <w:pPr>
              <w:spacing w:after="0" w:line="240" w:lineRule="auto"/>
              <w:jc w:val="both"/>
              <w:rPr>
                <w:rFonts w:cs="Calibri"/>
                <w:color w:val="000000"/>
              </w:rPr>
            </w:pPr>
            <w:r w:rsidRPr="009E5F09">
              <w:rPr>
                <w:rFonts w:cs="Calibri"/>
                <w:color w:val="000000"/>
              </w:rPr>
              <w:t>POV_120706</w:t>
            </w:r>
          </w:p>
        </w:tc>
        <w:tc>
          <w:tcPr>
            <w:tcW w:w="3402" w:type="dxa"/>
            <w:shd w:val="clear" w:color="auto" w:fill="auto"/>
            <w:noWrap/>
            <w:vAlign w:val="bottom"/>
          </w:tcPr>
          <w:p w14:paraId="5555B9D0" w14:textId="4DD47855" w:rsidR="009D09F7" w:rsidRPr="009E5F09" w:rsidRDefault="009D09F7" w:rsidP="009D09F7">
            <w:pPr>
              <w:spacing w:after="0" w:line="240" w:lineRule="auto"/>
              <w:jc w:val="both"/>
              <w:rPr>
                <w:rFonts w:cs="Calibri"/>
                <w:color w:val="000000"/>
              </w:rPr>
            </w:pPr>
            <w:r w:rsidRPr="009E5F09">
              <w:rPr>
                <w:rFonts w:cs="Calibri"/>
                <w:color w:val="000000"/>
              </w:rPr>
              <w:t>1.SčV Příbram Solenice Vltava</w:t>
            </w:r>
          </w:p>
        </w:tc>
        <w:tc>
          <w:tcPr>
            <w:tcW w:w="1275" w:type="dxa"/>
            <w:shd w:val="clear" w:color="auto" w:fill="auto"/>
            <w:noWrap/>
            <w:vAlign w:val="bottom"/>
          </w:tcPr>
          <w:p w14:paraId="54C6378E" w14:textId="41D706DC" w:rsidR="009D09F7" w:rsidRPr="009E5F09" w:rsidRDefault="009D09F7" w:rsidP="009D09F7">
            <w:pPr>
              <w:spacing w:after="0" w:line="240" w:lineRule="auto"/>
              <w:jc w:val="both"/>
              <w:rPr>
                <w:rFonts w:cs="Calibri"/>
                <w:color w:val="000000"/>
              </w:rPr>
            </w:pPr>
            <w:r w:rsidRPr="009E5F09">
              <w:rPr>
                <w:rFonts w:cs="Calibri"/>
                <w:color w:val="000000"/>
              </w:rPr>
              <w:t>132.8</w:t>
            </w:r>
          </w:p>
        </w:tc>
        <w:tc>
          <w:tcPr>
            <w:tcW w:w="1978" w:type="dxa"/>
            <w:shd w:val="clear" w:color="auto" w:fill="auto"/>
            <w:noWrap/>
            <w:vAlign w:val="bottom"/>
          </w:tcPr>
          <w:p w14:paraId="534E1801" w14:textId="77777777" w:rsidR="009D09F7" w:rsidRPr="009E5F09" w:rsidRDefault="009D09F7" w:rsidP="009D09F7">
            <w:pPr>
              <w:spacing w:after="0" w:line="240" w:lineRule="auto"/>
              <w:jc w:val="both"/>
              <w:rPr>
                <w:rFonts w:eastAsia="Times New Roman" w:cs="Calibri"/>
                <w:color w:val="000000"/>
                <w:u w:val="single"/>
                <w:lang w:eastAsia="cs-CZ"/>
              </w:rPr>
            </w:pPr>
          </w:p>
        </w:tc>
      </w:tr>
    </w:tbl>
    <w:p w14:paraId="3F1EA84A" w14:textId="1773EDCF" w:rsidR="00E9412B" w:rsidRPr="009E5F09" w:rsidRDefault="00E9412B" w:rsidP="00DF214C"/>
    <w:p w14:paraId="49D83136" w14:textId="77777777" w:rsidR="00CF373D" w:rsidRPr="009E5F09" w:rsidRDefault="00CF373D" w:rsidP="00CF373D">
      <w:pPr>
        <w:jc w:val="both"/>
      </w:pPr>
      <w:r w:rsidRPr="009E5F09">
        <w:t>Distribuce vody ve skupinovém vodovodu</w:t>
      </w:r>
    </w:p>
    <w:p w14:paraId="05E4B385" w14:textId="72BAE919" w:rsidR="00CF373D" w:rsidRPr="009E5F09" w:rsidRDefault="00CF373D" w:rsidP="00CF373D">
      <w:pPr>
        <w:jc w:val="both"/>
      </w:pPr>
      <w:r w:rsidRPr="009E5F09">
        <w:t xml:space="preserve">Podle údajů </w:t>
      </w:r>
      <w:r w:rsidR="00CD0543" w:rsidRPr="009E5F09">
        <w:t>provozovatele 1.SČV, a.s. za rok 2021</w:t>
      </w:r>
      <w:r w:rsidRPr="009E5F09">
        <w:t xml:space="preserve"> lze zjistit, že voda je ve skupinovém vodovodu distribuována podle následujícího klíče.</w:t>
      </w:r>
    </w:p>
    <w:p w14:paraId="31C7B30F" w14:textId="2A9AB962" w:rsidR="00CF373D" w:rsidRPr="009E5F09" w:rsidRDefault="00CF373D" w:rsidP="00CF373D">
      <w:pPr>
        <w:jc w:val="both"/>
      </w:pPr>
      <w:r w:rsidRPr="009E5F09">
        <w:t>Voda vyrobená</w:t>
      </w:r>
      <w:r w:rsidRPr="009E5F09">
        <w:tab/>
      </w:r>
      <w:r w:rsidRPr="009E5F09">
        <w:tab/>
      </w:r>
      <w:r w:rsidR="00CD0543" w:rsidRPr="009E5F09">
        <w:t>2402.1</w:t>
      </w:r>
      <w:r w:rsidRPr="009E5F09">
        <w:tab/>
        <w:t>tis.m</w:t>
      </w:r>
      <w:r w:rsidRPr="009E5F09">
        <w:rPr>
          <w:vertAlign w:val="superscript"/>
        </w:rPr>
        <w:t>3</w:t>
      </w:r>
      <w:r w:rsidRPr="009E5F09">
        <w:t>/rok</w:t>
      </w:r>
    </w:p>
    <w:p w14:paraId="3D599E48" w14:textId="1AB6FC1F" w:rsidR="00CF373D" w:rsidRPr="009E5F09" w:rsidRDefault="00CF373D" w:rsidP="00CF373D">
      <w:pPr>
        <w:jc w:val="both"/>
      </w:pPr>
      <w:r w:rsidRPr="009E5F09">
        <w:t>Voda předaná</w:t>
      </w:r>
      <w:r w:rsidRPr="009E5F09">
        <w:tab/>
      </w:r>
      <w:r w:rsidRPr="009E5F09">
        <w:tab/>
      </w:r>
      <w:r w:rsidR="00CD0543" w:rsidRPr="009E5F09">
        <w:t>112.3</w:t>
      </w:r>
      <w:r w:rsidRPr="009E5F09">
        <w:tab/>
        <w:t>tis.m</w:t>
      </w:r>
      <w:r w:rsidRPr="009E5F09">
        <w:rPr>
          <w:vertAlign w:val="superscript"/>
        </w:rPr>
        <w:t>3</w:t>
      </w:r>
      <w:r w:rsidRPr="009E5F09">
        <w:t>/rok</w:t>
      </w:r>
      <w:r w:rsidR="00CD0543" w:rsidRPr="009E5F09">
        <w:t xml:space="preserve"> (SV Dobříš-Stará Huť)</w:t>
      </w:r>
    </w:p>
    <w:p w14:paraId="2C320AFB" w14:textId="17419061" w:rsidR="00CF373D" w:rsidRPr="009E5F09" w:rsidRDefault="00CF373D" w:rsidP="00CF373D">
      <w:pPr>
        <w:jc w:val="both"/>
      </w:pPr>
      <w:r w:rsidRPr="009E5F09">
        <w:t>domácnost</w:t>
      </w:r>
      <w:r w:rsidRPr="009E5F09">
        <w:tab/>
      </w:r>
      <w:r w:rsidRPr="009E5F09">
        <w:tab/>
      </w:r>
      <w:r w:rsidR="00CD0543" w:rsidRPr="009E5F09">
        <w:t>1382.2</w:t>
      </w:r>
      <w:r w:rsidRPr="009E5F09">
        <w:tab/>
        <w:t>tis.m</w:t>
      </w:r>
      <w:r w:rsidRPr="009E5F09">
        <w:rPr>
          <w:vertAlign w:val="superscript"/>
        </w:rPr>
        <w:t>3</w:t>
      </w:r>
      <w:r w:rsidRPr="009E5F09">
        <w:t>/rok</w:t>
      </w:r>
    </w:p>
    <w:p w14:paraId="16DC1B20" w14:textId="7B9D18BD" w:rsidR="00CF373D" w:rsidRPr="009E5F09" w:rsidRDefault="00CF373D" w:rsidP="00CF373D">
      <w:pPr>
        <w:jc w:val="both"/>
      </w:pPr>
      <w:r w:rsidRPr="009E5F09">
        <w:t>ostatní</w:t>
      </w:r>
      <w:r w:rsidRPr="009E5F09">
        <w:tab/>
      </w:r>
      <w:r w:rsidRPr="009E5F09">
        <w:tab/>
      </w:r>
      <w:r w:rsidRPr="009E5F09">
        <w:tab/>
      </w:r>
      <w:r w:rsidR="00CD0543" w:rsidRPr="009E5F09">
        <w:t>601.3</w:t>
      </w:r>
      <w:r w:rsidRPr="009E5F09">
        <w:tab/>
        <w:t>tis.m</w:t>
      </w:r>
      <w:r w:rsidRPr="009E5F09">
        <w:rPr>
          <w:vertAlign w:val="superscript"/>
        </w:rPr>
        <w:t>3</w:t>
      </w:r>
      <w:r w:rsidRPr="009E5F09">
        <w:t>/rok</w:t>
      </w:r>
    </w:p>
    <w:p w14:paraId="1509493C" w14:textId="7811E0F1" w:rsidR="00CF373D" w:rsidRPr="009E5F09" w:rsidRDefault="00CF373D" w:rsidP="00CF373D">
      <w:pPr>
        <w:jc w:val="both"/>
      </w:pPr>
      <w:r w:rsidRPr="009E5F09">
        <w:t>nefakturovaná</w:t>
      </w:r>
      <w:r w:rsidRPr="009E5F09">
        <w:tab/>
      </w:r>
      <w:r w:rsidRPr="009E5F09">
        <w:tab/>
      </w:r>
      <w:r w:rsidR="00CD0543" w:rsidRPr="009E5F09">
        <w:t>306.3</w:t>
      </w:r>
      <w:r w:rsidRPr="009E5F09">
        <w:tab/>
        <w:t>tis.m</w:t>
      </w:r>
      <w:r w:rsidRPr="009E5F09">
        <w:rPr>
          <w:vertAlign w:val="superscript"/>
        </w:rPr>
        <w:t>3</w:t>
      </w:r>
      <w:r w:rsidRPr="009E5F09">
        <w:t>/rok</w:t>
      </w:r>
    </w:p>
    <w:p w14:paraId="2970AC5E" w14:textId="77777777" w:rsidR="00AD6FED" w:rsidRPr="009E5F09" w:rsidRDefault="00AD6FED" w:rsidP="00AD6FED">
      <w:pPr>
        <w:jc w:val="both"/>
      </w:pPr>
      <w:r w:rsidRPr="009E5F09">
        <w:t>Podle vyjádření provozovatele vodovodu lze odhadovat následující členění podle kategorií významnosti definovaných vodním zákonem:</w:t>
      </w:r>
    </w:p>
    <w:p w14:paraId="629156B5" w14:textId="419D9BAF" w:rsidR="00AD6FED" w:rsidRPr="009E5F09" w:rsidRDefault="00AD6FED" w:rsidP="00AD6FED">
      <w:pPr>
        <w:pStyle w:val="Titulek"/>
        <w:keepNext/>
      </w:pPr>
      <w:r w:rsidRPr="009E5F09">
        <w:lastRenderedPageBreak/>
        <w:t xml:space="preserve">Tabulka </w:t>
      </w:r>
      <w:fldSimple w:instr=" STYLEREF 2 \s ">
        <w:r w:rsidR="00E26866">
          <w:rPr>
            <w:noProof/>
          </w:rPr>
          <w:t>3.2</w:t>
        </w:r>
      </w:fldSimple>
      <w:r w:rsidR="00E26866">
        <w:t>.</w:t>
      </w:r>
      <w:fldSimple w:instr=" SEQ Tabulka \* ARABIC \s 2 ">
        <w:r w:rsidR="00E26866">
          <w:rPr>
            <w:noProof/>
          </w:rPr>
          <w:t>31</w:t>
        </w:r>
      </w:fldSimple>
      <w:r w:rsidRPr="009E5F09">
        <w:t xml:space="preserve"> distribuce vody v SV </w:t>
      </w:r>
      <w:r w:rsidR="007A04B2">
        <w:t>Příbram</w:t>
      </w:r>
    </w:p>
    <w:tbl>
      <w:tblPr>
        <w:tblStyle w:val="Mkatabulky"/>
        <w:tblW w:w="0" w:type="auto"/>
        <w:tblLook w:val="04A0" w:firstRow="1" w:lastRow="0" w:firstColumn="1" w:lastColumn="0" w:noHBand="0" w:noVBand="1"/>
      </w:tblPr>
      <w:tblGrid>
        <w:gridCol w:w="6446"/>
        <w:gridCol w:w="2616"/>
      </w:tblGrid>
      <w:tr w:rsidR="00AD6FED" w:rsidRPr="009E5F09" w14:paraId="14400609" w14:textId="77777777" w:rsidTr="00EC05BB">
        <w:trPr>
          <w:tblHeader/>
        </w:trPr>
        <w:tc>
          <w:tcPr>
            <w:tcW w:w="6629" w:type="dxa"/>
            <w:shd w:val="clear" w:color="auto" w:fill="D9D9D9" w:themeFill="background1" w:themeFillShade="D9"/>
          </w:tcPr>
          <w:p w14:paraId="7CB83F4F" w14:textId="566A5C91" w:rsidR="00AD6FED" w:rsidRPr="009E5F09" w:rsidRDefault="00AD6FED" w:rsidP="00EC05BB">
            <w:r w:rsidRPr="009E5F09">
              <w:t xml:space="preserve">Rozšířená kategorie významnosti podle zákona 254/2001 </w:t>
            </w:r>
            <w:r w:rsidR="00962A19">
              <w:t>Sb.,</w:t>
            </w:r>
          </w:p>
        </w:tc>
        <w:tc>
          <w:tcPr>
            <w:tcW w:w="2659" w:type="dxa"/>
            <w:shd w:val="clear" w:color="auto" w:fill="D9D9D9" w:themeFill="background1" w:themeFillShade="D9"/>
          </w:tcPr>
          <w:p w14:paraId="4361A692" w14:textId="77777777" w:rsidR="00AD6FED" w:rsidRPr="009E5F09" w:rsidRDefault="00AD6FED" w:rsidP="00EC05BB">
            <w:r w:rsidRPr="009E5F09">
              <w:t>tis m</w:t>
            </w:r>
            <w:r w:rsidRPr="009E5F09">
              <w:rPr>
                <w:vertAlign w:val="superscript"/>
              </w:rPr>
              <w:t>3</w:t>
            </w:r>
            <w:r w:rsidRPr="009E5F09">
              <w:t>/rok</w:t>
            </w:r>
          </w:p>
        </w:tc>
      </w:tr>
      <w:tr w:rsidR="00AD6FED" w:rsidRPr="009E5F09" w14:paraId="227C485E" w14:textId="77777777" w:rsidTr="00EC05BB">
        <w:tc>
          <w:tcPr>
            <w:tcW w:w="6629" w:type="dxa"/>
          </w:tcPr>
          <w:p w14:paraId="77343652" w14:textId="77777777" w:rsidR="00AD6FED" w:rsidRPr="009E5F09" w:rsidRDefault="00AD6FED" w:rsidP="00AD6FED">
            <w:pPr>
              <w:pStyle w:val="Odstavecseseznamem"/>
              <w:numPr>
                <w:ilvl w:val="0"/>
                <w:numId w:val="42"/>
              </w:numPr>
              <w:spacing w:after="0"/>
            </w:pPr>
            <w:r w:rsidRPr="009E5F09">
              <w:t>zajištění funkčnosti kritické infrastruktury podle předpisů upravujících krizové řízení</w:t>
            </w:r>
            <w:hyperlink r:id="rId43" w:anchor="f6957952" w:history="1">
              <w:r w:rsidRPr="009E5F09">
                <w:t>63)</w:t>
              </w:r>
            </w:hyperlink>
            <w:r w:rsidRPr="009E5F09">
              <w:t xml:space="preserve"> a dalších provozů poskytujících nezbytné služby,</w:t>
            </w:r>
          </w:p>
        </w:tc>
        <w:tc>
          <w:tcPr>
            <w:tcW w:w="2659" w:type="dxa"/>
          </w:tcPr>
          <w:p w14:paraId="2914EAB1" w14:textId="7E866EFE" w:rsidR="00AD6FED" w:rsidRPr="009E5F09" w:rsidRDefault="00AD6FED" w:rsidP="00EC05BB">
            <w:pPr>
              <w:ind w:left="360"/>
            </w:pPr>
            <w:r w:rsidRPr="009E5F09">
              <w:t>112.4</w:t>
            </w:r>
            <w:r w:rsidRPr="009E5F09">
              <w:rPr>
                <w:rStyle w:val="Znakapoznpodarou"/>
              </w:rPr>
              <w:footnoteReference w:id="3"/>
            </w:r>
          </w:p>
        </w:tc>
      </w:tr>
      <w:tr w:rsidR="00AD6FED" w:rsidRPr="009E5F09" w14:paraId="5467808D" w14:textId="77777777" w:rsidTr="00EC05BB">
        <w:tc>
          <w:tcPr>
            <w:tcW w:w="6629" w:type="dxa"/>
          </w:tcPr>
          <w:p w14:paraId="14F0FD3E" w14:textId="77777777" w:rsidR="00AD6FED" w:rsidRPr="009E5F09" w:rsidRDefault="00AD6FED" w:rsidP="00AD6FED">
            <w:pPr>
              <w:pStyle w:val="Odstavecseseznamem"/>
              <w:numPr>
                <w:ilvl w:val="0"/>
                <w:numId w:val="42"/>
              </w:numPr>
              <w:spacing w:after="0"/>
            </w:pPr>
            <w:r w:rsidRPr="009E5F09">
              <w:t>zásobování obyvatelstva pitnou vodou, (například bytová družstva)</w:t>
            </w:r>
          </w:p>
        </w:tc>
        <w:tc>
          <w:tcPr>
            <w:tcW w:w="2659" w:type="dxa"/>
          </w:tcPr>
          <w:p w14:paraId="7C2FE4BF" w14:textId="28BA3A04" w:rsidR="00AD6FED" w:rsidRPr="009E5F09" w:rsidRDefault="00AD6FED" w:rsidP="00EC05BB">
            <w:pPr>
              <w:ind w:left="360"/>
            </w:pPr>
            <w:r w:rsidRPr="009E5F09">
              <w:t>1382.2</w:t>
            </w:r>
          </w:p>
        </w:tc>
      </w:tr>
      <w:tr w:rsidR="00AD6FED" w:rsidRPr="009E5F09" w14:paraId="6287A8A0" w14:textId="77777777" w:rsidTr="00EC05BB">
        <w:tc>
          <w:tcPr>
            <w:tcW w:w="6629" w:type="dxa"/>
          </w:tcPr>
          <w:p w14:paraId="21BB8328" w14:textId="77777777" w:rsidR="00AD6FED" w:rsidRPr="009E5F09" w:rsidRDefault="00AD6FED" w:rsidP="00AD6FED">
            <w:pPr>
              <w:pStyle w:val="Odstavecseseznamem"/>
              <w:numPr>
                <w:ilvl w:val="0"/>
                <w:numId w:val="42"/>
              </w:numPr>
              <w:spacing w:after="0"/>
            </w:pPr>
            <w:r w:rsidRPr="009E5F09">
              <w:t>živočišná výroba, chov ryb a vodních živočichů, jako zemědělská výroba, a ekologická funkce vody,</w:t>
            </w:r>
          </w:p>
        </w:tc>
        <w:tc>
          <w:tcPr>
            <w:tcW w:w="2659" w:type="dxa"/>
          </w:tcPr>
          <w:p w14:paraId="31A35885" w14:textId="59FA784A" w:rsidR="00AD6FED" w:rsidRPr="009E5F09" w:rsidRDefault="00AD6FED" w:rsidP="00EC05BB">
            <w:pPr>
              <w:ind w:left="360"/>
            </w:pPr>
            <w:r w:rsidRPr="009E5F09">
              <w:t>Nevýznamné</w:t>
            </w:r>
          </w:p>
        </w:tc>
      </w:tr>
      <w:tr w:rsidR="00AD6FED" w:rsidRPr="009E5F09" w14:paraId="0650DCB7" w14:textId="77777777" w:rsidTr="00EC05BB">
        <w:tc>
          <w:tcPr>
            <w:tcW w:w="6629" w:type="dxa"/>
          </w:tcPr>
          <w:p w14:paraId="095CF8D1" w14:textId="77777777" w:rsidR="00AD6FED" w:rsidRPr="009E5F09" w:rsidRDefault="00AD6FED" w:rsidP="00AD6FED">
            <w:pPr>
              <w:pStyle w:val="Odstavecseseznamem"/>
              <w:numPr>
                <w:ilvl w:val="0"/>
                <w:numId w:val="42"/>
              </w:numPr>
              <w:spacing w:after="0"/>
            </w:pPr>
            <w:r w:rsidRPr="009E5F09">
              <w:t>průmysl, strojírenský, dřevozpracující, chemický</w:t>
            </w:r>
          </w:p>
        </w:tc>
        <w:tc>
          <w:tcPr>
            <w:tcW w:w="2659" w:type="dxa"/>
          </w:tcPr>
          <w:p w14:paraId="4EC2129C" w14:textId="0D6A6506" w:rsidR="00AD6FED" w:rsidRPr="009E5F09" w:rsidRDefault="00AD6FED" w:rsidP="00EC05BB">
            <w:pPr>
              <w:ind w:left="360"/>
            </w:pPr>
            <w:r w:rsidRPr="009E5F09">
              <w:t>234.1</w:t>
            </w:r>
            <w:r w:rsidRPr="009E5F09">
              <w:rPr>
                <w:rStyle w:val="Znakapoznpodarou"/>
              </w:rPr>
              <w:footnoteReference w:id="4"/>
            </w:r>
          </w:p>
        </w:tc>
      </w:tr>
      <w:tr w:rsidR="00AD6FED" w:rsidRPr="009E5F09" w14:paraId="54899BA7" w14:textId="77777777" w:rsidTr="00EC05BB">
        <w:tc>
          <w:tcPr>
            <w:tcW w:w="6629" w:type="dxa"/>
          </w:tcPr>
          <w:p w14:paraId="67301D7D" w14:textId="77777777" w:rsidR="00AD6FED" w:rsidRPr="009E5F09" w:rsidRDefault="00AD6FED" w:rsidP="00AD6FED">
            <w:pPr>
              <w:pStyle w:val="Odstavecseseznamem"/>
              <w:numPr>
                <w:ilvl w:val="0"/>
                <w:numId w:val="42"/>
              </w:numPr>
              <w:spacing w:after="0"/>
            </w:pPr>
            <w:r w:rsidRPr="009E5F09">
              <w:t>potravinářský průmysl</w:t>
            </w:r>
          </w:p>
        </w:tc>
        <w:tc>
          <w:tcPr>
            <w:tcW w:w="2659" w:type="dxa"/>
          </w:tcPr>
          <w:p w14:paraId="3BE8296A" w14:textId="3F4CBE4A" w:rsidR="00AD6FED" w:rsidRPr="009E5F09" w:rsidRDefault="00AD6FED" w:rsidP="00EC05BB">
            <w:pPr>
              <w:ind w:left="360"/>
            </w:pPr>
            <w:r w:rsidRPr="009E5F09">
              <w:t>101.4</w:t>
            </w:r>
            <w:r w:rsidRPr="009E5F09">
              <w:rPr>
                <w:rStyle w:val="Znakapoznpodarou"/>
              </w:rPr>
              <w:footnoteReference w:id="5"/>
            </w:r>
          </w:p>
        </w:tc>
      </w:tr>
      <w:tr w:rsidR="00AD6FED" w:rsidRPr="009E5F09" w14:paraId="309E1AEE" w14:textId="77777777" w:rsidTr="00EC05BB">
        <w:tc>
          <w:tcPr>
            <w:tcW w:w="6629" w:type="dxa"/>
          </w:tcPr>
          <w:p w14:paraId="3E252ED5" w14:textId="77777777" w:rsidR="00AD6FED" w:rsidRPr="009E5F09" w:rsidRDefault="00AD6FED" w:rsidP="00AD6FED">
            <w:pPr>
              <w:pStyle w:val="Odstavecseseznamem"/>
              <w:numPr>
                <w:ilvl w:val="0"/>
                <w:numId w:val="42"/>
              </w:numPr>
              <w:spacing w:after="0"/>
            </w:pPr>
            <w:r w:rsidRPr="009E5F09">
              <w:t>ostatní využití. (veřejné bazény, golfová hřiště a další)</w:t>
            </w:r>
          </w:p>
        </w:tc>
        <w:tc>
          <w:tcPr>
            <w:tcW w:w="2659" w:type="dxa"/>
          </w:tcPr>
          <w:p w14:paraId="33828110" w14:textId="494AB210" w:rsidR="00AD6FED" w:rsidRPr="009E5F09" w:rsidRDefault="00D42BA3" w:rsidP="00EC05BB">
            <w:pPr>
              <w:ind w:left="360"/>
            </w:pPr>
            <w:r w:rsidRPr="009E5F09">
              <w:t>209.8</w:t>
            </w:r>
            <w:r w:rsidRPr="009E5F09">
              <w:rPr>
                <w:rStyle w:val="Znakapoznpodarou"/>
              </w:rPr>
              <w:footnoteReference w:id="6"/>
            </w:r>
          </w:p>
        </w:tc>
      </w:tr>
    </w:tbl>
    <w:p w14:paraId="3C7BE751" w14:textId="77777777" w:rsidR="00AD6FED" w:rsidRPr="009E5F09" w:rsidRDefault="00AD6FED" w:rsidP="00AD6FED">
      <w:pPr>
        <w:jc w:val="both"/>
      </w:pPr>
    </w:p>
    <w:p w14:paraId="7865D382" w14:textId="09464BB7" w:rsidR="00AD6FED" w:rsidRPr="009E5F09" w:rsidRDefault="00D42BA3" w:rsidP="00AD6FED">
      <w:pPr>
        <w:jc w:val="both"/>
        <w:rPr>
          <w:rStyle w:val="Hypertextovodkaz"/>
        </w:rPr>
      </w:pPr>
      <w:r w:rsidRPr="009E5F09">
        <w:fldChar w:fldCharType="begin"/>
      </w:r>
      <w:r w:rsidRPr="009E5F09">
        <w:instrText xml:space="preserve"> HYPERLINK "\\\\Vrvfs2\\d06\\938_Plan_pro_zvladani_sucha_Stredocesky_kraj\\04_VYSTUPY\\kompletace\\C_GRAFICKA_CAST\\schemata_SV\\SV Příbram.png" </w:instrText>
      </w:r>
      <w:r w:rsidRPr="009E5F09">
        <w:fldChar w:fldCharType="separate"/>
      </w:r>
      <w:r w:rsidRPr="009E5F09">
        <w:rPr>
          <w:rStyle w:val="Hypertextovodkaz"/>
        </w:rPr>
        <w:t>Schéma SV Příbram</w:t>
      </w:r>
    </w:p>
    <w:p w14:paraId="5DBA72A1" w14:textId="77777777" w:rsidR="00BD3348" w:rsidRDefault="00D42BA3" w:rsidP="00AD6FED">
      <w:pPr>
        <w:jc w:val="both"/>
      </w:pPr>
      <w:r w:rsidRPr="009E5F09">
        <w:fldChar w:fldCharType="end"/>
      </w:r>
    </w:p>
    <w:p w14:paraId="75700E32" w14:textId="554BF31D" w:rsidR="00AD6FED" w:rsidRPr="003712EF" w:rsidRDefault="00BD3348" w:rsidP="00AD6FED">
      <w:pPr>
        <w:jc w:val="both"/>
        <w:rPr>
          <w:u w:val="single"/>
        </w:rPr>
      </w:pPr>
      <w:r w:rsidRPr="003712EF">
        <w:rPr>
          <w:u w:val="single"/>
        </w:rPr>
        <w:t>Nouzové zásobování</w:t>
      </w:r>
    </w:p>
    <w:p w14:paraId="3DA1241C" w14:textId="5BB1DADD" w:rsidR="00F4056C" w:rsidRDefault="00F4056C">
      <w:pPr>
        <w:jc w:val="both"/>
      </w:pPr>
      <w:r>
        <w:t xml:space="preserve">Skupinový vodovod má možnost využít záložní zdroj z vodní nádrže </w:t>
      </w:r>
      <w:proofErr w:type="spellStart"/>
      <w:r>
        <w:t>Kamík</w:t>
      </w:r>
      <w:proofErr w:type="spellEnd"/>
      <w:r>
        <w:t xml:space="preserve">. (120706 </w:t>
      </w:r>
      <w:r w:rsidRPr="00F4056C">
        <w:t>1.SčV Příbram Solenice Vltava</w:t>
      </w:r>
      <w:r>
        <w:t>)</w:t>
      </w:r>
    </w:p>
    <w:p w14:paraId="3986E614" w14:textId="173093C1" w:rsidR="00007518" w:rsidRDefault="00007518" w:rsidP="003712EF">
      <w:pPr>
        <w:jc w:val="both"/>
      </w:pPr>
      <w:r>
        <w:t xml:space="preserve">Nouzové zásobování </w:t>
      </w:r>
      <w:r>
        <w:rPr>
          <w:b/>
          <w:bCs/>
        </w:rPr>
        <w:t>pitnou vodou</w:t>
      </w:r>
      <w:r>
        <w:t xml:space="preserve"> bude zajišťováno dopravou pitné vody v množství maximálně 15 l/den</w:t>
      </w:r>
      <w:r>
        <w:rPr>
          <w:rFonts w:cs="Arial"/>
        </w:rPr>
        <w:t xml:space="preserve"> </w:t>
      </w:r>
      <w:r>
        <w:t>obyvatele cisternami ze zdroje Jedlice a Zářezy-</w:t>
      </w:r>
      <w:proofErr w:type="spellStart"/>
      <w:r>
        <w:t>Zálany</w:t>
      </w:r>
      <w:proofErr w:type="spellEnd"/>
      <w:r>
        <w:t>. Zásobení pitnou vodou bude doplňováno balenou vodou.</w:t>
      </w:r>
    </w:p>
    <w:p w14:paraId="24EF9D6F" w14:textId="77777777" w:rsidR="00007518" w:rsidRDefault="00007518" w:rsidP="003712EF">
      <w:pPr>
        <w:jc w:val="both"/>
      </w:pPr>
      <w:r>
        <w:t xml:space="preserve">Nouzové zásobování </w:t>
      </w:r>
      <w:r>
        <w:rPr>
          <w:b/>
          <w:bCs/>
        </w:rPr>
        <w:t>užitkovou vodou</w:t>
      </w:r>
      <w:r>
        <w:t xml:space="preserve"> bude zajišťováno z vodovodu pro veřejnou potřebu, z obecních studní, z domovních studní. Při využívání zdrojů pro zásobení užitkovou vodou se bude postupovat podle pokynů územně příslušného hygienika.</w:t>
      </w:r>
    </w:p>
    <w:p w14:paraId="0DE8D53A" w14:textId="77777777" w:rsidR="00BD3348" w:rsidRPr="009E5F09" w:rsidRDefault="00BD3348" w:rsidP="00AD6FED">
      <w:pPr>
        <w:jc w:val="both"/>
      </w:pPr>
    </w:p>
    <w:p w14:paraId="6231E38F" w14:textId="663C55C4" w:rsidR="00280816" w:rsidRPr="009E5F09" w:rsidRDefault="00280816" w:rsidP="0076515C">
      <w:pPr>
        <w:pStyle w:val="Nadpis3"/>
      </w:pPr>
      <w:bookmarkStart w:id="59" w:name="_Toc118790698"/>
      <w:r w:rsidRPr="009E5F09">
        <w:t>SV Dobříš - Stará Huť</w:t>
      </w:r>
      <w:bookmarkEnd w:id="59"/>
    </w:p>
    <w:p w14:paraId="65FFB8EF" w14:textId="46E8EAA7" w:rsidR="00DF214C" w:rsidRPr="009E5F09" w:rsidRDefault="00DF214C" w:rsidP="00DF214C">
      <w:pPr>
        <w:spacing w:after="0" w:line="240" w:lineRule="auto"/>
        <w:rPr>
          <w:rFonts w:eastAsia="Times New Roman" w:cs="Calibri"/>
          <w:color w:val="000000"/>
          <w:lang w:eastAsia="cs-CZ"/>
        </w:rPr>
      </w:pPr>
      <w:r w:rsidRPr="009E5F09">
        <w:rPr>
          <w:rFonts w:eastAsia="Times New Roman" w:cs="Calibri"/>
          <w:color w:val="000000"/>
          <w:lang w:eastAsia="cs-CZ"/>
        </w:rPr>
        <w:t>SV Dobříš - Stará Huť je zásobován vodou převzatou a částečně vlastní vodou vyrobenou voda převzatá pochází z</w:t>
      </w:r>
      <w:r w:rsidR="00176C15" w:rsidRPr="009E5F09">
        <w:rPr>
          <w:rFonts w:eastAsia="Times New Roman" w:cs="Calibri"/>
          <w:color w:val="000000"/>
          <w:lang w:eastAsia="cs-CZ"/>
        </w:rPr>
        <w:t xml:space="preserve">e skupinového vodovodu Příbram, zdrojem jsou </w:t>
      </w:r>
      <w:r w:rsidRPr="009E5F09">
        <w:rPr>
          <w:rFonts w:eastAsia="Times New Roman" w:cs="Calibri"/>
          <w:color w:val="000000"/>
          <w:lang w:eastAsia="cs-CZ"/>
        </w:rPr>
        <w:t xml:space="preserve">ÚV </w:t>
      </w:r>
      <w:proofErr w:type="spellStart"/>
      <w:r w:rsidRPr="009E5F09">
        <w:rPr>
          <w:rFonts w:eastAsia="Times New Roman" w:cs="Calibri"/>
          <w:color w:val="000000"/>
          <w:lang w:eastAsia="cs-CZ"/>
        </w:rPr>
        <w:t>Kozičín</w:t>
      </w:r>
      <w:proofErr w:type="spellEnd"/>
      <w:r w:rsidRPr="009E5F09">
        <w:rPr>
          <w:rFonts w:eastAsia="Times New Roman" w:cs="Calibri"/>
          <w:color w:val="000000"/>
          <w:lang w:eastAsia="cs-CZ"/>
        </w:rPr>
        <w:t xml:space="preserve"> (ICME 2120-671576-48955001-2/1), ÚV Hatě (ICME 2120-735426-48955001-2/1)</w:t>
      </w:r>
      <w:r w:rsidR="00176C15" w:rsidRPr="009E5F09">
        <w:rPr>
          <w:rFonts w:eastAsia="Times New Roman" w:cs="Calibri"/>
          <w:color w:val="000000"/>
          <w:lang w:eastAsia="cs-CZ"/>
        </w:rPr>
        <w:t>.</w:t>
      </w:r>
      <w:r w:rsidRPr="009E5F09">
        <w:rPr>
          <w:rFonts w:eastAsia="Times New Roman" w:cs="Calibri"/>
          <w:color w:val="000000"/>
          <w:lang w:eastAsia="cs-CZ"/>
        </w:rPr>
        <w:t xml:space="preserve"> </w:t>
      </w:r>
      <w:r w:rsidR="00176C15" w:rsidRPr="009E5F09">
        <w:rPr>
          <w:rFonts w:eastAsia="Times New Roman" w:cs="Calibri"/>
          <w:color w:val="000000"/>
          <w:lang w:eastAsia="cs-CZ"/>
        </w:rPr>
        <w:t>P</w:t>
      </w:r>
      <w:r w:rsidRPr="009E5F09">
        <w:rPr>
          <w:rFonts w:eastAsia="Times New Roman" w:cs="Calibri"/>
          <w:color w:val="000000"/>
          <w:lang w:eastAsia="cs-CZ"/>
        </w:rPr>
        <w:t>rovozovatelem je Vodohospodářská společnost Dobříš spol. s r.o.</w:t>
      </w:r>
      <w:r w:rsidR="00D51253" w:rsidRPr="009E5F09">
        <w:rPr>
          <w:rFonts w:eastAsia="Times New Roman" w:cs="Calibri"/>
          <w:color w:val="000000"/>
          <w:lang w:eastAsia="cs-CZ"/>
        </w:rPr>
        <w:t xml:space="preserve"> </w:t>
      </w:r>
      <w:r w:rsidRPr="009E5F09">
        <w:rPr>
          <w:rFonts w:eastAsia="Times New Roman" w:cs="Calibri"/>
          <w:color w:val="000000"/>
          <w:lang w:eastAsia="cs-CZ"/>
        </w:rPr>
        <w:t>Celková spotřeba vody v SV zjištěná součtem roční produkce hlavních úpraven činí 526 tis. m</w:t>
      </w:r>
      <w:r w:rsidRPr="009E5F09">
        <w:rPr>
          <w:rFonts w:eastAsia="Times New Roman" w:cs="Calibri"/>
          <w:color w:val="000000"/>
          <w:vertAlign w:val="superscript"/>
          <w:lang w:eastAsia="cs-CZ"/>
        </w:rPr>
        <w:t>3</w:t>
      </w:r>
      <w:r w:rsidRPr="009E5F09">
        <w:rPr>
          <w:rFonts w:eastAsia="Times New Roman" w:cs="Calibri"/>
          <w:color w:val="000000"/>
          <w:lang w:eastAsia="cs-CZ"/>
        </w:rPr>
        <w:t>/rok Ze zdrojů evidovaných v majetkové evidenci hlavních úpraven je odebíráno 522 tis.m</w:t>
      </w:r>
      <w:r w:rsidRPr="009E5F09">
        <w:rPr>
          <w:rFonts w:eastAsia="Times New Roman" w:cs="Calibri"/>
          <w:color w:val="000000"/>
          <w:vertAlign w:val="superscript"/>
          <w:lang w:eastAsia="cs-CZ"/>
        </w:rPr>
        <w:t>3</w:t>
      </w:r>
      <w:r w:rsidRPr="009E5F09">
        <w:rPr>
          <w:rFonts w:eastAsia="Times New Roman" w:cs="Calibri"/>
          <w:color w:val="000000"/>
          <w:lang w:eastAsia="cs-CZ"/>
        </w:rPr>
        <w:t>/rok.</w:t>
      </w:r>
    </w:p>
    <w:p w14:paraId="3819A8DA" w14:textId="4B6F967A" w:rsidR="00DF214C" w:rsidRPr="009E5F09" w:rsidRDefault="00DF214C" w:rsidP="00DF214C"/>
    <w:p w14:paraId="251E0480" w14:textId="374187DB" w:rsidR="00D51253" w:rsidRPr="009E5F09" w:rsidRDefault="00D51253" w:rsidP="00D51253">
      <w:pPr>
        <w:pStyle w:val="Titulek"/>
        <w:keepNext/>
      </w:pPr>
      <w:r w:rsidRPr="009E5F09">
        <w:t xml:space="preserve">Tabulka </w:t>
      </w:r>
      <w:fldSimple w:instr=" STYLEREF 2 \s ">
        <w:r w:rsidR="00E26866">
          <w:rPr>
            <w:noProof/>
          </w:rPr>
          <w:t>3.2</w:t>
        </w:r>
      </w:fldSimple>
      <w:r w:rsidR="00E26866">
        <w:t>.</w:t>
      </w:r>
      <w:fldSimple w:instr=" SEQ Tabulka \* ARABIC \s 2 ">
        <w:r w:rsidR="00E26866">
          <w:rPr>
            <w:noProof/>
          </w:rPr>
          <w:t>32</w:t>
        </w:r>
      </w:fldSimple>
      <w:r w:rsidRPr="009E5F09">
        <w:t xml:space="preserve"> stavby pro úpravu vody k zásobování SV Dobříš-Stará Huť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8"/>
        <w:gridCol w:w="1560"/>
        <w:gridCol w:w="2976"/>
        <w:gridCol w:w="1134"/>
        <w:gridCol w:w="844"/>
      </w:tblGrid>
      <w:tr w:rsidR="00D51253" w:rsidRPr="009E5F09" w14:paraId="4C3F2C9E" w14:textId="77777777" w:rsidTr="00BD6355">
        <w:trPr>
          <w:trHeight w:val="300"/>
          <w:tblHeader/>
        </w:trPr>
        <w:tc>
          <w:tcPr>
            <w:tcW w:w="2830" w:type="dxa"/>
            <w:shd w:val="clear" w:color="auto" w:fill="D9D9D9" w:themeFill="background1" w:themeFillShade="D9"/>
            <w:vAlign w:val="center"/>
          </w:tcPr>
          <w:p w14:paraId="156D4DCB" w14:textId="77777777" w:rsidR="00D51253" w:rsidRPr="009E5F09" w:rsidRDefault="00D51253" w:rsidP="00EC05BB">
            <w:pPr>
              <w:spacing w:after="0" w:line="240" w:lineRule="auto"/>
              <w:jc w:val="both"/>
              <w:rPr>
                <w:rFonts w:eastAsia="Times New Roman" w:cs="Calibri"/>
                <w:b/>
                <w:bCs/>
                <w:lang w:eastAsia="cs-CZ"/>
              </w:rPr>
            </w:pPr>
            <w:r w:rsidRPr="009E5F09">
              <w:rPr>
                <w:rFonts w:eastAsia="Times New Roman" w:cs="Calibri"/>
                <w:b/>
                <w:bCs/>
                <w:lang w:eastAsia="cs-CZ"/>
              </w:rPr>
              <w:t>Úpravna vody</w:t>
            </w:r>
          </w:p>
        </w:tc>
        <w:tc>
          <w:tcPr>
            <w:tcW w:w="1560" w:type="dxa"/>
            <w:shd w:val="clear" w:color="auto" w:fill="D9D9D9" w:themeFill="background1" w:themeFillShade="D9"/>
            <w:noWrap/>
            <w:vAlign w:val="center"/>
            <w:hideMark/>
          </w:tcPr>
          <w:p w14:paraId="1D4E136E" w14:textId="6805AE74" w:rsidR="00D51253" w:rsidRPr="009E5F09" w:rsidRDefault="00B64A73" w:rsidP="00EC05BB">
            <w:pPr>
              <w:spacing w:after="0" w:line="240" w:lineRule="auto"/>
              <w:jc w:val="both"/>
              <w:rPr>
                <w:rFonts w:eastAsia="Times New Roman" w:cs="Calibri"/>
                <w:b/>
                <w:bCs/>
                <w:lang w:eastAsia="cs-CZ"/>
              </w:rPr>
            </w:pPr>
            <w:r>
              <w:rPr>
                <w:rFonts w:eastAsia="Times New Roman" w:cs="Calibri"/>
                <w:b/>
                <w:bCs/>
                <w:lang w:eastAsia="cs-CZ"/>
              </w:rPr>
              <w:t>Č. VHB</w:t>
            </w:r>
          </w:p>
        </w:tc>
        <w:tc>
          <w:tcPr>
            <w:tcW w:w="2976" w:type="dxa"/>
            <w:shd w:val="clear" w:color="auto" w:fill="D9D9D9" w:themeFill="background1" w:themeFillShade="D9"/>
            <w:noWrap/>
            <w:vAlign w:val="center"/>
            <w:hideMark/>
          </w:tcPr>
          <w:p w14:paraId="574C1CA8" w14:textId="77777777" w:rsidR="00D51253" w:rsidRPr="009E5F09" w:rsidRDefault="00D51253" w:rsidP="00EC05BB">
            <w:pPr>
              <w:spacing w:after="0" w:line="240" w:lineRule="auto"/>
              <w:jc w:val="both"/>
              <w:rPr>
                <w:rFonts w:eastAsia="Times New Roman" w:cs="Calibri"/>
                <w:b/>
                <w:bCs/>
                <w:lang w:eastAsia="cs-CZ"/>
              </w:rPr>
            </w:pPr>
            <w:r w:rsidRPr="009E5F09">
              <w:rPr>
                <w:rFonts w:eastAsia="Times New Roman" w:cs="Calibri"/>
                <w:b/>
                <w:bCs/>
                <w:lang w:eastAsia="cs-CZ"/>
              </w:rPr>
              <w:t>Název odběru</w:t>
            </w:r>
          </w:p>
        </w:tc>
        <w:tc>
          <w:tcPr>
            <w:tcW w:w="1134" w:type="dxa"/>
            <w:shd w:val="clear" w:color="auto" w:fill="D9D9D9" w:themeFill="background1" w:themeFillShade="D9"/>
            <w:noWrap/>
            <w:vAlign w:val="center"/>
            <w:hideMark/>
          </w:tcPr>
          <w:p w14:paraId="1DF42DA1" w14:textId="77777777" w:rsidR="00D51253" w:rsidRPr="009E5F09" w:rsidRDefault="00D51253" w:rsidP="00EC05BB">
            <w:pPr>
              <w:spacing w:after="0" w:line="240" w:lineRule="auto"/>
              <w:jc w:val="both"/>
              <w:rPr>
                <w:rFonts w:eastAsia="Times New Roman" w:cs="Calibri"/>
                <w:b/>
                <w:bCs/>
                <w:lang w:eastAsia="cs-CZ"/>
              </w:rPr>
            </w:pPr>
            <w:r w:rsidRPr="009E5F09">
              <w:rPr>
                <w:rFonts w:eastAsia="Times New Roman" w:cs="Calibri"/>
                <w:b/>
                <w:bCs/>
                <w:lang w:eastAsia="cs-CZ"/>
              </w:rPr>
              <w:t>Roční odebrané množství [tis.m</w:t>
            </w:r>
            <w:r w:rsidRPr="009E5F09">
              <w:rPr>
                <w:rFonts w:eastAsia="Times New Roman" w:cs="Calibri"/>
                <w:b/>
                <w:bCs/>
                <w:vertAlign w:val="superscript"/>
                <w:lang w:eastAsia="cs-CZ"/>
              </w:rPr>
              <w:t>3</w:t>
            </w:r>
            <w:r w:rsidRPr="009E5F09">
              <w:rPr>
                <w:rFonts w:eastAsia="Times New Roman" w:cs="Calibri"/>
                <w:b/>
                <w:bCs/>
                <w:lang w:eastAsia="cs-CZ"/>
              </w:rPr>
              <w:t>/rok]</w:t>
            </w:r>
          </w:p>
        </w:tc>
        <w:tc>
          <w:tcPr>
            <w:tcW w:w="844" w:type="dxa"/>
            <w:shd w:val="clear" w:color="auto" w:fill="D9D9D9" w:themeFill="background1" w:themeFillShade="D9"/>
            <w:noWrap/>
            <w:vAlign w:val="center"/>
            <w:hideMark/>
          </w:tcPr>
          <w:p w14:paraId="3B872FBD" w14:textId="77777777" w:rsidR="00D51253" w:rsidRPr="009E5F09" w:rsidRDefault="00D51253" w:rsidP="00EC05BB">
            <w:pPr>
              <w:spacing w:after="0" w:line="240" w:lineRule="auto"/>
              <w:jc w:val="both"/>
              <w:rPr>
                <w:rFonts w:eastAsia="Times New Roman" w:cs="Calibri"/>
                <w:b/>
                <w:bCs/>
                <w:lang w:eastAsia="cs-CZ"/>
              </w:rPr>
            </w:pPr>
            <w:r w:rsidRPr="009E5F09">
              <w:rPr>
                <w:rFonts w:eastAsia="Times New Roman" w:cs="Calibri"/>
                <w:b/>
                <w:bCs/>
                <w:lang w:eastAsia="cs-CZ"/>
              </w:rPr>
              <w:t>zdroj</w:t>
            </w:r>
          </w:p>
        </w:tc>
      </w:tr>
      <w:tr w:rsidR="00D51253" w:rsidRPr="009E5F09" w14:paraId="2D014BE7" w14:textId="77777777" w:rsidTr="00D51253">
        <w:trPr>
          <w:trHeight w:val="300"/>
        </w:trPr>
        <w:tc>
          <w:tcPr>
            <w:tcW w:w="2830" w:type="dxa"/>
            <w:shd w:val="clear" w:color="auto" w:fill="auto"/>
            <w:vAlign w:val="bottom"/>
          </w:tcPr>
          <w:p w14:paraId="7C506A06" w14:textId="3EB6D1BE" w:rsidR="00D51253" w:rsidRPr="009E5F09" w:rsidRDefault="00D51253" w:rsidP="00D51253">
            <w:pPr>
              <w:spacing w:after="0" w:line="240" w:lineRule="auto"/>
              <w:jc w:val="both"/>
              <w:rPr>
                <w:rFonts w:cs="Calibri"/>
              </w:rPr>
            </w:pPr>
            <w:r w:rsidRPr="009E5F09">
              <w:rPr>
                <w:rFonts w:cs="Calibri"/>
              </w:rPr>
              <w:t>Dobříš - úpravna vody "Svatá Anna"</w:t>
            </w:r>
          </w:p>
        </w:tc>
        <w:tc>
          <w:tcPr>
            <w:tcW w:w="1560" w:type="dxa"/>
            <w:shd w:val="clear" w:color="auto" w:fill="auto"/>
            <w:noWrap/>
            <w:vAlign w:val="bottom"/>
          </w:tcPr>
          <w:p w14:paraId="340052A7" w14:textId="06994962" w:rsidR="00D51253" w:rsidRPr="009E5F09" w:rsidRDefault="00D51253" w:rsidP="00D51253">
            <w:pPr>
              <w:spacing w:after="0" w:line="240" w:lineRule="auto"/>
              <w:jc w:val="both"/>
              <w:rPr>
                <w:rFonts w:cs="Calibri"/>
              </w:rPr>
            </w:pPr>
            <w:r w:rsidRPr="009E5F09">
              <w:rPr>
                <w:rFonts w:cs="Calibri"/>
              </w:rPr>
              <w:t>120 718</w:t>
            </w:r>
          </w:p>
        </w:tc>
        <w:tc>
          <w:tcPr>
            <w:tcW w:w="2976" w:type="dxa"/>
            <w:shd w:val="clear" w:color="auto" w:fill="auto"/>
            <w:noWrap/>
            <w:vAlign w:val="bottom"/>
          </w:tcPr>
          <w:p w14:paraId="0B6FAEDB" w14:textId="6CCA5EBE" w:rsidR="00D51253" w:rsidRPr="009E5F09" w:rsidRDefault="00D51253" w:rsidP="00D51253">
            <w:pPr>
              <w:spacing w:after="0" w:line="240" w:lineRule="auto"/>
              <w:jc w:val="both"/>
              <w:rPr>
                <w:rFonts w:cs="Calibri"/>
              </w:rPr>
            </w:pPr>
            <w:r w:rsidRPr="009E5F09">
              <w:rPr>
                <w:rFonts w:cs="Calibri"/>
              </w:rPr>
              <w:t xml:space="preserve">VHS Dobříš vrty </w:t>
            </w:r>
            <w:r w:rsidR="004232CC" w:rsidRPr="009E5F09">
              <w:rPr>
                <w:rFonts w:cs="Calibri"/>
              </w:rPr>
              <w:t>Trnová, Rosovice</w:t>
            </w:r>
          </w:p>
        </w:tc>
        <w:tc>
          <w:tcPr>
            <w:tcW w:w="1134" w:type="dxa"/>
            <w:shd w:val="clear" w:color="auto" w:fill="auto"/>
            <w:noWrap/>
            <w:vAlign w:val="bottom"/>
          </w:tcPr>
          <w:p w14:paraId="5693C765" w14:textId="541F6282" w:rsidR="00D51253" w:rsidRPr="009E5F09" w:rsidRDefault="00D51253" w:rsidP="00D51253">
            <w:pPr>
              <w:spacing w:after="0" w:line="240" w:lineRule="auto"/>
              <w:jc w:val="both"/>
              <w:rPr>
                <w:rFonts w:cs="Calibri"/>
              </w:rPr>
            </w:pPr>
            <w:r w:rsidRPr="009E5F09">
              <w:rPr>
                <w:rFonts w:cs="Calibri"/>
              </w:rPr>
              <w:t>204.3</w:t>
            </w:r>
          </w:p>
        </w:tc>
        <w:tc>
          <w:tcPr>
            <w:tcW w:w="844" w:type="dxa"/>
            <w:shd w:val="clear" w:color="auto" w:fill="auto"/>
            <w:noWrap/>
            <w:vAlign w:val="bottom"/>
          </w:tcPr>
          <w:p w14:paraId="7E556499" w14:textId="4C225EE9" w:rsidR="00D51253" w:rsidRPr="009E5F09" w:rsidRDefault="00D51253" w:rsidP="00D51253">
            <w:pPr>
              <w:spacing w:after="0" w:line="240" w:lineRule="auto"/>
              <w:jc w:val="both"/>
              <w:rPr>
                <w:rFonts w:eastAsia="Times New Roman" w:cs="Calibri"/>
                <w:u w:val="single"/>
                <w:lang w:eastAsia="cs-CZ"/>
              </w:rPr>
            </w:pPr>
          </w:p>
        </w:tc>
      </w:tr>
      <w:tr w:rsidR="00D51253" w:rsidRPr="009E5F09" w14:paraId="68909F89" w14:textId="77777777" w:rsidTr="00D51253">
        <w:trPr>
          <w:trHeight w:val="300"/>
        </w:trPr>
        <w:tc>
          <w:tcPr>
            <w:tcW w:w="2830" w:type="dxa"/>
            <w:shd w:val="clear" w:color="auto" w:fill="auto"/>
            <w:vAlign w:val="bottom"/>
          </w:tcPr>
          <w:p w14:paraId="25C99C62" w14:textId="5312ECAB" w:rsidR="00D51253" w:rsidRPr="009E5F09" w:rsidRDefault="00D51253" w:rsidP="00D51253">
            <w:pPr>
              <w:spacing w:after="0" w:line="240" w:lineRule="auto"/>
              <w:jc w:val="both"/>
              <w:rPr>
                <w:rFonts w:cs="Calibri"/>
              </w:rPr>
            </w:pPr>
            <w:r w:rsidRPr="009E5F09">
              <w:rPr>
                <w:rFonts w:cs="Calibri"/>
              </w:rPr>
              <w:lastRenderedPageBreak/>
              <w:t>Dobříš - zdroje "Trnová" a "Baba"</w:t>
            </w:r>
          </w:p>
        </w:tc>
        <w:tc>
          <w:tcPr>
            <w:tcW w:w="1560" w:type="dxa"/>
            <w:shd w:val="clear" w:color="auto" w:fill="auto"/>
            <w:noWrap/>
            <w:vAlign w:val="bottom"/>
          </w:tcPr>
          <w:p w14:paraId="42812FAC" w14:textId="180E34FD" w:rsidR="00D51253" w:rsidRPr="009E5F09" w:rsidRDefault="00D51253" w:rsidP="00D51253">
            <w:pPr>
              <w:spacing w:after="0" w:line="240" w:lineRule="auto"/>
              <w:jc w:val="both"/>
              <w:rPr>
                <w:rFonts w:cs="Calibri"/>
              </w:rPr>
            </w:pPr>
            <w:r w:rsidRPr="009E5F09">
              <w:rPr>
                <w:rFonts w:cs="Calibri"/>
              </w:rPr>
              <w:t>120 706</w:t>
            </w:r>
          </w:p>
        </w:tc>
        <w:tc>
          <w:tcPr>
            <w:tcW w:w="2976" w:type="dxa"/>
            <w:shd w:val="clear" w:color="auto" w:fill="auto"/>
            <w:noWrap/>
            <w:vAlign w:val="bottom"/>
          </w:tcPr>
          <w:p w14:paraId="710EABAE" w14:textId="741391B8" w:rsidR="00D51253" w:rsidRPr="009E5F09" w:rsidRDefault="00D51253" w:rsidP="00D51253">
            <w:pPr>
              <w:spacing w:after="0" w:line="240" w:lineRule="auto"/>
              <w:jc w:val="both"/>
              <w:rPr>
                <w:rFonts w:cs="Calibri"/>
              </w:rPr>
            </w:pPr>
            <w:r w:rsidRPr="009E5F09">
              <w:rPr>
                <w:rFonts w:cs="Calibri"/>
              </w:rPr>
              <w:t>VHS Dobříš Buková u Příbramě</w:t>
            </w:r>
          </w:p>
        </w:tc>
        <w:tc>
          <w:tcPr>
            <w:tcW w:w="1134" w:type="dxa"/>
            <w:shd w:val="clear" w:color="auto" w:fill="auto"/>
            <w:noWrap/>
            <w:vAlign w:val="bottom"/>
          </w:tcPr>
          <w:p w14:paraId="5ADD1604" w14:textId="2DCA2872" w:rsidR="00D51253" w:rsidRPr="009E5F09" w:rsidRDefault="00D51253" w:rsidP="00D51253">
            <w:pPr>
              <w:spacing w:after="0" w:line="240" w:lineRule="auto"/>
              <w:jc w:val="both"/>
              <w:rPr>
                <w:rFonts w:cs="Calibri"/>
              </w:rPr>
            </w:pPr>
            <w:r w:rsidRPr="009E5F09">
              <w:rPr>
                <w:rFonts w:cs="Calibri"/>
              </w:rPr>
              <w:t>111.9</w:t>
            </w:r>
          </w:p>
        </w:tc>
        <w:tc>
          <w:tcPr>
            <w:tcW w:w="844" w:type="dxa"/>
            <w:shd w:val="clear" w:color="auto" w:fill="auto"/>
            <w:noWrap/>
            <w:vAlign w:val="bottom"/>
          </w:tcPr>
          <w:p w14:paraId="6EA26F31" w14:textId="77777777" w:rsidR="00D51253" w:rsidRPr="009E5F09" w:rsidRDefault="00D51253" w:rsidP="00D51253">
            <w:pPr>
              <w:spacing w:after="0" w:line="240" w:lineRule="auto"/>
              <w:jc w:val="both"/>
              <w:rPr>
                <w:rFonts w:eastAsia="Times New Roman" w:cs="Calibri"/>
                <w:u w:val="single"/>
                <w:lang w:eastAsia="cs-CZ"/>
              </w:rPr>
            </w:pPr>
          </w:p>
        </w:tc>
      </w:tr>
      <w:tr w:rsidR="00176C15" w:rsidRPr="009E5F09" w14:paraId="06D9510C" w14:textId="77777777" w:rsidTr="00D51253">
        <w:trPr>
          <w:trHeight w:val="300"/>
        </w:trPr>
        <w:tc>
          <w:tcPr>
            <w:tcW w:w="2830" w:type="dxa"/>
            <w:shd w:val="clear" w:color="auto" w:fill="auto"/>
            <w:vAlign w:val="bottom"/>
          </w:tcPr>
          <w:p w14:paraId="1611FE03" w14:textId="572333A8" w:rsidR="00176C15" w:rsidRPr="009E5F09" w:rsidRDefault="00176C15" w:rsidP="00D51253">
            <w:pPr>
              <w:spacing w:after="0" w:line="240" w:lineRule="auto"/>
              <w:jc w:val="both"/>
              <w:rPr>
                <w:rFonts w:cs="Calibri"/>
              </w:rPr>
            </w:pPr>
            <w:r w:rsidRPr="009E5F09">
              <w:rPr>
                <w:rFonts w:cs="Calibri"/>
              </w:rPr>
              <w:t>Mix z SV Příbram</w:t>
            </w:r>
          </w:p>
        </w:tc>
        <w:tc>
          <w:tcPr>
            <w:tcW w:w="1560" w:type="dxa"/>
            <w:shd w:val="clear" w:color="auto" w:fill="auto"/>
            <w:noWrap/>
            <w:vAlign w:val="bottom"/>
          </w:tcPr>
          <w:p w14:paraId="4B4A7C9A" w14:textId="77777777" w:rsidR="00176C15" w:rsidRPr="009E5F09" w:rsidRDefault="00176C15" w:rsidP="00D51253">
            <w:pPr>
              <w:spacing w:after="0" w:line="240" w:lineRule="auto"/>
              <w:jc w:val="both"/>
              <w:rPr>
                <w:rFonts w:cs="Calibri"/>
              </w:rPr>
            </w:pPr>
          </w:p>
        </w:tc>
        <w:tc>
          <w:tcPr>
            <w:tcW w:w="2976" w:type="dxa"/>
            <w:shd w:val="clear" w:color="auto" w:fill="auto"/>
            <w:noWrap/>
            <w:vAlign w:val="bottom"/>
          </w:tcPr>
          <w:p w14:paraId="039AECAD" w14:textId="77777777" w:rsidR="00176C15" w:rsidRPr="009E5F09" w:rsidRDefault="00176C15" w:rsidP="00D51253">
            <w:pPr>
              <w:spacing w:after="0" w:line="240" w:lineRule="auto"/>
              <w:jc w:val="both"/>
              <w:rPr>
                <w:rFonts w:cs="Calibri"/>
              </w:rPr>
            </w:pPr>
          </w:p>
        </w:tc>
        <w:tc>
          <w:tcPr>
            <w:tcW w:w="1134" w:type="dxa"/>
            <w:shd w:val="clear" w:color="auto" w:fill="auto"/>
            <w:noWrap/>
            <w:vAlign w:val="bottom"/>
          </w:tcPr>
          <w:p w14:paraId="69765C52" w14:textId="253F0494" w:rsidR="00176C15" w:rsidRPr="009E5F09" w:rsidRDefault="00176C15" w:rsidP="00D51253">
            <w:pPr>
              <w:spacing w:after="0" w:line="240" w:lineRule="auto"/>
              <w:jc w:val="both"/>
              <w:rPr>
                <w:rFonts w:cs="Calibri"/>
              </w:rPr>
            </w:pPr>
            <w:r w:rsidRPr="009E5F09">
              <w:rPr>
                <w:rFonts w:cs="Calibri"/>
              </w:rPr>
              <w:t>112.3</w:t>
            </w:r>
          </w:p>
        </w:tc>
        <w:tc>
          <w:tcPr>
            <w:tcW w:w="844" w:type="dxa"/>
            <w:shd w:val="clear" w:color="auto" w:fill="auto"/>
            <w:noWrap/>
            <w:vAlign w:val="bottom"/>
          </w:tcPr>
          <w:p w14:paraId="7CC0ADD2" w14:textId="77777777" w:rsidR="00176C15" w:rsidRPr="009E5F09" w:rsidRDefault="00176C15" w:rsidP="00D51253">
            <w:pPr>
              <w:spacing w:after="0" w:line="240" w:lineRule="auto"/>
              <w:jc w:val="both"/>
              <w:rPr>
                <w:rFonts w:eastAsia="Times New Roman" w:cs="Calibri"/>
                <w:u w:val="single"/>
                <w:lang w:eastAsia="cs-CZ"/>
              </w:rPr>
            </w:pPr>
          </w:p>
        </w:tc>
      </w:tr>
    </w:tbl>
    <w:p w14:paraId="12EC93A6" w14:textId="77777777" w:rsidR="00DF214C" w:rsidRPr="009E5F09" w:rsidRDefault="00DF214C" w:rsidP="00DF214C"/>
    <w:p w14:paraId="28AB2674" w14:textId="2E3A31AF" w:rsidR="00AE334F" w:rsidRPr="009E5F09" w:rsidRDefault="00AE334F" w:rsidP="00AE334F">
      <w:pPr>
        <w:jc w:val="both"/>
      </w:pPr>
      <w:r w:rsidRPr="009E5F09">
        <w:t>Podle údajů majetkové a provozní evidence lze zjistit, že voda je ve skupinovém vodovodu distribuována podle následujícího klíče.</w:t>
      </w:r>
    </w:p>
    <w:p w14:paraId="48EEF885" w14:textId="3199E7E7" w:rsidR="00AE334F" w:rsidRPr="009E5F09" w:rsidRDefault="00AE334F" w:rsidP="00AE334F">
      <w:pPr>
        <w:jc w:val="both"/>
      </w:pPr>
      <w:r w:rsidRPr="009E5F09">
        <w:t>Voda vyrobená</w:t>
      </w:r>
      <w:r w:rsidRPr="009E5F09">
        <w:tab/>
      </w:r>
      <w:r w:rsidRPr="009E5F09">
        <w:tab/>
        <w:t>553</w:t>
      </w:r>
      <w:r w:rsidRPr="009E5F09">
        <w:tab/>
        <w:t>tis.m</w:t>
      </w:r>
      <w:r w:rsidRPr="009E5F09">
        <w:rPr>
          <w:vertAlign w:val="superscript"/>
        </w:rPr>
        <w:t>3</w:t>
      </w:r>
      <w:r w:rsidRPr="009E5F09">
        <w:t>/rok</w:t>
      </w:r>
    </w:p>
    <w:p w14:paraId="0F10516D" w14:textId="18D23252" w:rsidR="00AE334F" w:rsidRPr="009E5F09" w:rsidRDefault="00AE334F" w:rsidP="00AE334F">
      <w:pPr>
        <w:jc w:val="both"/>
      </w:pPr>
      <w:r w:rsidRPr="009E5F09">
        <w:t>domácnost</w:t>
      </w:r>
      <w:r w:rsidRPr="009E5F09">
        <w:tab/>
      </w:r>
      <w:r w:rsidRPr="009E5F09">
        <w:tab/>
        <w:t>406</w:t>
      </w:r>
      <w:r w:rsidRPr="009E5F09">
        <w:tab/>
        <w:t>tis.m</w:t>
      </w:r>
      <w:r w:rsidRPr="009E5F09">
        <w:rPr>
          <w:vertAlign w:val="superscript"/>
        </w:rPr>
        <w:t>3</w:t>
      </w:r>
      <w:r w:rsidRPr="009E5F09">
        <w:t>/rok</w:t>
      </w:r>
    </w:p>
    <w:p w14:paraId="00108643" w14:textId="67908870" w:rsidR="00AE334F" w:rsidRPr="009E5F09" w:rsidRDefault="00AE334F" w:rsidP="00AE334F">
      <w:pPr>
        <w:jc w:val="both"/>
      </w:pPr>
      <w:r w:rsidRPr="009E5F09">
        <w:t>ostatní</w:t>
      </w:r>
      <w:r w:rsidRPr="009E5F09">
        <w:tab/>
      </w:r>
      <w:r w:rsidRPr="009E5F09">
        <w:tab/>
      </w:r>
      <w:r w:rsidRPr="009E5F09">
        <w:tab/>
        <w:t>20</w:t>
      </w:r>
      <w:r w:rsidRPr="009E5F09">
        <w:tab/>
        <w:t>tis.m</w:t>
      </w:r>
      <w:r w:rsidRPr="009E5F09">
        <w:rPr>
          <w:vertAlign w:val="superscript"/>
        </w:rPr>
        <w:t>3</w:t>
      </w:r>
      <w:r w:rsidRPr="009E5F09">
        <w:t>/rok</w:t>
      </w:r>
    </w:p>
    <w:p w14:paraId="14FB6CA5" w14:textId="63116D2D" w:rsidR="00AE334F" w:rsidRPr="009E5F09" w:rsidRDefault="00AE334F" w:rsidP="00AE334F">
      <w:pPr>
        <w:jc w:val="both"/>
      </w:pPr>
      <w:r w:rsidRPr="009E5F09">
        <w:t>nefakturovaná</w:t>
      </w:r>
      <w:r w:rsidRPr="009E5F09">
        <w:tab/>
      </w:r>
      <w:r w:rsidRPr="009E5F09">
        <w:tab/>
        <w:t>127</w:t>
      </w:r>
      <w:r w:rsidRPr="009E5F09">
        <w:tab/>
        <w:t>tis.m</w:t>
      </w:r>
      <w:r w:rsidRPr="009E5F09">
        <w:rPr>
          <w:vertAlign w:val="superscript"/>
        </w:rPr>
        <w:t>3</w:t>
      </w:r>
      <w:r w:rsidRPr="009E5F09">
        <w:t>/rok</w:t>
      </w:r>
    </w:p>
    <w:p w14:paraId="392B90E3" w14:textId="77777777" w:rsidR="00280816" w:rsidRPr="009E5F09" w:rsidRDefault="00280816" w:rsidP="0025376B">
      <w:pPr>
        <w:jc w:val="both"/>
      </w:pPr>
    </w:p>
    <w:p w14:paraId="576219D9" w14:textId="1BB6707C" w:rsidR="00280816" w:rsidRPr="009E5F09" w:rsidRDefault="001E5585" w:rsidP="0025376B">
      <w:pPr>
        <w:jc w:val="both"/>
      </w:pPr>
      <w:hyperlink r:id="rId44" w:history="1">
        <w:r w:rsidR="00AE334F" w:rsidRPr="009E5F09">
          <w:rPr>
            <w:rStyle w:val="Hypertextovodkaz"/>
          </w:rPr>
          <w:t>Schéma SV Dobříš-Stará Huť</w:t>
        </w:r>
      </w:hyperlink>
    </w:p>
    <w:p w14:paraId="324BAA41" w14:textId="1D1F7B1E" w:rsidR="00280816" w:rsidRDefault="00280816" w:rsidP="0025376B">
      <w:pPr>
        <w:jc w:val="both"/>
      </w:pPr>
    </w:p>
    <w:p w14:paraId="5BC2E485" w14:textId="27C42FCB" w:rsidR="00007518" w:rsidRPr="003712EF" w:rsidRDefault="00007518" w:rsidP="0025376B">
      <w:pPr>
        <w:jc w:val="both"/>
        <w:rPr>
          <w:u w:val="single"/>
        </w:rPr>
      </w:pPr>
      <w:r w:rsidRPr="003712EF">
        <w:rPr>
          <w:u w:val="single"/>
        </w:rPr>
        <w:t>Nouzové zásobování</w:t>
      </w:r>
    </w:p>
    <w:p w14:paraId="29B8BCC0" w14:textId="787DD5D6" w:rsidR="00007518" w:rsidRDefault="00007518" w:rsidP="003712EF">
      <w:pPr>
        <w:jc w:val="both"/>
      </w:pPr>
      <w:r>
        <w:t xml:space="preserve">Nouzové zásobování </w:t>
      </w:r>
      <w:r>
        <w:rPr>
          <w:b/>
        </w:rPr>
        <w:t>pitnou vodou</w:t>
      </w:r>
      <w:r>
        <w:t xml:space="preserve"> bude zajišťováno dopravou pitné vody v množství maximálně 15 l/den obyvatele cisternami ze zdroje Malá Hraštice, Voznice a Trnová. Zásobení pitnou vodou bude doplňováno balenou vodou.</w:t>
      </w:r>
    </w:p>
    <w:p w14:paraId="0C04FBF3" w14:textId="77777777" w:rsidR="00007518" w:rsidRDefault="00007518" w:rsidP="003712EF">
      <w:pPr>
        <w:jc w:val="both"/>
      </w:pPr>
      <w:r>
        <w:t xml:space="preserve">Nouzové zásobování </w:t>
      </w:r>
      <w:r>
        <w:rPr>
          <w:b/>
        </w:rPr>
        <w:t>užitkovou vodou</w:t>
      </w:r>
      <w:r>
        <w:t xml:space="preserve"> bude zajišťováno z vodovodu pro veřejnou potřebu, z obecních studní, z domovních studní. Při využívání zdrojů pro zásobení užitkovou vodou se bude postupovat podle pokynů územně příslušného hygienika.</w:t>
      </w:r>
    </w:p>
    <w:p w14:paraId="2C6A3A77" w14:textId="77777777" w:rsidR="00007518" w:rsidRPr="009E5F09" w:rsidRDefault="00007518" w:rsidP="0025376B">
      <w:pPr>
        <w:jc w:val="both"/>
      </w:pPr>
    </w:p>
    <w:p w14:paraId="6726F72F" w14:textId="5CE5B93D" w:rsidR="00280816" w:rsidRPr="009E5F09" w:rsidRDefault="00280816" w:rsidP="0025376B">
      <w:pPr>
        <w:jc w:val="both"/>
      </w:pPr>
    </w:p>
    <w:p w14:paraId="7DC23D53" w14:textId="77777777" w:rsidR="00280816" w:rsidRPr="009E5F09" w:rsidRDefault="00280816" w:rsidP="0025376B">
      <w:pPr>
        <w:jc w:val="both"/>
        <w:sectPr w:rsidR="00280816" w:rsidRPr="009E5F09" w:rsidSect="00BD6355">
          <w:type w:val="continuous"/>
          <w:pgSz w:w="11906" w:h="16838"/>
          <w:pgMar w:top="1417" w:right="1417" w:bottom="1417" w:left="1417" w:header="708" w:footer="204" w:gutter="0"/>
          <w:cols w:space="708"/>
          <w:docGrid w:linePitch="360"/>
        </w:sectPr>
      </w:pPr>
    </w:p>
    <w:p w14:paraId="740039F7" w14:textId="2E067E75" w:rsidR="00280816" w:rsidRPr="009E5F09" w:rsidRDefault="00DF39D3" w:rsidP="0025376B">
      <w:pPr>
        <w:pStyle w:val="Nadpis2"/>
        <w:jc w:val="both"/>
      </w:pPr>
      <w:bookmarkStart w:id="60" w:name="_Toc118790699"/>
      <w:r w:rsidRPr="009E5F09">
        <w:t>V</w:t>
      </w:r>
      <w:r w:rsidR="00E93A7F" w:rsidRPr="009E5F09">
        <w:t>ýznamné odběry</w:t>
      </w:r>
      <w:r w:rsidRPr="009E5F09">
        <w:t xml:space="preserve"> s jiným než vodárenským využitím</w:t>
      </w:r>
      <w:bookmarkEnd w:id="60"/>
    </w:p>
    <w:p w14:paraId="151A8819" w14:textId="47407B36" w:rsidR="002F7B72" w:rsidRPr="009E5F09" w:rsidRDefault="00BF5C03" w:rsidP="0025376B">
      <w:pPr>
        <w:jc w:val="both"/>
        <w:sectPr w:rsidR="002F7B72" w:rsidRPr="009E5F09" w:rsidSect="00BD6355">
          <w:type w:val="continuous"/>
          <w:pgSz w:w="11906" w:h="16838"/>
          <w:pgMar w:top="1417" w:right="1417" w:bottom="1417" w:left="1417" w:header="708" w:footer="708" w:gutter="0"/>
          <w:cols w:space="708"/>
          <w:docGrid w:linePitch="360"/>
        </w:sectPr>
      </w:pPr>
      <w:r w:rsidRPr="009E5F09">
        <w:t xml:space="preserve">Mimo zásobování skupinových vodovodů </w:t>
      </w:r>
      <w:r w:rsidR="004E1C30" w:rsidRPr="009E5F09">
        <w:t xml:space="preserve">jsou ve středočeském kraji další významné odběry, které zásobují průmysl, </w:t>
      </w:r>
      <w:r w:rsidR="00F41588" w:rsidRPr="009E5F09">
        <w:t xml:space="preserve">a zemědělské závlahy. </w:t>
      </w:r>
      <w:r w:rsidR="00025672" w:rsidRPr="009E5F09">
        <w:t xml:space="preserve">Řada významných odběrů pro průmysl a závlahy je prováděna z povrchových vod z toku středního Labe. Mimo odběry evidované v hlášení VH bilance byly mezi významné zařazeny také provozy vodních elektráren na Vltavské kaskádě. </w:t>
      </w:r>
      <w:r w:rsidR="00E91814" w:rsidRPr="009E5F09">
        <w:t xml:space="preserve">Nejde o odběr ve smyslu sledovaném podle VH bilance, protože voda se vrací do toku v místě odběru ve stejném množství. Význam chodu VE na Vltavské Kaskádě </w:t>
      </w:r>
      <w:r w:rsidR="0032347B" w:rsidRPr="009E5F09">
        <w:t xml:space="preserve">spočívá ve vykrývání špiček odběru z elektrické </w:t>
      </w:r>
      <w:r w:rsidR="004232CC" w:rsidRPr="009E5F09">
        <w:t>sítě,</w:t>
      </w:r>
      <w:r w:rsidR="0032347B" w:rsidRPr="009E5F09">
        <w:t xml:space="preserve"> kdy využívá schopnosti VE najet na plný výkon v řádu minut čímž udržuje stabilitu sítě.</w:t>
      </w:r>
      <w:r w:rsidR="00FC73DB" w:rsidRPr="009E5F09">
        <w:t xml:space="preserve"> </w:t>
      </w:r>
    </w:p>
    <w:p w14:paraId="20CFABE9" w14:textId="1542461A" w:rsidR="002F7B72" w:rsidRPr="009E5F09" w:rsidRDefault="002F7B72" w:rsidP="002F7B72">
      <w:pPr>
        <w:pStyle w:val="Titulek"/>
        <w:keepNext/>
      </w:pPr>
      <w:r w:rsidRPr="009E5F09">
        <w:lastRenderedPageBreak/>
        <w:t xml:space="preserve">Tabulka </w:t>
      </w:r>
      <w:fldSimple w:instr=" STYLEREF 2 \s ">
        <w:r w:rsidR="00E26866">
          <w:rPr>
            <w:noProof/>
          </w:rPr>
          <w:t>3.3</w:t>
        </w:r>
      </w:fldSimple>
      <w:r w:rsidR="00E26866">
        <w:t>.</w:t>
      </w:r>
      <w:fldSimple w:instr=" SEQ Tabulka \* ARABIC \s 2 ">
        <w:r w:rsidR="00E26866">
          <w:rPr>
            <w:noProof/>
          </w:rPr>
          <w:t>1</w:t>
        </w:r>
      </w:fldSimple>
      <w:r w:rsidRPr="009E5F09">
        <w:t xml:space="preserve"> významné odběry s jiným než vodárenským využitím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2977"/>
        <w:gridCol w:w="1134"/>
        <w:gridCol w:w="1417"/>
        <w:gridCol w:w="3402"/>
        <w:gridCol w:w="3793"/>
      </w:tblGrid>
      <w:tr w:rsidR="001A5D9A" w:rsidRPr="009E5F09" w14:paraId="67ADCD16" w14:textId="77777777" w:rsidTr="00CF54F6">
        <w:trPr>
          <w:trHeight w:val="300"/>
          <w:tblHeader/>
        </w:trPr>
        <w:tc>
          <w:tcPr>
            <w:tcW w:w="1271" w:type="dxa"/>
            <w:shd w:val="clear" w:color="auto" w:fill="D9D9D9" w:themeFill="background1" w:themeFillShade="D9"/>
            <w:noWrap/>
            <w:vAlign w:val="center"/>
            <w:hideMark/>
          </w:tcPr>
          <w:p w14:paraId="0438551A" w14:textId="2A8814DC" w:rsidR="001A5D9A" w:rsidRPr="009E5F09" w:rsidRDefault="00B64A73" w:rsidP="0025376B">
            <w:pPr>
              <w:spacing w:after="0" w:line="240" w:lineRule="auto"/>
              <w:jc w:val="both"/>
              <w:rPr>
                <w:rFonts w:eastAsia="Times New Roman" w:cs="Calibri"/>
                <w:color w:val="000000"/>
                <w:lang w:eastAsia="cs-CZ"/>
              </w:rPr>
            </w:pPr>
            <w:r>
              <w:rPr>
                <w:rFonts w:eastAsia="Times New Roman" w:cs="Calibri"/>
                <w:color w:val="000000"/>
                <w:lang w:eastAsia="cs-CZ"/>
              </w:rPr>
              <w:t>Č. VHB</w:t>
            </w:r>
          </w:p>
        </w:tc>
        <w:tc>
          <w:tcPr>
            <w:tcW w:w="2977" w:type="dxa"/>
            <w:shd w:val="clear" w:color="auto" w:fill="D9D9D9" w:themeFill="background1" w:themeFillShade="D9"/>
            <w:noWrap/>
            <w:vAlign w:val="center"/>
            <w:hideMark/>
          </w:tcPr>
          <w:p w14:paraId="00256FF6" w14:textId="18A4859D"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název</w:t>
            </w:r>
          </w:p>
        </w:tc>
        <w:tc>
          <w:tcPr>
            <w:tcW w:w="1134" w:type="dxa"/>
            <w:shd w:val="clear" w:color="auto" w:fill="D9D9D9" w:themeFill="background1" w:themeFillShade="D9"/>
            <w:noWrap/>
            <w:vAlign w:val="bottom"/>
            <w:hideMark/>
          </w:tcPr>
          <w:p w14:paraId="3744D59B" w14:textId="465F2CE1"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Skutečný odběr [tis. m</w:t>
            </w:r>
            <w:r w:rsidRPr="009E5F09">
              <w:rPr>
                <w:rFonts w:eastAsia="Times New Roman" w:cs="Calibri"/>
                <w:color w:val="000000"/>
                <w:vertAlign w:val="superscript"/>
                <w:lang w:eastAsia="cs-CZ"/>
              </w:rPr>
              <w:t>3</w:t>
            </w:r>
            <w:r w:rsidRPr="009E5F09">
              <w:rPr>
                <w:rFonts w:eastAsia="Times New Roman" w:cs="Calibri"/>
                <w:color w:val="000000"/>
                <w:lang w:eastAsia="cs-CZ"/>
              </w:rPr>
              <w:t>/rok]</w:t>
            </w:r>
          </w:p>
        </w:tc>
        <w:tc>
          <w:tcPr>
            <w:tcW w:w="1417" w:type="dxa"/>
            <w:shd w:val="clear" w:color="auto" w:fill="D9D9D9" w:themeFill="background1" w:themeFillShade="D9"/>
            <w:noWrap/>
            <w:vAlign w:val="bottom"/>
            <w:hideMark/>
          </w:tcPr>
          <w:p w14:paraId="66C37FB6" w14:textId="334B051F"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Maximální povolený odběr [tis. m</w:t>
            </w:r>
            <w:r w:rsidRPr="009E5F09">
              <w:rPr>
                <w:rFonts w:eastAsia="Times New Roman" w:cs="Calibri"/>
                <w:color w:val="000000"/>
                <w:vertAlign w:val="superscript"/>
                <w:lang w:eastAsia="cs-CZ"/>
              </w:rPr>
              <w:t>3</w:t>
            </w:r>
            <w:r w:rsidRPr="009E5F09">
              <w:rPr>
                <w:rFonts w:eastAsia="Times New Roman" w:cs="Calibri"/>
                <w:color w:val="000000"/>
                <w:lang w:eastAsia="cs-CZ"/>
              </w:rPr>
              <w:t>/rok]</w:t>
            </w:r>
          </w:p>
        </w:tc>
        <w:tc>
          <w:tcPr>
            <w:tcW w:w="3402" w:type="dxa"/>
            <w:shd w:val="clear" w:color="auto" w:fill="D9D9D9" w:themeFill="background1" w:themeFillShade="D9"/>
            <w:noWrap/>
            <w:vAlign w:val="center"/>
            <w:hideMark/>
          </w:tcPr>
          <w:p w14:paraId="750760A0" w14:textId="5F293902"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Název zdroje</w:t>
            </w:r>
          </w:p>
        </w:tc>
        <w:tc>
          <w:tcPr>
            <w:tcW w:w="3793" w:type="dxa"/>
            <w:shd w:val="clear" w:color="auto" w:fill="D9D9D9" w:themeFill="background1" w:themeFillShade="D9"/>
            <w:noWrap/>
            <w:vAlign w:val="center"/>
            <w:hideMark/>
          </w:tcPr>
          <w:p w14:paraId="3712CF77" w14:textId="030385AA"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ID zdroje</w:t>
            </w:r>
          </w:p>
        </w:tc>
      </w:tr>
      <w:tr w:rsidR="001A5D9A" w:rsidRPr="009E5F09" w14:paraId="55D7E427" w14:textId="77777777" w:rsidTr="00CF54F6">
        <w:trPr>
          <w:trHeight w:val="300"/>
        </w:trPr>
        <w:tc>
          <w:tcPr>
            <w:tcW w:w="1271" w:type="dxa"/>
            <w:shd w:val="clear" w:color="auto" w:fill="auto"/>
            <w:noWrap/>
            <w:vAlign w:val="bottom"/>
            <w:hideMark/>
          </w:tcPr>
          <w:p w14:paraId="11A1C26D"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POV_451442</w:t>
            </w:r>
          </w:p>
        </w:tc>
        <w:tc>
          <w:tcPr>
            <w:tcW w:w="2977" w:type="dxa"/>
            <w:shd w:val="clear" w:color="auto" w:fill="auto"/>
            <w:noWrap/>
            <w:vAlign w:val="bottom"/>
            <w:hideMark/>
          </w:tcPr>
          <w:p w14:paraId="05AC85A0"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Elektrárna Mělník, Horní Počaply</w:t>
            </w:r>
          </w:p>
        </w:tc>
        <w:tc>
          <w:tcPr>
            <w:tcW w:w="1134" w:type="dxa"/>
            <w:shd w:val="clear" w:color="auto" w:fill="auto"/>
            <w:noWrap/>
            <w:vAlign w:val="bottom"/>
            <w:hideMark/>
          </w:tcPr>
          <w:p w14:paraId="468EFD2D" w14:textId="6206E54D"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250 928</w:t>
            </w:r>
          </w:p>
        </w:tc>
        <w:tc>
          <w:tcPr>
            <w:tcW w:w="1417" w:type="dxa"/>
            <w:shd w:val="clear" w:color="auto" w:fill="auto"/>
            <w:noWrap/>
            <w:vAlign w:val="bottom"/>
            <w:hideMark/>
          </w:tcPr>
          <w:p w14:paraId="76938E12" w14:textId="7FEEEAC9"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500 000</w:t>
            </w:r>
          </w:p>
        </w:tc>
        <w:tc>
          <w:tcPr>
            <w:tcW w:w="3402" w:type="dxa"/>
            <w:shd w:val="clear" w:color="auto" w:fill="auto"/>
            <w:noWrap/>
            <w:vAlign w:val="bottom"/>
            <w:hideMark/>
          </w:tcPr>
          <w:p w14:paraId="15BE49DE" w14:textId="5D6E4B81"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Labe od toku Vltava po tok </w:t>
            </w:r>
            <w:r w:rsidR="004232CC" w:rsidRPr="009E5F09">
              <w:rPr>
                <w:rFonts w:eastAsia="Times New Roman" w:cs="Calibri"/>
                <w:color w:val="000000"/>
                <w:lang w:eastAsia="cs-CZ"/>
              </w:rPr>
              <w:t>Ohře</w:t>
            </w:r>
          </w:p>
        </w:tc>
        <w:tc>
          <w:tcPr>
            <w:tcW w:w="3793" w:type="dxa"/>
            <w:shd w:val="clear" w:color="auto" w:fill="auto"/>
            <w:noWrap/>
            <w:vAlign w:val="bottom"/>
            <w:hideMark/>
          </w:tcPr>
          <w:p w14:paraId="402490E8" w14:textId="08566D7E" w:rsidR="001A5D9A" w:rsidRPr="009E5F09" w:rsidRDefault="00CF54F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_Ref117154253 \h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OHL_0030 Labe od toku Vltava po tok Ohře</w:t>
            </w:r>
            <w:r w:rsidRPr="009E5F09">
              <w:rPr>
                <w:rFonts w:eastAsia="Times New Roman" w:cs="Calibri"/>
                <w:color w:val="000000"/>
                <w:lang w:eastAsia="cs-CZ"/>
              </w:rPr>
              <w:fldChar w:fldCharType="end"/>
            </w:r>
          </w:p>
        </w:tc>
      </w:tr>
      <w:tr w:rsidR="001A5D9A" w:rsidRPr="009E5F09" w14:paraId="0E7D702E" w14:textId="77777777" w:rsidTr="00CF54F6">
        <w:trPr>
          <w:trHeight w:val="300"/>
        </w:trPr>
        <w:tc>
          <w:tcPr>
            <w:tcW w:w="1271" w:type="dxa"/>
            <w:shd w:val="clear" w:color="auto" w:fill="auto"/>
            <w:noWrap/>
            <w:vAlign w:val="bottom"/>
            <w:hideMark/>
          </w:tcPr>
          <w:p w14:paraId="56589E22"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POV_120609</w:t>
            </w:r>
          </w:p>
        </w:tc>
        <w:tc>
          <w:tcPr>
            <w:tcW w:w="2977" w:type="dxa"/>
            <w:shd w:val="clear" w:color="auto" w:fill="auto"/>
            <w:noWrap/>
            <w:vAlign w:val="bottom"/>
            <w:hideMark/>
          </w:tcPr>
          <w:p w14:paraId="20B762C2"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SYNTHOS Kralupy</w:t>
            </w:r>
          </w:p>
        </w:tc>
        <w:tc>
          <w:tcPr>
            <w:tcW w:w="1134" w:type="dxa"/>
            <w:shd w:val="clear" w:color="auto" w:fill="auto"/>
            <w:noWrap/>
            <w:vAlign w:val="bottom"/>
            <w:hideMark/>
          </w:tcPr>
          <w:p w14:paraId="36546F3D" w14:textId="4A55892D"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22 718</w:t>
            </w:r>
          </w:p>
        </w:tc>
        <w:tc>
          <w:tcPr>
            <w:tcW w:w="1417" w:type="dxa"/>
            <w:shd w:val="clear" w:color="auto" w:fill="auto"/>
            <w:noWrap/>
            <w:vAlign w:val="bottom"/>
            <w:hideMark/>
          </w:tcPr>
          <w:p w14:paraId="603C4AEE" w14:textId="161254F7"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40 000</w:t>
            </w:r>
          </w:p>
        </w:tc>
        <w:tc>
          <w:tcPr>
            <w:tcW w:w="3402" w:type="dxa"/>
            <w:shd w:val="clear" w:color="auto" w:fill="auto"/>
            <w:noWrap/>
            <w:vAlign w:val="bottom"/>
            <w:hideMark/>
          </w:tcPr>
          <w:p w14:paraId="04136927"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Vltava od toku Berounka po ústí do Labe</w:t>
            </w:r>
          </w:p>
        </w:tc>
        <w:tc>
          <w:tcPr>
            <w:tcW w:w="3793" w:type="dxa"/>
            <w:shd w:val="clear" w:color="auto" w:fill="auto"/>
            <w:noWrap/>
            <w:vAlign w:val="bottom"/>
            <w:hideMark/>
          </w:tcPr>
          <w:p w14:paraId="77B5A4BA" w14:textId="4F1FC445" w:rsidR="001A5D9A" w:rsidRPr="009E5F09" w:rsidRDefault="00CF54F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_Ref117154280 \h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DVL_0820 ČZU Vltava od toku Berounka po ústí do Labe</w:t>
            </w:r>
            <w:r w:rsidRPr="009E5F09">
              <w:rPr>
                <w:rFonts w:eastAsia="Times New Roman" w:cs="Calibri"/>
                <w:color w:val="000000"/>
                <w:lang w:eastAsia="cs-CZ"/>
              </w:rPr>
              <w:fldChar w:fldCharType="end"/>
            </w:r>
          </w:p>
        </w:tc>
      </w:tr>
      <w:tr w:rsidR="001A5D9A" w:rsidRPr="009E5F09" w14:paraId="4F5AC93B" w14:textId="77777777" w:rsidTr="00CF54F6">
        <w:trPr>
          <w:trHeight w:val="300"/>
        </w:trPr>
        <w:tc>
          <w:tcPr>
            <w:tcW w:w="1271" w:type="dxa"/>
            <w:shd w:val="clear" w:color="auto" w:fill="auto"/>
            <w:noWrap/>
            <w:vAlign w:val="bottom"/>
            <w:hideMark/>
          </w:tcPr>
          <w:p w14:paraId="7D454AE1"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POV_441435</w:t>
            </w:r>
          </w:p>
        </w:tc>
        <w:tc>
          <w:tcPr>
            <w:tcW w:w="2977" w:type="dxa"/>
            <w:shd w:val="clear" w:color="auto" w:fill="auto"/>
            <w:noWrap/>
            <w:vAlign w:val="bottom"/>
            <w:hideMark/>
          </w:tcPr>
          <w:p w14:paraId="6656A674"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Spolana Neratovice</w:t>
            </w:r>
          </w:p>
        </w:tc>
        <w:tc>
          <w:tcPr>
            <w:tcW w:w="1134" w:type="dxa"/>
            <w:shd w:val="clear" w:color="auto" w:fill="auto"/>
            <w:noWrap/>
            <w:vAlign w:val="bottom"/>
            <w:hideMark/>
          </w:tcPr>
          <w:p w14:paraId="253C8EC7" w14:textId="6454A1D5"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14 716</w:t>
            </w:r>
          </w:p>
        </w:tc>
        <w:tc>
          <w:tcPr>
            <w:tcW w:w="1417" w:type="dxa"/>
            <w:shd w:val="clear" w:color="auto" w:fill="auto"/>
            <w:noWrap/>
            <w:vAlign w:val="bottom"/>
            <w:hideMark/>
          </w:tcPr>
          <w:p w14:paraId="1F3E2B95" w14:textId="010E42B3"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30 000</w:t>
            </w:r>
          </w:p>
        </w:tc>
        <w:tc>
          <w:tcPr>
            <w:tcW w:w="3402" w:type="dxa"/>
            <w:shd w:val="clear" w:color="auto" w:fill="auto"/>
            <w:noWrap/>
            <w:vAlign w:val="bottom"/>
            <w:hideMark/>
          </w:tcPr>
          <w:p w14:paraId="2F1AAAF4"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Labe od toku Jizera po tok Vltava</w:t>
            </w:r>
          </w:p>
        </w:tc>
        <w:tc>
          <w:tcPr>
            <w:tcW w:w="3793" w:type="dxa"/>
            <w:shd w:val="clear" w:color="auto" w:fill="auto"/>
            <w:noWrap/>
            <w:vAlign w:val="bottom"/>
            <w:hideMark/>
          </w:tcPr>
          <w:p w14:paraId="2D1D127B" w14:textId="0681438C" w:rsidR="001A5D9A" w:rsidRPr="009E5F09" w:rsidRDefault="00CF54F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_Ref117154320 \h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HSL_2090 Labe od toku Jizera po tok Vltava</w:t>
            </w:r>
            <w:r w:rsidRPr="009E5F09">
              <w:rPr>
                <w:rFonts w:eastAsia="Times New Roman" w:cs="Calibri"/>
                <w:color w:val="000000"/>
                <w:lang w:eastAsia="cs-CZ"/>
              </w:rPr>
              <w:fldChar w:fldCharType="end"/>
            </w:r>
          </w:p>
        </w:tc>
      </w:tr>
      <w:tr w:rsidR="001A5D9A" w:rsidRPr="009E5F09" w14:paraId="40C309EF" w14:textId="77777777" w:rsidTr="00CF54F6">
        <w:trPr>
          <w:trHeight w:val="300"/>
        </w:trPr>
        <w:tc>
          <w:tcPr>
            <w:tcW w:w="1271" w:type="dxa"/>
            <w:shd w:val="clear" w:color="auto" w:fill="auto"/>
            <w:noWrap/>
            <w:vAlign w:val="bottom"/>
            <w:hideMark/>
          </w:tcPr>
          <w:p w14:paraId="68E6C063"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POV_441332</w:t>
            </w:r>
          </w:p>
        </w:tc>
        <w:tc>
          <w:tcPr>
            <w:tcW w:w="2977" w:type="dxa"/>
            <w:shd w:val="clear" w:color="auto" w:fill="auto"/>
            <w:noWrap/>
            <w:vAlign w:val="bottom"/>
            <w:hideMark/>
          </w:tcPr>
          <w:p w14:paraId="776F7BA4"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Elektrárna Kolín</w:t>
            </w:r>
          </w:p>
        </w:tc>
        <w:tc>
          <w:tcPr>
            <w:tcW w:w="1134" w:type="dxa"/>
            <w:shd w:val="clear" w:color="auto" w:fill="auto"/>
            <w:noWrap/>
            <w:vAlign w:val="bottom"/>
            <w:hideMark/>
          </w:tcPr>
          <w:p w14:paraId="0AE72F14" w14:textId="6EDB8B94"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5 300</w:t>
            </w:r>
          </w:p>
        </w:tc>
        <w:tc>
          <w:tcPr>
            <w:tcW w:w="1417" w:type="dxa"/>
            <w:shd w:val="clear" w:color="auto" w:fill="auto"/>
            <w:noWrap/>
            <w:vAlign w:val="bottom"/>
            <w:hideMark/>
          </w:tcPr>
          <w:p w14:paraId="6205C657" w14:textId="01A58A67"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17 500</w:t>
            </w:r>
          </w:p>
        </w:tc>
        <w:tc>
          <w:tcPr>
            <w:tcW w:w="3402" w:type="dxa"/>
            <w:shd w:val="clear" w:color="auto" w:fill="auto"/>
            <w:noWrap/>
            <w:vAlign w:val="bottom"/>
            <w:hideMark/>
          </w:tcPr>
          <w:p w14:paraId="1296DAAA" w14:textId="502962B4"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Labe od toku Doubrava po </w:t>
            </w:r>
            <w:r w:rsidR="006118DA" w:rsidRPr="009E5F09">
              <w:rPr>
                <w:rFonts w:eastAsia="Times New Roman" w:cs="Calibri"/>
                <w:color w:val="000000"/>
                <w:lang w:eastAsia="cs-CZ"/>
              </w:rPr>
              <w:t>tok Cidlina</w:t>
            </w:r>
          </w:p>
        </w:tc>
        <w:tc>
          <w:tcPr>
            <w:tcW w:w="3793" w:type="dxa"/>
            <w:shd w:val="clear" w:color="auto" w:fill="auto"/>
            <w:noWrap/>
            <w:vAlign w:val="bottom"/>
            <w:hideMark/>
          </w:tcPr>
          <w:p w14:paraId="404F642E" w14:textId="53F062AB" w:rsidR="001A5D9A" w:rsidRPr="009E5F09" w:rsidRDefault="00CF54F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_Ref117154349 \h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HSL_1320_1340 Labe od toku Doubrava po tok Cidlina</w:t>
            </w:r>
            <w:r w:rsidRPr="009E5F09">
              <w:rPr>
                <w:rFonts w:eastAsia="Times New Roman" w:cs="Calibri"/>
                <w:color w:val="000000"/>
                <w:lang w:eastAsia="cs-CZ"/>
              </w:rPr>
              <w:fldChar w:fldCharType="end"/>
            </w:r>
          </w:p>
        </w:tc>
      </w:tr>
      <w:tr w:rsidR="001A5D9A" w:rsidRPr="009E5F09" w14:paraId="001F87F8" w14:textId="77777777" w:rsidTr="00CF54F6">
        <w:trPr>
          <w:trHeight w:val="300"/>
        </w:trPr>
        <w:tc>
          <w:tcPr>
            <w:tcW w:w="1271" w:type="dxa"/>
            <w:shd w:val="clear" w:color="auto" w:fill="auto"/>
            <w:noWrap/>
            <w:vAlign w:val="bottom"/>
            <w:hideMark/>
          </w:tcPr>
          <w:p w14:paraId="1560EBC5"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POV_120205</w:t>
            </w:r>
          </w:p>
        </w:tc>
        <w:tc>
          <w:tcPr>
            <w:tcW w:w="2977" w:type="dxa"/>
            <w:shd w:val="clear" w:color="auto" w:fill="auto"/>
            <w:noWrap/>
            <w:vAlign w:val="bottom"/>
            <w:hideMark/>
          </w:tcPr>
          <w:p w14:paraId="4241A528"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Teplárna Kladno</w:t>
            </w:r>
          </w:p>
        </w:tc>
        <w:tc>
          <w:tcPr>
            <w:tcW w:w="1134" w:type="dxa"/>
            <w:shd w:val="clear" w:color="auto" w:fill="auto"/>
            <w:noWrap/>
            <w:vAlign w:val="bottom"/>
            <w:hideMark/>
          </w:tcPr>
          <w:p w14:paraId="6B69B909" w14:textId="1840A306"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4 738</w:t>
            </w:r>
          </w:p>
        </w:tc>
        <w:tc>
          <w:tcPr>
            <w:tcW w:w="1417" w:type="dxa"/>
            <w:shd w:val="clear" w:color="auto" w:fill="auto"/>
            <w:noWrap/>
            <w:vAlign w:val="bottom"/>
            <w:hideMark/>
          </w:tcPr>
          <w:p w14:paraId="51EC6F60" w14:textId="5619D53A"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22 000</w:t>
            </w:r>
          </w:p>
        </w:tc>
        <w:tc>
          <w:tcPr>
            <w:tcW w:w="3402" w:type="dxa"/>
            <w:shd w:val="clear" w:color="auto" w:fill="auto"/>
            <w:noWrap/>
            <w:vAlign w:val="bottom"/>
            <w:hideMark/>
          </w:tcPr>
          <w:p w14:paraId="76799F4C"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Vltava od toku Berounka po ústí do Labe</w:t>
            </w:r>
          </w:p>
        </w:tc>
        <w:tc>
          <w:tcPr>
            <w:tcW w:w="3793" w:type="dxa"/>
            <w:shd w:val="clear" w:color="auto" w:fill="auto"/>
            <w:noWrap/>
            <w:vAlign w:val="bottom"/>
            <w:hideMark/>
          </w:tcPr>
          <w:p w14:paraId="32E11641" w14:textId="482D1C5D" w:rsidR="001A5D9A" w:rsidRPr="009E5F09" w:rsidRDefault="00CF54F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_Ref117154280 \h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DVL_0820 ČZU Vltava od toku Berounka po ústí do Labe</w:t>
            </w:r>
            <w:r w:rsidRPr="009E5F09">
              <w:rPr>
                <w:rFonts w:eastAsia="Times New Roman" w:cs="Calibri"/>
                <w:color w:val="000000"/>
                <w:lang w:eastAsia="cs-CZ"/>
              </w:rPr>
              <w:fldChar w:fldCharType="end"/>
            </w:r>
          </w:p>
        </w:tc>
      </w:tr>
      <w:tr w:rsidR="00C161A5" w:rsidRPr="009E5F09" w14:paraId="1B422C9D" w14:textId="77777777" w:rsidTr="00CF54F6">
        <w:trPr>
          <w:trHeight w:val="300"/>
        </w:trPr>
        <w:tc>
          <w:tcPr>
            <w:tcW w:w="1271" w:type="dxa"/>
            <w:shd w:val="clear" w:color="auto" w:fill="auto"/>
            <w:noWrap/>
            <w:vAlign w:val="bottom"/>
            <w:hideMark/>
          </w:tcPr>
          <w:p w14:paraId="54AFEC17" w14:textId="77777777" w:rsidR="00C161A5" w:rsidRPr="009E5F09" w:rsidRDefault="00C161A5" w:rsidP="00C161A5">
            <w:pPr>
              <w:spacing w:after="0" w:line="240" w:lineRule="auto"/>
              <w:jc w:val="both"/>
              <w:rPr>
                <w:rFonts w:eastAsia="Times New Roman" w:cs="Calibri"/>
                <w:color w:val="000000"/>
                <w:lang w:eastAsia="cs-CZ"/>
              </w:rPr>
            </w:pPr>
            <w:r w:rsidRPr="009E5F09">
              <w:rPr>
                <w:rFonts w:eastAsia="Times New Roman" w:cs="Calibri"/>
                <w:color w:val="000000"/>
                <w:lang w:eastAsia="cs-CZ"/>
              </w:rPr>
              <w:t>POV_120401</w:t>
            </w:r>
          </w:p>
        </w:tc>
        <w:tc>
          <w:tcPr>
            <w:tcW w:w="2977" w:type="dxa"/>
            <w:shd w:val="clear" w:color="auto" w:fill="auto"/>
            <w:noWrap/>
            <w:vAlign w:val="bottom"/>
            <w:hideMark/>
          </w:tcPr>
          <w:p w14:paraId="7C0114A1" w14:textId="4195055A" w:rsidR="00C161A5" w:rsidRPr="009E5F09" w:rsidRDefault="00C161A5" w:rsidP="00C161A5">
            <w:pPr>
              <w:spacing w:after="0" w:line="240" w:lineRule="auto"/>
              <w:jc w:val="both"/>
              <w:rPr>
                <w:rFonts w:eastAsia="Times New Roman" w:cs="Calibri"/>
                <w:color w:val="000000"/>
                <w:lang w:eastAsia="cs-CZ"/>
              </w:rPr>
            </w:pPr>
            <w:r w:rsidRPr="009E5F09">
              <w:rPr>
                <w:rFonts w:eastAsia="Times New Roman" w:cs="Calibri"/>
                <w:color w:val="000000"/>
                <w:lang w:eastAsia="cs-CZ"/>
              </w:rPr>
              <w:t>ÚJV Řež</w:t>
            </w:r>
            <w:r>
              <w:rPr>
                <w:rFonts w:eastAsia="Times New Roman" w:cs="Calibri"/>
                <w:color w:val="000000"/>
                <w:lang w:eastAsia="cs-CZ"/>
              </w:rPr>
              <w:t>, a. s. Husinec</w:t>
            </w:r>
          </w:p>
        </w:tc>
        <w:tc>
          <w:tcPr>
            <w:tcW w:w="1134" w:type="dxa"/>
            <w:shd w:val="clear" w:color="auto" w:fill="auto"/>
            <w:noWrap/>
            <w:vAlign w:val="bottom"/>
            <w:hideMark/>
          </w:tcPr>
          <w:p w14:paraId="508170C1" w14:textId="0CFB27D6" w:rsidR="00C161A5" w:rsidRPr="009E5F09" w:rsidRDefault="00C161A5" w:rsidP="00C161A5">
            <w:pPr>
              <w:spacing w:after="0" w:line="240" w:lineRule="auto"/>
              <w:jc w:val="both"/>
              <w:rPr>
                <w:rFonts w:eastAsia="Times New Roman" w:cs="Calibri"/>
                <w:color w:val="000000"/>
                <w:lang w:eastAsia="cs-CZ"/>
              </w:rPr>
            </w:pPr>
            <w:r w:rsidRPr="009E5F09">
              <w:rPr>
                <w:rFonts w:cs="Calibri"/>
                <w:color w:val="000000"/>
              </w:rPr>
              <w:t>4 549</w:t>
            </w:r>
          </w:p>
        </w:tc>
        <w:tc>
          <w:tcPr>
            <w:tcW w:w="1417" w:type="dxa"/>
            <w:shd w:val="clear" w:color="auto" w:fill="auto"/>
            <w:noWrap/>
            <w:vAlign w:val="bottom"/>
            <w:hideMark/>
          </w:tcPr>
          <w:p w14:paraId="10CF7728" w14:textId="1A3403ED" w:rsidR="00C161A5" w:rsidRPr="009E5F09" w:rsidRDefault="00C161A5" w:rsidP="00C161A5">
            <w:pPr>
              <w:spacing w:after="0" w:line="240" w:lineRule="auto"/>
              <w:jc w:val="both"/>
              <w:rPr>
                <w:rFonts w:eastAsia="Times New Roman" w:cs="Calibri"/>
                <w:color w:val="000000"/>
                <w:lang w:eastAsia="cs-CZ"/>
              </w:rPr>
            </w:pPr>
            <w:r>
              <w:rPr>
                <w:rFonts w:cs="Calibri"/>
                <w:color w:val="000000"/>
              </w:rPr>
              <w:t>5</w:t>
            </w:r>
            <w:r w:rsidRPr="009E5F09">
              <w:rPr>
                <w:rFonts w:cs="Calibri"/>
                <w:color w:val="000000"/>
              </w:rPr>
              <w:t xml:space="preserve"> </w:t>
            </w:r>
            <w:r>
              <w:rPr>
                <w:rFonts w:cs="Calibri"/>
                <w:color w:val="000000"/>
              </w:rPr>
              <w:t>7</w:t>
            </w:r>
            <w:r w:rsidRPr="009E5F09">
              <w:rPr>
                <w:rFonts w:cs="Calibri"/>
                <w:color w:val="000000"/>
              </w:rPr>
              <w:t>00</w:t>
            </w:r>
          </w:p>
        </w:tc>
        <w:tc>
          <w:tcPr>
            <w:tcW w:w="3402" w:type="dxa"/>
            <w:shd w:val="clear" w:color="auto" w:fill="auto"/>
            <w:noWrap/>
            <w:vAlign w:val="bottom"/>
            <w:hideMark/>
          </w:tcPr>
          <w:p w14:paraId="021AE13F" w14:textId="77777777" w:rsidR="00C161A5" w:rsidRPr="009E5F09" w:rsidRDefault="00C161A5" w:rsidP="00C161A5">
            <w:pPr>
              <w:spacing w:after="0" w:line="240" w:lineRule="auto"/>
              <w:jc w:val="both"/>
              <w:rPr>
                <w:rFonts w:eastAsia="Times New Roman" w:cs="Calibri"/>
                <w:color w:val="000000"/>
                <w:lang w:eastAsia="cs-CZ"/>
              </w:rPr>
            </w:pPr>
            <w:r w:rsidRPr="009E5F09">
              <w:rPr>
                <w:rFonts w:eastAsia="Times New Roman" w:cs="Calibri"/>
                <w:color w:val="000000"/>
                <w:lang w:eastAsia="cs-CZ"/>
              </w:rPr>
              <w:t>Vltava od toku Berounka po ústí do Labe</w:t>
            </w:r>
          </w:p>
        </w:tc>
        <w:tc>
          <w:tcPr>
            <w:tcW w:w="3793" w:type="dxa"/>
            <w:shd w:val="clear" w:color="auto" w:fill="auto"/>
            <w:noWrap/>
            <w:vAlign w:val="bottom"/>
            <w:hideMark/>
          </w:tcPr>
          <w:p w14:paraId="5C3FEBB3" w14:textId="1DAD98BE" w:rsidR="00C161A5" w:rsidRPr="009E5F09" w:rsidRDefault="00C161A5" w:rsidP="00C161A5">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_Ref117154280 \h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Pr="009E5F09">
              <w:t>DVL_0820 ČZU Vltava od toku Berounka po ústí do Labe</w:t>
            </w:r>
            <w:r w:rsidRPr="009E5F09">
              <w:rPr>
                <w:rFonts w:eastAsia="Times New Roman" w:cs="Calibri"/>
                <w:color w:val="000000"/>
                <w:lang w:eastAsia="cs-CZ"/>
              </w:rPr>
              <w:fldChar w:fldCharType="end"/>
            </w:r>
          </w:p>
        </w:tc>
      </w:tr>
      <w:tr w:rsidR="001A5D9A" w:rsidRPr="009E5F09" w14:paraId="106C87E3" w14:textId="77777777" w:rsidTr="00CF54F6">
        <w:trPr>
          <w:trHeight w:val="300"/>
        </w:trPr>
        <w:tc>
          <w:tcPr>
            <w:tcW w:w="1271" w:type="dxa"/>
            <w:shd w:val="clear" w:color="auto" w:fill="auto"/>
            <w:noWrap/>
            <w:vAlign w:val="bottom"/>
            <w:hideMark/>
          </w:tcPr>
          <w:p w14:paraId="45B30404"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POV_431182</w:t>
            </w:r>
          </w:p>
        </w:tc>
        <w:tc>
          <w:tcPr>
            <w:tcW w:w="2977" w:type="dxa"/>
            <w:shd w:val="clear" w:color="auto" w:fill="auto"/>
            <w:noWrap/>
            <w:vAlign w:val="bottom"/>
            <w:hideMark/>
          </w:tcPr>
          <w:p w14:paraId="7FADEFE8"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Škoda auto a.s. - závod Mladá Boleslav</w:t>
            </w:r>
          </w:p>
        </w:tc>
        <w:tc>
          <w:tcPr>
            <w:tcW w:w="1134" w:type="dxa"/>
            <w:shd w:val="clear" w:color="auto" w:fill="auto"/>
            <w:noWrap/>
            <w:vAlign w:val="bottom"/>
            <w:hideMark/>
          </w:tcPr>
          <w:p w14:paraId="4ED98B0B" w14:textId="47A55B24"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1 677</w:t>
            </w:r>
          </w:p>
        </w:tc>
        <w:tc>
          <w:tcPr>
            <w:tcW w:w="1417" w:type="dxa"/>
            <w:shd w:val="clear" w:color="auto" w:fill="auto"/>
            <w:noWrap/>
            <w:vAlign w:val="bottom"/>
            <w:hideMark/>
          </w:tcPr>
          <w:p w14:paraId="0AB81744" w14:textId="6241286F"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3 500</w:t>
            </w:r>
          </w:p>
        </w:tc>
        <w:tc>
          <w:tcPr>
            <w:tcW w:w="3402" w:type="dxa"/>
            <w:shd w:val="clear" w:color="auto" w:fill="auto"/>
            <w:noWrap/>
            <w:vAlign w:val="bottom"/>
            <w:hideMark/>
          </w:tcPr>
          <w:p w14:paraId="53613F41" w14:textId="7CD7CAB6"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Jizera od toku Mohelka po </w:t>
            </w:r>
            <w:proofErr w:type="spellStart"/>
            <w:r w:rsidRPr="009E5F09">
              <w:rPr>
                <w:rFonts w:eastAsia="Times New Roman" w:cs="Calibri"/>
                <w:color w:val="000000"/>
                <w:lang w:eastAsia="cs-CZ"/>
              </w:rPr>
              <w:t>Strenický</w:t>
            </w:r>
            <w:proofErr w:type="spellEnd"/>
            <w:r w:rsidRPr="009E5F09">
              <w:rPr>
                <w:rFonts w:eastAsia="Times New Roman" w:cs="Calibri"/>
                <w:color w:val="000000"/>
                <w:lang w:eastAsia="cs-CZ"/>
              </w:rPr>
              <w:t xml:space="preserve"> potok </w:t>
            </w:r>
            <w:r w:rsidR="004232CC" w:rsidRPr="009E5F09">
              <w:rPr>
                <w:rFonts w:eastAsia="Times New Roman" w:cs="Calibri"/>
                <w:color w:val="000000"/>
                <w:lang w:eastAsia="cs-CZ"/>
              </w:rPr>
              <w:t>včetně</w:t>
            </w:r>
          </w:p>
        </w:tc>
        <w:tc>
          <w:tcPr>
            <w:tcW w:w="3793" w:type="dxa"/>
            <w:shd w:val="clear" w:color="auto" w:fill="auto"/>
            <w:noWrap/>
            <w:vAlign w:val="bottom"/>
            <w:hideMark/>
          </w:tcPr>
          <w:p w14:paraId="54C47941" w14:textId="6EA8144B" w:rsidR="001A5D9A" w:rsidRPr="009E5F09" w:rsidRDefault="00CF54F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_Ref117154393 \h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 xml:space="preserve">HSL_2040 Jizera od toku Mohelka po </w:t>
            </w:r>
            <w:proofErr w:type="spellStart"/>
            <w:r w:rsidR="00F64B9D" w:rsidRPr="009E5F09">
              <w:t>Strenický</w:t>
            </w:r>
            <w:proofErr w:type="spellEnd"/>
            <w:r w:rsidR="00F64B9D" w:rsidRPr="009E5F09">
              <w:t xml:space="preserve"> potok včetně</w:t>
            </w:r>
            <w:r w:rsidRPr="009E5F09">
              <w:rPr>
                <w:rFonts w:eastAsia="Times New Roman" w:cs="Calibri"/>
                <w:color w:val="000000"/>
                <w:lang w:eastAsia="cs-CZ"/>
              </w:rPr>
              <w:fldChar w:fldCharType="end"/>
            </w:r>
          </w:p>
        </w:tc>
      </w:tr>
      <w:tr w:rsidR="001A5D9A" w:rsidRPr="009E5F09" w14:paraId="1D734A9D" w14:textId="77777777" w:rsidTr="00CF54F6">
        <w:trPr>
          <w:trHeight w:val="300"/>
        </w:trPr>
        <w:tc>
          <w:tcPr>
            <w:tcW w:w="1271" w:type="dxa"/>
            <w:shd w:val="clear" w:color="auto" w:fill="auto"/>
            <w:noWrap/>
            <w:vAlign w:val="bottom"/>
            <w:hideMark/>
          </w:tcPr>
          <w:p w14:paraId="2EA5B7B4"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POV_120602</w:t>
            </w:r>
          </w:p>
        </w:tc>
        <w:tc>
          <w:tcPr>
            <w:tcW w:w="2977" w:type="dxa"/>
            <w:shd w:val="clear" w:color="auto" w:fill="auto"/>
            <w:noWrap/>
            <w:vAlign w:val="bottom"/>
            <w:hideMark/>
          </w:tcPr>
          <w:p w14:paraId="26853CA0"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ZS Vltava III Mělník</w:t>
            </w:r>
          </w:p>
        </w:tc>
        <w:tc>
          <w:tcPr>
            <w:tcW w:w="1134" w:type="dxa"/>
            <w:shd w:val="clear" w:color="auto" w:fill="auto"/>
            <w:noWrap/>
            <w:vAlign w:val="bottom"/>
            <w:hideMark/>
          </w:tcPr>
          <w:p w14:paraId="60737D7F" w14:textId="71036156"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1 386</w:t>
            </w:r>
          </w:p>
        </w:tc>
        <w:tc>
          <w:tcPr>
            <w:tcW w:w="1417" w:type="dxa"/>
            <w:shd w:val="clear" w:color="auto" w:fill="auto"/>
            <w:noWrap/>
            <w:vAlign w:val="bottom"/>
            <w:hideMark/>
          </w:tcPr>
          <w:p w14:paraId="49A253E4" w14:textId="61622ADA"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1 900</w:t>
            </w:r>
          </w:p>
        </w:tc>
        <w:tc>
          <w:tcPr>
            <w:tcW w:w="3402" w:type="dxa"/>
            <w:shd w:val="clear" w:color="auto" w:fill="auto"/>
            <w:noWrap/>
            <w:vAlign w:val="bottom"/>
            <w:hideMark/>
          </w:tcPr>
          <w:p w14:paraId="73793B19"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Vltava od toku Berounka po ústí do Labe</w:t>
            </w:r>
          </w:p>
        </w:tc>
        <w:tc>
          <w:tcPr>
            <w:tcW w:w="3793" w:type="dxa"/>
            <w:shd w:val="clear" w:color="auto" w:fill="auto"/>
            <w:noWrap/>
            <w:vAlign w:val="bottom"/>
            <w:hideMark/>
          </w:tcPr>
          <w:p w14:paraId="0CDD3628" w14:textId="05BA8CBC" w:rsidR="001A5D9A" w:rsidRPr="009E5F09" w:rsidRDefault="00CF54F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_Ref117154280 \h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DVL_0820 ČZU Vltava od toku Berounka po ústí do Labe</w:t>
            </w:r>
            <w:r w:rsidRPr="009E5F09">
              <w:rPr>
                <w:rFonts w:eastAsia="Times New Roman" w:cs="Calibri"/>
                <w:color w:val="000000"/>
                <w:lang w:eastAsia="cs-CZ"/>
              </w:rPr>
              <w:fldChar w:fldCharType="end"/>
            </w:r>
          </w:p>
        </w:tc>
      </w:tr>
      <w:tr w:rsidR="001A5D9A" w:rsidRPr="009E5F09" w14:paraId="174E907A" w14:textId="77777777" w:rsidTr="00CF54F6">
        <w:trPr>
          <w:trHeight w:val="300"/>
        </w:trPr>
        <w:tc>
          <w:tcPr>
            <w:tcW w:w="1271" w:type="dxa"/>
            <w:shd w:val="clear" w:color="auto" w:fill="auto"/>
            <w:noWrap/>
            <w:vAlign w:val="bottom"/>
            <w:hideMark/>
          </w:tcPr>
          <w:p w14:paraId="6B0237B5"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POV_441431</w:t>
            </w:r>
          </w:p>
        </w:tc>
        <w:tc>
          <w:tcPr>
            <w:tcW w:w="2977" w:type="dxa"/>
            <w:shd w:val="clear" w:color="auto" w:fill="auto"/>
            <w:noWrap/>
            <w:vAlign w:val="bottom"/>
            <w:hideMark/>
          </w:tcPr>
          <w:p w14:paraId="4F201051"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Závlaha - Křenek</w:t>
            </w:r>
          </w:p>
        </w:tc>
        <w:tc>
          <w:tcPr>
            <w:tcW w:w="1134" w:type="dxa"/>
            <w:shd w:val="clear" w:color="auto" w:fill="auto"/>
            <w:noWrap/>
            <w:vAlign w:val="bottom"/>
            <w:hideMark/>
          </w:tcPr>
          <w:p w14:paraId="1C1ECD1E" w14:textId="061EDFC2"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1 371</w:t>
            </w:r>
          </w:p>
        </w:tc>
        <w:tc>
          <w:tcPr>
            <w:tcW w:w="1417" w:type="dxa"/>
            <w:shd w:val="clear" w:color="auto" w:fill="auto"/>
            <w:noWrap/>
            <w:vAlign w:val="bottom"/>
            <w:hideMark/>
          </w:tcPr>
          <w:p w14:paraId="64AFBBA2" w14:textId="265C6BBD"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1 900</w:t>
            </w:r>
          </w:p>
        </w:tc>
        <w:tc>
          <w:tcPr>
            <w:tcW w:w="3402" w:type="dxa"/>
            <w:shd w:val="clear" w:color="auto" w:fill="auto"/>
            <w:noWrap/>
            <w:vAlign w:val="bottom"/>
            <w:hideMark/>
          </w:tcPr>
          <w:p w14:paraId="44BE177C"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Labe od toku Jizera po tok Vltava</w:t>
            </w:r>
          </w:p>
        </w:tc>
        <w:tc>
          <w:tcPr>
            <w:tcW w:w="3793" w:type="dxa"/>
            <w:shd w:val="clear" w:color="auto" w:fill="auto"/>
            <w:noWrap/>
            <w:vAlign w:val="bottom"/>
            <w:hideMark/>
          </w:tcPr>
          <w:p w14:paraId="4B97BD86" w14:textId="79F059BA" w:rsidR="001A5D9A" w:rsidRPr="009E5F09" w:rsidRDefault="00CF54F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_Ref117154418 \h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HSL_2090 Labe od toku Jizera po tok Vltava</w:t>
            </w:r>
            <w:r w:rsidRPr="009E5F09">
              <w:rPr>
                <w:rFonts w:eastAsia="Times New Roman" w:cs="Calibri"/>
                <w:color w:val="000000"/>
                <w:lang w:eastAsia="cs-CZ"/>
              </w:rPr>
              <w:fldChar w:fldCharType="end"/>
            </w:r>
          </w:p>
        </w:tc>
      </w:tr>
      <w:tr w:rsidR="001A5D9A" w:rsidRPr="009E5F09" w14:paraId="74B01B5E" w14:textId="77777777" w:rsidTr="00CF54F6">
        <w:trPr>
          <w:trHeight w:val="300"/>
        </w:trPr>
        <w:tc>
          <w:tcPr>
            <w:tcW w:w="1271" w:type="dxa"/>
            <w:shd w:val="clear" w:color="auto" w:fill="auto"/>
            <w:noWrap/>
            <w:vAlign w:val="bottom"/>
            <w:hideMark/>
          </w:tcPr>
          <w:p w14:paraId="3FE35E5F"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POV_441433</w:t>
            </w:r>
          </w:p>
        </w:tc>
        <w:tc>
          <w:tcPr>
            <w:tcW w:w="2977" w:type="dxa"/>
            <w:shd w:val="clear" w:color="auto" w:fill="auto"/>
            <w:noWrap/>
            <w:vAlign w:val="bottom"/>
            <w:hideMark/>
          </w:tcPr>
          <w:p w14:paraId="10A8305E"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Závlaha - Kozly - Lobkovice</w:t>
            </w:r>
          </w:p>
        </w:tc>
        <w:tc>
          <w:tcPr>
            <w:tcW w:w="1134" w:type="dxa"/>
            <w:shd w:val="clear" w:color="auto" w:fill="auto"/>
            <w:noWrap/>
            <w:vAlign w:val="bottom"/>
            <w:hideMark/>
          </w:tcPr>
          <w:p w14:paraId="1F542F10" w14:textId="39598745"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862</w:t>
            </w:r>
          </w:p>
        </w:tc>
        <w:tc>
          <w:tcPr>
            <w:tcW w:w="1417" w:type="dxa"/>
            <w:shd w:val="clear" w:color="auto" w:fill="auto"/>
            <w:noWrap/>
            <w:vAlign w:val="bottom"/>
            <w:hideMark/>
          </w:tcPr>
          <w:p w14:paraId="7B9E3307" w14:textId="396D8A96"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1 500</w:t>
            </w:r>
          </w:p>
        </w:tc>
        <w:tc>
          <w:tcPr>
            <w:tcW w:w="3402" w:type="dxa"/>
            <w:shd w:val="clear" w:color="auto" w:fill="auto"/>
            <w:noWrap/>
            <w:vAlign w:val="bottom"/>
            <w:hideMark/>
          </w:tcPr>
          <w:p w14:paraId="7F1898E9"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Labe od toku Jizera po tok Vltava</w:t>
            </w:r>
          </w:p>
        </w:tc>
        <w:tc>
          <w:tcPr>
            <w:tcW w:w="3793" w:type="dxa"/>
            <w:shd w:val="clear" w:color="auto" w:fill="auto"/>
            <w:noWrap/>
            <w:vAlign w:val="bottom"/>
            <w:hideMark/>
          </w:tcPr>
          <w:p w14:paraId="6DAF2F22" w14:textId="7B00B66A" w:rsidR="001A5D9A" w:rsidRPr="009E5F09" w:rsidRDefault="00CF54F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_Ref117154541 \h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HSL_2090 Labe od toku Jizera po tok Vltava</w:t>
            </w:r>
            <w:r w:rsidRPr="009E5F09">
              <w:rPr>
                <w:rFonts w:eastAsia="Times New Roman" w:cs="Calibri"/>
                <w:color w:val="000000"/>
                <w:lang w:eastAsia="cs-CZ"/>
              </w:rPr>
              <w:fldChar w:fldCharType="end"/>
            </w:r>
          </w:p>
        </w:tc>
      </w:tr>
      <w:tr w:rsidR="001A5D9A" w:rsidRPr="009E5F09" w14:paraId="2B5C179E" w14:textId="77777777" w:rsidTr="00CF54F6">
        <w:trPr>
          <w:trHeight w:val="300"/>
        </w:trPr>
        <w:tc>
          <w:tcPr>
            <w:tcW w:w="1271" w:type="dxa"/>
            <w:shd w:val="clear" w:color="auto" w:fill="auto"/>
            <w:noWrap/>
            <w:vAlign w:val="bottom"/>
            <w:hideMark/>
          </w:tcPr>
          <w:p w14:paraId="2316D445"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POV_441396</w:t>
            </w:r>
          </w:p>
        </w:tc>
        <w:tc>
          <w:tcPr>
            <w:tcW w:w="2977" w:type="dxa"/>
            <w:shd w:val="clear" w:color="auto" w:fill="auto"/>
            <w:noWrap/>
            <w:vAlign w:val="bottom"/>
            <w:hideMark/>
          </w:tcPr>
          <w:p w14:paraId="3DDA1CEE"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Závlahy - Přerov nad Labem - Přerov nad Labem</w:t>
            </w:r>
          </w:p>
        </w:tc>
        <w:tc>
          <w:tcPr>
            <w:tcW w:w="1134" w:type="dxa"/>
            <w:shd w:val="clear" w:color="auto" w:fill="auto"/>
            <w:noWrap/>
            <w:vAlign w:val="bottom"/>
            <w:hideMark/>
          </w:tcPr>
          <w:p w14:paraId="7394A356" w14:textId="22B77C21"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849</w:t>
            </w:r>
          </w:p>
        </w:tc>
        <w:tc>
          <w:tcPr>
            <w:tcW w:w="1417" w:type="dxa"/>
            <w:shd w:val="clear" w:color="auto" w:fill="auto"/>
            <w:noWrap/>
            <w:vAlign w:val="bottom"/>
            <w:hideMark/>
          </w:tcPr>
          <w:p w14:paraId="284B0205" w14:textId="4D9EBD03"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990</w:t>
            </w:r>
          </w:p>
        </w:tc>
        <w:tc>
          <w:tcPr>
            <w:tcW w:w="3402" w:type="dxa"/>
            <w:shd w:val="clear" w:color="auto" w:fill="auto"/>
            <w:noWrap/>
            <w:vAlign w:val="bottom"/>
            <w:hideMark/>
          </w:tcPr>
          <w:p w14:paraId="60994352"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Labe od toku Mrlina po tok Jizera</w:t>
            </w:r>
          </w:p>
        </w:tc>
        <w:tc>
          <w:tcPr>
            <w:tcW w:w="3793" w:type="dxa"/>
            <w:shd w:val="clear" w:color="auto" w:fill="auto"/>
            <w:noWrap/>
            <w:vAlign w:val="bottom"/>
            <w:hideMark/>
          </w:tcPr>
          <w:p w14:paraId="72B881E5" w14:textId="1B8BECB5" w:rsidR="001A5D9A" w:rsidRPr="009E5F09" w:rsidRDefault="00CF54F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_Ref117154552 \h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HSL_1680 ČZU Labe od toku Mrlina po tok Jizera</w:t>
            </w:r>
            <w:r w:rsidRPr="009E5F09">
              <w:rPr>
                <w:rFonts w:eastAsia="Times New Roman" w:cs="Calibri"/>
                <w:color w:val="000000"/>
                <w:lang w:eastAsia="cs-CZ"/>
              </w:rPr>
              <w:fldChar w:fldCharType="end"/>
            </w:r>
          </w:p>
        </w:tc>
      </w:tr>
      <w:tr w:rsidR="001A5D9A" w:rsidRPr="009E5F09" w14:paraId="12C88E60" w14:textId="77777777" w:rsidTr="00CF54F6">
        <w:trPr>
          <w:trHeight w:val="300"/>
        </w:trPr>
        <w:tc>
          <w:tcPr>
            <w:tcW w:w="1271" w:type="dxa"/>
            <w:shd w:val="clear" w:color="auto" w:fill="auto"/>
            <w:noWrap/>
            <w:vAlign w:val="bottom"/>
            <w:hideMark/>
          </w:tcPr>
          <w:p w14:paraId="0702D1C2"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POV_441391</w:t>
            </w:r>
          </w:p>
        </w:tc>
        <w:tc>
          <w:tcPr>
            <w:tcW w:w="2977" w:type="dxa"/>
            <w:shd w:val="clear" w:color="auto" w:fill="auto"/>
            <w:noWrap/>
            <w:vAlign w:val="bottom"/>
            <w:hideMark/>
          </w:tcPr>
          <w:p w14:paraId="1235AC49"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 xml:space="preserve">Závlahy - Přerov nad Labem - Lysá - </w:t>
            </w:r>
            <w:proofErr w:type="spellStart"/>
            <w:r w:rsidRPr="009E5F09">
              <w:rPr>
                <w:rFonts w:eastAsia="Times New Roman" w:cs="Calibri"/>
                <w:color w:val="000000"/>
                <w:lang w:eastAsia="cs-CZ"/>
              </w:rPr>
              <w:t>Litol</w:t>
            </w:r>
            <w:proofErr w:type="spellEnd"/>
            <w:r w:rsidRPr="009E5F09">
              <w:rPr>
                <w:rFonts w:eastAsia="Times New Roman" w:cs="Calibri"/>
                <w:color w:val="000000"/>
                <w:lang w:eastAsia="cs-CZ"/>
              </w:rPr>
              <w:t xml:space="preserve"> - </w:t>
            </w:r>
            <w:proofErr w:type="spellStart"/>
            <w:r w:rsidRPr="009E5F09">
              <w:rPr>
                <w:rFonts w:eastAsia="Times New Roman" w:cs="Calibri"/>
                <w:color w:val="000000"/>
                <w:lang w:eastAsia="cs-CZ"/>
              </w:rPr>
              <w:t>Zbudov</w:t>
            </w:r>
            <w:proofErr w:type="spellEnd"/>
          </w:p>
        </w:tc>
        <w:tc>
          <w:tcPr>
            <w:tcW w:w="1134" w:type="dxa"/>
            <w:shd w:val="clear" w:color="auto" w:fill="auto"/>
            <w:noWrap/>
            <w:vAlign w:val="bottom"/>
            <w:hideMark/>
          </w:tcPr>
          <w:p w14:paraId="301F37D3" w14:textId="0E55FEB0"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812</w:t>
            </w:r>
          </w:p>
        </w:tc>
        <w:tc>
          <w:tcPr>
            <w:tcW w:w="1417" w:type="dxa"/>
            <w:shd w:val="clear" w:color="auto" w:fill="auto"/>
            <w:noWrap/>
            <w:vAlign w:val="bottom"/>
            <w:hideMark/>
          </w:tcPr>
          <w:p w14:paraId="38AD622F" w14:textId="06C336D2" w:rsidR="001A5D9A" w:rsidRPr="009E5F09" w:rsidRDefault="001A5D9A" w:rsidP="0025376B">
            <w:pPr>
              <w:spacing w:after="0" w:line="240" w:lineRule="auto"/>
              <w:jc w:val="both"/>
              <w:rPr>
                <w:rFonts w:eastAsia="Times New Roman" w:cs="Calibri"/>
                <w:color w:val="000000"/>
                <w:lang w:eastAsia="cs-CZ"/>
              </w:rPr>
            </w:pPr>
            <w:r w:rsidRPr="009E5F09">
              <w:rPr>
                <w:rFonts w:cs="Calibri"/>
                <w:color w:val="000000"/>
              </w:rPr>
              <w:t>990</w:t>
            </w:r>
          </w:p>
        </w:tc>
        <w:tc>
          <w:tcPr>
            <w:tcW w:w="3402" w:type="dxa"/>
            <w:shd w:val="clear" w:color="auto" w:fill="auto"/>
            <w:noWrap/>
            <w:vAlign w:val="bottom"/>
            <w:hideMark/>
          </w:tcPr>
          <w:p w14:paraId="6E9C7851" w14:textId="77777777" w:rsidR="001A5D9A" w:rsidRPr="009E5F09" w:rsidRDefault="001A5D9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Labe od toku Mrlina po tok Jizera</w:t>
            </w:r>
          </w:p>
        </w:tc>
        <w:tc>
          <w:tcPr>
            <w:tcW w:w="3793" w:type="dxa"/>
            <w:shd w:val="clear" w:color="auto" w:fill="auto"/>
            <w:noWrap/>
            <w:vAlign w:val="bottom"/>
            <w:hideMark/>
          </w:tcPr>
          <w:p w14:paraId="03C0B410" w14:textId="0E013E8A" w:rsidR="001A5D9A" w:rsidRPr="009E5F09" w:rsidRDefault="00CF54F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_Ref117154565 \h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HSL_1680 ČZU Labe od toku Mrlina po tok Jizera</w:t>
            </w:r>
            <w:r w:rsidRPr="009E5F09">
              <w:rPr>
                <w:rFonts w:eastAsia="Times New Roman" w:cs="Calibri"/>
                <w:color w:val="000000"/>
                <w:lang w:eastAsia="cs-CZ"/>
              </w:rPr>
              <w:fldChar w:fldCharType="end"/>
            </w:r>
          </w:p>
        </w:tc>
      </w:tr>
      <w:tr w:rsidR="00F41588" w:rsidRPr="009E5F09" w14:paraId="363A23BD" w14:textId="77777777" w:rsidTr="00CF54F6">
        <w:trPr>
          <w:trHeight w:val="300"/>
        </w:trPr>
        <w:tc>
          <w:tcPr>
            <w:tcW w:w="1271" w:type="dxa"/>
            <w:shd w:val="clear" w:color="auto" w:fill="auto"/>
            <w:noWrap/>
            <w:vAlign w:val="bottom"/>
          </w:tcPr>
          <w:p w14:paraId="4C3837B8" w14:textId="42385E1E" w:rsidR="00F41588" w:rsidRPr="009E5F09" w:rsidRDefault="00F41588" w:rsidP="0025376B">
            <w:pPr>
              <w:spacing w:after="0" w:line="240" w:lineRule="auto"/>
              <w:jc w:val="both"/>
              <w:rPr>
                <w:rFonts w:eastAsia="Times New Roman" w:cs="Calibri"/>
                <w:color w:val="000000"/>
                <w:lang w:eastAsia="cs-CZ"/>
              </w:rPr>
            </w:pPr>
            <w:r w:rsidRPr="009E5F09">
              <w:rPr>
                <w:rFonts w:cs="Calibri"/>
                <w:color w:val="000000"/>
              </w:rPr>
              <w:t>VE_001</w:t>
            </w:r>
          </w:p>
        </w:tc>
        <w:tc>
          <w:tcPr>
            <w:tcW w:w="2977" w:type="dxa"/>
            <w:shd w:val="clear" w:color="auto" w:fill="auto"/>
            <w:noWrap/>
            <w:vAlign w:val="center"/>
          </w:tcPr>
          <w:p w14:paraId="23BE77B8" w14:textId="0697890B" w:rsidR="00F41588" w:rsidRPr="009E5F09" w:rsidRDefault="00F41588" w:rsidP="0025376B">
            <w:pPr>
              <w:spacing w:after="0" w:line="240" w:lineRule="auto"/>
              <w:jc w:val="both"/>
              <w:rPr>
                <w:rFonts w:eastAsia="Times New Roman" w:cs="Calibri"/>
                <w:color w:val="000000"/>
                <w:lang w:eastAsia="cs-CZ"/>
              </w:rPr>
            </w:pPr>
            <w:r w:rsidRPr="009E5F09">
              <w:rPr>
                <w:rFonts w:cs="Calibri"/>
                <w:color w:val="000000"/>
              </w:rPr>
              <w:t>VE Orlík</w:t>
            </w:r>
          </w:p>
        </w:tc>
        <w:tc>
          <w:tcPr>
            <w:tcW w:w="1134" w:type="dxa"/>
            <w:shd w:val="clear" w:color="auto" w:fill="auto"/>
            <w:noWrap/>
            <w:vAlign w:val="bottom"/>
          </w:tcPr>
          <w:p w14:paraId="5D039A92" w14:textId="77777777" w:rsidR="00F41588" w:rsidRPr="009E5F09" w:rsidRDefault="00F41588" w:rsidP="0025376B">
            <w:pPr>
              <w:spacing w:after="0" w:line="240" w:lineRule="auto"/>
              <w:jc w:val="both"/>
              <w:rPr>
                <w:rFonts w:cs="Calibri"/>
                <w:color w:val="000000"/>
              </w:rPr>
            </w:pPr>
          </w:p>
        </w:tc>
        <w:tc>
          <w:tcPr>
            <w:tcW w:w="1417" w:type="dxa"/>
            <w:shd w:val="clear" w:color="auto" w:fill="auto"/>
            <w:noWrap/>
            <w:vAlign w:val="bottom"/>
          </w:tcPr>
          <w:p w14:paraId="6E4DACE0" w14:textId="77777777" w:rsidR="00F41588" w:rsidRPr="009E5F09" w:rsidRDefault="00F41588" w:rsidP="0025376B">
            <w:pPr>
              <w:spacing w:after="0" w:line="240" w:lineRule="auto"/>
              <w:jc w:val="both"/>
              <w:rPr>
                <w:rFonts w:cs="Calibri"/>
                <w:color w:val="000000"/>
              </w:rPr>
            </w:pPr>
          </w:p>
        </w:tc>
        <w:tc>
          <w:tcPr>
            <w:tcW w:w="3402" w:type="dxa"/>
            <w:shd w:val="clear" w:color="auto" w:fill="auto"/>
            <w:noWrap/>
            <w:vAlign w:val="bottom"/>
          </w:tcPr>
          <w:p w14:paraId="34EE0569" w14:textId="008FB778" w:rsidR="00F41588" w:rsidRPr="009E5F09" w:rsidRDefault="006118DA"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Středočeská část Vltavské kaskády</w:t>
            </w:r>
          </w:p>
        </w:tc>
        <w:tc>
          <w:tcPr>
            <w:tcW w:w="3793" w:type="dxa"/>
            <w:shd w:val="clear" w:color="auto" w:fill="auto"/>
            <w:noWrap/>
            <w:vAlign w:val="bottom"/>
          </w:tcPr>
          <w:p w14:paraId="2A5266AF" w14:textId="1AA514B6" w:rsidR="00F41588" w:rsidRPr="009E5F09" w:rsidRDefault="00CF54F6"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_Ref117154576 \h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STK_010 Středočeská část Vltavské Kaskády</w:t>
            </w:r>
            <w:r w:rsidRPr="009E5F09">
              <w:rPr>
                <w:rFonts w:eastAsia="Times New Roman" w:cs="Calibri"/>
                <w:color w:val="000000"/>
                <w:lang w:eastAsia="cs-CZ"/>
              </w:rPr>
              <w:fldChar w:fldCharType="end"/>
            </w:r>
          </w:p>
        </w:tc>
      </w:tr>
      <w:tr w:rsidR="006118DA" w:rsidRPr="009E5F09" w14:paraId="02EA91B9" w14:textId="77777777" w:rsidTr="00CF54F6">
        <w:trPr>
          <w:trHeight w:val="300"/>
        </w:trPr>
        <w:tc>
          <w:tcPr>
            <w:tcW w:w="1271" w:type="dxa"/>
            <w:shd w:val="clear" w:color="auto" w:fill="auto"/>
            <w:noWrap/>
            <w:vAlign w:val="bottom"/>
          </w:tcPr>
          <w:p w14:paraId="6F79CD2B" w14:textId="077F6C9C" w:rsidR="006118DA" w:rsidRPr="009E5F09" w:rsidRDefault="006118DA" w:rsidP="006118DA">
            <w:pPr>
              <w:spacing w:after="0" w:line="240" w:lineRule="auto"/>
              <w:jc w:val="both"/>
              <w:rPr>
                <w:rFonts w:eastAsia="Times New Roman" w:cs="Calibri"/>
                <w:color w:val="000000"/>
                <w:lang w:eastAsia="cs-CZ"/>
              </w:rPr>
            </w:pPr>
            <w:r w:rsidRPr="009E5F09">
              <w:rPr>
                <w:rFonts w:cs="Calibri"/>
                <w:color w:val="000000"/>
              </w:rPr>
              <w:t>VE_002</w:t>
            </w:r>
          </w:p>
        </w:tc>
        <w:tc>
          <w:tcPr>
            <w:tcW w:w="2977" w:type="dxa"/>
            <w:shd w:val="clear" w:color="auto" w:fill="auto"/>
            <w:noWrap/>
            <w:vAlign w:val="center"/>
          </w:tcPr>
          <w:p w14:paraId="2EC0DDB6" w14:textId="7E71280F" w:rsidR="006118DA" w:rsidRPr="009E5F09" w:rsidRDefault="006118DA" w:rsidP="006118DA">
            <w:pPr>
              <w:spacing w:after="0" w:line="240" w:lineRule="auto"/>
              <w:jc w:val="both"/>
              <w:rPr>
                <w:rFonts w:eastAsia="Times New Roman" w:cs="Calibri"/>
                <w:color w:val="000000"/>
                <w:lang w:eastAsia="cs-CZ"/>
              </w:rPr>
            </w:pPr>
            <w:r w:rsidRPr="009E5F09">
              <w:rPr>
                <w:rFonts w:cs="Calibri"/>
                <w:color w:val="000000"/>
              </w:rPr>
              <w:t>VE Kamýk</w:t>
            </w:r>
          </w:p>
        </w:tc>
        <w:tc>
          <w:tcPr>
            <w:tcW w:w="1134" w:type="dxa"/>
            <w:shd w:val="clear" w:color="auto" w:fill="auto"/>
            <w:noWrap/>
            <w:vAlign w:val="bottom"/>
          </w:tcPr>
          <w:p w14:paraId="380668F5" w14:textId="77777777" w:rsidR="006118DA" w:rsidRPr="009E5F09" w:rsidRDefault="006118DA" w:rsidP="006118DA">
            <w:pPr>
              <w:spacing w:after="0" w:line="240" w:lineRule="auto"/>
              <w:jc w:val="both"/>
              <w:rPr>
                <w:rFonts w:cs="Calibri"/>
                <w:color w:val="000000"/>
              </w:rPr>
            </w:pPr>
          </w:p>
        </w:tc>
        <w:tc>
          <w:tcPr>
            <w:tcW w:w="1417" w:type="dxa"/>
            <w:shd w:val="clear" w:color="auto" w:fill="auto"/>
            <w:noWrap/>
            <w:vAlign w:val="bottom"/>
          </w:tcPr>
          <w:p w14:paraId="68F550AC" w14:textId="77777777" w:rsidR="006118DA" w:rsidRPr="009E5F09" w:rsidRDefault="006118DA" w:rsidP="006118DA">
            <w:pPr>
              <w:spacing w:after="0" w:line="240" w:lineRule="auto"/>
              <w:jc w:val="both"/>
              <w:rPr>
                <w:rFonts w:cs="Calibri"/>
                <w:color w:val="000000"/>
              </w:rPr>
            </w:pPr>
          </w:p>
        </w:tc>
        <w:tc>
          <w:tcPr>
            <w:tcW w:w="3402" w:type="dxa"/>
            <w:shd w:val="clear" w:color="auto" w:fill="auto"/>
            <w:noWrap/>
            <w:vAlign w:val="bottom"/>
          </w:tcPr>
          <w:p w14:paraId="2624D63D" w14:textId="7BB17CA5" w:rsidR="006118DA" w:rsidRPr="009E5F09" w:rsidRDefault="006118DA" w:rsidP="006118DA">
            <w:pPr>
              <w:spacing w:after="0" w:line="240" w:lineRule="auto"/>
              <w:jc w:val="both"/>
              <w:rPr>
                <w:rFonts w:eastAsia="Times New Roman" w:cs="Calibri"/>
                <w:color w:val="000000"/>
                <w:lang w:eastAsia="cs-CZ"/>
              </w:rPr>
            </w:pPr>
            <w:r w:rsidRPr="009E5F09">
              <w:rPr>
                <w:rFonts w:eastAsia="Times New Roman" w:cs="Calibri"/>
                <w:color w:val="000000"/>
                <w:lang w:eastAsia="cs-CZ"/>
              </w:rPr>
              <w:t>Středočeská část Vltavské kaskády</w:t>
            </w:r>
          </w:p>
        </w:tc>
        <w:tc>
          <w:tcPr>
            <w:tcW w:w="3793" w:type="dxa"/>
            <w:shd w:val="clear" w:color="auto" w:fill="auto"/>
            <w:noWrap/>
            <w:vAlign w:val="bottom"/>
          </w:tcPr>
          <w:p w14:paraId="6E3BB062" w14:textId="2A3E7062" w:rsidR="006118DA" w:rsidRPr="009E5F09" w:rsidRDefault="00CF54F6" w:rsidP="006118DA">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_Ref117154585 \h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STK_010 Středočeská část Vltavské Kaskády</w:t>
            </w:r>
            <w:r w:rsidRPr="009E5F09">
              <w:rPr>
                <w:rFonts w:eastAsia="Times New Roman" w:cs="Calibri"/>
                <w:color w:val="000000"/>
                <w:lang w:eastAsia="cs-CZ"/>
              </w:rPr>
              <w:fldChar w:fldCharType="end"/>
            </w:r>
          </w:p>
        </w:tc>
      </w:tr>
      <w:tr w:rsidR="006118DA" w:rsidRPr="009E5F09" w14:paraId="3894BB91" w14:textId="77777777" w:rsidTr="00CF54F6">
        <w:trPr>
          <w:trHeight w:val="300"/>
        </w:trPr>
        <w:tc>
          <w:tcPr>
            <w:tcW w:w="1271" w:type="dxa"/>
            <w:shd w:val="clear" w:color="auto" w:fill="auto"/>
            <w:noWrap/>
            <w:vAlign w:val="bottom"/>
          </w:tcPr>
          <w:p w14:paraId="7BE50BE5" w14:textId="3E7649A1" w:rsidR="006118DA" w:rsidRPr="009E5F09" w:rsidRDefault="006118DA" w:rsidP="006118DA">
            <w:pPr>
              <w:spacing w:after="0" w:line="240" w:lineRule="auto"/>
              <w:jc w:val="both"/>
              <w:rPr>
                <w:rFonts w:eastAsia="Times New Roman" w:cs="Calibri"/>
                <w:color w:val="000000"/>
                <w:lang w:eastAsia="cs-CZ"/>
              </w:rPr>
            </w:pPr>
            <w:r w:rsidRPr="009E5F09">
              <w:rPr>
                <w:rFonts w:cs="Calibri"/>
                <w:color w:val="000000"/>
              </w:rPr>
              <w:t>VE_003</w:t>
            </w:r>
          </w:p>
        </w:tc>
        <w:tc>
          <w:tcPr>
            <w:tcW w:w="2977" w:type="dxa"/>
            <w:shd w:val="clear" w:color="auto" w:fill="auto"/>
            <w:noWrap/>
            <w:vAlign w:val="center"/>
          </w:tcPr>
          <w:p w14:paraId="1D06380C" w14:textId="561AC913" w:rsidR="006118DA" w:rsidRPr="009E5F09" w:rsidRDefault="006118DA" w:rsidP="006118DA">
            <w:pPr>
              <w:spacing w:after="0" w:line="240" w:lineRule="auto"/>
              <w:jc w:val="both"/>
              <w:rPr>
                <w:rFonts w:eastAsia="Times New Roman" w:cs="Calibri"/>
                <w:color w:val="000000"/>
                <w:lang w:eastAsia="cs-CZ"/>
              </w:rPr>
            </w:pPr>
            <w:r w:rsidRPr="009E5F09">
              <w:rPr>
                <w:rFonts w:cs="Calibri"/>
                <w:color w:val="000000"/>
              </w:rPr>
              <w:t>VE Štěchovice I</w:t>
            </w:r>
          </w:p>
        </w:tc>
        <w:tc>
          <w:tcPr>
            <w:tcW w:w="1134" w:type="dxa"/>
            <w:shd w:val="clear" w:color="auto" w:fill="auto"/>
            <w:noWrap/>
            <w:vAlign w:val="bottom"/>
          </w:tcPr>
          <w:p w14:paraId="12A0E57A" w14:textId="77777777" w:rsidR="006118DA" w:rsidRPr="009E5F09" w:rsidRDefault="006118DA" w:rsidP="006118DA">
            <w:pPr>
              <w:spacing w:after="0" w:line="240" w:lineRule="auto"/>
              <w:jc w:val="both"/>
              <w:rPr>
                <w:rFonts w:cs="Calibri"/>
                <w:color w:val="000000"/>
              </w:rPr>
            </w:pPr>
          </w:p>
        </w:tc>
        <w:tc>
          <w:tcPr>
            <w:tcW w:w="1417" w:type="dxa"/>
            <w:shd w:val="clear" w:color="auto" w:fill="auto"/>
            <w:noWrap/>
            <w:vAlign w:val="bottom"/>
          </w:tcPr>
          <w:p w14:paraId="419026E0" w14:textId="77777777" w:rsidR="006118DA" w:rsidRPr="009E5F09" w:rsidRDefault="006118DA" w:rsidP="006118DA">
            <w:pPr>
              <w:spacing w:after="0" w:line="240" w:lineRule="auto"/>
              <w:jc w:val="both"/>
              <w:rPr>
                <w:rFonts w:cs="Calibri"/>
                <w:color w:val="000000"/>
              </w:rPr>
            </w:pPr>
          </w:p>
        </w:tc>
        <w:tc>
          <w:tcPr>
            <w:tcW w:w="3402" w:type="dxa"/>
            <w:shd w:val="clear" w:color="auto" w:fill="auto"/>
            <w:noWrap/>
            <w:vAlign w:val="bottom"/>
          </w:tcPr>
          <w:p w14:paraId="523049FF" w14:textId="70B37B05" w:rsidR="006118DA" w:rsidRPr="009E5F09" w:rsidRDefault="006118DA" w:rsidP="006118DA">
            <w:pPr>
              <w:spacing w:after="0" w:line="240" w:lineRule="auto"/>
              <w:jc w:val="both"/>
              <w:rPr>
                <w:rFonts w:eastAsia="Times New Roman" w:cs="Calibri"/>
                <w:color w:val="000000"/>
                <w:lang w:eastAsia="cs-CZ"/>
              </w:rPr>
            </w:pPr>
            <w:r w:rsidRPr="009E5F09">
              <w:rPr>
                <w:rFonts w:eastAsia="Times New Roman" w:cs="Calibri"/>
                <w:color w:val="000000"/>
                <w:lang w:eastAsia="cs-CZ"/>
              </w:rPr>
              <w:t>Středočeská část Vltavské kaskády</w:t>
            </w:r>
          </w:p>
        </w:tc>
        <w:tc>
          <w:tcPr>
            <w:tcW w:w="3793" w:type="dxa"/>
            <w:shd w:val="clear" w:color="auto" w:fill="auto"/>
            <w:noWrap/>
            <w:vAlign w:val="bottom"/>
          </w:tcPr>
          <w:p w14:paraId="2193A7AF" w14:textId="392DD691" w:rsidR="006118DA" w:rsidRPr="009E5F09" w:rsidRDefault="00CF54F6" w:rsidP="006118DA">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_Ref117154597 \h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STK_010 Středočeská část Vltavské Kaskády</w:t>
            </w:r>
            <w:r w:rsidRPr="009E5F09">
              <w:rPr>
                <w:rFonts w:eastAsia="Times New Roman" w:cs="Calibri"/>
                <w:color w:val="000000"/>
                <w:lang w:eastAsia="cs-CZ"/>
              </w:rPr>
              <w:fldChar w:fldCharType="end"/>
            </w:r>
          </w:p>
        </w:tc>
      </w:tr>
      <w:tr w:rsidR="006118DA" w:rsidRPr="009E5F09" w14:paraId="6F92D705" w14:textId="77777777" w:rsidTr="00CF54F6">
        <w:trPr>
          <w:trHeight w:val="300"/>
        </w:trPr>
        <w:tc>
          <w:tcPr>
            <w:tcW w:w="1271" w:type="dxa"/>
            <w:shd w:val="clear" w:color="auto" w:fill="auto"/>
            <w:noWrap/>
            <w:vAlign w:val="bottom"/>
          </w:tcPr>
          <w:p w14:paraId="3CEC7F18" w14:textId="5AF37EBA" w:rsidR="006118DA" w:rsidRPr="009E5F09" w:rsidRDefault="006118DA" w:rsidP="006118DA">
            <w:pPr>
              <w:spacing w:after="0" w:line="240" w:lineRule="auto"/>
              <w:jc w:val="both"/>
              <w:rPr>
                <w:rFonts w:eastAsia="Times New Roman" w:cs="Calibri"/>
                <w:color w:val="000000"/>
                <w:lang w:eastAsia="cs-CZ"/>
              </w:rPr>
            </w:pPr>
            <w:r w:rsidRPr="009E5F09">
              <w:rPr>
                <w:rFonts w:cs="Calibri"/>
                <w:color w:val="000000"/>
              </w:rPr>
              <w:t>VE_004</w:t>
            </w:r>
          </w:p>
        </w:tc>
        <w:tc>
          <w:tcPr>
            <w:tcW w:w="2977" w:type="dxa"/>
            <w:shd w:val="clear" w:color="auto" w:fill="auto"/>
            <w:noWrap/>
            <w:vAlign w:val="center"/>
          </w:tcPr>
          <w:p w14:paraId="57D49841" w14:textId="5CA0C108" w:rsidR="006118DA" w:rsidRPr="009E5F09" w:rsidRDefault="006118DA" w:rsidP="006118DA">
            <w:pPr>
              <w:spacing w:after="0" w:line="240" w:lineRule="auto"/>
              <w:jc w:val="both"/>
              <w:rPr>
                <w:rFonts w:eastAsia="Times New Roman" w:cs="Calibri"/>
                <w:color w:val="000000"/>
                <w:lang w:eastAsia="cs-CZ"/>
              </w:rPr>
            </w:pPr>
            <w:r w:rsidRPr="009E5F09">
              <w:rPr>
                <w:rFonts w:cs="Calibri"/>
                <w:color w:val="000000"/>
              </w:rPr>
              <w:t>VE Slapy</w:t>
            </w:r>
          </w:p>
        </w:tc>
        <w:tc>
          <w:tcPr>
            <w:tcW w:w="1134" w:type="dxa"/>
            <w:shd w:val="clear" w:color="auto" w:fill="auto"/>
            <w:noWrap/>
            <w:vAlign w:val="bottom"/>
          </w:tcPr>
          <w:p w14:paraId="11E1DBF8" w14:textId="77777777" w:rsidR="006118DA" w:rsidRPr="009E5F09" w:rsidRDefault="006118DA" w:rsidP="006118DA">
            <w:pPr>
              <w:spacing w:after="0" w:line="240" w:lineRule="auto"/>
              <w:jc w:val="both"/>
              <w:rPr>
                <w:rFonts w:cs="Calibri"/>
                <w:color w:val="000000"/>
              </w:rPr>
            </w:pPr>
          </w:p>
        </w:tc>
        <w:tc>
          <w:tcPr>
            <w:tcW w:w="1417" w:type="dxa"/>
            <w:shd w:val="clear" w:color="auto" w:fill="auto"/>
            <w:noWrap/>
            <w:vAlign w:val="bottom"/>
          </w:tcPr>
          <w:p w14:paraId="20C07138" w14:textId="77777777" w:rsidR="006118DA" w:rsidRPr="009E5F09" w:rsidRDefault="006118DA" w:rsidP="006118DA">
            <w:pPr>
              <w:spacing w:after="0" w:line="240" w:lineRule="auto"/>
              <w:jc w:val="both"/>
              <w:rPr>
                <w:rFonts w:cs="Calibri"/>
                <w:color w:val="000000"/>
              </w:rPr>
            </w:pPr>
          </w:p>
        </w:tc>
        <w:tc>
          <w:tcPr>
            <w:tcW w:w="3402" w:type="dxa"/>
            <w:shd w:val="clear" w:color="auto" w:fill="auto"/>
            <w:noWrap/>
            <w:vAlign w:val="bottom"/>
          </w:tcPr>
          <w:p w14:paraId="11C426B2" w14:textId="0737C61E" w:rsidR="006118DA" w:rsidRPr="009E5F09" w:rsidRDefault="006118DA" w:rsidP="006118DA">
            <w:pPr>
              <w:spacing w:after="0" w:line="240" w:lineRule="auto"/>
              <w:jc w:val="both"/>
              <w:rPr>
                <w:rFonts w:eastAsia="Times New Roman" w:cs="Calibri"/>
                <w:color w:val="000000"/>
                <w:lang w:eastAsia="cs-CZ"/>
              </w:rPr>
            </w:pPr>
            <w:r w:rsidRPr="009E5F09">
              <w:rPr>
                <w:rFonts w:eastAsia="Times New Roman" w:cs="Calibri"/>
                <w:color w:val="000000"/>
                <w:lang w:eastAsia="cs-CZ"/>
              </w:rPr>
              <w:t>Středočeská část Vltavské kaskády</w:t>
            </w:r>
          </w:p>
        </w:tc>
        <w:tc>
          <w:tcPr>
            <w:tcW w:w="3793" w:type="dxa"/>
            <w:shd w:val="clear" w:color="auto" w:fill="auto"/>
            <w:noWrap/>
            <w:vAlign w:val="bottom"/>
          </w:tcPr>
          <w:p w14:paraId="2D0D3ABB" w14:textId="54DAC7AA" w:rsidR="006118DA" w:rsidRPr="009E5F09" w:rsidRDefault="00CF54F6" w:rsidP="006118DA">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_Ref117154608 \h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STK_010 Středočeská část Vltavské Kaskády</w:t>
            </w:r>
            <w:r w:rsidRPr="009E5F09">
              <w:rPr>
                <w:rFonts w:eastAsia="Times New Roman" w:cs="Calibri"/>
                <w:color w:val="000000"/>
                <w:lang w:eastAsia="cs-CZ"/>
              </w:rPr>
              <w:fldChar w:fldCharType="end"/>
            </w:r>
          </w:p>
        </w:tc>
      </w:tr>
      <w:tr w:rsidR="006118DA" w:rsidRPr="009E5F09" w14:paraId="14C51161" w14:textId="77777777" w:rsidTr="00CF54F6">
        <w:trPr>
          <w:trHeight w:val="300"/>
        </w:trPr>
        <w:tc>
          <w:tcPr>
            <w:tcW w:w="1271" w:type="dxa"/>
            <w:shd w:val="clear" w:color="auto" w:fill="auto"/>
            <w:noWrap/>
            <w:vAlign w:val="bottom"/>
          </w:tcPr>
          <w:p w14:paraId="6F4FD8C5" w14:textId="4A518C39" w:rsidR="006118DA" w:rsidRPr="009E5F09" w:rsidRDefault="006118DA" w:rsidP="006118DA">
            <w:pPr>
              <w:spacing w:after="0" w:line="240" w:lineRule="auto"/>
              <w:jc w:val="both"/>
              <w:rPr>
                <w:rFonts w:eastAsia="Times New Roman" w:cs="Calibri"/>
                <w:color w:val="000000"/>
                <w:lang w:eastAsia="cs-CZ"/>
              </w:rPr>
            </w:pPr>
            <w:r w:rsidRPr="009E5F09">
              <w:rPr>
                <w:rFonts w:cs="Calibri"/>
                <w:color w:val="000000"/>
              </w:rPr>
              <w:t>VE_005</w:t>
            </w:r>
          </w:p>
        </w:tc>
        <w:tc>
          <w:tcPr>
            <w:tcW w:w="2977" w:type="dxa"/>
            <w:shd w:val="clear" w:color="auto" w:fill="auto"/>
            <w:noWrap/>
            <w:vAlign w:val="center"/>
          </w:tcPr>
          <w:p w14:paraId="653BE471" w14:textId="1E1A35A9" w:rsidR="006118DA" w:rsidRPr="009E5F09" w:rsidRDefault="006118DA" w:rsidP="006118DA">
            <w:pPr>
              <w:spacing w:after="0" w:line="240" w:lineRule="auto"/>
              <w:jc w:val="both"/>
              <w:rPr>
                <w:rFonts w:eastAsia="Times New Roman" w:cs="Calibri"/>
                <w:color w:val="000000"/>
                <w:lang w:eastAsia="cs-CZ"/>
              </w:rPr>
            </w:pPr>
            <w:r w:rsidRPr="009E5F09">
              <w:rPr>
                <w:rFonts w:cs="Calibri"/>
                <w:color w:val="000000"/>
              </w:rPr>
              <w:t>VE Štěchovice II</w:t>
            </w:r>
          </w:p>
        </w:tc>
        <w:tc>
          <w:tcPr>
            <w:tcW w:w="1134" w:type="dxa"/>
            <w:shd w:val="clear" w:color="auto" w:fill="auto"/>
            <w:noWrap/>
            <w:vAlign w:val="bottom"/>
          </w:tcPr>
          <w:p w14:paraId="45B7AC06" w14:textId="77777777" w:rsidR="006118DA" w:rsidRPr="009E5F09" w:rsidRDefault="006118DA" w:rsidP="006118DA">
            <w:pPr>
              <w:spacing w:after="0" w:line="240" w:lineRule="auto"/>
              <w:jc w:val="both"/>
              <w:rPr>
                <w:rFonts w:cs="Calibri"/>
                <w:color w:val="000000"/>
              </w:rPr>
            </w:pPr>
          </w:p>
        </w:tc>
        <w:tc>
          <w:tcPr>
            <w:tcW w:w="1417" w:type="dxa"/>
            <w:shd w:val="clear" w:color="auto" w:fill="auto"/>
            <w:noWrap/>
            <w:vAlign w:val="bottom"/>
          </w:tcPr>
          <w:p w14:paraId="324F4E61" w14:textId="77777777" w:rsidR="006118DA" w:rsidRPr="009E5F09" w:rsidRDefault="006118DA" w:rsidP="006118DA">
            <w:pPr>
              <w:spacing w:after="0" w:line="240" w:lineRule="auto"/>
              <w:jc w:val="both"/>
              <w:rPr>
                <w:rFonts w:cs="Calibri"/>
                <w:color w:val="000000"/>
              </w:rPr>
            </w:pPr>
          </w:p>
        </w:tc>
        <w:tc>
          <w:tcPr>
            <w:tcW w:w="3402" w:type="dxa"/>
            <w:shd w:val="clear" w:color="auto" w:fill="auto"/>
            <w:noWrap/>
            <w:vAlign w:val="bottom"/>
          </w:tcPr>
          <w:p w14:paraId="277E9DCE" w14:textId="72832ADD" w:rsidR="006118DA" w:rsidRPr="009E5F09" w:rsidRDefault="006118DA" w:rsidP="006118DA">
            <w:pPr>
              <w:spacing w:after="0" w:line="240" w:lineRule="auto"/>
              <w:jc w:val="both"/>
              <w:rPr>
                <w:rFonts w:eastAsia="Times New Roman" w:cs="Calibri"/>
                <w:color w:val="000000"/>
                <w:lang w:eastAsia="cs-CZ"/>
              </w:rPr>
            </w:pPr>
            <w:r w:rsidRPr="009E5F09">
              <w:rPr>
                <w:rFonts w:eastAsia="Times New Roman" w:cs="Calibri"/>
                <w:color w:val="000000"/>
                <w:lang w:eastAsia="cs-CZ"/>
              </w:rPr>
              <w:t>Středočeská část Vltavské kaskády</w:t>
            </w:r>
          </w:p>
        </w:tc>
        <w:tc>
          <w:tcPr>
            <w:tcW w:w="3793" w:type="dxa"/>
            <w:shd w:val="clear" w:color="auto" w:fill="auto"/>
            <w:noWrap/>
            <w:vAlign w:val="bottom"/>
          </w:tcPr>
          <w:p w14:paraId="3F78B503" w14:textId="7D46DBC1" w:rsidR="006118DA" w:rsidRPr="009E5F09" w:rsidRDefault="00CF54F6" w:rsidP="006118DA">
            <w:pPr>
              <w:spacing w:after="0" w:line="240" w:lineRule="auto"/>
              <w:jc w:val="both"/>
              <w:rPr>
                <w:rFonts w:eastAsia="Times New Roman" w:cs="Calibri"/>
                <w:color w:val="000000"/>
                <w:lang w:eastAsia="cs-CZ"/>
              </w:rPr>
            </w:pPr>
            <w:r w:rsidRPr="009E5F09">
              <w:rPr>
                <w:rFonts w:eastAsia="Times New Roman" w:cs="Calibri"/>
                <w:color w:val="000000"/>
                <w:lang w:eastAsia="cs-CZ"/>
              </w:rPr>
              <w:fldChar w:fldCharType="begin"/>
            </w:r>
            <w:r w:rsidRPr="009E5F09">
              <w:rPr>
                <w:rFonts w:eastAsia="Times New Roman" w:cs="Calibri"/>
                <w:color w:val="000000"/>
                <w:lang w:eastAsia="cs-CZ"/>
              </w:rPr>
              <w:instrText xml:space="preserve"> REF _Ref117154625 \h </w:instrText>
            </w:r>
            <w:r w:rsidRPr="009E5F09">
              <w:rPr>
                <w:rFonts w:eastAsia="Times New Roman" w:cs="Calibri"/>
                <w:color w:val="000000"/>
                <w:lang w:eastAsia="cs-CZ"/>
              </w:rPr>
            </w:r>
            <w:r w:rsidRPr="009E5F09">
              <w:rPr>
                <w:rFonts w:eastAsia="Times New Roman" w:cs="Calibri"/>
                <w:color w:val="000000"/>
                <w:lang w:eastAsia="cs-CZ"/>
              </w:rPr>
              <w:fldChar w:fldCharType="separate"/>
            </w:r>
            <w:r w:rsidR="00F64B9D" w:rsidRPr="009E5F09">
              <w:t>STK_010 Středočeská část Vltavské Kaskády</w:t>
            </w:r>
            <w:r w:rsidRPr="009E5F09">
              <w:rPr>
                <w:rFonts w:eastAsia="Times New Roman" w:cs="Calibri"/>
                <w:color w:val="000000"/>
                <w:lang w:eastAsia="cs-CZ"/>
              </w:rPr>
              <w:fldChar w:fldCharType="end"/>
            </w:r>
          </w:p>
        </w:tc>
      </w:tr>
    </w:tbl>
    <w:p w14:paraId="4DDDB4BF" w14:textId="35E3EDBE" w:rsidR="001A5D9A" w:rsidRPr="009E5F09" w:rsidRDefault="001A5D9A" w:rsidP="0025376B">
      <w:pPr>
        <w:jc w:val="both"/>
      </w:pPr>
    </w:p>
    <w:p w14:paraId="00319E2A" w14:textId="77777777" w:rsidR="002F7B72" w:rsidRPr="009E5F09" w:rsidRDefault="002F7B72" w:rsidP="0025376B">
      <w:pPr>
        <w:jc w:val="both"/>
        <w:sectPr w:rsidR="002F7B72" w:rsidRPr="009E5F09" w:rsidSect="002F7B72">
          <w:pgSz w:w="16838" w:h="11906" w:orient="landscape"/>
          <w:pgMar w:top="1417" w:right="1417" w:bottom="1417" w:left="1417" w:header="708" w:footer="708" w:gutter="0"/>
          <w:cols w:space="708"/>
          <w:docGrid w:linePitch="360"/>
        </w:sectPr>
      </w:pPr>
    </w:p>
    <w:p w14:paraId="4093CEE7" w14:textId="49D2D8D3" w:rsidR="001A5D9A" w:rsidRPr="009E5F09" w:rsidRDefault="008B0F8C" w:rsidP="0025376B">
      <w:pPr>
        <w:pStyle w:val="Nadpis2"/>
        <w:jc w:val="both"/>
      </w:pPr>
      <w:bookmarkStart w:id="61" w:name="_Ref117159966"/>
      <w:bookmarkStart w:id="62" w:name="_Ref117160015"/>
      <w:bookmarkStart w:id="63" w:name="_Toc118790700"/>
      <w:r w:rsidRPr="009E5F09">
        <w:lastRenderedPageBreak/>
        <w:t>Přehled a využití vodních zdrojů</w:t>
      </w:r>
      <w:bookmarkEnd w:id="61"/>
      <w:bookmarkEnd w:id="62"/>
      <w:bookmarkEnd w:id="63"/>
    </w:p>
    <w:p w14:paraId="095E6D7A" w14:textId="64203F80" w:rsidR="003439DF" w:rsidRDefault="003439DF" w:rsidP="003439DF">
      <w:pPr>
        <w:jc w:val="both"/>
      </w:pPr>
      <w:r>
        <w:t xml:space="preserve">Každý významný odběr identifikovaný na území Středočeského kraje má přiřazen vodní zdroj. Jako vodní zdroje jsou vymezeny vodní nádrže včetně povodí. Pro odběry z vodního toku je nejčastěji využito existující vymezení vodních útvarů povrchových vod. Podzemní odběry jsou nejčastěji vymezeny podle vyhlášených ochranných pásem vodních zdrojů druhého stupně. Vodních zdrojů bylo ve Středočeském kraji identifikováno celkem 22. </w:t>
      </w:r>
    </w:p>
    <w:p w14:paraId="257AEED7" w14:textId="5FA25A33" w:rsidR="003439DF" w:rsidRDefault="003439DF" w:rsidP="003439DF">
      <w:pPr>
        <w:jc w:val="both"/>
      </w:pPr>
      <w:r>
        <w:t>V následujících kapitolách jsou významné vodní zdroje popsány podle zavedeného schématu. Nejprve je uveden způsob vymezení zdroje. Následuje oddíl věnovaný charakteristice vodního zdroje, kde je popsán způsob monitoringu a jsou vyhodnocené historická období sucha. Z těchto suchých epizod je obvykle odvozen místní směrodatný limit. Následuje oddíl bilančního zhodnocení odběrů a vypouštění v území vymezeném jako zdroj, na kterou navazuje oddíl obdobného bilančního zhodnocení pro širší oblast, která daný zdroj ovlivňuje. Poslední část každého popisu vodního zdroje je věnovaná vlivu na sousední kraj, jiný zdroj, nebo ochranu přírody, případě zmínce že zdroj je vymezen na využívané vodní cestě.</w:t>
      </w:r>
    </w:p>
    <w:p w14:paraId="782962ED" w14:textId="77777777" w:rsidR="003439DF" w:rsidRDefault="003439DF" w:rsidP="003439DF">
      <w:pPr>
        <w:jc w:val="both"/>
      </w:pPr>
      <w:r>
        <w:t>Pokud není uvedeno jinak, je posouzení vlivu na sousední kraj nebo zdroj prováděno odhadem na základě polohy, odtokových poměrů nebo bilančního zhodnocení odběrů a vypouštění.</w:t>
      </w:r>
    </w:p>
    <w:p w14:paraId="733DD0AA" w14:textId="2DC64A4A" w:rsidR="003439DF" w:rsidRDefault="001E5585" w:rsidP="0025376B">
      <w:pPr>
        <w:jc w:val="both"/>
      </w:pPr>
      <w:hyperlink r:id="rId45" w:history="1">
        <w:r w:rsidR="003439DF" w:rsidRPr="004C7B33">
          <w:rPr>
            <w:rStyle w:val="Hypertextovodkaz"/>
          </w:rPr>
          <w:t>Přehledná mapa vodních zdrojů Středočeského kraje</w:t>
        </w:r>
      </w:hyperlink>
    </w:p>
    <w:p w14:paraId="6ACDC5CE" w14:textId="0866A54A" w:rsidR="00C465A4" w:rsidRDefault="00C465A4" w:rsidP="00C465A4">
      <w:pPr>
        <w:jc w:val="both"/>
      </w:pPr>
      <w:r>
        <w:t>Ve Středočeském kraji nejsou prováděny převody za účelem zásobování VH infrastruktury, nebo průmyslu. Řada komunálních i průmyslových odběrů, je ale ve své podstatě převodem, v tom smyslu, že odběr vody pro úpravnu je vypouštěn nejčastěji výustí ČOV. Přitom recipientem může být stejný vodní tok jako zdroj, nebo jiný vodní tok. Tyto bilanční vztahy jsou popsány u jednotlivých zdrojů v oddíle odběry a vypouštění.</w:t>
      </w:r>
    </w:p>
    <w:p w14:paraId="20528114" w14:textId="352A8042" w:rsidR="00EB3AF0" w:rsidRPr="006F1E69" w:rsidRDefault="00EB3AF0" w:rsidP="003712EF">
      <w:pPr>
        <w:jc w:val="both"/>
      </w:pPr>
      <w:r>
        <w:t xml:space="preserve">Jakost vody je sledována prostřednictvím databáze hodnocení jakosti surové vody. </w:t>
      </w:r>
      <w:r w:rsidRPr="006F1E69">
        <w:t xml:space="preserve">Monitoring v místě odběru surové vody, ať už povrchové nebo podzemní, provádí provozovatel vodovodu v rozsahu ukazatelů a v četnosti, které jsou dány vyhláškou č. 428/2001 </w:t>
      </w:r>
      <w:r w:rsidR="00962A19">
        <w:t>Sb.,</w:t>
      </w:r>
      <w:r w:rsidRPr="006F1E69">
        <w:t xml:space="preserve"> kterou se provádí zákon o vodovodech a kanalizacích</w:t>
      </w:r>
      <w:r>
        <w:t xml:space="preserve">. </w:t>
      </w:r>
      <w:r w:rsidRPr="006F1E69">
        <w:t>Provozovatel předává výsledky rozborů jedenkrát ročně vždy do 31. března za předcházející rok v rozsahu tabulek 1 a 2 přílohy č. 9 vyhlášky č. 428/2001 </w:t>
      </w:r>
      <w:r w:rsidR="00962A19">
        <w:t>Sb.,</w:t>
      </w:r>
      <w:r w:rsidRPr="006F1E69">
        <w:t xml:space="preserve"> krajskému úřadu a příslušnému správci povodí. Od roku 2018 jsou data provozovateli vykazována do databáze spravované Českým hydrometeorologickým ústavem. </w:t>
      </w:r>
      <w:r>
        <w:t>U každého zdroje, ze kterého je prováděn odběr s požadavky na jakost (vodárenské odběry) je uveden odkaz do databáze hodnocení surových vod.</w:t>
      </w:r>
    </w:p>
    <w:p w14:paraId="732A6013" w14:textId="002D9027" w:rsidR="00C465A4" w:rsidRDefault="00C465A4" w:rsidP="00C465A4">
      <w:pPr>
        <w:jc w:val="both"/>
      </w:pPr>
    </w:p>
    <w:p w14:paraId="0EA6F1D3" w14:textId="77777777" w:rsidR="00A75C58" w:rsidRPr="009E5F09" w:rsidRDefault="00A75C58" w:rsidP="00A75C58">
      <w:pPr>
        <w:pStyle w:val="Nadpis3"/>
        <w:jc w:val="both"/>
      </w:pPr>
      <w:r w:rsidRPr="009E5F09">
        <w:t xml:space="preserve">VN_001 vodní nádrž Pilská </w:t>
      </w:r>
    </w:p>
    <w:p w14:paraId="6BF948DD" w14:textId="77777777" w:rsidR="008C5B5F" w:rsidRPr="009E5F09" w:rsidRDefault="008C5B5F" w:rsidP="0025376B">
      <w:pPr>
        <w:jc w:val="both"/>
        <w:rPr>
          <w:u w:val="single"/>
        </w:rPr>
      </w:pPr>
      <w:r w:rsidRPr="009E5F09">
        <w:rPr>
          <w:u w:val="single"/>
        </w:rPr>
        <w:t>Způsob vymezení zdroje</w:t>
      </w:r>
    </w:p>
    <w:p w14:paraId="1CF77750" w14:textId="77777777" w:rsidR="008337D7" w:rsidRPr="009E5F09" w:rsidRDefault="008337D7" w:rsidP="008337D7">
      <w:pPr>
        <w:jc w:val="both"/>
        <w:rPr>
          <w:rFonts w:eastAsia="Arial Narrow" w:cs="Arial Narrow"/>
          <w:color w:val="000000" w:themeColor="text1"/>
        </w:rPr>
      </w:pPr>
      <w:r w:rsidRPr="009E5F09">
        <w:rPr>
          <w:rFonts w:eastAsia="Arial Narrow" w:cs="Arial Narrow"/>
          <w:color w:val="000000" w:themeColor="text1"/>
        </w:rPr>
        <w:t>Jako zdroj je vymezeno povodí Pilského potoka od pramene až po hráz VN Pilská. Zájmovým tokem je Pilský potok, který vzniká soutokem tří bezejmenných vodotečí v pramenné oblasti Brdského pohoří v nadmořské výšce cca 780 m n. m. v prostoru brdských lesů cca 3,5 km nad hrází nádrže Pilská. Do nádrže není zaústěna žádná další významná vodoteč.</w:t>
      </w:r>
    </w:p>
    <w:p w14:paraId="5C109CE9" w14:textId="77777777" w:rsidR="008C5B5F" w:rsidRPr="009E5F09" w:rsidRDefault="008C5B5F" w:rsidP="0025376B">
      <w:pPr>
        <w:jc w:val="both"/>
        <w:rPr>
          <w:u w:val="single"/>
        </w:rPr>
      </w:pPr>
      <w:r w:rsidRPr="009E5F09">
        <w:rPr>
          <w:u w:val="single"/>
        </w:rPr>
        <w:t>Stručná charakteristika</w:t>
      </w:r>
    </w:p>
    <w:p w14:paraId="235D2BC6" w14:textId="77777777" w:rsidR="008337D7" w:rsidRPr="009E5F09" w:rsidRDefault="008337D7" w:rsidP="008337D7">
      <w:pPr>
        <w:jc w:val="both"/>
        <w:rPr>
          <w:rFonts w:eastAsia="Arial Narrow" w:cs="Arial Narrow"/>
          <w:color w:val="000000" w:themeColor="text1"/>
        </w:rPr>
      </w:pPr>
      <w:r w:rsidRPr="009E5F09">
        <w:rPr>
          <w:rFonts w:eastAsia="Arial Narrow" w:cs="Arial Narrow"/>
          <w:color w:val="000000" w:themeColor="text1"/>
        </w:rPr>
        <w:t>Plocha povodí činí 6.67 km</w:t>
      </w:r>
      <w:r w:rsidRPr="009E5F09">
        <w:rPr>
          <w:rFonts w:eastAsia="Arial Narrow" w:cs="Arial Narrow"/>
          <w:color w:val="000000" w:themeColor="text1"/>
          <w:vertAlign w:val="superscript"/>
        </w:rPr>
        <w:t>2</w:t>
      </w:r>
      <w:r w:rsidRPr="009E5F09">
        <w:rPr>
          <w:rFonts w:eastAsia="Arial Narrow" w:cs="Arial Narrow"/>
          <w:color w:val="000000" w:themeColor="text1"/>
        </w:rPr>
        <w:t xml:space="preserve">. Účel vodní nádrže je odběr surové vody z nádrže pro úpravnu vody </w:t>
      </w:r>
      <w:proofErr w:type="spellStart"/>
      <w:r w:rsidRPr="009E5F09">
        <w:rPr>
          <w:rFonts w:eastAsia="Arial Narrow" w:cs="Arial Narrow"/>
          <w:color w:val="000000" w:themeColor="text1"/>
        </w:rPr>
        <w:t>Kozičín</w:t>
      </w:r>
      <w:proofErr w:type="spellEnd"/>
      <w:r w:rsidRPr="009E5F09">
        <w:rPr>
          <w:rFonts w:eastAsia="Arial Narrow" w:cs="Arial Narrow"/>
          <w:color w:val="000000" w:themeColor="text1"/>
        </w:rPr>
        <w:t xml:space="preserve"> z VD Pilská ve smyslu povolení k nakládání s vodami, zajištění minimálního zůstatkového průtoku v profilu pod hrází. Tento odtok je zajištěn zejména průsaky a tlakově ovlivněnými podzemními vodami, které se pod sběrnými drény pohybují v součtu v průměru mezi 6 - 10 l.s</w:t>
      </w:r>
      <w:r w:rsidRPr="009E5F09">
        <w:rPr>
          <w:rFonts w:eastAsia="Arial Narrow" w:cs="Arial Narrow"/>
          <w:color w:val="000000" w:themeColor="text1"/>
          <w:vertAlign w:val="superscript"/>
        </w:rPr>
        <w:t>-1</w:t>
      </w:r>
      <w:r w:rsidRPr="009E5F09">
        <w:rPr>
          <w:rFonts w:eastAsia="Arial Narrow" w:cs="Arial Narrow"/>
          <w:color w:val="000000" w:themeColor="text1"/>
        </w:rPr>
        <w:t>., manipulace ke zlepšení hygienických podmínek, částečné snížení povodňových průtoků.</w:t>
      </w:r>
    </w:p>
    <w:p w14:paraId="48651BB4" w14:textId="27E93319" w:rsidR="008337D7" w:rsidRPr="009E5F09" w:rsidRDefault="008337D7" w:rsidP="008337D7">
      <w:pPr>
        <w:spacing w:line="257" w:lineRule="auto"/>
        <w:rPr>
          <w:rFonts w:eastAsia="Arial Narrow" w:cs="Arial Narrow"/>
          <w:color w:val="000000" w:themeColor="text1"/>
        </w:rPr>
      </w:pPr>
    </w:p>
    <w:p w14:paraId="69E49AE2" w14:textId="77777777" w:rsidR="008337D7" w:rsidRPr="009E5F09" w:rsidRDefault="008337D7" w:rsidP="008337D7">
      <w:pPr>
        <w:spacing w:line="257" w:lineRule="auto"/>
        <w:rPr>
          <w:rFonts w:eastAsia="Arial Narrow" w:cs="Arial Narrow"/>
          <w:color w:val="000000" w:themeColor="text1"/>
        </w:rPr>
      </w:pPr>
      <w:r w:rsidRPr="009E5F09">
        <w:rPr>
          <w:rFonts w:eastAsia="Arial Narrow" w:cs="Arial Narrow"/>
          <w:color w:val="000000" w:themeColor="text1"/>
        </w:rPr>
        <w:t>Průměrný dlouhodobý průtok 0.051 m</w:t>
      </w:r>
      <w:r w:rsidRPr="009E5F09">
        <w:rPr>
          <w:rFonts w:eastAsia="Arial Narrow" w:cs="Arial Narrow"/>
          <w:color w:val="000000" w:themeColor="text1"/>
          <w:vertAlign w:val="superscript"/>
        </w:rPr>
        <w:t>3</w:t>
      </w:r>
      <w:r w:rsidRPr="009E5F09">
        <w:rPr>
          <w:rFonts w:eastAsia="Arial Narrow" w:cs="Arial Narrow"/>
          <w:color w:val="000000" w:themeColor="text1"/>
        </w:rPr>
        <w:t>/s. M denní průtoky převzaté z manipulačního řádu pro profil nad hrází:</w:t>
      </w:r>
    </w:p>
    <w:p w14:paraId="0216CFC9" w14:textId="77777777" w:rsidR="008337D7" w:rsidRPr="009E5F09" w:rsidRDefault="008337D7" w:rsidP="008337D7">
      <w:pPr>
        <w:spacing w:line="257" w:lineRule="auto"/>
        <w:rPr>
          <w:rFonts w:eastAsia="Arial Narrow" w:cs="Arial Narrow"/>
          <w:color w:val="000000" w:themeColor="text1"/>
        </w:rPr>
      </w:pPr>
      <w:r w:rsidRPr="009E5F09">
        <w:rPr>
          <w:rFonts w:eastAsia="Arial Narrow" w:cs="Arial Narrow"/>
          <w:color w:val="000000" w:themeColor="text1"/>
        </w:rPr>
        <w:lastRenderedPageBreak/>
        <w:t>Q</w:t>
      </w:r>
      <w:r w:rsidRPr="009E5F09">
        <w:rPr>
          <w:rFonts w:eastAsia="Arial Narrow" w:cs="Arial Narrow"/>
          <w:color w:val="000000" w:themeColor="text1"/>
          <w:vertAlign w:val="subscript"/>
        </w:rPr>
        <w:t>330d</w:t>
      </w:r>
      <w:r w:rsidRPr="009E5F09">
        <w:rPr>
          <w:rFonts w:eastAsia="Arial Narrow" w:cs="Arial Narrow"/>
          <w:color w:val="000000" w:themeColor="text1"/>
        </w:rPr>
        <w:t>=0.009 m</w:t>
      </w:r>
      <w:r w:rsidRPr="009E5F09">
        <w:rPr>
          <w:rFonts w:eastAsia="Arial Narrow" w:cs="Arial Narrow"/>
          <w:color w:val="000000" w:themeColor="text1"/>
          <w:vertAlign w:val="superscript"/>
        </w:rPr>
        <w:t>3</w:t>
      </w:r>
      <w:r w:rsidRPr="009E5F09">
        <w:rPr>
          <w:rFonts w:eastAsia="Arial Narrow" w:cs="Arial Narrow"/>
          <w:color w:val="000000" w:themeColor="text1"/>
        </w:rPr>
        <w:t>/s</w:t>
      </w:r>
    </w:p>
    <w:p w14:paraId="402DF2EA" w14:textId="77777777" w:rsidR="008337D7" w:rsidRPr="009E5F09" w:rsidRDefault="008337D7" w:rsidP="008337D7">
      <w:pPr>
        <w:spacing w:line="257" w:lineRule="auto"/>
        <w:rPr>
          <w:rFonts w:eastAsia="Arial Narrow" w:cs="Arial Narrow"/>
          <w:color w:val="000000" w:themeColor="text1"/>
        </w:rPr>
      </w:pPr>
      <w:r w:rsidRPr="009E5F09">
        <w:rPr>
          <w:rFonts w:eastAsia="Arial Narrow" w:cs="Arial Narrow"/>
          <w:color w:val="000000" w:themeColor="text1"/>
        </w:rPr>
        <w:t>Q</w:t>
      </w:r>
      <w:r w:rsidRPr="009E5F09">
        <w:rPr>
          <w:rFonts w:eastAsia="Arial Narrow" w:cs="Arial Narrow"/>
          <w:color w:val="000000" w:themeColor="text1"/>
          <w:vertAlign w:val="subscript"/>
        </w:rPr>
        <w:t>350d</w:t>
      </w:r>
      <w:r w:rsidRPr="009E5F09">
        <w:rPr>
          <w:rFonts w:eastAsia="Arial Narrow" w:cs="Arial Narrow"/>
          <w:color w:val="000000" w:themeColor="text1"/>
        </w:rPr>
        <w:t>=0.0065 m</w:t>
      </w:r>
      <w:r w:rsidRPr="009E5F09">
        <w:rPr>
          <w:rFonts w:eastAsia="Arial Narrow" w:cs="Arial Narrow"/>
          <w:color w:val="000000" w:themeColor="text1"/>
          <w:vertAlign w:val="superscript"/>
        </w:rPr>
        <w:t>3</w:t>
      </w:r>
      <w:r w:rsidRPr="009E5F09">
        <w:rPr>
          <w:rFonts w:eastAsia="Arial Narrow" w:cs="Arial Narrow"/>
          <w:color w:val="000000" w:themeColor="text1"/>
        </w:rPr>
        <w:t>/s</w:t>
      </w:r>
    </w:p>
    <w:p w14:paraId="3DCCCAE2" w14:textId="77777777" w:rsidR="008337D7" w:rsidRPr="009E5F09" w:rsidRDefault="008337D7" w:rsidP="008337D7">
      <w:pPr>
        <w:spacing w:line="257" w:lineRule="auto"/>
        <w:rPr>
          <w:rFonts w:eastAsia="Arial Narrow" w:cs="Arial Narrow"/>
          <w:color w:val="000000" w:themeColor="text1"/>
        </w:rPr>
      </w:pPr>
      <w:r w:rsidRPr="009E5F09">
        <w:rPr>
          <w:rFonts w:eastAsia="Arial Narrow" w:cs="Arial Narrow"/>
          <w:color w:val="000000" w:themeColor="text1"/>
        </w:rPr>
        <w:t>Q</w:t>
      </w:r>
      <w:r w:rsidRPr="009E5F09">
        <w:rPr>
          <w:rFonts w:eastAsia="Arial Narrow" w:cs="Arial Narrow"/>
          <w:color w:val="000000" w:themeColor="text1"/>
          <w:vertAlign w:val="subscript"/>
        </w:rPr>
        <w:t>364d</w:t>
      </w:r>
      <w:r w:rsidRPr="009E5F09">
        <w:rPr>
          <w:rFonts w:eastAsia="Arial Narrow" w:cs="Arial Narrow"/>
          <w:color w:val="000000" w:themeColor="text1"/>
        </w:rPr>
        <w:t>=0.0045 m</w:t>
      </w:r>
      <w:r w:rsidRPr="009E5F09">
        <w:rPr>
          <w:rFonts w:eastAsia="Arial Narrow" w:cs="Arial Narrow"/>
          <w:color w:val="000000" w:themeColor="text1"/>
          <w:vertAlign w:val="superscript"/>
        </w:rPr>
        <w:t>3</w:t>
      </w:r>
      <w:r w:rsidRPr="009E5F09">
        <w:rPr>
          <w:rFonts w:eastAsia="Arial Narrow" w:cs="Arial Narrow"/>
          <w:color w:val="000000" w:themeColor="text1"/>
        </w:rPr>
        <w:t>/s</w:t>
      </w:r>
    </w:p>
    <w:p w14:paraId="749022B4" w14:textId="385A0061" w:rsidR="008337D7" w:rsidRPr="009E5F09" w:rsidRDefault="008337D7" w:rsidP="008337D7">
      <w:pPr>
        <w:spacing w:line="257" w:lineRule="auto"/>
        <w:rPr>
          <w:rFonts w:eastAsia="Arial Narrow" w:cs="Arial Narrow"/>
          <w:color w:val="000000" w:themeColor="text1"/>
        </w:rPr>
      </w:pPr>
    </w:p>
    <w:p w14:paraId="58905517" w14:textId="77777777" w:rsidR="008337D7" w:rsidRPr="009E5F09" w:rsidRDefault="008337D7" w:rsidP="008337D7">
      <w:pPr>
        <w:spacing w:line="257" w:lineRule="auto"/>
        <w:rPr>
          <w:rFonts w:eastAsia="Arial Narrow" w:cs="Arial Narrow"/>
          <w:color w:val="000000" w:themeColor="text1"/>
        </w:rPr>
      </w:pPr>
      <w:r w:rsidRPr="009E5F09">
        <w:rPr>
          <w:rFonts w:eastAsia="Arial Narrow" w:cs="Arial Narrow"/>
          <w:color w:val="000000" w:themeColor="text1"/>
        </w:rPr>
        <w:t>Požadované odběry z vodní nádrže pro výpočet VH řešení:</w:t>
      </w:r>
    </w:p>
    <w:p w14:paraId="341D3D61" w14:textId="77777777" w:rsidR="008337D7" w:rsidRPr="009E5F09" w:rsidRDefault="008337D7" w:rsidP="008337D7">
      <w:pPr>
        <w:spacing w:line="257" w:lineRule="auto"/>
        <w:rPr>
          <w:rFonts w:eastAsia="Arial Narrow" w:cs="Arial Narrow"/>
          <w:color w:val="000000" w:themeColor="text1"/>
        </w:rPr>
      </w:pPr>
      <w:r w:rsidRPr="009E5F09">
        <w:rPr>
          <w:rFonts w:eastAsia="Arial Narrow" w:cs="Arial Narrow"/>
          <w:color w:val="000000" w:themeColor="text1"/>
        </w:rPr>
        <w:t xml:space="preserve">Odběr pro Ú.V. </w:t>
      </w:r>
      <w:proofErr w:type="spellStart"/>
      <w:r w:rsidRPr="009E5F09">
        <w:rPr>
          <w:rFonts w:eastAsia="Arial Narrow" w:cs="Arial Narrow"/>
          <w:color w:val="000000" w:themeColor="text1"/>
        </w:rPr>
        <w:t>Kozičín</w:t>
      </w:r>
      <w:proofErr w:type="spellEnd"/>
      <w:r w:rsidRPr="009E5F09">
        <w:rPr>
          <w:rFonts w:eastAsia="Arial Narrow" w:cs="Arial Narrow"/>
          <w:color w:val="000000" w:themeColor="text1"/>
        </w:rPr>
        <w:t xml:space="preserve"> </w:t>
      </w:r>
      <w:r w:rsidRPr="009E5F09">
        <w:tab/>
      </w:r>
      <w:r w:rsidRPr="009E5F09">
        <w:tab/>
      </w:r>
      <w:r w:rsidRPr="009E5F09">
        <w:tab/>
      </w:r>
      <w:r w:rsidRPr="009E5F09">
        <w:tab/>
      </w:r>
      <w:r w:rsidRPr="009E5F09">
        <w:tab/>
      </w:r>
      <w:r w:rsidRPr="009E5F09">
        <w:tab/>
      </w:r>
      <w:r w:rsidRPr="009E5F09">
        <w:rPr>
          <w:rFonts w:eastAsia="Arial Narrow" w:cs="Arial Narrow"/>
          <w:color w:val="000000" w:themeColor="text1"/>
        </w:rPr>
        <w:t>36,2 l/s (průměrně)</w:t>
      </w:r>
    </w:p>
    <w:p w14:paraId="60C88CE6" w14:textId="77777777" w:rsidR="008337D7" w:rsidRPr="009E5F09" w:rsidRDefault="008337D7" w:rsidP="008337D7">
      <w:pPr>
        <w:spacing w:line="257" w:lineRule="auto"/>
        <w:rPr>
          <w:rFonts w:eastAsia="Arial Narrow" w:cs="Arial Narrow"/>
          <w:color w:val="000000" w:themeColor="text1"/>
        </w:rPr>
      </w:pPr>
      <w:r w:rsidRPr="009E5F09">
        <w:rPr>
          <w:rFonts w:eastAsia="Arial Narrow" w:cs="Arial Narrow"/>
          <w:color w:val="000000" w:themeColor="text1"/>
        </w:rPr>
        <w:t xml:space="preserve">MZP pod vodním dílem Pilská </w:t>
      </w:r>
      <w:r w:rsidRPr="009E5F09">
        <w:tab/>
      </w:r>
      <w:r w:rsidRPr="009E5F09">
        <w:tab/>
      </w:r>
      <w:r w:rsidRPr="009E5F09">
        <w:tab/>
      </w:r>
      <w:r w:rsidRPr="009E5F09">
        <w:tab/>
      </w:r>
      <w:r w:rsidRPr="009E5F09">
        <w:tab/>
      </w:r>
      <w:r w:rsidRPr="009E5F09">
        <w:rPr>
          <w:rFonts w:eastAsia="Arial Narrow" w:cs="Arial Narrow"/>
          <w:color w:val="000000" w:themeColor="text1"/>
        </w:rPr>
        <w:t>6 l/s</w:t>
      </w:r>
    </w:p>
    <w:p w14:paraId="08D24B85" w14:textId="6FCD48DA" w:rsidR="008337D7" w:rsidRPr="009E5F09" w:rsidRDefault="008337D7" w:rsidP="008337D7">
      <w:pPr>
        <w:spacing w:line="257" w:lineRule="auto"/>
        <w:rPr>
          <w:rFonts w:eastAsia="Arial Narrow" w:cs="Arial Narrow"/>
          <w:color w:val="000000" w:themeColor="text1"/>
        </w:rPr>
      </w:pPr>
    </w:p>
    <w:p w14:paraId="06A7D961" w14:textId="053D8707" w:rsidR="008337D7" w:rsidRPr="009E5F09" w:rsidRDefault="008337D7" w:rsidP="008337D7">
      <w:pPr>
        <w:spacing w:line="257" w:lineRule="auto"/>
        <w:jc w:val="both"/>
        <w:rPr>
          <w:rFonts w:eastAsia="Arial Narrow" w:cs="Arial Narrow"/>
          <w:color w:val="000000" w:themeColor="text1"/>
        </w:rPr>
      </w:pPr>
      <w:r w:rsidRPr="009E5F09">
        <w:rPr>
          <w:rFonts w:eastAsia="Arial Narrow" w:cs="Arial Narrow"/>
          <w:color w:val="000000" w:themeColor="text1"/>
        </w:rPr>
        <w:t>Tyto požadavky byly posouzeny VH řešením za předpokladu zásobního prostoru 1.306 mil. m</w:t>
      </w:r>
      <w:r w:rsidRPr="009E5F09">
        <w:rPr>
          <w:rFonts w:eastAsia="Arial Narrow" w:cs="Arial Narrow"/>
          <w:color w:val="000000" w:themeColor="text1"/>
          <w:vertAlign w:val="superscript"/>
        </w:rPr>
        <w:t>3</w:t>
      </w:r>
      <w:r w:rsidRPr="009E5F09">
        <w:rPr>
          <w:rFonts w:eastAsia="Arial Narrow" w:cs="Arial Narrow"/>
          <w:color w:val="000000" w:themeColor="text1"/>
        </w:rPr>
        <w:t xml:space="preserve"> na reálné řadě 1981 až 2016 se zabezpečeností </w:t>
      </w:r>
      <w:r w:rsidR="004232CC" w:rsidRPr="009E5F09">
        <w:rPr>
          <w:rFonts w:eastAsia="Arial Narrow" w:cs="Arial Narrow"/>
          <w:color w:val="000000" w:themeColor="text1"/>
        </w:rPr>
        <w:t>100 %</w:t>
      </w:r>
      <w:r w:rsidRPr="009E5F09">
        <w:rPr>
          <w:rFonts w:eastAsia="Arial Narrow" w:cs="Arial Narrow"/>
          <w:color w:val="000000" w:themeColor="text1"/>
        </w:rPr>
        <w:t xml:space="preserve"> i na </w:t>
      </w:r>
      <w:r w:rsidR="004232CC" w:rsidRPr="009E5F09">
        <w:rPr>
          <w:rFonts w:eastAsia="Arial Narrow" w:cs="Arial Narrow"/>
          <w:color w:val="000000" w:themeColor="text1"/>
        </w:rPr>
        <w:t>1000leté</w:t>
      </w:r>
      <w:r w:rsidRPr="009E5F09">
        <w:rPr>
          <w:rFonts w:eastAsia="Arial Narrow" w:cs="Arial Narrow"/>
          <w:color w:val="000000" w:themeColor="text1"/>
        </w:rPr>
        <w:t xml:space="preserve"> syntetické řadě se zabezpečeností 99.</w:t>
      </w:r>
      <w:r w:rsidR="004232CC" w:rsidRPr="009E5F09">
        <w:rPr>
          <w:rFonts w:eastAsia="Arial Narrow" w:cs="Arial Narrow"/>
          <w:color w:val="000000" w:themeColor="text1"/>
        </w:rPr>
        <w:t>85 %</w:t>
      </w:r>
      <w:r w:rsidRPr="009E5F09">
        <w:rPr>
          <w:rFonts w:eastAsia="Arial Narrow" w:cs="Arial Narrow"/>
          <w:color w:val="000000" w:themeColor="text1"/>
        </w:rPr>
        <w:t>. Z VH řešení byl odvozen dispečerský graf, který pro 12 měsíců v roce určuje doporučenou hladinu v nádrži.</w:t>
      </w:r>
    </w:p>
    <w:p w14:paraId="23E133A5" w14:textId="72C04C1F" w:rsidR="008337D7" w:rsidRPr="009E5F09" w:rsidRDefault="008337D7" w:rsidP="008337D7">
      <w:pPr>
        <w:spacing w:line="257" w:lineRule="auto"/>
        <w:rPr>
          <w:rFonts w:eastAsia="Arial Narrow" w:cs="Arial Narrow"/>
          <w:color w:val="000000" w:themeColor="text1"/>
        </w:rPr>
      </w:pPr>
      <w:r w:rsidRPr="009E5F09">
        <w:rPr>
          <w:rFonts w:eastAsia="Arial Narrow" w:cs="Arial Narrow"/>
          <w:color w:val="000000" w:themeColor="text1"/>
        </w:rPr>
        <w:t xml:space="preserve">  </w:t>
      </w:r>
    </w:p>
    <w:p w14:paraId="1186F7A4" w14:textId="77777777" w:rsidR="008337D7" w:rsidRPr="009E5F09" w:rsidRDefault="008337D7" w:rsidP="008337D7">
      <w:pPr>
        <w:spacing w:line="257" w:lineRule="auto"/>
        <w:rPr>
          <w:rFonts w:eastAsia="Arial Narrow" w:cs="Arial Narrow"/>
          <w:color w:val="000000" w:themeColor="text1"/>
        </w:rPr>
      </w:pPr>
      <w:r w:rsidRPr="009E5F09">
        <w:rPr>
          <w:rFonts w:eastAsia="Arial Narrow" w:cs="Arial Narrow"/>
          <w:color w:val="000000" w:themeColor="text1"/>
        </w:rPr>
        <w:t>Prostor nádrže lze dělit podle následujících hladin:</w:t>
      </w:r>
    </w:p>
    <w:p w14:paraId="01D718FC" w14:textId="3BD6F861" w:rsidR="008337D7" w:rsidRPr="009E5F09" w:rsidRDefault="008337D7" w:rsidP="008337D7">
      <w:pPr>
        <w:spacing w:line="257" w:lineRule="auto"/>
        <w:rPr>
          <w:rFonts w:eastAsia="Arial Narrow" w:cs="Arial Narrow"/>
          <w:color w:val="000000" w:themeColor="text1"/>
        </w:rPr>
      </w:pPr>
      <w:r w:rsidRPr="009E5F09">
        <w:rPr>
          <w:rFonts w:eastAsia="Arial Narrow" w:cs="Arial Narrow"/>
          <w:color w:val="000000" w:themeColor="text1"/>
        </w:rPr>
        <w:t xml:space="preserve">Horní hladina zásobního prostoru </w:t>
      </w:r>
      <w:r w:rsidR="00D00DBD" w:rsidRPr="009E5F09">
        <w:rPr>
          <w:rFonts w:eastAsia="Arial Narrow" w:cs="Arial Narrow"/>
          <w:color w:val="000000" w:themeColor="text1"/>
        </w:rPr>
        <w:tab/>
      </w:r>
      <w:r w:rsidR="00D00DBD" w:rsidRPr="009E5F09">
        <w:rPr>
          <w:rFonts w:eastAsia="Arial Narrow" w:cs="Arial Narrow"/>
          <w:color w:val="000000" w:themeColor="text1"/>
        </w:rPr>
        <w:tab/>
      </w:r>
      <w:r w:rsidR="00D00DBD" w:rsidRPr="009E5F09">
        <w:rPr>
          <w:rFonts w:eastAsia="Arial Narrow" w:cs="Arial Narrow"/>
          <w:color w:val="000000" w:themeColor="text1"/>
        </w:rPr>
        <w:tab/>
      </w:r>
      <w:r w:rsidR="00D00DBD" w:rsidRPr="009E5F09">
        <w:rPr>
          <w:rFonts w:eastAsia="Arial Narrow" w:cs="Arial Narrow"/>
          <w:color w:val="000000" w:themeColor="text1"/>
        </w:rPr>
        <w:tab/>
      </w:r>
      <w:r w:rsidRPr="009E5F09">
        <w:rPr>
          <w:rFonts w:eastAsia="Arial Narrow" w:cs="Arial Narrow"/>
          <w:color w:val="000000" w:themeColor="text1"/>
        </w:rPr>
        <w:t xml:space="preserve"> 671.40 m.</w:t>
      </w:r>
      <w:r w:rsidR="004232CC">
        <w:rPr>
          <w:rFonts w:eastAsia="Arial Narrow" w:cs="Arial Narrow"/>
          <w:color w:val="000000" w:themeColor="text1"/>
        </w:rPr>
        <w:t xml:space="preserve"> </w:t>
      </w:r>
      <w:r w:rsidRPr="009E5F09">
        <w:rPr>
          <w:rFonts w:eastAsia="Arial Narrow" w:cs="Arial Narrow"/>
          <w:color w:val="000000" w:themeColor="text1"/>
        </w:rPr>
        <w:t>n.</w:t>
      </w:r>
      <w:r w:rsidR="004232CC">
        <w:rPr>
          <w:rFonts w:eastAsia="Arial Narrow" w:cs="Arial Narrow"/>
          <w:color w:val="000000" w:themeColor="text1"/>
        </w:rPr>
        <w:t xml:space="preserve"> </w:t>
      </w:r>
      <w:r w:rsidRPr="009E5F09">
        <w:rPr>
          <w:rFonts w:eastAsia="Arial Narrow" w:cs="Arial Narrow"/>
          <w:color w:val="000000" w:themeColor="text1"/>
        </w:rPr>
        <w:t>m. (1.306 mil m</w:t>
      </w:r>
      <w:r w:rsidRPr="009E5F09">
        <w:rPr>
          <w:rFonts w:eastAsia="Arial Narrow" w:cs="Arial Narrow"/>
          <w:color w:val="000000" w:themeColor="text1"/>
          <w:vertAlign w:val="superscript"/>
        </w:rPr>
        <w:t>3</w:t>
      </w:r>
      <w:r w:rsidRPr="009E5F09">
        <w:rPr>
          <w:rFonts w:eastAsia="Arial Narrow" w:cs="Arial Narrow"/>
          <w:color w:val="000000" w:themeColor="text1"/>
        </w:rPr>
        <w:t>)</w:t>
      </w:r>
    </w:p>
    <w:p w14:paraId="33E63D2F" w14:textId="3AF1FE54" w:rsidR="008337D7" w:rsidRPr="009E5F09" w:rsidRDefault="008337D7" w:rsidP="008337D7">
      <w:pPr>
        <w:spacing w:line="257" w:lineRule="auto"/>
        <w:rPr>
          <w:rFonts w:eastAsia="Arial Narrow" w:cs="Arial Narrow"/>
          <w:color w:val="000000" w:themeColor="text1"/>
        </w:rPr>
      </w:pPr>
      <w:r w:rsidRPr="009E5F09">
        <w:rPr>
          <w:rFonts w:eastAsia="Arial Narrow" w:cs="Arial Narrow"/>
          <w:color w:val="000000" w:themeColor="text1"/>
        </w:rPr>
        <w:t>Odběr pro úpravnu (vtokový koš)</w:t>
      </w:r>
      <w:r w:rsidR="00D00DBD" w:rsidRPr="009E5F09">
        <w:rPr>
          <w:rFonts w:eastAsia="Arial Narrow" w:cs="Arial Narrow"/>
          <w:color w:val="000000" w:themeColor="text1"/>
        </w:rPr>
        <w:t xml:space="preserve"> </w:t>
      </w:r>
      <w:r w:rsidR="00D00DBD" w:rsidRPr="009E5F09">
        <w:rPr>
          <w:rFonts w:eastAsia="Arial Narrow" w:cs="Arial Narrow"/>
          <w:color w:val="000000" w:themeColor="text1"/>
        </w:rPr>
        <w:tab/>
      </w:r>
      <w:r w:rsidR="00D00DBD" w:rsidRPr="009E5F09">
        <w:rPr>
          <w:rFonts w:eastAsia="Arial Narrow" w:cs="Arial Narrow"/>
          <w:color w:val="000000" w:themeColor="text1"/>
        </w:rPr>
        <w:tab/>
      </w:r>
      <w:r w:rsidR="00D00DBD" w:rsidRPr="009E5F09">
        <w:rPr>
          <w:rFonts w:eastAsia="Arial Narrow" w:cs="Arial Narrow"/>
          <w:color w:val="000000" w:themeColor="text1"/>
        </w:rPr>
        <w:tab/>
      </w:r>
      <w:r w:rsidR="00D00DBD" w:rsidRPr="009E5F09">
        <w:rPr>
          <w:rFonts w:eastAsia="Arial Narrow" w:cs="Arial Narrow"/>
          <w:color w:val="000000" w:themeColor="text1"/>
        </w:rPr>
        <w:tab/>
      </w:r>
      <w:r w:rsidRPr="009E5F09">
        <w:rPr>
          <w:rFonts w:eastAsia="Arial Narrow" w:cs="Arial Narrow"/>
          <w:color w:val="000000" w:themeColor="text1"/>
        </w:rPr>
        <w:t xml:space="preserve"> 661.20 m.</w:t>
      </w:r>
      <w:r w:rsidR="004232CC">
        <w:rPr>
          <w:rFonts w:eastAsia="Arial Narrow" w:cs="Arial Narrow"/>
          <w:color w:val="000000" w:themeColor="text1"/>
        </w:rPr>
        <w:t xml:space="preserve"> </w:t>
      </w:r>
      <w:r w:rsidRPr="009E5F09">
        <w:rPr>
          <w:rFonts w:eastAsia="Arial Narrow" w:cs="Arial Narrow"/>
          <w:color w:val="000000" w:themeColor="text1"/>
        </w:rPr>
        <w:t>n.</w:t>
      </w:r>
      <w:r w:rsidR="004232CC">
        <w:rPr>
          <w:rFonts w:eastAsia="Arial Narrow" w:cs="Arial Narrow"/>
          <w:color w:val="000000" w:themeColor="text1"/>
        </w:rPr>
        <w:t xml:space="preserve"> </w:t>
      </w:r>
      <w:r w:rsidRPr="009E5F09">
        <w:rPr>
          <w:rFonts w:eastAsia="Arial Narrow" w:cs="Arial Narrow"/>
          <w:color w:val="000000" w:themeColor="text1"/>
        </w:rPr>
        <w:t>m.</w:t>
      </w:r>
    </w:p>
    <w:p w14:paraId="22C6126A" w14:textId="61B30B60" w:rsidR="008337D7" w:rsidRPr="009E5F09" w:rsidRDefault="008337D7" w:rsidP="008337D7">
      <w:pPr>
        <w:spacing w:line="257" w:lineRule="auto"/>
        <w:rPr>
          <w:rFonts w:eastAsia="Arial Narrow" w:cs="Arial Narrow"/>
          <w:color w:val="000000" w:themeColor="text1"/>
        </w:rPr>
      </w:pPr>
      <w:r w:rsidRPr="009E5F09">
        <w:rPr>
          <w:rFonts w:eastAsia="Arial Narrow" w:cs="Arial Narrow"/>
          <w:color w:val="000000" w:themeColor="text1"/>
        </w:rPr>
        <w:t xml:space="preserve">Spodní hladina zásobního prostoru </w:t>
      </w:r>
      <w:r w:rsidR="00D00DBD" w:rsidRPr="009E5F09">
        <w:rPr>
          <w:rFonts w:eastAsia="Arial Narrow" w:cs="Arial Narrow"/>
          <w:color w:val="000000" w:themeColor="text1"/>
        </w:rPr>
        <w:tab/>
      </w:r>
      <w:r w:rsidR="00D00DBD" w:rsidRPr="009E5F09">
        <w:rPr>
          <w:rFonts w:eastAsia="Arial Narrow" w:cs="Arial Narrow"/>
          <w:color w:val="000000" w:themeColor="text1"/>
        </w:rPr>
        <w:tab/>
      </w:r>
      <w:r w:rsidR="00D00DBD" w:rsidRPr="009E5F09">
        <w:rPr>
          <w:rFonts w:eastAsia="Arial Narrow" w:cs="Arial Narrow"/>
          <w:color w:val="000000" w:themeColor="text1"/>
        </w:rPr>
        <w:tab/>
      </w:r>
      <w:r w:rsidRPr="009E5F09">
        <w:rPr>
          <w:rFonts w:eastAsia="Arial Narrow" w:cs="Arial Narrow"/>
          <w:color w:val="000000" w:themeColor="text1"/>
        </w:rPr>
        <w:t>661.70 m.</w:t>
      </w:r>
      <w:r w:rsidR="004232CC">
        <w:rPr>
          <w:rFonts w:eastAsia="Arial Narrow" w:cs="Arial Narrow"/>
          <w:color w:val="000000" w:themeColor="text1"/>
        </w:rPr>
        <w:t xml:space="preserve"> </w:t>
      </w:r>
      <w:r w:rsidRPr="009E5F09">
        <w:rPr>
          <w:rFonts w:eastAsia="Arial Narrow" w:cs="Arial Narrow"/>
          <w:color w:val="000000" w:themeColor="text1"/>
        </w:rPr>
        <w:t>n.</w:t>
      </w:r>
      <w:r w:rsidR="004232CC">
        <w:rPr>
          <w:rFonts w:eastAsia="Arial Narrow" w:cs="Arial Narrow"/>
          <w:color w:val="000000" w:themeColor="text1"/>
        </w:rPr>
        <w:t xml:space="preserve"> </w:t>
      </w:r>
      <w:r w:rsidRPr="009E5F09">
        <w:rPr>
          <w:rFonts w:eastAsia="Arial Narrow" w:cs="Arial Narrow"/>
          <w:color w:val="000000" w:themeColor="text1"/>
        </w:rPr>
        <w:t xml:space="preserve">m. </w:t>
      </w:r>
    </w:p>
    <w:p w14:paraId="23BD2AED" w14:textId="77777777" w:rsidR="008337D7" w:rsidRPr="009E5F09" w:rsidRDefault="008337D7" w:rsidP="008337D7">
      <w:pPr>
        <w:spacing w:line="257" w:lineRule="auto"/>
        <w:rPr>
          <w:rFonts w:eastAsia="Arial Narrow" w:cs="Arial Narrow"/>
          <w:color w:val="000000" w:themeColor="text1"/>
        </w:rPr>
      </w:pPr>
      <w:r w:rsidRPr="009E5F09">
        <w:rPr>
          <w:rFonts w:eastAsia="Arial Narrow" w:cs="Arial Narrow"/>
          <w:b/>
          <w:bCs/>
          <w:color w:val="000000" w:themeColor="text1"/>
        </w:rPr>
        <w:t xml:space="preserve"> </w:t>
      </w:r>
    </w:p>
    <w:p w14:paraId="2B248557" w14:textId="77777777" w:rsidR="008337D7" w:rsidRPr="009E5F09" w:rsidRDefault="008337D7" w:rsidP="008337D7">
      <w:pPr>
        <w:spacing w:line="257" w:lineRule="auto"/>
        <w:rPr>
          <w:rFonts w:eastAsia="Arial Narrow" w:cs="Arial Narrow"/>
          <w:color w:val="000000" w:themeColor="text1"/>
        </w:rPr>
      </w:pPr>
      <w:r w:rsidRPr="009E5F09">
        <w:rPr>
          <w:rFonts w:eastAsia="Arial Narrow" w:cs="Arial Narrow"/>
          <w:b/>
          <w:bCs/>
          <w:color w:val="000000" w:themeColor="text1"/>
        </w:rPr>
        <w:t>Opatření při suchu</w:t>
      </w:r>
    </w:p>
    <w:p w14:paraId="331C19C5" w14:textId="77777777" w:rsidR="008337D7" w:rsidRPr="009E5F09" w:rsidRDefault="008337D7" w:rsidP="008337D7">
      <w:pPr>
        <w:jc w:val="both"/>
        <w:rPr>
          <w:rFonts w:eastAsia="Arial Narrow" w:cs="Arial Narrow"/>
          <w:color w:val="000000" w:themeColor="text1"/>
        </w:rPr>
      </w:pPr>
      <w:r w:rsidRPr="009E5F09">
        <w:rPr>
          <w:rFonts w:eastAsia="Arial Narrow" w:cs="Arial Narrow"/>
          <w:color w:val="000000" w:themeColor="text1"/>
        </w:rPr>
        <w:t>Manipulační řád stanovuje hodnotu MZP na 6 l/s v profilu pod hrází. Tento odtok je zajištěn zejména průsaky a tlakově ovlivněnými podzemními vodami, které se pod sběrnými drény pohybují v součtu v průměru mezi 6 - 10 l/s. Pro VD Pilská je povolen odběr povrchové vody z nádrže v průměrném množství max. 36,2 l/s. Pokud je hladina v nádrži nad kótou dispečerského grafu, je povolen max. odběr až 70,0 l/s.</w:t>
      </w:r>
    </w:p>
    <w:p w14:paraId="58157920" w14:textId="77777777" w:rsidR="008337D7" w:rsidRPr="009E5F09" w:rsidRDefault="008337D7" w:rsidP="008337D7">
      <w:pPr>
        <w:rPr>
          <w:rFonts w:eastAsia="Arial Narrow" w:cs="Arial Narrow"/>
          <w:color w:val="000000" w:themeColor="text1"/>
        </w:rPr>
      </w:pPr>
      <w:r w:rsidRPr="009E5F09">
        <w:rPr>
          <w:rFonts w:eastAsia="Arial Narrow" w:cs="Arial Narrow"/>
          <w:color w:val="000000" w:themeColor="text1"/>
        </w:rPr>
        <w:t xml:space="preserve"> </w:t>
      </w:r>
    </w:p>
    <w:p w14:paraId="5A89C9A4" w14:textId="59988085" w:rsidR="008337D7" w:rsidRPr="009E5F09" w:rsidRDefault="008337D7" w:rsidP="008337D7">
      <w:pPr>
        <w:jc w:val="both"/>
        <w:rPr>
          <w:rFonts w:eastAsia="Arial Narrow" w:cs="Arial Narrow"/>
          <w:color w:val="000000" w:themeColor="text1"/>
        </w:rPr>
      </w:pPr>
      <w:r w:rsidRPr="009E5F09">
        <w:rPr>
          <w:rFonts w:eastAsia="Arial Narrow" w:cs="Arial Narrow"/>
          <w:color w:val="000000" w:themeColor="text1"/>
        </w:rPr>
        <w:t>V případě nízkého přítoku, pokud tento nedosahuje hodnoty součtu MZP, aktuálního odběru z nádrže, výparu a průsaků, se zásobní prostor nádrže začíná postupně prázdnit. Tato situace nastává při poklesu celkového přítoku na hodnotu cca Q</w:t>
      </w:r>
      <w:r w:rsidRPr="009E5F09">
        <w:rPr>
          <w:rFonts w:eastAsia="Arial Narrow" w:cs="Arial Narrow"/>
          <w:color w:val="000000" w:themeColor="text1"/>
          <w:vertAlign w:val="subscript"/>
        </w:rPr>
        <w:t>120</w:t>
      </w:r>
      <w:r w:rsidRPr="009E5F09">
        <w:rPr>
          <w:rFonts w:eastAsia="Arial Narrow" w:cs="Arial Narrow"/>
          <w:color w:val="000000" w:themeColor="text1"/>
        </w:rPr>
        <w:t xml:space="preserve"> a nižší. </w:t>
      </w:r>
      <w:bookmarkStart w:id="64" w:name="_Hlk117517657"/>
      <w:r w:rsidRPr="009E5F09">
        <w:rPr>
          <w:rFonts w:eastAsia="Arial Narrow" w:cs="Arial Narrow"/>
          <w:color w:val="000000" w:themeColor="text1"/>
        </w:rPr>
        <w:t xml:space="preserve">V případě poklesu hladiny pod kótu dispečerského grafu je možno z nádrže odebírat max. 36,2 l/s (přímý odběr na úpravnu vody </w:t>
      </w:r>
      <w:proofErr w:type="spellStart"/>
      <w:r w:rsidRPr="009E5F09">
        <w:rPr>
          <w:rFonts w:eastAsia="Arial Narrow" w:cs="Arial Narrow"/>
          <w:color w:val="000000" w:themeColor="text1"/>
        </w:rPr>
        <w:t>Kozičín</w:t>
      </w:r>
      <w:proofErr w:type="spellEnd"/>
      <w:r w:rsidRPr="009E5F09">
        <w:rPr>
          <w:rFonts w:eastAsia="Arial Narrow" w:cs="Arial Narrow"/>
          <w:color w:val="000000" w:themeColor="text1"/>
        </w:rPr>
        <w:t xml:space="preserve">). Dále pak při poklesu hladiny pod kótu </w:t>
      </w:r>
      <w:r w:rsidR="00073BBA">
        <w:rPr>
          <w:rFonts w:eastAsia="Arial Narrow" w:cs="Arial Narrow"/>
          <w:color w:val="000000" w:themeColor="text1"/>
        </w:rPr>
        <w:t>665.2</w:t>
      </w:r>
      <w:r w:rsidRPr="009E5F09">
        <w:rPr>
          <w:rFonts w:eastAsia="Arial Narrow" w:cs="Arial Narrow"/>
          <w:color w:val="000000" w:themeColor="text1"/>
        </w:rPr>
        <w:t xml:space="preserve"> </w:t>
      </w:r>
      <w:r w:rsidR="00DB0ADB">
        <w:rPr>
          <w:rFonts w:eastAsia="Arial Narrow" w:cs="Arial Narrow"/>
          <w:color w:val="000000" w:themeColor="text1"/>
        </w:rPr>
        <w:t>m n. m.</w:t>
      </w:r>
      <w:r w:rsidRPr="009E5F09">
        <w:rPr>
          <w:rFonts w:eastAsia="Arial Narrow" w:cs="Arial Narrow"/>
          <w:color w:val="000000" w:themeColor="text1"/>
        </w:rPr>
        <w:t xml:space="preserve"> tj. naplnění zásobního prostoru na cca 25 % (blízko horizontu odběrného potrubí), oznámit tuto skutečnost provozovateli úpravny vody a vodoprávnímu úřadu (tj. Krajský úřad Středočeského kraje v součinnosti s </w:t>
      </w:r>
      <w:proofErr w:type="spellStart"/>
      <w:r w:rsidRPr="009E5F09">
        <w:rPr>
          <w:rFonts w:eastAsia="Arial Narrow" w:cs="Arial Narrow"/>
          <w:color w:val="000000" w:themeColor="text1"/>
        </w:rPr>
        <w:t>MěÚ</w:t>
      </w:r>
      <w:proofErr w:type="spellEnd"/>
      <w:r w:rsidRPr="009E5F09">
        <w:rPr>
          <w:rFonts w:eastAsia="Arial Narrow" w:cs="Arial Narrow"/>
          <w:color w:val="000000" w:themeColor="text1"/>
        </w:rPr>
        <w:t xml:space="preserve"> Příbram) s návrhem na vyhlášení regulačního stupně při dalším poklesu, který umožní případné snížení hodnoty MZP pod hodnotu Q</w:t>
      </w:r>
      <w:r w:rsidRPr="009E5F09">
        <w:rPr>
          <w:rFonts w:eastAsia="Arial Narrow" w:cs="Arial Narrow"/>
          <w:color w:val="000000" w:themeColor="text1"/>
          <w:vertAlign w:val="subscript"/>
        </w:rPr>
        <w:t>355</w:t>
      </w:r>
      <w:r w:rsidRPr="009E5F09">
        <w:rPr>
          <w:rFonts w:eastAsia="Arial Narrow" w:cs="Arial Narrow"/>
          <w:color w:val="000000" w:themeColor="text1"/>
        </w:rPr>
        <w:t xml:space="preserve"> (nemá prakticky žádný významný přínos), ale zejména omezení povolených odběrů z nádrže na úpravnu vody </w:t>
      </w:r>
      <w:proofErr w:type="spellStart"/>
      <w:r w:rsidRPr="009E5F09">
        <w:rPr>
          <w:rFonts w:eastAsia="Arial Narrow" w:cs="Arial Narrow"/>
          <w:color w:val="000000" w:themeColor="text1"/>
        </w:rPr>
        <w:t>Kozičín</w:t>
      </w:r>
      <w:proofErr w:type="spellEnd"/>
      <w:r w:rsidRPr="009E5F09">
        <w:rPr>
          <w:rFonts w:eastAsia="Arial Narrow" w:cs="Arial Narrow"/>
          <w:color w:val="000000" w:themeColor="text1"/>
        </w:rPr>
        <w:t>. Pokud by byla situace současně nepříznivá i na ostatních nádržích vodárenské soustavy (Láz, Obecnice) učinit postupně přípravná opatření související s přečerpáváním vody z VD Kamýk do soustavy.</w:t>
      </w:r>
      <w:bookmarkEnd w:id="64"/>
      <w:r w:rsidRPr="009E5F09">
        <w:rPr>
          <w:rFonts w:eastAsia="Arial Narrow" w:cs="Arial Narrow"/>
          <w:color w:val="000000" w:themeColor="text1"/>
        </w:rPr>
        <w:t xml:space="preserve"> Pokud hladina i přes přijatá opatření poklesne až na kótu 661,70 </w:t>
      </w:r>
      <w:r w:rsidR="00DB0ADB">
        <w:rPr>
          <w:rFonts w:eastAsia="Arial Narrow" w:cs="Arial Narrow"/>
          <w:color w:val="000000" w:themeColor="text1"/>
        </w:rPr>
        <w:t>m n. m.</w:t>
      </w:r>
      <w:r w:rsidRPr="009E5F09">
        <w:rPr>
          <w:rFonts w:eastAsia="Arial Narrow" w:cs="Arial Narrow"/>
          <w:color w:val="000000" w:themeColor="text1"/>
        </w:rPr>
        <w:t xml:space="preserve">, manipuluje a postupuje se v souladu s ustanovením v kapitole </w:t>
      </w:r>
      <w:r w:rsidR="004232CC" w:rsidRPr="009E5F09">
        <w:rPr>
          <w:rFonts w:eastAsia="Arial Narrow" w:cs="Arial Narrow"/>
          <w:color w:val="000000" w:themeColor="text1"/>
        </w:rPr>
        <w:t>C.3 MŔ</w:t>
      </w:r>
      <w:r w:rsidRPr="009E5F09">
        <w:rPr>
          <w:rFonts w:eastAsia="Arial Narrow" w:cs="Arial Narrow"/>
          <w:color w:val="000000" w:themeColor="text1"/>
        </w:rPr>
        <w:t xml:space="preserve"> </w:t>
      </w:r>
      <w:r w:rsidRPr="009E5F09">
        <w:rPr>
          <w:rFonts w:ascii="Calibri" w:eastAsia="Calibri" w:hAnsi="Calibri" w:cs="Calibri"/>
          <w:color w:val="000000" w:themeColor="text1"/>
        </w:rPr>
        <w:t>„</w:t>
      </w:r>
      <w:r w:rsidRPr="009E5F09">
        <w:rPr>
          <w:rFonts w:eastAsia="Arial Narrow" w:cs="Arial Narrow"/>
          <w:color w:val="000000" w:themeColor="text1"/>
        </w:rPr>
        <w:t>Manipulace v prostoru stálého nadržení</w:t>
      </w:r>
      <w:r w:rsidRPr="009E5F09">
        <w:rPr>
          <w:rFonts w:ascii="Calibri" w:eastAsia="Calibri" w:hAnsi="Calibri" w:cs="Calibri"/>
          <w:color w:val="000000" w:themeColor="text1"/>
        </w:rPr>
        <w:t>“</w:t>
      </w:r>
      <w:r w:rsidRPr="009E5F09">
        <w:rPr>
          <w:rFonts w:eastAsia="Arial Narrow" w:cs="Arial Narrow"/>
          <w:color w:val="000000" w:themeColor="text1"/>
        </w:rPr>
        <w:t xml:space="preserve">. Zásobní prostor, pokud došlo k jeho vyprázdnění pod kótu 661,70 </w:t>
      </w:r>
      <w:r w:rsidR="00DB0ADB">
        <w:rPr>
          <w:rFonts w:eastAsia="Arial Narrow" w:cs="Arial Narrow"/>
          <w:color w:val="000000" w:themeColor="text1"/>
        </w:rPr>
        <w:t>m n. m.</w:t>
      </w:r>
      <w:r w:rsidRPr="009E5F09">
        <w:rPr>
          <w:rFonts w:eastAsia="Arial Narrow" w:cs="Arial Narrow"/>
          <w:color w:val="000000" w:themeColor="text1"/>
        </w:rPr>
        <w:t>, se plní zadržováním (akumulací) veškerého přítoku nad hodnotou Q</w:t>
      </w:r>
      <w:r w:rsidRPr="009E5F09">
        <w:rPr>
          <w:rFonts w:eastAsia="Arial Narrow" w:cs="Arial Narrow"/>
          <w:color w:val="000000" w:themeColor="text1"/>
          <w:vertAlign w:val="subscript"/>
        </w:rPr>
        <w:t>355</w:t>
      </w:r>
      <w:r w:rsidRPr="009E5F09">
        <w:rPr>
          <w:rFonts w:eastAsia="Arial Narrow" w:cs="Arial Narrow"/>
          <w:color w:val="000000" w:themeColor="text1"/>
        </w:rPr>
        <w:t xml:space="preserve"> (6,5 l/s) a povoleným odběrem, nebylo-li vodoprávním úřadem určeno jinak.</w:t>
      </w:r>
    </w:p>
    <w:p w14:paraId="68D59967" w14:textId="77777777" w:rsidR="008337D7" w:rsidRPr="009E5F09" w:rsidRDefault="008337D7" w:rsidP="008337D7">
      <w:pPr>
        <w:keepNext/>
      </w:pPr>
      <w:r w:rsidRPr="009E5F09">
        <w:rPr>
          <w:noProof/>
        </w:rPr>
        <w:lastRenderedPageBreak/>
        <w:drawing>
          <wp:inline distT="0" distB="0" distL="0" distR="0" wp14:anchorId="640733E0" wp14:editId="035DFE82">
            <wp:extent cx="4572000" cy="2943225"/>
            <wp:effectExtent l="0" t="0" r="0" b="0"/>
            <wp:docPr id="161847084" name="Obrázek 16184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72000" cy="2943225"/>
                    </a:xfrm>
                    <a:prstGeom prst="rect">
                      <a:avLst/>
                    </a:prstGeom>
                  </pic:spPr>
                </pic:pic>
              </a:graphicData>
            </a:graphic>
          </wp:inline>
        </w:drawing>
      </w:r>
    </w:p>
    <w:p w14:paraId="73097E67" w14:textId="59B34906" w:rsidR="008337D7" w:rsidRPr="009E5F09" w:rsidRDefault="008337D7" w:rsidP="008337D7">
      <w:pPr>
        <w:pStyle w:val="Titulek"/>
        <w:rPr>
          <w:rFonts w:eastAsia="Arial Narrow" w:cs="Arial Narrow"/>
          <w:color w:val="000000" w:themeColor="text1"/>
        </w:rPr>
      </w:pPr>
      <w:r w:rsidRPr="009E5F09">
        <w:t xml:space="preserve">Obrázek </w:t>
      </w:r>
      <w:fldSimple w:instr=" STYLEREF 2 \s ">
        <w:r w:rsidR="000A2427">
          <w:rPr>
            <w:noProof/>
          </w:rPr>
          <w:t>3.4</w:t>
        </w:r>
      </w:fldSimple>
      <w:r w:rsidR="000A2427">
        <w:noBreakHyphen/>
      </w:r>
      <w:fldSimple w:instr=" SEQ Obrázek \* ARABIC \s 2 ">
        <w:r w:rsidR="000A2427">
          <w:rPr>
            <w:noProof/>
          </w:rPr>
          <w:t>1</w:t>
        </w:r>
      </w:fldSimple>
      <w:r w:rsidRPr="009E5F09">
        <w:t xml:space="preserve"> </w:t>
      </w:r>
      <w:r w:rsidRPr="009E5F09">
        <w:rPr>
          <w:rFonts w:eastAsia="Arial Narrow" w:cs="Arial Narrow"/>
        </w:rPr>
        <w:t>Průběh hladiny v nádrži Pilská od roku 2010</w:t>
      </w:r>
    </w:p>
    <w:p w14:paraId="080D4493" w14:textId="77777777" w:rsidR="008337D7" w:rsidRPr="009E5F09" w:rsidRDefault="008337D7" w:rsidP="008337D7">
      <w:pPr>
        <w:spacing w:line="257" w:lineRule="auto"/>
        <w:rPr>
          <w:rFonts w:eastAsia="Arial Narrow" w:cs="Arial Narrow"/>
          <w:i/>
          <w:iCs/>
          <w:color w:val="44546A" w:themeColor="text2"/>
          <w:sz w:val="18"/>
          <w:szCs w:val="18"/>
        </w:rPr>
      </w:pPr>
    </w:p>
    <w:p w14:paraId="18E6C54F" w14:textId="77777777" w:rsidR="008337D7" w:rsidRPr="009E5F09" w:rsidRDefault="008337D7" w:rsidP="008337D7">
      <w:pPr>
        <w:keepNext/>
        <w:spacing w:line="257" w:lineRule="auto"/>
      </w:pPr>
      <w:r w:rsidRPr="009E5F09">
        <w:rPr>
          <w:noProof/>
        </w:rPr>
        <w:drawing>
          <wp:inline distT="0" distB="0" distL="0" distR="0" wp14:anchorId="47F96471" wp14:editId="458F2B20">
            <wp:extent cx="4572000" cy="2600325"/>
            <wp:effectExtent l="0" t="0" r="0" b="0"/>
            <wp:docPr id="1895471040" name="Obrázek 189547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inline>
        </w:drawing>
      </w:r>
    </w:p>
    <w:p w14:paraId="028F908C" w14:textId="3D0D816D" w:rsidR="008337D7" w:rsidRPr="009E5F09" w:rsidRDefault="008337D7" w:rsidP="008337D7">
      <w:pPr>
        <w:pStyle w:val="Titulek"/>
        <w:rPr>
          <w:rFonts w:eastAsia="Arial Narrow" w:cs="Arial Narrow"/>
          <w:color w:val="000000" w:themeColor="text1"/>
        </w:rPr>
      </w:pPr>
      <w:r w:rsidRPr="009E5F09">
        <w:t xml:space="preserve">Obrázek </w:t>
      </w:r>
      <w:fldSimple w:instr=" STYLEREF 2 \s ">
        <w:r w:rsidR="000A2427">
          <w:rPr>
            <w:noProof/>
          </w:rPr>
          <w:t>3.4</w:t>
        </w:r>
      </w:fldSimple>
      <w:r w:rsidR="000A2427">
        <w:noBreakHyphen/>
      </w:r>
      <w:fldSimple w:instr=" SEQ Obrázek \* ARABIC \s 2 ">
        <w:r w:rsidR="000A2427">
          <w:rPr>
            <w:noProof/>
          </w:rPr>
          <w:t>2</w:t>
        </w:r>
      </w:fldSimple>
      <w:r w:rsidRPr="009E5F09">
        <w:t xml:space="preserve"> </w:t>
      </w:r>
      <w:r w:rsidRPr="009E5F09">
        <w:rPr>
          <w:rFonts w:eastAsia="Arial Narrow" w:cs="Arial Narrow"/>
        </w:rPr>
        <w:t>Průběh hladiny v nádrži Pilská od roku 2010 v jednotlivých měsících</w:t>
      </w:r>
    </w:p>
    <w:p w14:paraId="04608D2F" w14:textId="4CF60344" w:rsidR="008C5B5F" w:rsidRPr="003712EF" w:rsidRDefault="005E27EC" w:rsidP="0025376B">
      <w:pPr>
        <w:jc w:val="both"/>
        <w:rPr>
          <w:u w:val="single"/>
        </w:rPr>
      </w:pPr>
      <w:r>
        <w:rPr>
          <w:u w:val="single"/>
        </w:rPr>
        <w:t>Hodnocení jakosti surových vod</w:t>
      </w:r>
    </w:p>
    <w:p w14:paraId="29D98D48" w14:textId="4A2AF7D5" w:rsidR="005E27EC" w:rsidRDefault="001E5585" w:rsidP="0025376B">
      <w:pPr>
        <w:jc w:val="both"/>
      </w:pPr>
      <w:hyperlink r:id="rId48" w:history="1">
        <w:r w:rsidR="005E27EC" w:rsidRPr="0032127E">
          <w:rPr>
            <w:rStyle w:val="Hypertextovodkaz"/>
          </w:rPr>
          <w:t>https://heis.vuv.cz/data/webmap/isapi.dll?MAP=216&amp;MU=CS&amp;TYPE=fulltext&amp;GEN=LSTD&amp;TS=0&amp;QY=%7B0%7DC%5BOBJ_ID%5DE000000488</w:t>
        </w:r>
      </w:hyperlink>
    </w:p>
    <w:p w14:paraId="3AB8DED2" w14:textId="77777777" w:rsidR="005E27EC" w:rsidRPr="009E5F09" w:rsidRDefault="005E27EC" w:rsidP="0025376B">
      <w:pPr>
        <w:jc w:val="both"/>
      </w:pPr>
    </w:p>
    <w:p w14:paraId="07150531" w14:textId="77777777" w:rsidR="008C5B5F" w:rsidRPr="009E5F09" w:rsidRDefault="008C5B5F" w:rsidP="0025376B">
      <w:pPr>
        <w:jc w:val="both"/>
        <w:rPr>
          <w:u w:val="single"/>
        </w:rPr>
      </w:pPr>
      <w:r w:rsidRPr="009E5F09">
        <w:rPr>
          <w:u w:val="single"/>
        </w:rPr>
        <w:t>Odběry a vypouštění realizované v rámci zdroje</w:t>
      </w:r>
    </w:p>
    <w:p w14:paraId="2A3EABCC" w14:textId="77777777" w:rsidR="008337D7" w:rsidRPr="009E5F09" w:rsidRDefault="008337D7" w:rsidP="008337D7">
      <w:pPr>
        <w:spacing w:line="257" w:lineRule="auto"/>
        <w:jc w:val="both"/>
        <w:rPr>
          <w:rFonts w:eastAsia="Arial Narrow" w:cs="Arial Narrow"/>
          <w:color w:val="000000" w:themeColor="text1"/>
        </w:rPr>
      </w:pPr>
      <w:r w:rsidRPr="009E5F09">
        <w:rPr>
          <w:rFonts w:eastAsia="Arial Narrow" w:cs="Arial Narrow"/>
          <w:color w:val="000000" w:themeColor="text1"/>
        </w:rPr>
        <w:t xml:space="preserve">Z vodního zdroje je realizován jeden významný odběr, pro ÚV </w:t>
      </w:r>
      <w:proofErr w:type="spellStart"/>
      <w:r w:rsidRPr="009E5F09">
        <w:rPr>
          <w:rFonts w:eastAsia="Arial Narrow" w:cs="Arial Narrow"/>
          <w:color w:val="000000" w:themeColor="text1"/>
        </w:rPr>
        <w:t>Kozičín</w:t>
      </w:r>
      <w:proofErr w:type="spellEnd"/>
      <w:r w:rsidRPr="009E5F09">
        <w:rPr>
          <w:rFonts w:eastAsia="Arial Narrow" w:cs="Arial Narrow"/>
          <w:color w:val="000000" w:themeColor="text1"/>
        </w:rPr>
        <w:t>, zbylé dva odběry v povodí nad nádrží jsou zanedbatelné. V povodí vodní nádrže nejsou prováděny vypouštění.</w:t>
      </w:r>
    </w:p>
    <w:p w14:paraId="34B31415" w14:textId="6011D22D" w:rsidR="008337D7" w:rsidRPr="009E5F09" w:rsidRDefault="008337D7" w:rsidP="008337D7">
      <w:pPr>
        <w:pStyle w:val="Titulek"/>
        <w:keepNext/>
      </w:pPr>
      <w:r w:rsidRPr="009E5F09">
        <w:lastRenderedPageBreak/>
        <w:t xml:space="preserve">Tabulka </w:t>
      </w:r>
      <w:fldSimple w:instr=" STYLEREF 2 \s ">
        <w:r w:rsidR="00E26866">
          <w:rPr>
            <w:noProof/>
          </w:rPr>
          <w:t>3.4</w:t>
        </w:r>
      </w:fldSimple>
      <w:r w:rsidR="00E26866">
        <w:t>.</w:t>
      </w:r>
      <w:fldSimple w:instr=" SEQ Tabulka \* ARABIC \s 2 ">
        <w:r w:rsidR="00E26866">
          <w:rPr>
            <w:noProof/>
          </w:rPr>
          <w:t>1</w:t>
        </w:r>
      </w:fldSimple>
      <w:r w:rsidRPr="009E5F09">
        <w:t xml:space="preserve"> odběry z vodní nádrže Pilská</w:t>
      </w:r>
    </w:p>
    <w:tbl>
      <w:tblPr>
        <w:tblStyle w:val="Mkatabulky"/>
        <w:tblW w:w="9361" w:type="dxa"/>
        <w:tblLayout w:type="fixed"/>
        <w:tblLook w:val="04A0" w:firstRow="1" w:lastRow="0" w:firstColumn="1" w:lastColumn="0" w:noHBand="0" w:noVBand="1"/>
      </w:tblPr>
      <w:tblGrid>
        <w:gridCol w:w="841"/>
        <w:gridCol w:w="2165"/>
        <w:gridCol w:w="2921"/>
        <w:gridCol w:w="1040"/>
        <w:gridCol w:w="1254"/>
        <w:gridCol w:w="1140"/>
      </w:tblGrid>
      <w:tr w:rsidR="008337D7" w:rsidRPr="009E5F09" w14:paraId="2CAC97B5" w14:textId="77777777" w:rsidTr="008337D7">
        <w:trPr>
          <w:tblHeader/>
        </w:trPr>
        <w:tc>
          <w:tcPr>
            <w:tcW w:w="84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ED6AEC2" w14:textId="26B8EB68" w:rsidR="008337D7" w:rsidRPr="009E5F09" w:rsidRDefault="00B64A73" w:rsidP="003A4E1E">
            <w:pPr>
              <w:spacing w:line="259" w:lineRule="auto"/>
              <w:rPr>
                <w:rFonts w:eastAsia="Arial Narrow" w:cs="Arial Narrow"/>
              </w:rPr>
            </w:pPr>
            <w:r>
              <w:rPr>
                <w:rFonts w:eastAsia="Arial Narrow" w:cs="Arial Narrow"/>
                <w:b/>
                <w:bCs/>
              </w:rPr>
              <w:t>Č. VHB</w:t>
            </w:r>
          </w:p>
        </w:tc>
        <w:tc>
          <w:tcPr>
            <w:tcW w:w="216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FB46E2" w14:textId="77777777" w:rsidR="008337D7" w:rsidRPr="009E5F09" w:rsidRDefault="008337D7" w:rsidP="003A4E1E">
            <w:pPr>
              <w:spacing w:line="259" w:lineRule="auto"/>
              <w:rPr>
                <w:rFonts w:eastAsia="Arial Narrow" w:cs="Arial Narrow"/>
              </w:rPr>
            </w:pPr>
            <w:r w:rsidRPr="009E5F09">
              <w:rPr>
                <w:rFonts w:eastAsia="Arial Narrow" w:cs="Arial Narrow"/>
                <w:b/>
                <w:bCs/>
              </w:rPr>
              <w:t>Název odběru</w:t>
            </w:r>
          </w:p>
        </w:tc>
        <w:tc>
          <w:tcPr>
            <w:tcW w:w="292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EDB1011" w14:textId="77777777" w:rsidR="008337D7" w:rsidRPr="009E5F09" w:rsidRDefault="008337D7" w:rsidP="003A4E1E">
            <w:pPr>
              <w:spacing w:line="259" w:lineRule="auto"/>
              <w:rPr>
                <w:rFonts w:eastAsia="Arial Narrow" w:cs="Arial Narrow"/>
              </w:rPr>
            </w:pPr>
            <w:r w:rsidRPr="009E5F09">
              <w:rPr>
                <w:rFonts w:eastAsia="Arial Narrow" w:cs="Arial Narrow"/>
                <w:b/>
                <w:bCs/>
              </w:rPr>
              <w:t>Popis odběru</w:t>
            </w:r>
          </w:p>
        </w:tc>
        <w:tc>
          <w:tcPr>
            <w:tcW w:w="10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0405FD" w14:textId="77777777" w:rsidR="008337D7" w:rsidRPr="009E5F09" w:rsidRDefault="008337D7" w:rsidP="003A4E1E">
            <w:pPr>
              <w:spacing w:line="259" w:lineRule="auto"/>
              <w:rPr>
                <w:rFonts w:eastAsia="Arial Narrow" w:cs="Arial Narrow"/>
              </w:rPr>
            </w:pPr>
            <w:r w:rsidRPr="009E5F09">
              <w:rPr>
                <w:rFonts w:eastAsia="Arial Narrow" w:cs="Arial Narrow"/>
                <w:b/>
                <w:bCs/>
              </w:rPr>
              <w:t>Roční povolený odběr [tis. m</w:t>
            </w:r>
            <w:r w:rsidRPr="009E5F09">
              <w:rPr>
                <w:rFonts w:eastAsia="Arial Narrow" w:cs="Arial Narrow"/>
                <w:b/>
                <w:bCs/>
                <w:vertAlign w:val="superscript"/>
              </w:rPr>
              <w:t>3</w:t>
            </w:r>
            <w:r w:rsidRPr="009E5F09">
              <w:rPr>
                <w:rFonts w:eastAsia="Arial Narrow" w:cs="Arial Narrow"/>
                <w:b/>
                <w:bCs/>
              </w:rPr>
              <w:t>]</w:t>
            </w:r>
          </w:p>
        </w:tc>
        <w:tc>
          <w:tcPr>
            <w:tcW w:w="12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6667C07" w14:textId="77777777" w:rsidR="008337D7" w:rsidRPr="009E5F09" w:rsidRDefault="008337D7" w:rsidP="003A4E1E">
            <w:pPr>
              <w:spacing w:line="259" w:lineRule="auto"/>
              <w:rPr>
                <w:rFonts w:eastAsia="Arial Narrow" w:cs="Arial Narrow"/>
              </w:rPr>
            </w:pPr>
            <w:r w:rsidRPr="009E5F09">
              <w:rPr>
                <w:rFonts w:eastAsia="Arial Narrow" w:cs="Arial Narrow"/>
                <w:b/>
                <w:bCs/>
              </w:rPr>
              <w:t>Skutečný roční odběr RM [tis. m</w:t>
            </w:r>
            <w:r w:rsidRPr="009E5F09">
              <w:rPr>
                <w:rFonts w:eastAsia="Arial Narrow" w:cs="Arial Narrow"/>
                <w:b/>
                <w:bCs/>
                <w:vertAlign w:val="superscript"/>
              </w:rPr>
              <w:t>3</w:t>
            </w:r>
            <w:r w:rsidRPr="009E5F09">
              <w:rPr>
                <w:rFonts w:eastAsia="Arial Narrow" w:cs="Arial Narrow"/>
                <w:b/>
                <w:bCs/>
              </w:rPr>
              <w:t>]</w:t>
            </w:r>
          </w:p>
        </w:tc>
        <w:tc>
          <w:tcPr>
            <w:tcW w:w="11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4B0C61A" w14:textId="77777777" w:rsidR="008337D7" w:rsidRPr="009E5F09" w:rsidRDefault="008337D7" w:rsidP="003A4E1E">
            <w:pPr>
              <w:spacing w:line="259" w:lineRule="auto"/>
              <w:rPr>
                <w:rFonts w:eastAsia="Arial Narrow" w:cs="Arial Narrow"/>
              </w:rPr>
            </w:pPr>
            <w:r w:rsidRPr="009E5F09">
              <w:rPr>
                <w:rFonts w:eastAsia="Arial Narrow" w:cs="Arial Narrow"/>
                <w:b/>
                <w:bCs/>
              </w:rPr>
              <w:t>Orientační přepočet RM [m</w:t>
            </w:r>
            <w:r w:rsidRPr="009E5F09">
              <w:rPr>
                <w:rFonts w:eastAsia="Arial Narrow" w:cs="Arial Narrow"/>
                <w:b/>
                <w:bCs/>
                <w:vertAlign w:val="superscript"/>
              </w:rPr>
              <w:t>3</w:t>
            </w:r>
            <w:r w:rsidRPr="009E5F09">
              <w:rPr>
                <w:rFonts w:eastAsia="Arial Narrow" w:cs="Arial Narrow"/>
                <w:b/>
                <w:bCs/>
              </w:rPr>
              <w:t>/s]</w:t>
            </w:r>
          </w:p>
        </w:tc>
      </w:tr>
      <w:tr w:rsidR="008337D7" w:rsidRPr="009E5F09" w14:paraId="381238E9" w14:textId="77777777" w:rsidTr="00D00DBD">
        <w:tc>
          <w:tcPr>
            <w:tcW w:w="841" w:type="dxa"/>
            <w:tcBorders>
              <w:top w:val="single" w:sz="6" w:space="0" w:color="auto"/>
              <w:left w:val="single" w:sz="6" w:space="0" w:color="auto"/>
              <w:bottom w:val="single" w:sz="6" w:space="0" w:color="auto"/>
              <w:right w:val="single" w:sz="6" w:space="0" w:color="auto"/>
            </w:tcBorders>
            <w:shd w:val="clear" w:color="auto" w:fill="00B0F0"/>
            <w:vAlign w:val="bottom"/>
          </w:tcPr>
          <w:p w14:paraId="7444C06F" w14:textId="6B806A07" w:rsidR="008337D7" w:rsidRPr="009E5F09" w:rsidRDefault="001E5585" w:rsidP="003A4E1E">
            <w:pPr>
              <w:spacing w:line="259" w:lineRule="auto"/>
              <w:rPr>
                <w:rFonts w:eastAsia="Arial Narrow" w:cs="Arial Narrow"/>
                <w:color w:val="000000" w:themeColor="text1"/>
              </w:rPr>
            </w:pPr>
            <w:hyperlink r:id="rId49" w:history="1">
              <w:r w:rsidR="008337D7" w:rsidRPr="005874DC">
                <w:rPr>
                  <w:rStyle w:val="Hypertextovodkaz"/>
                  <w:rFonts w:eastAsia="Arial Narrow" w:cs="Arial Narrow"/>
                </w:rPr>
                <w:t>141307</w:t>
              </w:r>
            </w:hyperlink>
          </w:p>
        </w:tc>
        <w:tc>
          <w:tcPr>
            <w:tcW w:w="2165" w:type="dxa"/>
            <w:tcBorders>
              <w:top w:val="single" w:sz="6" w:space="0" w:color="auto"/>
              <w:left w:val="single" w:sz="6" w:space="0" w:color="auto"/>
              <w:bottom w:val="single" w:sz="6" w:space="0" w:color="auto"/>
              <w:right w:val="single" w:sz="6" w:space="0" w:color="auto"/>
            </w:tcBorders>
            <w:shd w:val="clear" w:color="auto" w:fill="00B0F0"/>
            <w:vAlign w:val="bottom"/>
          </w:tcPr>
          <w:p w14:paraId="0C975FAF" w14:textId="77777777" w:rsidR="008337D7" w:rsidRPr="009E5F09" w:rsidRDefault="008337D7" w:rsidP="003A4E1E">
            <w:pPr>
              <w:spacing w:line="259" w:lineRule="auto"/>
              <w:rPr>
                <w:rFonts w:eastAsia="Arial Narrow" w:cs="Arial Narrow"/>
                <w:color w:val="000000" w:themeColor="text1"/>
              </w:rPr>
            </w:pPr>
            <w:r w:rsidRPr="009E5F09">
              <w:rPr>
                <w:rFonts w:eastAsia="Arial Narrow" w:cs="Arial Narrow"/>
                <w:color w:val="000000" w:themeColor="text1"/>
              </w:rPr>
              <w:t xml:space="preserve">1.SčV Příbram Pilská ÚV </w:t>
            </w:r>
            <w:proofErr w:type="spellStart"/>
            <w:r w:rsidRPr="009E5F09">
              <w:rPr>
                <w:rFonts w:eastAsia="Arial Narrow" w:cs="Arial Narrow"/>
                <w:color w:val="000000" w:themeColor="text1"/>
              </w:rPr>
              <w:t>Kozičín</w:t>
            </w:r>
            <w:proofErr w:type="spellEnd"/>
          </w:p>
        </w:tc>
        <w:tc>
          <w:tcPr>
            <w:tcW w:w="2921" w:type="dxa"/>
            <w:tcBorders>
              <w:top w:val="single" w:sz="6" w:space="0" w:color="auto"/>
              <w:left w:val="single" w:sz="6" w:space="0" w:color="auto"/>
              <w:bottom w:val="single" w:sz="6" w:space="0" w:color="auto"/>
              <w:right w:val="single" w:sz="6" w:space="0" w:color="auto"/>
            </w:tcBorders>
            <w:shd w:val="clear" w:color="auto" w:fill="00B0F0"/>
            <w:vAlign w:val="bottom"/>
          </w:tcPr>
          <w:p w14:paraId="263E6BB5" w14:textId="77777777" w:rsidR="008337D7" w:rsidRPr="009E5F09" w:rsidRDefault="008337D7" w:rsidP="003A4E1E">
            <w:pPr>
              <w:spacing w:line="259" w:lineRule="auto"/>
              <w:rPr>
                <w:rFonts w:eastAsia="Arial Narrow" w:cs="Arial Narrow"/>
                <w:color w:val="000000" w:themeColor="text1"/>
              </w:rPr>
            </w:pPr>
            <w:r w:rsidRPr="009E5F09">
              <w:rPr>
                <w:rFonts w:eastAsia="Arial Narrow" w:cs="Arial Narrow"/>
                <w:color w:val="000000" w:themeColor="text1"/>
              </w:rPr>
              <w:t>Odběr povrchový. kat. a. b. c. d. e</w:t>
            </w:r>
          </w:p>
        </w:tc>
        <w:tc>
          <w:tcPr>
            <w:tcW w:w="1040" w:type="dxa"/>
            <w:tcBorders>
              <w:top w:val="single" w:sz="6" w:space="0" w:color="auto"/>
              <w:left w:val="single" w:sz="6" w:space="0" w:color="auto"/>
              <w:bottom w:val="single" w:sz="6" w:space="0" w:color="auto"/>
              <w:right w:val="single" w:sz="6" w:space="0" w:color="auto"/>
            </w:tcBorders>
            <w:shd w:val="clear" w:color="auto" w:fill="00B0F0"/>
            <w:vAlign w:val="bottom"/>
          </w:tcPr>
          <w:p w14:paraId="43B6BBE5" w14:textId="77777777" w:rsidR="008337D7" w:rsidRPr="009E5F09" w:rsidRDefault="008337D7" w:rsidP="003A4E1E">
            <w:pPr>
              <w:spacing w:line="259" w:lineRule="auto"/>
              <w:rPr>
                <w:rFonts w:eastAsia="Arial Narrow" w:cs="Arial Narrow"/>
                <w:color w:val="000000" w:themeColor="text1"/>
              </w:rPr>
            </w:pPr>
            <w:r w:rsidRPr="009E5F09">
              <w:rPr>
                <w:rFonts w:eastAsia="Arial Narrow" w:cs="Arial Narrow"/>
                <w:color w:val="000000" w:themeColor="text1"/>
              </w:rPr>
              <w:t>1141.6</w:t>
            </w:r>
          </w:p>
        </w:tc>
        <w:tc>
          <w:tcPr>
            <w:tcW w:w="1254" w:type="dxa"/>
            <w:tcBorders>
              <w:top w:val="single" w:sz="6" w:space="0" w:color="auto"/>
              <w:left w:val="single" w:sz="6" w:space="0" w:color="auto"/>
              <w:bottom w:val="single" w:sz="6" w:space="0" w:color="auto"/>
              <w:right w:val="single" w:sz="6" w:space="0" w:color="auto"/>
            </w:tcBorders>
            <w:shd w:val="clear" w:color="auto" w:fill="00B0F0"/>
            <w:vAlign w:val="bottom"/>
          </w:tcPr>
          <w:p w14:paraId="5453226C" w14:textId="77777777" w:rsidR="008337D7" w:rsidRPr="009E5F09" w:rsidRDefault="008337D7" w:rsidP="003A4E1E">
            <w:pPr>
              <w:spacing w:line="259" w:lineRule="auto"/>
              <w:rPr>
                <w:rFonts w:eastAsia="Arial Narrow" w:cs="Arial Narrow"/>
                <w:color w:val="000000" w:themeColor="text1"/>
              </w:rPr>
            </w:pPr>
            <w:r w:rsidRPr="009E5F09">
              <w:rPr>
                <w:rFonts w:eastAsia="Arial Narrow" w:cs="Arial Narrow"/>
                <w:color w:val="000000" w:themeColor="text1"/>
              </w:rPr>
              <w:t>1000.4</w:t>
            </w:r>
          </w:p>
        </w:tc>
        <w:tc>
          <w:tcPr>
            <w:tcW w:w="1140" w:type="dxa"/>
            <w:tcBorders>
              <w:top w:val="single" w:sz="6" w:space="0" w:color="auto"/>
              <w:left w:val="single" w:sz="6" w:space="0" w:color="auto"/>
              <w:bottom w:val="single" w:sz="6" w:space="0" w:color="auto"/>
              <w:right w:val="single" w:sz="6" w:space="0" w:color="auto"/>
            </w:tcBorders>
            <w:shd w:val="clear" w:color="auto" w:fill="00B0F0"/>
            <w:vAlign w:val="bottom"/>
          </w:tcPr>
          <w:p w14:paraId="145C6819" w14:textId="77777777" w:rsidR="008337D7" w:rsidRPr="009E5F09" w:rsidRDefault="008337D7" w:rsidP="003A4E1E">
            <w:pPr>
              <w:spacing w:line="259" w:lineRule="auto"/>
              <w:rPr>
                <w:rFonts w:eastAsia="Arial Narrow" w:cs="Arial Narrow"/>
                <w:color w:val="000000" w:themeColor="text1"/>
              </w:rPr>
            </w:pPr>
            <w:r w:rsidRPr="009E5F09">
              <w:rPr>
                <w:rFonts w:eastAsia="Arial Narrow" w:cs="Arial Narrow"/>
                <w:color w:val="000000" w:themeColor="text1"/>
              </w:rPr>
              <w:t>0.032</w:t>
            </w:r>
          </w:p>
        </w:tc>
      </w:tr>
      <w:tr w:rsidR="008337D7" w:rsidRPr="009E5F09" w14:paraId="2C532454" w14:textId="77777777" w:rsidTr="008337D7">
        <w:tc>
          <w:tcPr>
            <w:tcW w:w="6967" w:type="dxa"/>
            <w:gridSpan w:val="4"/>
            <w:tcBorders>
              <w:top w:val="single" w:sz="6" w:space="0" w:color="auto"/>
              <w:left w:val="single" w:sz="6" w:space="0" w:color="auto"/>
              <w:bottom w:val="single" w:sz="6" w:space="0" w:color="auto"/>
              <w:right w:val="single" w:sz="6" w:space="0" w:color="auto"/>
            </w:tcBorders>
          </w:tcPr>
          <w:p w14:paraId="2E1E1478" w14:textId="77777777" w:rsidR="008337D7" w:rsidRPr="009E5F09" w:rsidRDefault="008337D7" w:rsidP="003A4E1E">
            <w:pPr>
              <w:spacing w:line="259" w:lineRule="auto"/>
              <w:rPr>
                <w:rFonts w:eastAsia="Arial Narrow" w:cs="Arial Narrow"/>
                <w:color w:val="000000" w:themeColor="text1"/>
              </w:rPr>
            </w:pPr>
            <w:r w:rsidRPr="009E5F09">
              <w:rPr>
                <w:rFonts w:eastAsia="Arial Narrow" w:cs="Arial Narrow"/>
                <w:color w:val="000000" w:themeColor="text1"/>
              </w:rPr>
              <w:t>Celkem povrchové odběry</w:t>
            </w:r>
          </w:p>
        </w:tc>
        <w:tc>
          <w:tcPr>
            <w:tcW w:w="1254" w:type="dxa"/>
            <w:tcBorders>
              <w:top w:val="single" w:sz="6" w:space="0" w:color="auto"/>
              <w:left w:val="nil"/>
              <w:bottom w:val="single" w:sz="6" w:space="0" w:color="auto"/>
              <w:right w:val="single" w:sz="6" w:space="0" w:color="auto"/>
            </w:tcBorders>
            <w:vAlign w:val="bottom"/>
          </w:tcPr>
          <w:p w14:paraId="5304008E" w14:textId="77777777" w:rsidR="008337D7" w:rsidRPr="009E5F09" w:rsidRDefault="008337D7" w:rsidP="003A4E1E">
            <w:pPr>
              <w:spacing w:line="259" w:lineRule="auto"/>
              <w:rPr>
                <w:rFonts w:eastAsia="Arial Narrow" w:cs="Arial Narrow"/>
                <w:color w:val="000000" w:themeColor="text1"/>
              </w:rPr>
            </w:pPr>
            <w:r w:rsidRPr="009E5F09">
              <w:rPr>
                <w:rFonts w:eastAsia="Arial Narrow" w:cs="Arial Narrow"/>
                <w:color w:val="000000" w:themeColor="text1"/>
              </w:rPr>
              <w:t>1000.4</w:t>
            </w:r>
          </w:p>
        </w:tc>
        <w:tc>
          <w:tcPr>
            <w:tcW w:w="1140" w:type="dxa"/>
            <w:tcBorders>
              <w:top w:val="single" w:sz="6" w:space="0" w:color="auto"/>
              <w:left w:val="single" w:sz="6" w:space="0" w:color="auto"/>
              <w:bottom w:val="single" w:sz="6" w:space="0" w:color="auto"/>
              <w:right w:val="single" w:sz="6" w:space="0" w:color="auto"/>
            </w:tcBorders>
            <w:vAlign w:val="bottom"/>
          </w:tcPr>
          <w:p w14:paraId="5B9633EE" w14:textId="77777777" w:rsidR="008337D7" w:rsidRPr="009E5F09" w:rsidRDefault="008337D7" w:rsidP="003A4E1E">
            <w:pPr>
              <w:spacing w:line="259" w:lineRule="auto"/>
              <w:rPr>
                <w:rFonts w:eastAsia="Arial Narrow" w:cs="Arial Narrow"/>
                <w:color w:val="000000" w:themeColor="text1"/>
              </w:rPr>
            </w:pPr>
            <w:r w:rsidRPr="009E5F09">
              <w:rPr>
                <w:rFonts w:eastAsia="Arial Narrow" w:cs="Arial Narrow"/>
                <w:color w:val="000000" w:themeColor="text1"/>
              </w:rPr>
              <w:t>0.032</w:t>
            </w:r>
          </w:p>
        </w:tc>
      </w:tr>
    </w:tbl>
    <w:p w14:paraId="27B0EA56" w14:textId="77777777" w:rsidR="008337D7" w:rsidRPr="009E5F09" w:rsidRDefault="008337D7" w:rsidP="008337D7">
      <w:pPr>
        <w:spacing w:line="257" w:lineRule="auto"/>
        <w:rPr>
          <w:rFonts w:eastAsia="Arial Narrow" w:cs="Arial Narrow"/>
          <w:color w:val="000000" w:themeColor="text1"/>
          <w:u w:val="single"/>
        </w:rPr>
      </w:pPr>
      <w:bookmarkStart w:id="65" w:name="_Ref115788004"/>
    </w:p>
    <w:p w14:paraId="098DA5DF" w14:textId="52E7F50E" w:rsidR="008337D7" w:rsidRPr="009E5F09" w:rsidRDefault="008337D7" w:rsidP="008337D7">
      <w:pPr>
        <w:spacing w:line="257" w:lineRule="auto"/>
        <w:rPr>
          <w:rFonts w:eastAsia="Arial Narrow" w:cs="Arial Narrow"/>
          <w:color w:val="000000" w:themeColor="text1"/>
        </w:rPr>
      </w:pPr>
      <w:r w:rsidRPr="009E5F09">
        <w:rPr>
          <w:rFonts w:eastAsia="Arial Narrow" w:cs="Arial Narrow"/>
          <w:color w:val="000000" w:themeColor="text1"/>
          <w:u w:val="single"/>
        </w:rPr>
        <w:t>Přesah vlivu do sousedních krajů</w:t>
      </w:r>
    </w:p>
    <w:p w14:paraId="1A212059" w14:textId="77777777" w:rsidR="008337D7" w:rsidRPr="009E5F09" w:rsidRDefault="008337D7" w:rsidP="008337D7">
      <w:pPr>
        <w:spacing w:line="257" w:lineRule="auto"/>
        <w:rPr>
          <w:rFonts w:eastAsia="Arial Narrow" w:cs="Arial Narrow"/>
          <w:color w:val="000000" w:themeColor="text1"/>
        </w:rPr>
      </w:pPr>
      <w:r w:rsidRPr="009E5F09">
        <w:rPr>
          <w:rFonts w:eastAsia="Arial Narrow" w:cs="Arial Narrow"/>
          <w:color w:val="000000" w:themeColor="text1"/>
        </w:rPr>
        <w:t>Není významný.</w:t>
      </w:r>
    </w:p>
    <w:p w14:paraId="03E2C2FD" w14:textId="77777777" w:rsidR="008337D7" w:rsidRPr="009E5F09" w:rsidRDefault="008337D7" w:rsidP="008337D7">
      <w:pPr>
        <w:spacing w:line="257" w:lineRule="auto"/>
        <w:rPr>
          <w:rFonts w:eastAsia="Arial Narrow" w:cs="Arial Narrow"/>
          <w:color w:val="000000" w:themeColor="text1"/>
        </w:rPr>
      </w:pPr>
      <w:r w:rsidRPr="009E5F09">
        <w:rPr>
          <w:rFonts w:eastAsia="Arial Narrow" w:cs="Arial Narrow"/>
          <w:color w:val="000000" w:themeColor="text1"/>
          <w:u w:val="single"/>
        </w:rPr>
        <w:t>Vliv na sousední zdroje</w:t>
      </w:r>
    </w:p>
    <w:p w14:paraId="2D5F106B" w14:textId="54445F64" w:rsidR="008337D7" w:rsidRPr="009E5F09" w:rsidRDefault="008337D7" w:rsidP="008337D7">
      <w:pPr>
        <w:spacing w:line="257" w:lineRule="auto"/>
        <w:rPr>
          <w:rFonts w:eastAsia="Arial Narrow" w:cs="Arial Narrow"/>
          <w:color w:val="000000" w:themeColor="text1"/>
        </w:rPr>
      </w:pPr>
      <w:r w:rsidRPr="009E5F09">
        <w:rPr>
          <w:rFonts w:eastAsia="Arial Narrow" w:cs="Arial Narrow"/>
          <w:color w:val="000000" w:themeColor="text1"/>
        </w:rPr>
        <w:t>Není významný.</w:t>
      </w:r>
    </w:p>
    <w:p w14:paraId="5E0C569E" w14:textId="77777777" w:rsidR="008337D7" w:rsidRPr="009E5F09" w:rsidRDefault="008337D7" w:rsidP="008337D7">
      <w:pPr>
        <w:spacing w:line="257" w:lineRule="auto"/>
        <w:rPr>
          <w:rFonts w:eastAsia="Arial Narrow" w:cs="Arial Narrow"/>
          <w:color w:val="000000" w:themeColor="text1"/>
        </w:rPr>
      </w:pPr>
    </w:p>
    <w:p w14:paraId="3305AEAA" w14:textId="66ACC636" w:rsidR="008337D7" w:rsidRPr="009E5F09" w:rsidRDefault="001E5585" w:rsidP="008337D7">
      <w:pPr>
        <w:spacing w:line="257" w:lineRule="auto"/>
        <w:rPr>
          <w:rFonts w:eastAsia="Arial Narrow" w:cs="Arial Narrow"/>
          <w:color w:val="000000" w:themeColor="text1"/>
        </w:rPr>
      </w:pPr>
      <w:hyperlink r:id="rId50" w:history="1">
        <w:r w:rsidR="008337D7" w:rsidRPr="00861296">
          <w:rPr>
            <w:rStyle w:val="Hypertextovodkaz"/>
            <w:rFonts w:eastAsia="Arial Narrow" w:cs="Arial Narrow"/>
          </w:rPr>
          <w:t>Odkaz na kartu Místního směrodatného Limitu MSL</w:t>
        </w:r>
      </w:hyperlink>
    </w:p>
    <w:p w14:paraId="1F7818F4" w14:textId="77777777" w:rsidR="008337D7" w:rsidRPr="009E5F09" w:rsidRDefault="008337D7" w:rsidP="008337D7">
      <w:pPr>
        <w:spacing w:line="257" w:lineRule="auto"/>
        <w:rPr>
          <w:rFonts w:eastAsia="Arial Narrow" w:cs="Arial Narrow"/>
          <w:color w:val="000000" w:themeColor="text1"/>
        </w:rPr>
      </w:pPr>
    </w:p>
    <w:p w14:paraId="0829CB4F" w14:textId="4658876B" w:rsidR="008C5B5F" w:rsidRPr="009E5F09" w:rsidRDefault="00F9366C" w:rsidP="0025376B">
      <w:pPr>
        <w:pStyle w:val="Nadpis3"/>
        <w:jc w:val="both"/>
      </w:pPr>
      <w:bookmarkStart w:id="66" w:name="_Ref117154169"/>
      <w:bookmarkStart w:id="67" w:name="_Toc118790702"/>
      <w:r w:rsidRPr="009E5F09">
        <w:t xml:space="preserve">VN_002 </w:t>
      </w:r>
      <w:r w:rsidR="008C5B5F" w:rsidRPr="009E5F09">
        <w:t>vodní nádrž Obecnice</w:t>
      </w:r>
      <w:bookmarkEnd w:id="66"/>
      <w:bookmarkEnd w:id="67"/>
      <w:r w:rsidR="008C5B5F" w:rsidRPr="009E5F09">
        <w:t xml:space="preserve"> </w:t>
      </w:r>
      <w:bookmarkEnd w:id="65"/>
    </w:p>
    <w:p w14:paraId="46694B0C" w14:textId="77777777" w:rsidR="008C5B5F" w:rsidRPr="009E5F09" w:rsidRDefault="008C5B5F" w:rsidP="0025376B">
      <w:pPr>
        <w:jc w:val="both"/>
        <w:rPr>
          <w:u w:val="single"/>
        </w:rPr>
      </w:pPr>
      <w:r w:rsidRPr="009E5F09">
        <w:rPr>
          <w:u w:val="single"/>
        </w:rPr>
        <w:t>Způsob vymezení zdroje</w:t>
      </w:r>
    </w:p>
    <w:p w14:paraId="5070F1C9" w14:textId="6E2CAFD4" w:rsidR="008C5B5F" w:rsidRPr="009E5F09" w:rsidRDefault="00363768" w:rsidP="0025376B">
      <w:pPr>
        <w:jc w:val="both"/>
      </w:pPr>
      <w:r w:rsidRPr="19AFC836">
        <w:rPr>
          <w:rFonts w:eastAsia="Arial Narrow" w:cs="Arial Narrow"/>
        </w:rPr>
        <w:t xml:space="preserve">Jako zdroj je vymezeno povodí </w:t>
      </w:r>
      <w:proofErr w:type="spellStart"/>
      <w:r w:rsidR="004232CC">
        <w:rPr>
          <w:rFonts w:eastAsia="Arial Narrow" w:cs="Arial Narrow"/>
        </w:rPr>
        <w:t>Obecnického</w:t>
      </w:r>
      <w:proofErr w:type="spellEnd"/>
      <w:r w:rsidRPr="19AFC836">
        <w:rPr>
          <w:rFonts w:eastAsia="Arial Narrow" w:cs="Arial Narrow"/>
        </w:rPr>
        <w:t xml:space="preserve"> potoka od pramene až po hráz VN Obecnice.</w:t>
      </w:r>
    </w:p>
    <w:p w14:paraId="17F8917A" w14:textId="0F87B5EF" w:rsidR="008C5B5F" w:rsidRDefault="008C5B5F" w:rsidP="0025376B">
      <w:pPr>
        <w:jc w:val="both"/>
        <w:rPr>
          <w:u w:val="single"/>
        </w:rPr>
      </w:pPr>
      <w:r w:rsidRPr="009E5F09">
        <w:rPr>
          <w:u w:val="single"/>
        </w:rPr>
        <w:t>Stručná charakteristika</w:t>
      </w:r>
    </w:p>
    <w:p w14:paraId="76018EB9" w14:textId="248BF4C7" w:rsidR="00363768" w:rsidRDefault="00363768" w:rsidP="00363768">
      <w:pPr>
        <w:jc w:val="both"/>
      </w:pPr>
      <w:proofErr w:type="spellStart"/>
      <w:r w:rsidRPr="19AFC836">
        <w:rPr>
          <w:rFonts w:eastAsia="Arial Narrow" w:cs="Arial Narrow"/>
        </w:rPr>
        <w:t>Obecnický</w:t>
      </w:r>
      <w:proofErr w:type="spellEnd"/>
      <w:r w:rsidRPr="19AFC836">
        <w:rPr>
          <w:rFonts w:eastAsia="Arial Narrow" w:cs="Arial Narrow"/>
        </w:rPr>
        <w:t xml:space="preserve"> potok je tok o celkové délce asi 8,5 km, který vzniká soutokem bezejmenných vodotečí v pramenné oblasti Brdského pohoří v nadmořské výšce asi 740 m n. m. v prostoru Vojenského újezdu Brdy cca 3,5 km nad hrází nádrže Obecnice. Přímo do nádrže ústí ještě jedna přirozená vodoteč, další vodoteč je svedena do spadiště přelivu. Do nádrže dále ústí umělý Albrechtický přivaděč, který umožňuje převádět část vody ze sousedního povodí Albrechtického potoka, který jinak ústí do </w:t>
      </w:r>
      <w:proofErr w:type="spellStart"/>
      <w:r w:rsidRPr="19AFC836">
        <w:rPr>
          <w:rFonts w:eastAsia="Arial Narrow" w:cs="Arial Narrow"/>
        </w:rPr>
        <w:t>Obecnického</w:t>
      </w:r>
      <w:proofErr w:type="spellEnd"/>
      <w:r w:rsidRPr="19AFC836">
        <w:rPr>
          <w:rFonts w:eastAsia="Arial Narrow" w:cs="Arial Narrow"/>
        </w:rPr>
        <w:t xml:space="preserve"> potoka až cca</w:t>
      </w:r>
      <w:r>
        <w:rPr>
          <w:rFonts w:eastAsia="Arial Narrow" w:cs="Arial Narrow"/>
        </w:rPr>
        <w:t xml:space="preserve"> </w:t>
      </w:r>
      <w:r w:rsidRPr="19AFC836">
        <w:rPr>
          <w:rFonts w:eastAsia="Arial Narrow" w:cs="Arial Narrow"/>
        </w:rPr>
        <w:t>1,5 km pod hrází vodního díla. Kapacita přivaděče je 50 l/s a jeho délka asi 1,85 km.</w:t>
      </w:r>
    </w:p>
    <w:p w14:paraId="04136BC9" w14:textId="5D8992F7" w:rsidR="00363768" w:rsidRDefault="00363768" w:rsidP="00363768">
      <w:pPr>
        <w:jc w:val="both"/>
      </w:pPr>
      <w:r>
        <w:rPr>
          <w:rFonts w:eastAsia="Arial Narrow" w:cs="Arial Narrow"/>
        </w:rPr>
        <w:t xml:space="preserve">Plocha povodí </w:t>
      </w:r>
      <w:proofErr w:type="spellStart"/>
      <w:r w:rsidRPr="19AFC836">
        <w:rPr>
          <w:rFonts w:eastAsia="Arial Narrow" w:cs="Arial Narrow"/>
        </w:rPr>
        <w:t>Obecnického</w:t>
      </w:r>
      <w:proofErr w:type="spellEnd"/>
      <w:r w:rsidRPr="19AFC836">
        <w:rPr>
          <w:rFonts w:eastAsia="Arial Narrow" w:cs="Arial Narrow"/>
        </w:rPr>
        <w:t xml:space="preserve"> potoka nad nádrží má plochu cca 12,0 km</w:t>
      </w:r>
      <w:r w:rsidRPr="19AFC836">
        <w:rPr>
          <w:rFonts w:eastAsia="Arial Narrow" w:cs="Arial Narrow"/>
          <w:vertAlign w:val="superscript"/>
        </w:rPr>
        <w:t>2</w:t>
      </w:r>
      <w:r w:rsidRPr="19AFC836">
        <w:rPr>
          <w:rFonts w:eastAsia="Arial Narrow" w:cs="Arial Narrow"/>
        </w:rPr>
        <w:t xml:space="preserve"> (bez území odvodňovaného umělým převodem a bez malé vodoteče zaústěné do spadiště přelivu) a je z vodohospodářského hlediska přirozené, jeho plocha je přibližně ze 75-</w:t>
      </w:r>
      <w:r w:rsidR="00095874" w:rsidRPr="19AFC836">
        <w:rPr>
          <w:rFonts w:eastAsia="Arial Narrow" w:cs="Arial Narrow"/>
        </w:rPr>
        <w:t>80 %</w:t>
      </w:r>
      <w:r w:rsidRPr="19AFC836">
        <w:rPr>
          <w:rFonts w:eastAsia="Arial Narrow" w:cs="Arial Narrow"/>
        </w:rPr>
        <w:t xml:space="preserve"> zalesněna.</w:t>
      </w:r>
    </w:p>
    <w:p w14:paraId="781A9F82" w14:textId="77777777" w:rsidR="00363768" w:rsidRDefault="00363768" w:rsidP="00363768">
      <w:pPr>
        <w:jc w:val="both"/>
      </w:pPr>
      <w:r w:rsidRPr="19AFC836">
        <w:rPr>
          <w:rFonts w:eastAsia="Arial Narrow" w:cs="Arial Narrow"/>
        </w:rPr>
        <w:t>Účel vodní nádrže je odběr surové vody z nádrže pro úpravnu vody Hvězdička z VD Obecnice ve smyslu povolení k nakládání s vodami, zajištění minimálního zůstatkového průtoku v profilu pod hrází (12 l/s). Tento odtok je zajištěn spodní výpustí nebo odtokem přes přeliv v kombinaci s průsaky (1-2 l/s), manipulace ke zlepšení hygienických podmínek, částečné snížení povodňových průtoků.</w:t>
      </w:r>
    </w:p>
    <w:p w14:paraId="306645D9" w14:textId="77777777" w:rsidR="00363768" w:rsidRDefault="00363768" w:rsidP="00363768">
      <w:pPr>
        <w:jc w:val="both"/>
      </w:pPr>
      <w:r w:rsidRPr="19AFC836">
        <w:rPr>
          <w:rFonts w:eastAsia="Arial Narrow" w:cs="Arial Narrow"/>
        </w:rPr>
        <w:t xml:space="preserve"> </w:t>
      </w:r>
    </w:p>
    <w:p w14:paraId="5E9266FA" w14:textId="77777777" w:rsidR="00363768" w:rsidRDefault="00363768" w:rsidP="00363768">
      <w:pPr>
        <w:spacing w:line="257" w:lineRule="auto"/>
      </w:pPr>
      <w:r w:rsidRPr="19AFC836">
        <w:rPr>
          <w:rFonts w:eastAsia="Arial Narrow" w:cs="Arial Narrow"/>
        </w:rPr>
        <w:t>Průměrný dlouhodobý průtok 0.096 m</w:t>
      </w:r>
      <w:r w:rsidRPr="19AFC836">
        <w:rPr>
          <w:rFonts w:eastAsia="Arial Narrow" w:cs="Arial Narrow"/>
          <w:vertAlign w:val="superscript"/>
        </w:rPr>
        <w:t>3</w:t>
      </w:r>
      <w:r w:rsidRPr="19AFC836">
        <w:rPr>
          <w:rFonts w:eastAsia="Arial Narrow" w:cs="Arial Narrow"/>
        </w:rPr>
        <w:t>/s. M denní průtoky převzaté z manipulačního řádu pro profil nad hrází:</w:t>
      </w:r>
    </w:p>
    <w:p w14:paraId="31857A29" w14:textId="77777777" w:rsidR="00363768" w:rsidRDefault="00363768" w:rsidP="00363768">
      <w:pPr>
        <w:spacing w:line="257" w:lineRule="auto"/>
      </w:pPr>
      <w:r w:rsidRPr="19AFC836">
        <w:rPr>
          <w:rFonts w:eastAsia="Arial Narrow" w:cs="Arial Narrow"/>
        </w:rPr>
        <w:t>Q</w:t>
      </w:r>
      <w:r w:rsidRPr="19AFC836">
        <w:rPr>
          <w:rFonts w:eastAsia="Arial Narrow" w:cs="Arial Narrow"/>
          <w:vertAlign w:val="subscript"/>
        </w:rPr>
        <w:t>330d</w:t>
      </w:r>
      <w:r w:rsidRPr="19AFC836">
        <w:rPr>
          <w:rFonts w:eastAsia="Arial Narrow" w:cs="Arial Narrow"/>
        </w:rPr>
        <w:t>=0.018 m</w:t>
      </w:r>
      <w:r w:rsidRPr="19AFC836">
        <w:rPr>
          <w:rFonts w:eastAsia="Arial Narrow" w:cs="Arial Narrow"/>
          <w:vertAlign w:val="superscript"/>
        </w:rPr>
        <w:t>3</w:t>
      </w:r>
      <w:r w:rsidRPr="19AFC836">
        <w:rPr>
          <w:rFonts w:eastAsia="Arial Narrow" w:cs="Arial Narrow"/>
        </w:rPr>
        <w:t>/s</w:t>
      </w:r>
    </w:p>
    <w:p w14:paraId="68AC3B9A" w14:textId="77777777" w:rsidR="00363768" w:rsidRDefault="00363768" w:rsidP="00363768">
      <w:pPr>
        <w:spacing w:line="257" w:lineRule="auto"/>
      </w:pPr>
      <w:r w:rsidRPr="19AFC836">
        <w:rPr>
          <w:rFonts w:eastAsia="Arial Narrow" w:cs="Arial Narrow"/>
        </w:rPr>
        <w:t>Q</w:t>
      </w:r>
      <w:r w:rsidRPr="19AFC836">
        <w:rPr>
          <w:rFonts w:eastAsia="Arial Narrow" w:cs="Arial Narrow"/>
          <w:vertAlign w:val="subscript"/>
        </w:rPr>
        <w:t>350d</w:t>
      </w:r>
      <w:r w:rsidRPr="19AFC836">
        <w:rPr>
          <w:rFonts w:eastAsia="Arial Narrow" w:cs="Arial Narrow"/>
        </w:rPr>
        <w:t>=0.012 m</w:t>
      </w:r>
      <w:r w:rsidRPr="19AFC836">
        <w:rPr>
          <w:rFonts w:eastAsia="Arial Narrow" w:cs="Arial Narrow"/>
          <w:vertAlign w:val="superscript"/>
        </w:rPr>
        <w:t>3</w:t>
      </w:r>
      <w:r w:rsidRPr="19AFC836">
        <w:rPr>
          <w:rFonts w:eastAsia="Arial Narrow" w:cs="Arial Narrow"/>
        </w:rPr>
        <w:t>/s</w:t>
      </w:r>
    </w:p>
    <w:p w14:paraId="32777271" w14:textId="77777777" w:rsidR="00363768" w:rsidRDefault="00363768" w:rsidP="00363768">
      <w:pPr>
        <w:spacing w:line="257" w:lineRule="auto"/>
      </w:pPr>
      <w:r w:rsidRPr="19AFC836">
        <w:rPr>
          <w:rFonts w:eastAsia="Arial Narrow" w:cs="Arial Narrow"/>
        </w:rPr>
        <w:t>Q</w:t>
      </w:r>
      <w:r w:rsidRPr="19AFC836">
        <w:rPr>
          <w:rFonts w:eastAsia="Arial Narrow" w:cs="Arial Narrow"/>
          <w:vertAlign w:val="subscript"/>
        </w:rPr>
        <w:t>364d</w:t>
      </w:r>
      <w:r w:rsidRPr="19AFC836">
        <w:rPr>
          <w:rFonts w:eastAsia="Arial Narrow" w:cs="Arial Narrow"/>
        </w:rPr>
        <w:t>=0.008 m</w:t>
      </w:r>
      <w:r w:rsidRPr="19AFC836">
        <w:rPr>
          <w:rFonts w:eastAsia="Arial Narrow" w:cs="Arial Narrow"/>
          <w:vertAlign w:val="superscript"/>
        </w:rPr>
        <w:t>3</w:t>
      </w:r>
      <w:r w:rsidRPr="19AFC836">
        <w:rPr>
          <w:rFonts w:eastAsia="Arial Narrow" w:cs="Arial Narrow"/>
        </w:rPr>
        <w:t>/s</w:t>
      </w:r>
    </w:p>
    <w:p w14:paraId="2B6E1751" w14:textId="77777777" w:rsidR="00363768" w:rsidRDefault="00363768" w:rsidP="00363768">
      <w:pPr>
        <w:spacing w:line="257" w:lineRule="auto"/>
      </w:pPr>
      <w:r w:rsidRPr="19AFC836">
        <w:rPr>
          <w:rFonts w:eastAsia="Arial Narrow" w:cs="Arial Narrow"/>
        </w:rPr>
        <w:t xml:space="preserve"> </w:t>
      </w:r>
    </w:p>
    <w:p w14:paraId="39815618" w14:textId="77777777" w:rsidR="00363768" w:rsidRDefault="00363768" w:rsidP="00363768">
      <w:pPr>
        <w:spacing w:line="257" w:lineRule="auto"/>
      </w:pPr>
      <w:r w:rsidRPr="19AFC836">
        <w:rPr>
          <w:rFonts w:eastAsia="Arial Narrow" w:cs="Arial Narrow"/>
        </w:rPr>
        <w:lastRenderedPageBreak/>
        <w:t>Požadované odběry z vodní nádrže pro výpočet VH řešení:</w:t>
      </w:r>
    </w:p>
    <w:p w14:paraId="31D09E20" w14:textId="77777777" w:rsidR="00363768" w:rsidRDefault="00363768" w:rsidP="00363768">
      <w:pPr>
        <w:spacing w:line="257" w:lineRule="auto"/>
      </w:pPr>
      <w:r w:rsidRPr="19AFC836">
        <w:rPr>
          <w:rFonts w:eastAsia="Arial Narrow" w:cs="Arial Narrow"/>
        </w:rPr>
        <w:t xml:space="preserve">Odběr pro Ú.V. Hvězdička </w:t>
      </w:r>
      <w:r>
        <w:tab/>
      </w:r>
      <w:r>
        <w:tab/>
      </w:r>
      <w:r>
        <w:tab/>
      </w:r>
      <w:r>
        <w:tab/>
      </w:r>
      <w:r>
        <w:tab/>
      </w:r>
      <w:r>
        <w:tab/>
      </w:r>
      <w:r w:rsidRPr="19AFC836">
        <w:rPr>
          <w:rFonts w:eastAsia="Arial Narrow" w:cs="Arial Narrow"/>
        </w:rPr>
        <w:t>52,7 l/s (průměrně)</w:t>
      </w:r>
    </w:p>
    <w:p w14:paraId="2B4F0F70" w14:textId="609A18D4" w:rsidR="00363768" w:rsidRDefault="00363768" w:rsidP="00363768">
      <w:pPr>
        <w:spacing w:line="257" w:lineRule="auto"/>
      </w:pPr>
      <w:r w:rsidRPr="19AFC836">
        <w:rPr>
          <w:rFonts w:eastAsia="Arial Narrow" w:cs="Arial Narrow"/>
        </w:rPr>
        <w:t>MZP pod vodním dílem Obecnice</w:t>
      </w:r>
      <w:r w:rsidR="00CB2796">
        <w:rPr>
          <w:rFonts w:eastAsia="Arial Narrow" w:cs="Arial Narrow"/>
        </w:rPr>
        <w:t xml:space="preserve"> </w:t>
      </w:r>
      <w:r w:rsidR="00CB2796">
        <w:rPr>
          <w:rFonts w:eastAsia="Arial Narrow" w:cs="Arial Narrow"/>
        </w:rPr>
        <w:tab/>
      </w:r>
      <w:r w:rsidR="00CB2796">
        <w:rPr>
          <w:rFonts w:eastAsia="Arial Narrow" w:cs="Arial Narrow"/>
        </w:rPr>
        <w:tab/>
      </w:r>
      <w:r w:rsidR="00CB2796">
        <w:rPr>
          <w:rFonts w:eastAsia="Arial Narrow" w:cs="Arial Narrow"/>
        </w:rPr>
        <w:tab/>
      </w:r>
      <w:r w:rsidR="00CB2796">
        <w:rPr>
          <w:rFonts w:eastAsia="Arial Narrow" w:cs="Arial Narrow"/>
        </w:rPr>
        <w:tab/>
      </w:r>
      <w:r w:rsidR="00CB2796">
        <w:rPr>
          <w:rFonts w:eastAsia="Arial Narrow" w:cs="Arial Narrow"/>
        </w:rPr>
        <w:tab/>
      </w:r>
      <w:r>
        <w:tab/>
      </w:r>
      <w:r w:rsidRPr="19AFC836">
        <w:rPr>
          <w:rFonts w:eastAsia="Arial Narrow" w:cs="Arial Narrow"/>
        </w:rPr>
        <w:t>12 l/s</w:t>
      </w:r>
    </w:p>
    <w:p w14:paraId="130FFF0D" w14:textId="77777777" w:rsidR="00363768" w:rsidRDefault="00363768" w:rsidP="00363768">
      <w:pPr>
        <w:spacing w:line="257" w:lineRule="auto"/>
      </w:pPr>
      <w:r w:rsidRPr="19AFC836">
        <w:rPr>
          <w:rFonts w:eastAsia="Arial Narrow" w:cs="Arial Narrow"/>
        </w:rPr>
        <w:t xml:space="preserve"> </w:t>
      </w:r>
    </w:p>
    <w:p w14:paraId="67B85483" w14:textId="0F90DF70" w:rsidR="00363768" w:rsidRDefault="00363768" w:rsidP="00363768">
      <w:pPr>
        <w:spacing w:line="257" w:lineRule="auto"/>
        <w:jc w:val="both"/>
      </w:pPr>
      <w:r w:rsidRPr="19AFC836">
        <w:rPr>
          <w:rFonts w:eastAsia="Arial Narrow" w:cs="Arial Narrow"/>
        </w:rPr>
        <w:t>Tyto požadavky byly posouzeny VH řešením za předpokladu zásobního prostoru 0.547 mil. m</w:t>
      </w:r>
      <w:r w:rsidRPr="19AFC836">
        <w:rPr>
          <w:rFonts w:eastAsia="Arial Narrow" w:cs="Arial Narrow"/>
          <w:vertAlign w:val="superscript"/>
        </w:rPr>
        <w:t>3</w:t>
      </w:r>
      <w:r w:rsidRPr="19AFC836">
        <w:rPr>
          <w:rFonts w:eastAsia="Arial Narrow" w:cs="Arial Narrow"/>
        </w:rPr>
        <w:t xml:space="preserve"> na reálné řadě 1982 až 2016 se zabezpečeností </w:t>
      </w:r>
      <w:r w:rsidR="00095874" w:rsidRPr="19AFC836">
        <w:rPr>
          <w:rFonts w:eastAsia="Arial Narrow" w:cs="Arial Narrow"/>
        </w:rPr>
        <w:t>100 %</w:t>
      </w:r>
      <w:r w:rsidRPr="19AFC836">
        <w:rPr>
          <w:rFonts w:eastAsia="Arial Narrow" w:cs="Arial Narrow"/>
        </w:rPr>
        <w:t xml:space="preserve"> i na </w:t>
      </w:r>
      <w:r w:rsidR="00095874" w:rsidRPr="19AFC836">
        <w:rPr>
          <w:rFonts w:eastAsia="Arial Narrow" w:cs="Arial Narrow"/>
        </w:rPr>
        <w:t>1000leté</w:t>
      </w:r>
      <w:r w:rsidRPr="19AFC836">
        <w:rPr>
          <w:rFonts w:eastAsia="Arial Narrow" w:cs="Arial Narrow"/>
        </w:rPr>
        <w:t xml:space="preserve"> syntetické řadě se zabezpečeností 99.</w:t>
      </w:r>
      <w:r w:rsidR="00095874" w:rsidRPr="19AFC836">
        <w:rPr>
          <w:rFonts w:eastAsia="Arial Narrow" w:cs="Arial Narrow"/>
        </w:rPr>
        <w:t>34 %</w:t>
      </w:r>
      <w:r w:rsidRPr="19AFC836">
        <w:rPr>
          <w:rFonts w:eastAsia="Arial Narrow" w:cs="Arial Narrow"/>
        </w:rPr>
        <w:t>. Z VH řešení byl odvozen dispečerský graf, který pro 12 měsíců v roce určuje doporučenou hladinu v nádrži.</w:t>
      </w:r>
    </w:p>
    <w:p w14:paraId="258F07AC" w14:textId="77777777" w:rsidR="00363768" w:rsidRDefault="00363768" w:rsidP="00363768">
      <w:pPr>
        <w:spacing w:line="257" w:lineRule="auto"/>
      </w:pPr>
      <w:r w:rsidRPr="19AFC836">
        <w:rPr>
          <w:rFonts w:eastAsia="Arial Narrow" w:cs="Arial Narrow"/>
        </w:rPr>
        <w:t xml:space="preserve"> </w:t>
      </w:r>
    </w:p>
    <w:p w14:paraId="7B262267" w14:textId="77777777" w:rsidR="00363768" w:rsidRDefault="00363768" w:rsidP="00363768">
      <w:pPr>
        <w:spacing w:line="257" w:lineRule="auto"/>
      </w:pPr>
      <w:r w:rsidRPr="19AFC836">
        <w:rPr>
          <w:rFonts w:eastAsia="Arial Narrow" w:cs="Arial Narrow"/>
        </w:rPr>
        <w:t>Prostor nádrže lze dělit podle následujících hladin:</w:t>
      </w:r>
    </w:p>
    <w:p w14:paraId="0102D038" w14:textId="1F2BAD34" w:rsidR="00363768" w:rsidRDefault="00363768" w:rsidP="00363768">
      <w:pPr>
        <w:spacing w:line="257" w:lineRule="auto"/>
      </w:pPr>
      <w:r w:rsidRPr="19AFC836">
        <w:rPr>
          <w:rFonts w:eastAsia="Arial Narrow" w:cs="Arial Narrow"/>
        </w:rPr>
        <w:t xml:space="preserve">Horní hladina zásobního prostoru </w:t>
      </w:r>
      <w:r w:rsidR="00CB2796">
        <w:rPr>
          <w:rFonts w:eastAsia="Arial Narrow" w:cs="Arial Narrow"/>
        </w:rPr>
        <w:tab/>
      </w:r>
      <w:r w:rsidR="00CB2796">
        <w:rPr>
          <w:rFonts w:eastAsia="Arial Narrow" w:cs="Arial Narrow"/>
        </w:rPr>
        <w:tab/>
      </w:r>
      <w:r w:rsidR="00CB2796">
        <w:rPr>
          <w:rFonts w:eastAsia="Arial Narrow" w:cs="Arial Narrow"/>
        </w:rPr>
        <w:tab/>
      </w:r>
      <w:r w:rsidR="00CB2796">
        <w:rPr>
          <w:rFonts w:eastAsia="Arial Narrow" w:cs="Arial Narrow"/>
        </w:rPr>
        <w:tab/>
      </w:r>
      <w:r w:rsidR="00CB2796">
        <w:rPr>
          <w:rFonts w:eastAsia="Arial Narrow" w:cs="Arial Narrow"/>
        </w:rPr>
        <w:tab/>
      </w:r>
      <w:r w:rsidR="00CB2796">
        <w:rPr>
          <w:rFonts w:eastAsia="Arial Narrow" w:cs="Arial Narrow"/>
        </w:rPr>
        <w:tab/>
      </w:r>
      <w:r w:rsidRPr="19AFC836">
        <w:rPr>
          <w:rFonts w:eastAsia="Arial Narrow" w:cs="Arial Narrow"/>
        </w:rPr>
        <w:t xml:space="preserve">564.55 </w:t>
      </w:r>
      <w:r w:rsidR="00DB0ADB">
        <w:rPr>
          <w:rFonts w:eastAsia="Arial Narrow" w:cs="Arial Narrow"/>
        </w:rPr>
        <w:t>m n. m.</w:t>
      </w:r>
      <w:r w:rsidRPr="19AFC836">
        <w:rPr>
          <w:rFonts w:eastAsia="Arial Narrow" w:cs="Arial Narrow"/>
        </w:rPr>
        <w:t xml:space="preserve"> (0.547 mil m</w:t>
      </w:r>
      <w:r w:rsidRPr="19AFC836">
        <w:rPr>
          <w:rFonts w:eastAsia="Arial Narrow" w:cs="Arial Narrow"/>
          <w:vertAlign w:val="superscript"/>
        </w:rPr>
        <w:t>3</w:t>
      </w:r>
      <w:r w:rsidRPr="19AFC836">
        <w:rPr>
          <w:rFonts w:eastAsia="Arial Narrow" w:cs="Arial Narrow"/>
        </w:rPr>
        <w:t>)</w:t>
      </w:r>
    </w:p>
    <w:p w14:paraId="63FA9F20" w14:textId="69A0751C" w:rsidR="00363768" w:rsidRDefault="00363768" w:rsidP="00363768">
      <w:pPr>
        <w:spacing w:line="257" w:lineRule="auto"/>
      </w:pPr>
      <w:r w:rsidRPr="19AFC836">
        <w:rPr>
          <w:rFonts w:eastAsia="Arial Narrow" w:cs="Arial Narrow"/>
        </w:rPr>
        <w:t>Odběr pro úpravnu II</w:t>
      </w:r>
      <w:r>
        <w:tab/>
      </w:r>
      <w:r>
        <w:tab/>
      </w:r>
      <w:r>
        <w:tab/>
      </w:r>
      <w:r>
        <w:tab/>
      </w:r>
      <w:r w:rsidR="00CB2796">
        <w:tab/>
      </w:r>
      <w:r w:rsidR="00CB2796">
        <w:tab/>
      </w:r>
      <w:r>
        <w:tab/>
      </w:r>
      <w:r w:rsidRPr="19AFC836">
        <w:rPr>
          <w:rFonts w:eastAsia="Arial Narrow" w:cs="Arial Narrow"/>
        </w:rPr>
        <w:t xml:space="preserve">559.60 </w:t>
      </w:r>
      <w:r w:rsidR="00DB0ADB">
        <w:rPr>
          <w:rFonts w:eastAsia="Arial Narrow" w:cs="Arial Narrow"/>
        </w:rPr>
        <w:t>m n. m.</w:t>
      </w:r>
    </w:p>
    <w:p w14:paraId="20B783F7" w14:textId="4BB9AF7A" w:rsidR="00363768" w:rsidRDefault="00363768" w:rsidP="00363768">
      <w:pPr>
        <w:spacing w:line="257" w:lineRule="auto"/>
      </w:pPr>
      <w:r w:rsidRPr="19AFC836">
        <w:rPr>
          <w:rFonts w:eastAsia="Arial Narrow" w:cs="Arial Narrow"/>
        </w:rPr>
        <w:t xml:space="preserve">Spodní hladina zásobního prostoru </w:t>
      </w:r>
      <w:r w:rsidR="00CB2796">
        <w:rPr>
          <w:rFonts w:eastAsia="Arial Narrow" w:cs="Arial Narrow"/>
        </w:rPr>
        <w:tab/>
      </w:r>
      <w:r w:rsidR="00CB2796">
        <w:rPr>
          <w:rFonts w:eastAsia="Arial Narrow" w:cs="Arial Narrow"/>
        </w:rPr>
        <w:tab/>
      </w:r>
      <w:r w:rsidR="00CB2796">
        <w:rPr>
          <w:rFonts w:eastAsia="Arial Narrow" w:cs="Arial Narrow"/>
        </w:rPr>
        <w:tab/>
      </w:r>
      <w:r w:rsidR="00CB2796">
        <w:rPr>
          <w:rFonts w:eastAsia="Arial Narrow" w:cs="Arial Narrow"/>
        </w:rPr>
        <w:tab/>
      </w:r>
      <w:r w:rsidR="00CB2796">
        <w:rPr>
          <w:rFonts w:eastAsia="Arial Narrow" w:cs="Arial Narrow"/>
        </w:rPr>
        <w:tab/>
      </w:r>
      <w:r w:rsidRPr="19AFC836">
        <w:rPr>
          <w:rFonts w:eastAsia="Arial Narrow" w:cs="Arial Narrow"/>
        </w:rPr>
        <w:t xml:space="preserve">555.65 </w:t>
      </w:r>
      <w:r w:rsidR="00DB0ADB">
        <w:rPr>
          <w:rFonts w:eastAsia="Arial Narrow" w:cs="Arial Narrow"/>
        </w:rPr>
        <w:t>m n. m.</w:t>
      </w:r>
      <w:r w:rsidRPr="19AFC836">
        <w:rPr>
          <w:rFonts w:eastAsia="Arial Narrow" w:cs="Arial Narrow"/>
        </w:rPr>
        <w:t xml:space="preserve"> </w:t>
      </w:r>
    </w:p>
    <w:p w14:paraId="3B4E6AE8" w14:textId="2D8DC246" w:rsidR="00363768" w:rsidRDefault="00363768" w:rsidP="00363768">
      <w:pPr>
        <w:spacing w:line="257" w:lineRule="auto"/>
      </w:pPr>
      <w:r w:rsidRPr="19AFC836">
        <w:rPr>
          <w:rFonts w:eastAsia="Arial Narrow" w:cs="Arial Narrow"/>
        </w:rPr>
        <w:t>Odběr pro úpravnu I</w:t>
      </w:r>
      <w:r>
        <w:tab/>
      </w:r>
      <w:r>
        <w:tab/>
      </w:r>
      <w:r w:rsidR="00CB2796">
        <w:tab/>
      </w:r>
      <w:r w:rsidR="00CB2796">
        <w:tab/>
      </w:r>
      <w:r>
        <w:tab/>
      </w:r>
      <w:r>
        <w:tab/>
      </w:r>
      <w:r>
        <w:tab/>
      </w:r>
      <w:r w:rsidRPr="19AFC836">
        <w:rPr>
          <w:rFonts w:eastAsia="Arial Narrow" w:cs="Arial Narrow"/>
        </w:rPr>
        <w:t xml:space="preserve">554.85 </w:t>
      </w:r>
      <w:r w:rsidR="00DB0ADB">
        <w:rPr>
          <w:rFonts w:eastAsia="Arial Narrow" w:cs="Arial Narrow"/>
        </w:rPr>
        <w:t>m n. m.</w:t>
      </w:r>
    </w:p>
    <w:p w14:paraId="4A680765" w14:textId="3262C0EF" w:rsidR="00363768" w:rsidRDefault="00363768" w:rsidP="00363768">
      <w:pPr>
        <w:spacing w:line="257" w:lineRule="auto"/>
      </w:pPr>
    </w:p>
    <w:p w14:paraId="13F0819D" w14:textId="77777777" w:rsidR="00363768" w:rsidRDefault="00363768" w:rsidP="00363768">
      <w:pPr>
        <w:spacing w:line="257" w:lineRule="auto"/>
      </w:pPr>
      <w:r w:rsidRPr="19AFC836">
        <w:rPr>
          <w:rFonts w:eastAsia="Arial Narrow" w:cs="Arial Narrow"/>
          <w:b/>
          <w:bCs/>
        </w:rPr>
        <w:t>Opatření při suchu</w:t>
      </w:r>
    </w:p>
    <w:p w14:paraId="0CA9284C" w14:textId="119071EF" w:rsidR="00363768" w:rsidRDefault="00363768" w:rsidP="00363768">
      <w:pPr>
        <w:spacing w:line="257" w:lineRule="auto"/>
        <w:jc w:val="both"/>
      </w:pPr>
      <w:r w:rsidRPr="19AFC836">
        <w:rPr>
          <w:rFonts w:eastAsia="Arial Narrow" w:cs="Arial Narrow"/>
        </w:rPr>
        <w:t>V případě nízkého přítoku, pokud tento nedosahuje hodnoty součtu MZP, aktuálního odběru z nádrže, výparu a průsaků, se zásobní prostor nádrže začíná postupně prázdnit. Tato situace nastává</w:t>
      </w:r>
      <w:bookmarkStart w:id="68" w:name="_Hlk117508055"/>
      <w:r w:rsidRPr="19AFC836">
        <w:rPr>
          <w:rFonts w:eastAsia="Arial Narrow" w:cs="Arial Narrow"/>
        </w:rPr>
        <w:t xml:space="preserve"> při poklesu celkového přítoku na hodnotu cca Q</w:t>
      </w:r>
      <w:r w:rsidRPr="00CB2796">
        <w:rPr>
          <w:rFonts w:eastAsia="Arial Narrow" w:cs="Arial Narrow"/>
          <w:vertAlign w:val="subscript"/>
        </w:rPr>
        <w:t>240</w:t>
      </w:r>
      <w:r w:rsidRPr="19AFC836">
        <w:rPr>
          <w:rFonts w:eastAsia="Arial Narrow" w:cs="Arial Narrow"/>
        </w:rPr>
        <w:t xml:space="preserve"> a nižší. V případě poklesu hladiny pod kótu 560,00 </w:t>
      </w:r>
      <w:r w:rsidR="00DB0ADB">
        <w:rPr>
          <w:rFonts w:eastAsia="Arial Narrow" w:cs="Arial Narrow"/>
        </w:rPr>
        <w:t>m n. m.</w:t>
      </w:r>
      <w:r w:rsidRPr="19AFC836">
        <w:rPr>
          <w:rFonts w:eastAsia="Arial Narrow" w:cs="Arial Narrow"/>
        </w:rPr>
        <w:t xml:space="preserve">, tj. naplnění zásobního prostoru na cca 30 % (blízko horizontu nejvyšší odběrné etáže), oznámit tuto skutečnost provozovateli úpravny vody a vodoprávnímu úřadu (tj. Krajský úřad Středočeského kraje v součinnosti s </w:t>
      </w:r>
      <w:proofErr w:type="spellStart"/>
      <w:r w:rsidRPr="19AFC836">
        <w:rPr>
          <w:rFonts w:eastAsia="Arial Narrow" w:cs="Arial Narrow"/>
        </w:rPr>
        <w:t>MěÚ</w:t>
      </w:r>
      <w:proofErr w:type="spellEnd"/>
      <w:r w:rsidRPr="19AFC836">
        <w:rPr>
          <w:rFonts w:eastAsia="Arial Narrow" w:cs="Arial Narrow"/>
        </w:rPr>
        <w:t xml:space="preserve"> Příbram) s návrhem na vyhlášení regulačního stupně při dalším poklesu, který umožní případné snížení hodnoty MZP pod hodnotu Q</w:t>
      </w:r>
      <w:r w:rsidRPr="00CB2796">
        <w:rPr>
          <w:rFonts w:eastAsia="Arial Narrow" w:cs="Arial Narrow"/>
          <w:vertAlign w:val="subscript"/>
        </w:rPr>
        <w:t>355</w:t>
      </w:r>
      <w:r w:rsidRPr="19AFC836">
        <w:rPr>
          <w:rFonts w:eastAsia="Arial Narrow" w:cs="Arial Narrow"/>
        </w:rPr>
        <w:t xml:space="preserve"> (nemá velký přínos), ale zejména omezení povolených odběrů z nádrže na úpravnu vody Hvězdička. Pokud by byla situace současně nepříznivá i na ostatních nádržích vodárenské soustavy (Láz, Pilská) učinit postupně přípravná opatření související s přečerpáváním vody z VD Kamýk do této VH soustavy.</w:t>
      </w:r>
    </w:p>
    <w:bookmarkEnd w:id="68"/>
    <w:p w14:paraId="13946329" w14:textId="77777777" w:rsidR="00CB2796" w:rsidRDefault="00363768" w:rsidP="00CB2796">
      <w:pPr>
        <w:keepNext/>
        <w:spacing w:line="257" w:lineRule="auto"/>
      </w:pPr>
      <w:r>
        <w:rPr>
          <w:noProof/>
        </w:rPr>
        <w:drawing>
          <wp:inline distT="0" distB="0" distL="0" distR="0" wp14:anchorId="5AAF7853" wp14:editId="18A7E6A4">
            <wp:extent cx="4572000" cy="2943225"/>
            <wp:effectExtent l="0" t="0" r="0" b="0"/>
            <wp:docPr id="1062600955" name="Picture 106260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0" cy="2943225"/>
                    </a:xfrm>
                    <a:prstGeom prst="rect">
                      <a:avLst/>
                    </a:prstGeom>
                  </pic:spPr>
                </pic:pic>
              </a:graphicData>
            </a:graphic>
          </wp:inline>
        </w:drawing>
      </w:r>
    </w:p>
    <w:p w14:paraId="507BB14B" w14:textId="1157D6E9" w:rsidR="00363768" w:rsidRDefault="00CB2796" w:rsidP="00CB2796">
      <w:pPr>
        <w:pStyle w:val="Titulek"/>
      </w:pPr>
      <w:r>
        <w:t xml:space="preserve">Obrázek </w:t>
      </w:r>
      <w:fldSimple w:instr=" STYLEREF 2 \s ">
        <w:r w:rsidR="000A2427">
          <w:rPr>
            <w:noProof/>
          </w:rPr>
          <w:t>3.4</w:t>
        </w:r>
      </w:fldSimple>
      <w:r w:rsidR="000A2427">
        <w:noBreakHyphen/>
      </w:r>
      <w:fldSimple w:instr=" SEQ Obrázek \* ARABIC \s 2 ">
        <w:r w:rsidR="000A2427">
          <w:rPr>
            <w:noProof/>
          </w:rPr>
          <w:t>3</w:t>
        </w:r>
      </w:fldSimple>
      <w:r>
        <w:t xml:space="preserve"> Průběh hladiny v nádrži Obecnice od roku 2005</w:t>
      </w:r>
    </w:p>
    <w:p w14:paraId="172CC057" w14:textId="77777777" w:rsidR="00CB2796" w:rsidRDefault="00CB2796" w:rsidP="00363768">
      <w:pPr>
        <w:spacing w:line="257" w:lineRule="auto"/>
      </w:pPr>
    </w:p>
    <w:p w14:paraId="78DC9C8B" w14:textId="77777777" w:rsidR="00CB2796" w:rsidRDefault="00363768" w:rsidP="00CB2796">
      <w:pPr>
        <w:keepNext/>
        <w:spacing w:line="257" w:lineRule="auto"/>
      </w:pPr>
      <w:r>
        <w:rPr>
          <w:noProof/>
        </w:rPr>
        <w:lastRenderedPageBreak/>
        <w:drawing>
          <wp:inline distT="0" distB="0" distL="0" distR="0" wp14:anchorId="7C47D6EC" wp14:editId="6B0D2886">
            <wp:extent cx="4572000" cy="2609850"/>
            <wp:effectExtent l="0" t="0" r="0" b="0"/>
            <wp:docPr id="633353968" name="Picture 63335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72000" cy="2609850"/>
                    </a:xfrm>
                    <a:prstGeom prst="rect">
                      <a:avLst/>
                    </a:prstGeom>
                  </pic:spPr>
                </pic:pic>
              </a:graphicData>
            </a:graphic>
          </wp:inline>
        </w:drawing>
      </w:r>
    </w:p>
    <w:p w14:paraId="17983695" w14:textId="0CEF1EFF" w:rsidR="00363768" w:rsidRDefault="00CB2796" w:rsidP="00CB2796">
      <w:pPr>
        <w:pStyle w:val="Titulek"/>
      </w:pPr>
      <w:r>
        <w:t xml:space="preserve">Obrázek </w:t>
      </w:r>
      <w:fldSimple w:instr=" STYLEREF 2 \s ">
        <w:r w:rsidR="000A2427">
          <w:rPr>
            <w:noProof/>
          </w:rPr>
          <w:t>3.4</w:t>
        </w:r>
      </w:fldSimple>
      <w:r w:rsidR="000A2427">
        <w:noBreakHyphen/>
      </w:r>
      <w:fldSimple w:instr=" SEQ Obrázek \* ARABIC \s 2 ">
        <w:r w:rsidR="000A2427">
          <w:rPr>
            <w:noProof/>
          </w:rPr>
          <w:t>4</w:t>
        </w:r>
      </w:fldSimple>
      <w:r>
        <w:t xml:space="preserve"> </w:t>
      </w:r>
      <w:r w:rsidRPr="19AFC836">
        <w:rPr>
          <w:rFonts w:eastAsia="Arial Narrow" w:cs="Arial Narrow"/>
        </w:rPr>
        <w:t>Průběh hladiny v nádrži Obecnice od roku 2005 v jednotlivých měsících</w:t>
      </w:r>
    </w:p>
    <w:p w14:paraId="35F1A68D" w14:textId="3B73ECEE" w:rsidR="008C5B5F" w:rsidRDefault="005E27EC" w:rsidP="0025376B">
      <w:pPr>
        <w:jc w:val="both"/>
        <w:rPr>
          <w:u w:val="single"/>
        </w:rPr>
      </w:pPr>
      <w:r>
        <w:rPr>
          <w:u w:val="single"/>
        </w:rPr>
        <w:t>Hodnocení jakosti surových vod</w:t>
      </w:r>
    </w:p>
    <w:p w14:paraId="6765D7D9" w14:textId="4C84D3A2" w:rsidR="00A72C26" w:rsidRDefault="001E5585" w:rsidP="0025376B">
      <w:pPr>
        <w:jc w:val="both"/>
      </w:pPr>
      <w:hyperlink r:id="rId53" w:history="1">
        <w:r w:rsidR="005E27EC" w:rsidRPr="0032127E">
          <w:rPr>
            <w:rStyle w:val="Hypertextovodkaz"/>
          </w:rPr>
          <w:t>https://heis.vuv.cz/data/webmap/isapi.dll?MAP=216&amp;MU=CS&amp;TYPE=fulltext&amp;GEN=LSTD&amp;TS=0&amp;QY=%7B0%7DC%5BOBJ_ID%5DE000000486</w:t>
        </w:r>
      </w:hyperlink>
    </w:p>
    <w:p w14:paraId="5A6D6128" w14:textId="77777777" w:rsidR="00A72C26" w:rsidRPr="009E5F09" w:rsidRDefault="00A72C26" w:rsidP="0025376B">
      <w:pPr>
        <w:jc w:val="both"/>
      </w:pPr>
    </w:p>
    <w:p w14:paraId="128F2FAA" w14:textId="77777777" w:rsidR="008C5B5F" w:rsidRPr="009E5F09" w:rsidRDefault="008C5B5F" w:rsidP="0025376B">
      <w:pPr>
        <w:jc w:val="both"/>
        <w:rPr>
          <w:u w:val="single"/>
        </w:rPr>
      </w:pPr>
      <w:r w:rsidRPr="009E5F09">
        <w:rPr>
          <w:u w:val="single"/>
        </w:rPr>
        <w:t>Odběry a vypouštění realizované v rámci zdroje</w:t>
      </w:r>
    </w:p>
    <w:p w14:paraId="749C500B" w14:textId="0ED9BB01" w:rsidR="00F521AB" w:rsidRPr="00F521AB" w:rsidRDefault="00CB2796" w:rsidP="00CB2796">
      <w:pPr>
        <w:spacing w:line="257" w:lineRule="auto"/>
        <w:jc w:val="both"/>
        <w:rPr>
          <w:rFonts w:eastAsia="Arial Narrow" w:cs="Arial Narrow"/>
        </w:rPr>
      </w:pPr>
      <w:r w:rsidRPr="19AFC836">
        <w:rPr>
          <w:rFonts w:eastAsia="Arial Narrow" w:cs="Arial Narrow"/>
        </w:rPr>
        <w:t>Z vodního zdroje je realizován jeden významný odběr, pro ÚV Hvězdička. V povodí vodní nádrže nejsou prováděny vypouštění.</w:t>
      </w:r>
      <w:r>
        <w:rPr>
          <w:rFonts w:eastAsia="Arial Narrow" w:cs="Arial Narrow"/>
        </w:rPr>
        <w:t xml:space="preserve"> Odběr slouží spolu s odběrem z vodní nádrže Pilská k zásobování SV Příbram</w:t>
      </w:r>
      <w:r w:rsidR="00F521AB">
        <w:rPr>
          <w:rFonts w:eastAsia="Arial Narrow" w:cs="Arial Narrow"/>
        </w:rPr>
        <w:t>, převážná část odebrané vody je po spotřebě vypouštěna prostřednictvím ČOV Příbram, v ročním objemu 3263 tis.m</w:t>
      </w:r>
      <w:r w:rsidR="00F521AB" w:rsidRPr="00F521AB">
        <w:rPr>
          <w:rFonts w:eastAsia="Arial Narrow" w:cs="Arial Narrow"/>
          <w:vertAlign w:val="superscript"/>
        </w:rPr>
        <w:t>3</w:t>
      </w:r>
      <w:r w:rsidR="00F521AB">
        <w:rPr>
          <w:rFonts w:eastAsia="Arial Narrow" w:cs="Arial Narrow"/>
        </w:rPr>
        <w:t xml:space="preserve">, recipient je příbramský potok, ústí do </w:t>
      </w:r>
      <w:proofErr w:type="spellStart"/>
      <w:r w:rsidR="00F521AB">
        <w:rPr>
          <w:rFonts w:eastAsia="Arial Narrow" w:cs="Arial Narrow"/>
        </w:rPr>
        <w:t>Litavky</w:t>
      </w:r>
      <w:proofErr w:type="spellEnd"/>
      <w:r w:rsidR="00F521AB">
        <w:rPr>
          <w:rFonts w:eastAsia="Arial Narrow" w:cs="Arial Narrow"/>
        </w:rPr>
        <w:t xml:space="preserve"> v ř.km 38.5.</w:t>
      </w:r>
    </w:p>
    <w:p w14:paraId="59676B46" w14:textId="1645ADB3" w:rsidR="00CB2796" w:rsidRDefault="00CB2796" w:rsidP="00CB2796">
      <w:pPr>
        <w:pStyle w:val="Titulek"/>
        <w:keepNext/>
      </w:pPr>
      <w:r>
        <w:t xml:space="preserve">Tabulka </w:t>
      </w:r>
      <w:fldSimple w:instr=" STYLEREF 2 \s ">
        <w:r w:rsidR="00E26866">
          <w:rPr>
            <w:noProof/>
          </w:rPr>
          <w:t>3.4</w:t>
        </w:r>
      </w:fldSimple>
      <w:r w:rsidR="00E26866">
        <w:t>.</w:t>
      </w:r>
      <w:fldSimple w:instr=" SEQ Tabulka \* ARABIC \s 2 ">
        <w:r w:rsidR="00E26866">
          <w:rPr>
            <w:noProof/>
          </w:rPr>
          <w:t>2</w:t>
        </w:r>
      </w:fldSimple>
      <w:r>
        <w:t xml:space="preserve"> odběr z vodní nádrže Obecnic</w:t>
      </w:r>
    </w:p>
    <w:tbl>
      <w:tblPr>
        <w:tblStyle w:val="Mkatabulky"/>
        <w:tblW w:w="9916" w:type="dxa"/>
        <w:tblLayout w:type="fixed"/>
        <w:tblLook w:val="04A0" w:firstRow="1" w:lastRow="0" w:firstColumn="1" w:lastColumn="0" w:noHBand="0" w:noVBand="1"/>
      </w:tblPr>
      <w:tblGrid>
        <w:gridCol w:w="894"/>
        <w:gridCol w:w="2290"/>
        <w:gridCol w:w="3078"/>
        <w:gridCol w:w="1107"/>
        <w:gridCol w:w="1333"/>
        <w:gridCol w:w="1214"/>
      </w:tblGrid>
      <w:tr w:rsidR="00CB2796" w14:paraId="4E0CF3F7" w14:textId="77777777" w:rsidTr="00CB2796">
        <w:tc>
          <w:tcPr>
            <w:tcW w:w="89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80973F0" w14:textId="0A256BB8" w:rsidR="00CB2796" w:rsidRDefault="00B64A73" w:rsidP="00423E5B">
            <w:r>
              <w:rPr>
                <w:rFonts w:eastAsia="Arial Narrow" w:cs="Arial Narrow"/>
                <w:b/>
                <w:bCs/>
              </w:rPr>
              <w:t>Č. VHB</w:t>
            </w:r>
          </w:p>
        </w:tc>
        <w:tc>
          <w:tcPr>
            <w:tcW w:w="229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DB1A942" w14:textId="77777777" w:rsidR="00CB2796" w:rsidRDefault="00CB2796" w:rsidP="00423E5B">
            <w:r w:rsidRPr="19AFC836">
              <w:rPr>
                <w:rFonts w:eastAsia="Arial Narrow" w:cs="Arial Narrow"/>
                <w:b/>
                <w:bCs/>
              </w:rPr>
              <w:t>Název odběru</w:t>
            </w:r>
          </w:p>
        </w:tc>
        <w:tc>
          <w:tcPr>
            <w:tcW w:w="307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3B73879" w14:textId="77777777" w:rsidR="00CB2796" w:rsidRDefault="00CB2796" w:rsidP="00423E5B">
            <w:r w:rsidRPr="19AFC836">
              <w:rPr>
                <w:rFonts w:eastAsia="Arial Narrow" w:cs="Arial Narrow"/>
                <w:b/>
                <w:bCs/>
              </w:rPr>
              <w:t>Popis odběru</w:t>
            </w:r>
          </w:p>
        </w:tc>
        <w:tc>
          <w:tcPr>
            <w:tcW w:w="110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6FE3839" w14:textId="77777777" w:rsidR="00CB2796" w:rsidRDefault="00CB2796" w:rsidP="00423E5B">
            <w:r w:rsidRPr="19AFC836">
              <w:rPr>
                <w:rFonts w:eastAsia="Arial Narrow" w:cs="Arial Narrow"/>
                <w:b/>
                <w:bCs/>
              </w:rPr>
              <w:t xml:space="preserve">Roční povolený odběr </w:t>
            </w:r>
            <w:r w:rsidRPr="19AFC836">
              <w:rPr>
                <w:rFonts w:eastAsia="Arial Narrow" w:cs="Arial Narrow"/>
                <w:b/>
                <w:bCs/>
                <w:lang w:val="en-US"/>
              </w:rPr>
              <w:t>[tis. m</w:t>
            </w:r>
            <w:r w:rsidRPr="19AFC836">
              <w:rPr>
                <w:rFonts w:eastAsia="Arial Narrow" w:cs="Arial Narrow"/>
                <w:b/>
                <w:bCs/>
                <w:vertAlign w:val="superscript"/>
                <w:lang w:val="en-US"/>
              </w:rPr>
              <w:t>3</w:t>
            </w:r>
            <w:r w:rsidRPr="19AFC836">
              <w:rPr>
                <w:rFonts w:eastAsia="Arial Narrow" w:cs="Arial Narrow"/>
                <w:b/>
                <w:bCs/>
                <w:lang w:val="en-US"/>
              </w:rPr>
              <w:t>]</w:t>
            </w:r>
          </w:p>
        </w:tc>
        <w:tc>
          <w:tcPr>
            <w:tcW w:w="133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1BFBA60" w14:textId="77777777" w:rsidR="00CB2796" w:rsidRDefault="00CB2796" w:rsidP="00423E5B">
            <w:r w:rsidRPr="19AFC836">
              <w:rPr>
                <w:rFonts w:eastAsia="Arial Narrow" w:cs="Arial Narrow"/>
                <w:b/>
                <w:bCs/>
              </w:rPr>
              <w:t xml:space="preserve">Skutečný roční odběr RM </w:t>
            </w:r>
            <w:r w:rsidRPr="19AFC836">
              <w:rPr>
                <w:rFonts w:eastAsia="Arial Narrow" w:cs="Arial Narrow"/>
                <w:b/>
                <w:bCs/>
                <w:lang w:val="en-US"/>
              </w:rPr>
              <w:t>[tis. m</w:t>
            </w:r>
            <w:r w:rsidRPr="19AFC836">
              <w:rPr>
                <w:rFonts w:eastAsia="Arial Narrow" w:cs="Arial Narrow"/>
                <w:b/>
                <w:bCs/>
                <w:vertAlign w:val="superscript"/>
                <w:lang w:val="en-US"/>
              </w:rPr>
              <w:t>3</w:t>
            </w:r>
            <w:r w:rsidRPr="19AFC836">
              <w:rPr>
                <w:rFonts w:eastAsia="Arial Narrow" w:cs="Arial Narrow"/>
                <w:b/>
                <w:bCs/>
                <w:lang w:val="en-US"/>
              </w:rPr>
              <w:t>]</w:t>
            </w:r>
          </w:p>
        </w:tc>
        <w:tc>
          <w:tcPr>
            <w:tcW w:w="121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35DBC48" w14:textId="77777777" w:rsidR="00CB2796" w:rsidRDefault="00CB2796" w:rsidP="00423E5B">
            <w:r w:rsidRPr="19AFC836">
              <w:rPr>
                <w:rFonts w:eastAsia="Arial Narrow" w:cs="Arial Narrow"/>
                <w:b/>
                <w:bCs/>
              </w:rPr>
              <w:t xml:space="preserve">Orientační přepočet RM </w:t>
            </w:r>
            <w:r w:rsidRPr="19AFC836">
              <w:rPr>
                <w:rFonts w:eastAsia="Arial Narrow" w:cs="Arial Narrow"/>
                <w:b/>
                <w:bCs/>
                <w:lang w:val="en-US"/>
              </w:rPr>
              <w:t>[m</w:t>
            </w:r>
            <w:r w:rsidRPr="19AFC836">
              <w:rPr>
                <w:rFonts w:eastAsia="Arial Narrow" w:cs="Arial Narrow"/>
                <w:b/>
                <w:bCs/>
                <w:vertAlign w:val="superscript"/>
                <w:lang w:val="en-US"/>
              </w:rPr>
              <w:t>3</w:t>
            </w:r>
            <w:r w:rsidRPr="19AFC836">
              <w:rPr>
                <w:rFonts w:eastAsia="Arial Narrow" w:cs="Arial Narrow"/>
                <w:b/>
                <w:bCs/>
                <w:lang w:val="en-US"/>
              </w:rPr>
              <w:t>/s]</w:t>
            </w:r>
          </w:p>
        </w:tc>
      </w:tr>
      <w:tr w:rsidR="00CB2796" w14:paraId="1FCE5B67" w14:textId="77777777" w:rsidTr="00CB2796">
        <w:tc>
          <w:tcPr>
            <w:tcW w:w="894" w:type="dxa"/>
            <w:tcBorders>
              <w:top w:val="single" w:sz="8" w:space="0" w:color="auto"/>
              <w:left w:val="single" w:sz="8" w:space="0" w:color="auto"/>
              <w:bottom w:val="single" w:sz="8" w:space="0" w:color="auto"/>
              <w:right w:val="single" w:sz="8" w:space="0" w:color="auto"/>
            </w:tcBorders>
            <w:shd w:val="clear" w:color="auto" w:fill="00B0F0"/>
            <w:vAlign w:val="bottom"/>
          </w:tcPr>
          <w:p w14:paraId="61F83474" w14:textId="0FA871C3" w:rsidR="00CB2796" w:rsidRDefault="001E5585" w:rsidP="00423E5B">
            <w:hyperlink r:id="rId54" w:history="1">
              <w:r w:rsidR="00CB2796" w:rsidRPr="005874DC">
                <w:rPr>
                  <w:rStyle w:val="Hypertextovodkaz"/>
                  <w:rFonts w:eastAsia="Arial Narrow" w:cs="Arial Narrow"/>
                </w:rPr>
                <w:t>141302</w:t>
              </w:r>
            </w:hyperlink>
          </w:p>
        </w:tc>
        <w:tc>
          <w:tcPr>
            <w:tcW w:w="2290" w:type="dxa"/>
            <w:tcBorders>
              <w:top w:val="single" w:sz="8" w:space="0" w:color="auto"/>
              <w:left w:val="single" w:sz="8" w:space="0" w:color="auto"/>
              <w:bottom w:val="single" w:sz="8" w:space="0" w:color="auto"/>
              <w:right w:val="single" w:sz="8" w:space="0" w:color="auto"/>
            </w:tcBorders>
            <w:shd w:val="clear" w:color="auto" w:fill="00B0F0"/>
            <w:vAlign w:val="bottom"/>
          </w:tcPr>
          <w:p w14:paraId="0A012B4C" w14:textId="77777777" w:rsidR="00CB2796" w:rsidRDefault="00CB2796" w:rsidP="00423E5B">
            <w:r w:rsidRPr="19AFC836">
              <w:rPr>
                <w:rFonts w:eastAsia="Arial Narrow" w:cs="Arial Narrow"/>
                <w:color w:val="000000" w:themeColor="text1"/>
              </w:rPr>
              <w:t>1.SčV Příbram Obecnice ÚV Hvězdička</w:t>
            </w:r>
          </w:p>
        </w:tc>
        <w:tc>
          <w:tcPr>
            <w:tcW w:w="3078" w:type="dxa"/>
            <w:tcBorders>
              <w:top w:val="single" w:sz="8" w:space="0" w:color="auto"/>
              <w:left w:val="single" w:sz="8" w:space="0" w:color="auto"/>
              <w:bottom w:val="single" w:sz="8" w:space="0" w:color="auto"/>
              <w:right w:val="single" w:sz="8" w:space="0" w:color="auto"/>
            </w:tcBorders>
            <w:shd w:val="clear" w:color="auto" w:fill="00B0F0"/>
            <w:vAlign w:val="bottom"/>
          </w:tcPr>
          <w:p w14:paraId="69E6BE53" w14:textId="77777777" w:rsidR="00CB2796" w:rsidRDefault="00CB2796" w:rsidP="00423E5B">
            <w:r w:rsidRPr="19AFC836">
              <w:rPr>
                <w:rFonts w:eastAsia="Arial Narrow" w:cs="Arial Narrow"/>
                <w:color w:val="000000" w:themeColor="text1"/>
              </w:rPr>
              <w:t>Odběr povrchový. kat. a. b. c. d. e</w:t>
            </w:r>
          </w:p>
        </w:tc>
        <w:tc>
          <w:tcPr>
            <w:tcW w:w="1107" w:type="dxa"/>
            <w:tcBorders>
              <w:top w:val="single" w:sz="8" w:space="0" w:color="auto"/>
              <w:left w:val="single" w:sz="8" w:space="0" w:color="auto"/>
              <w:bottom w:val="single" w:sz="8" w:space="0" w:color="auto"/>
              <w:right w:val="single" w:sz="8" w:space="0" w:color="auto"/>
            </w:tcBorders>
            <w:shd w:val="clear" w:color="auto" w:fill="00B0F0"/>
            <w:vAlign w:val="bottom"/>
          </w:tcPr>
          <w:p w14:paraId="54206D70" w14:textId="77777777" w:rsidR="00CB2796" w:rsidRDefault="00CB2796" w:rsidP="00423E5B">
            <w:r w:rsidRPr="19AFC836">
              <w:rPr>
                <w:rFonts w:eastAsia="Arial Narrow" w:cs="Arial Narrow"/>
                <w:color w:val="000000" w:themeColor="text1"/>
              </w:rPr>
              <w:t>1661.9</w:t>
            </w:r>
          </w:p>
        </w:tc>
        <w:tc>
          <w:tcPr>
            <w:tcW w:w="1333" w:type="dxa"/>
            <w:tcBorders>
              <w:top w:val="single" w:sz="8" w:space="0" w:color="auto"/>
              <w:left w:val="single" w:sz="8" w:space="0" w:color="auto"/>
              <w:bottom w:val="single" w:sz="8" w:space="0" w:color="auto"/>
              <w:right w:val="single" w:sz="8" w:space="0" w:color="auto"/>
            </w:tcBorders>
            <w:shd w:val="clear" w:color="auto" w:fill="00B0F0"/>
            <w:vAlign w:val="bottom"/>
          </w:tcPr>
          <w:p w14:paraId="7B13421E" w14:textId="77777777" w:rsidR="00CB2796" w:rsidRDefault="00CB2796" w:rsidP="00423E5B">
            <w:r w:rsidRPr="19AFC836">
              <w:rPr>
                <w:rFonts w:eastAsia="Arial Narrow" w:cs="Arial Narrow"/>
                <w:color w:val="000000" w:themeColor="text1"/>
              </w:rPr>
              <w:t>926.5</w:t>
            </w:r>
          </w:p>
        </w:tc>
        <w:tc>
          <w:tcPr>
            <w:tcW w:w="1214" w:type="dxa"/>
            <w:tcBorders>
              <w:top w:val="single" w:sz="8" w:space="0" w:color="auto"/>
              <w:left w:val="single" w:sz="8" w:space="0" w:color="auto"/>
              <w:bottom w:val="single" w:sz="8" w:space="0" w:color="auto"/>
              <w:right w:val="single" w:sz="8" w:space="0" w:color="auto"/>
            </w:tcBorders>
            <w:shd w:val="clear" w:color="auto" w:fill="00B0F0"/>
            <w:vAlign w:val="bottom"/>
          </w:tcPr>
          <w:p w14:paraId="2CDC7056" w14:textId="77777777" w:rsidR="00CB2796" w:rsidRDefault="00CB2796" w:rsidP="00423E5B">
            <w:r w:rsidRPr="19AFC836">
              <w:rPr>
                <w:rFonts w:eastAsia="Arial Narrow" w:cs="Arial Narrow"/>
                <w:color w:val="000000" w:themeColor="text1"/>
              </w:rPr>
              <w:t>0.029</w:t>
            </w:r>
          </w:p>
        </w:tc>
      </w:tr>
      <w:tr w:rsidR="00CB2796" w14:paraId="2E9844C3" w14:textId="77777777" w:rsidTr="00CB2796">
        <w:tc>
          <w:tcPr>
            <w:tcW w:w="7369" w:type="dxa"/>
            <w:gridSpan w:val="4"/>
            <w:tcBorders>
              <w:top w:val="single" w:sz="8" w:space="0" w:color="auto"/>
              <w:left w:val="single" w:sz="8" w:space="0" w:color="auto"/>
              <w:bottom w:val="single" w:sz="8" w:space="0" w:color="auto"/>
              <w:right w:val="single" w:sz="8" w:space="0" w:color="auto"/>
            </w:tcBorders>
          </w:tcPr>
          <w:p w14:paraId="4A952ED2" w14:textId="77777777" w:rsidR="00CB2796" w:rsidRPr="00CB2796" w:rsidRDefault="00CB2796" w:rsidP="00423E5B">
            <w:pPr>
              <w:rPr>
                <w:b/>
                <w:bCs/>
              </w:rPr>
            </w:pPr>
            <w:r w:rsidRPr="00CB2796">
              <w:rPr>
                <w:rFonts w:eastAsia="Arial Narrow" w:cs="Arial Narrow"/>
                <w:b/>
                <w:bCs/>
              </w:rPr>
              <w:t>Celkem povrchové odběry</w:t>
            </w:r>
          </w:p>
        </w:tc>
        <w:tc>
          <w:tcPr>
            <w:tcW w:w="1333" w:type="dxa"/>
            <w:tcBorders>
              <w:top w:val="single" w:sz="8" w:space="0" w:color="auto"/>
              <w:left w:val="nil"/>
              <w:bottom w:val="single" w:sz="8" w:space="0" w:color="auto"/>
              <w:right w:val="single" w:sz="8" w:space="0" w:color="auto"/>
            </w:tcBorders>
            <w:vAlign w:val="bottom"/>
          </w:tcPr>
          <w:p w14:paraId="5832152A" w14:textId="77777777" w:rsidR="00CB2796" w:rsidRPr="00CB2796" w:rsidRDefault="00CB2796" w:rsidP="00423E5B">
            <w:pPr>
              <w:rPr>
                <w:b/>
                <w:bCs/>
              </w:rPr>
            </w:pPr>
            <w:r w:rsidRPr="00CB2796">
              <w:rPr>
                <w:rFonts w:eastAsia="Arial Narrow" w:cs="Arial Narrow"/>
                <w:b/>
                <w:bCs/>
                <w:color w:val="000000" w:themeColor="text1"/>
              </w:rPr>
              <w:t>926.5</w:t>
            </w:r>
          </w:p>
        </w:tc>
        <w:tc>
          <w:tcPr>
            <w:tcW w:w="1214" w:type="dxa"/>
            <w:tcBorders>
              <w:top w:val="single" w:sz="8" w:space="0" w:color="auto"/>
              <w:left w:val="single" w:sz="8" w:space="0" w:color="auto"/>
              <w:bottom w:val="single" w:sz="8" w:space="0" w:color="auto"/>
              <w:right w:val="single" w:sz="8" w:space="0" w:color="auto"/>
            </w:tcBorders>
            <w:vAlign w:val="bottom"/>
          </w:tcPr>
          <w:p w14:paraId="1462D529" w14:textId="77777777" w:rsidR="00CB2796" w:rsidRPr="00CB2796" w:rsidRDefault="00CB2796" w:rsidP="00423E5B">
            <w:pPr>
              <w:rPr>
                <w:b/>
                <w:bCs/>
              </w:rPr>
            </w:pPr>
            <w:r w:rsidRPr="00CB2796">
              <w:rPr>
                <w:rFonts w:eastAsia="Arial Narrow" w:cs="Arial Narrow"/>
                <w:b/>
                <w:bCs/>
                <w:color w:val="000000" w:themeColor="text1"/>
              </w:rPr>
              <w:t>0.029</w:t>
            </w:r>
          </w:p>
        </w:tc>
      </w:tr>
    </w:tbl>
    <w:p w14:paraId="1A244854" w14:textId="77777777" w:rsidR="008C5B5F" w:rsidRPr="009E5F09" w:rsidRDefault="008C5B5F" w:rsidP="0025376B">
      <w:pPr>
        <w:jc w:val="both"/>
      </w:pPr>
    </w:p>
    <w:p w14:paraId="7CF78180" w14:textId="77777777" w:rsidR="008C5B5F" w:rsidRPr="009E5F09" w:rsidRDefault="008C5B5F" w:rsidP="0025376B">
      <w:pPr>
        <w:jc w:val="both"/>
        <w:rPr>
          <w:u w:val="single"/>
        </w:rPr>
      </w:pPr>
      <w:r w:rsidRPr="009E5F09">
        <w:rPr>
          <w:u w:val="single"/>
        </w:rPr>
        <w:t>Přesah vlivu do sousedních krajů</w:t>
      </w:r>
    </w:p>
    <w:p w14:paraId="3E2FF42D" w14:textId="35FBC650" w:rsidR="008C5B5F" w:rsidRPr="009E5F09" w:rsidRDefault="00F521AB" w:rsidP="0025376B">
      <w:pPr>
        <w:jc w:val="both"/>
      </w:pPr>
      <w:r>
        <w:t>Není významný</w:t>
      </w:r>
    </w:p>
    <w:p w14:paraId="50B732BF" w14:textId="77777777" w:rsidR="008C5B5F" w:rsidRPr="009E5F09" w:rsidRDefault="008C5B5F" w:rsidP="0025376B">
      <w:pPr>
        <w:jc w:val="both"/>
        <w:rPr>
          <w:u w:val="single"/>
        </w:rPr>
      </w:pPr>
      <w:r w:rsidRPr="009E5F09">
        <w:rPr>
          <w:u w:val="single"/>
        </w:rPr>
        <w:t>Vliv na sousední zdroje</w:t>
      </w:r>
    </w:p>
    <w:p w14:paraId="1F229F68" w14:textId="3F09B965" w:rsidR="008C5B5F" w:rsidRPr="009E5F09" w:rsidRDefault="00F521AB" w:rsidP="0025376B">
      <w:pPr>
        <w:jc w:val="both"/>
      </w:pPr>
      <w:r>
        <w:t>Není významný</w:t>
      </w:r>
    </w:p>
    <w:p w14:paraId="0E4A2057" w14:textId="3EAF1DCC" w:rsidR="008C5B5F" w:rsidRDefault="008C5B5F" w:rsidP="0025376B">
      <w:pPr>
        <w:jc w:val="both"/>
        <w:rPr>
          <w:u w:val="single"/>
        </w:rPr>
      </w:pPr>
      <w:r w:rsidRPr="009E5F09">
        <w:rPr>
          <w:u w:val="single"/>
        </w:rPr>
        <w:t xml:space="preserve">Vliv na </w:t>
      </w:r>
      <w:r w:rsidR="00023D29">
        <w:rPr>
          <w:u w:val="single"/>
        </w:rPr>
        <w:t>ochranu přírody</w:t>
      </w:r>
    </w:p>
    <w:p w14:paraId="5F170116" w14:textId="2E565BAF" w:rsidR="00023D29" w:rsidRDefault="00023D29" w:rsidP="0025376B">
      <w:pPr>
        <w:jc w:val="both"/>
      </w:pPr>
      <w:r w:rsidRPr="00023D29">
        <w:t>Celá vodní nádrž, včetně toků do ní ústících je vymezena jako EVL Octárna.</w:t>
      </w:r>
    </w:p>
    <w:p w14:paraId="4208175D" w14:textId="77777777" w:rsidR="00023D29" w:rsidRPr="00023D29" w:rsidRDefault="00023D29" w:rsidP="0025376B">
      <w:pPr>
        <w:jc w:val="both"/>
      </w:pPr>
    </w:p>
    <w:p w14:paraId="4CC76EFD" w14:textId="5266EE5F" w:rsidR="008C5B5F" w:rsidRDefault="001E5585" w:rsidP="0025376B">
      <w:pPr>
        <w:jc w:val="both"/>
      </w:pPr>
      <w:hyperlink r:id="rId55" w:history="1">
        <w:r w:rsidR="008C5B5F" w:rsidRPr="00861296">
          <w:rPr>
            <w:rStyle w:val="Hypertextovodkaz"/>
          </w:rPr>
          <w:t>Odkaz na kartu Místního směrodatného Limitu MSL</w:t>
        </w:r>
      </w:hyperlink>
    </w:p>
    <w:p w14:paraId="748BCF35" w14:textId="77777777" w:rsidR="00861296" w:rsidRPr="009E5F09" w:rsidRDefault="00861296" w:rsidP="0025376B">
      <w:pPr>
        <w:jc w:val="both"/>
      </w:pPr>
    </w:p>
    <w:p w14:paraId="58137FD1" w14:textId="28E70576" w:rsidR="008C5B5F" w:rsidRPr="009E5F09" w:rsidRDefault="008C5B5F" w:rsidP="0025376B">
      <w:pPr>
        <w:pStyle w:val="Nadpis3"/>
        <w:jc w:val="both"/>
      </w:pPr>
      <w:bookmarkStart w:id="69" w:name="_Ref115432005"/>
      <w:bookmarkStart w:id="70" w:name="_Toc118790703"/>
      <w:r w:rsidRPr="009E5F09">
        <w:t>VN_003 vodní nádrž Klíčava</w:t>
      </w:r>
      <w:bookmarkEnd w:id="69"/>
      <w:bookmarkEnd w:id="70"/>
    </w:p>
    <w:p w14:paraId="7F1B4A91" w14:textId="77777777" w:rsidR="008C5B5F" w:rsidRPr="009E5F09" w:rsidRDefault="008C5B5F" w:rsidP="0025376B">
      <w:pPr>
        <w:jc w:val="both"/>
        <w:rPr>
          <w:u w:val="single"/>
        </w:rPr>
      </w:pPr>
      <w:r w:rsidRPr="009E5F09">
        <w:rPr>
          <w:u w:val="single"/>
        </w:rPr>
        <w:t>Způsob vymezení zdroje</w:t>
      </w:r>
    </w:p>
    <w:p w14:paraId="55088E1E" w14:textId="77777777" w:rsidR="008C5B5F" w:rsidRPr="009E5F09" w:rsidRDefault="008C5B5F" w:rsidP="0025376B">
      <w:pPr>
        <w:jc w:val="both"/>
      </w:pPr>
      <w:r w:rsidRPr="009E5F09">
        <w:t>Jako zdroj je vymezeno povodí Klíčavy od pramene až po ústí do toku Berounka.</w:t>
      </w:r>
    </w:p>
    <w:p w14:paraId="4440EF0A" w14:textId="77777777" w:rsidR="008C5B5F" w:rsidRPr="009E5F09" w:rsidRDefault="008C5B5F" w:rsidP="0025376B">
      <w:pPr>
        <w:jc w:val="both"/>
        <w:rPr>
          <w:u w:val="single"/>
        </w:rPr>
      </w:pPr>
      <w:r w:rsidRPr="009E5F09">
        <w:rPr>
          <w:u w:val="single"/>
        </w:rPr>
        <w:t>Stručná charakteristika</w:t>
      </w:r>
    </w:p>
    <w:p w14:paraId="0A1F19D1" w14:textId="77777777" w:rsidR="008C5B5F" w:rsidRPr="009E5F09" w:rsidRDefault="008C5B5F" w:rsidP="0025376B">
      <w:pPr>
        <w:jc w:val="both"/>
      </w:pPr>
      <w:r w:rsidRPr="009E5F09">
        <w:t>Plocha povodí činí 87.4 km</w:t>
      </w:r>
      <w:r w:rsidRPr="009E5F09">
        <w:rPr>
          <w:vertAlign w:val="superscript"/>
        </w:rPr>
        <w:t>2</w:t>
      </w:r>
      <w:r w:rsidRPr="009E5F09">
        <w:t xml:space="preserve"> (z toho 80.23 km</w:t>
      </w:r>
      <w:r w:rsidRPr="009E5F09">
        <w:rPr>
          <w:vertAlign w:val="superscript"/>
        </w:rPr>
        <w:t>2</w:t>
      </w:r>
      <w:r w:rsidRPr="009E5F09">
        <w:t xml:space="preserve"> je povodí vodní nádrže). Účel vodní nádrže je odběr pro úpravnu vody Klíčava, zajištění minimálního zůstatkového průtoku, manipulace ke zlepšení hygienických podmínek, částečné snížení povodňových průtoků.</w:t>
      </w:r>
    </w:p>
    <w:p w14:paraId="662E2FD4" w14:textId="77777777" w:rsidR="008C5B5F" w:rsidRPr="009E5F09" w:rsidRDefault="008C5B5F" w:rsidP="0025376B">
      <w:pPr>
        <w:jc w:val="both"/>
      </w:pPr>
    </w:p>
    <w:p w14:paraId="14EDCE1B" w14:textId="77777777" w:rsidR="008C5B5F" w:rsidRPr="009E5F09" w:rsidRDefault="008C5B5F" w:rsidP="0025376B">
      <w:pPr>
        <w:jc w:val="both"/>
      </w:pPr>
      <w:r w:rsidRPr="009E5F09">
        <w:t>Průměrný dlouhodobý průtok 0.24 m</w:t>
      </w:r>
      <w:r w:rsidRPr="009E5F09">
        <w:rPr>
          <w:vertAlign w:val="superscript"/>
        </w:rPr>
        <w:t>3</w:t>
      </w:r>
      <w:r w:rsidRPr="009E5F09">
        <w:t>/s. M denní průtoky převzaté z manipulačního řádu pro profil nad hrází:</w:t>
      </w:r>
    </w:p>
    <w:p w14:paraId="02089F7B" w14:textId="77777777" w:rsidR="008C5B5F" w:rsidRPr="009E5F09" w:rsidRDefault="008C5B5F" w:rsidP="0025376B">
      <w:pPr>
        <w:jc w:val="both"/>
      </w:pPr>
      <w:r w:rsidRPr="009E5F09">
        <w:t>Q</w:t>
      </w:r>
      <w:r w:rsidRPr="009E5F09">
        <w:rPr>
          <w:vertAlign w:val="subscript"/>
        </w:rPr>
        <w:t>330d</w:t>
      </w:r>
      <w:r w:rsidRPr="009E5F09">
        <w:t>=0.037 m</w:t>
      </w:r>
      <w:r w:rsidRPr="009E5F09">
        <w:rPr>
          <w:vertAlign w:val="superscript"/>
        </w:rPr>
        <w:t>3</w:t>
      </w:r>
      <w:r w:rsidRPr="009E5F09">
        <w:t>/s</w:t>
      </w:r>
    </w:p>
    <w:p w14:paraId="1FDAD19B" w14:textId="77777777" w:rsidR="008C5B5F" w:rsidRPr="009E5F09" w:rsidRDefault="008C5B5F" w:rsidP="0025376B">
      <w:pPr>
        <w:jc w:val="both"/>
      </w:pPr>
      <w:r w:rsidRPr="009E5F09">
        <w:t>Q</w:t>
      </w:r>
      <w:r w:rsidRPr="009E5F09">
        <w:rPr>
          <w:vertAlign w:val="subscript"/>
        </w:rPr>
        <w:t>350d</w:t>
      </w:r>
      <w:r w:rsidRPr="009E5F09">
        <w:t>=0.021 m</w:t>
      </w:r>
      <w:r w:rsidRPr="009E5F09">
        <w:rPr>
          <w:vertAlign w:val="superscript"/>
        </w:rPr>
        <w:t>3</w:t>
      </w:r>
      <w:r w:rsidRPr="009E5F09">
        <w:t>/s</w:t>
      </w:r>
    </w:p>
    <w:p w14:paraId="28A7E953" w14:textId="77777777" w:rsidR="008C5B5F" w:rsidRPr="009E5F09" w:rsidRDefault="008C5B5F" w:rsidP="0025376B">
      <w:pPr>
        <w:jc w:val="both"/>
      </w:pPr>
      <w:r w:rsidRPr="009E5F09">
        <w:t>Q</w:t>
      </w:r>
      <w:r w:rsidRPr="009E5F09">
        <w:rPr>
          <w:vertAlign w:val="subscript"/>
        </w:rPr>
        <w:t>364d</w:t>
      </w:r>
      <w:r w:rsidRPr="009E5F09">
        <w:t>=0.013 m</w:t>
      </w:r>
      <w:r w:rsidRPr="009E5F09">
        <w:rPr>
          <w:vertAlign w:val="superscript"/>
        </w:rPr>
        <w:t>3</w:t>
      </w:r>
      <w:r w:rsidRPr="009E5F09">
        <w:t>/s</w:t>
      </w:r>
    </w:p>
    <w:p w14:paraId="4CAEE09B" w14:textId="77777777" w:rsidR="008C5B5F" w:rsidRPr="009E5F09" w:rsidRDefault="008C5B5F" w:rsidP="0025376B">
      <w:pPr>
        <w:jc w:val="both"/>
      </w:pPr>
    </w:p>
    <w:p w14:paraId="6BEB70C6" w14:textId="77777777" w:rsidR="008C5B5F" w:rsidRPr="009E5F09" w:rsidRDefault="008C5B5F" w:rsidP="0025376B">
      <w:pPr>
        <w:jc w:val="both"/>
      </w:pPr>
      <w:r w:rsidRPr="009E5F09">
        <w:t>Požadované odběry z vodní nádrže pro výpočet VH řešení:</w:t>
      </w:r>
    </w:p>
    <w:p w14:paraId="42524D4C" w14:textId="77777777" w:rsidR="008C5B5F" w:rsidRPr="009E5F09" w:rsidRDefault="008C5B5F" w:rsidP="0025376B">
      <w:pPr>
        <w:jc w:val="both"/>
      </w:pPr>
      <w:r w:rsidRPr="009E5F09">
        <w:t xml:space="preserve">Odběr pro Ú.V. Klíčava </w:t>
      </w:r>
      <w:r w:rsidRPr="009E5F09">
        <w:tab/>
      </w:r>
      <w:r w:rsidRPr="009E5F09">
        <w:tab/>
      </w:r>
      <w:r w:rsidRPr="009E5F09">
        <w:tab/>
      </w:r>
      <w:r w:rsidRPr="009E5F09">
        <w:tab/>
      </w:r>
      <w:r w:rsidRPr="009E5F09">
        <w:tab/>
      </w:r>
      <w:r w:rsidRPr="009E5F09">
        <w:tab/>
        <w:t>110 l/s (průměrně)</w:t>
      </w:r>
    </w:p>
    <w:p w14:paraId="6A6C2FB4" w14:textId="77777777" w:rsidR="008C5B5F" w:rsidRPr="009E5F09" w:rsidRDefault="008C5B5F" w:rsidP="0025376B">
      <w:pPr>
        <w:jc w:val="both"/>
      </w:pPr>
      <w:r w:rsidRPr="009E5F09">
        <w:t xml:space="preserve">MZP pod vodním dílem Klíčava </w:t>
      </w:r>
      <w:r w:rsidRPr="009E5F09">
        <w:tab/>
      </w:r>
      <w:r w:rsidRPr="009E5F09">
        <w:tab/>
      </w:r>
      <w:r w:rsidRPr="009E5F09">
        <w:tab/>
      </w:r>
      <w:r w:rsidRPr="009E5F09">
        <w:tab/>
      </w:r>
      <w:r w:rsidRPr="009E5F09">
        <w:tab/>
        <w:t>12 l/s</w:t>
      </w:r>
    </w:p>
    <w:p w14:paraId="536EF716" w14:textId="77777777" w:rsidR="008C5B5F" w:rsidRPr="009E5F09" w:rsidRDefault="008C5B5F" w:rsidP="0025376B">
      <w:pPr>
        <w:jc w:val="both"/>
      </w:pPr>
    </w:p>
    <w:p w14:paraId="6309FA01" w14:textId="58A23474" w:rsidR="008C5B5F" w:rsidRPr="009E5F09" w:rsidRDefault="008C5B5F" w:rsidP="0025376B">
      <w:pPr>
        <w:jc w:val="both"/>
      </w:pPr>
      <w:r w:rsidRPr="009E5F09">
        <w:t>Tyto požadavky byly posouzeny VH řešením za předpokladu zásobního prostoru 7.86 mil. m</w:t>
      </w:r>
      <w:r w:rsidRPr="009E5F09">
        <w:rPr>
          <w:vertAlign w:val="superscript"/>
        </w:rPr>
        <w:t>3</w:t>
      </w:r>
      <w:r w:rsidRPr="009E5F09">
        <w:t xml:space="preserve"> na reálné řadě 1981 až 2016 se zabezpečeností 99.84 i na </w:t>
      </w:r>
      <w:r w:rsidR="00095874" w:rsidRPr="009E5F09">
        <w:t>1000leté</w:t>
      </w:r>
      <w:r w:rsidRPr="009E5F09">
        <w:t xml:space="preserve"> syntetické řadě se zabezpečeností 99.</w:t>
      </w:r>
      <w:r w:rsidR="00095874" w:rsidRPr="009E5F09">
        <w:t>84 %</w:t>
      </w:r>
      <w:r w:rsidRPr="009E5F09">
        <w:t xml:space="preserve">. </w:t>
      </w:r>
    </w:p>
    <w:p w14:paraId="10C8F19A" w14:textId="77777777" w:rsidR="008C5B5F" w:rsidRPr="009E5F09" w:rsidRDefault="008C5B5F" w:rsidP="0025376B">
      <w:pPr>
        <w:jc w:val="both"/>
      </w:pPr>
      <w:r w:rsidRPr="009E5F09">
        <w:t xml:space="preserve">Vodní nádrž Klíčava má víceletý režim řízení, jak bylo prokázáno během suchého období 2015 až 2019, kdy doplnění na úroveň plného zásobního prostoru bylo dosaženo až během roku 2021. Z tohoto důvodu není pro </w:t>
      </w:r>
      <w:proofErr w:type="spellStart"/>
      <w:r w:rsidRPr="009E5F09">
        <w:t>v.n</w:t>
      </w:r>
      <w:proofErr w:type="spellEnd"/>
      <w:r w:rsidRPr="009E5F09">
        <w:t>. Klíčava zpracován dispečerský graf.</w:t>
      </w:r>
    </w:p>
    <w:p w14:paraId="07E95061" w14:textId="77777777" w:rsidR="008C5B5F" w:rsidRPr="009E5F09" w:rsidRDefault="008C5B5F" w:rsidP="0025376B">
      <w:pPr>
        <w:jc w:val="both"/>
      </w:pPr>
      <w:r w:rsidRPr="009E5F09">
        <w:t>Prostor nádrže lze dělit podle následujících hladin:</w:t>
      </w:r>
    </w:p>
    <w:p w14:paraId="1CBD4BE4" w14:textId="61C33256" w:rsidR="008C5B5F" w:rsidRPr="009E5F09" w:rsidRDefault="008C5B5F" w:rsidP="0025376B">
      <w:pPr>
        <w:jc w:val="both"/>
      </w:pPr>
      <w:r w:rsidRPr="009E5F09">
        <w:t xml:space="preserve">Horní hladina zásobního prostoru </w:t>
      </w:r>
      <w:r w:rsidRPr="009E5F09">
        <w:tab/>
      </w:r>
      <w:r w:rsidRPr="009E5F09">
        <w:tab/>
      </w:r>
      <w:r w:rsidR="00D00DBD" w:rsidRPr="009E5F09">
        <w:tab/>
      </w:r>
      <w:r w:rsidRPr="009E5F09">
        <w:tab/>
      </w:r>
      <w:r w:rsidRPr="009E5F09">
        <w:tab/>
        <w:t xml:space="preserve">293.7 </w:t>
      </w:r>
      <w:r w:rsidR="00DB0ADB">
        <w:t>m n. m.</w:t>
      </w:r>
      <w:r w:rsidRPr="009E5F09">
        <w:t xml:space="preserve"> (7.86 mil m</w:t>
      </w:r>
      <w:r w:rsidRPr="009E5F09">
        <w:rPr>
          <w:vertAlign w:val="superscript"/>
        </w:rPr>
        <w:t>3</w:t>
      </w:r>
      <w:r w:rsidRPr="009E5F09">
        <w:t>)</w:t>
      </w:r>
    </w:p>
    <w:p w14:paraId="25153B94" w14:textId="186EF22C" w:rsidR="008C5B5F" w:rsidRPr="009E5F09" w:rsidRDefault="008C5B5F" w:rsidP="0025376B">
      <w:pPr>
        <w:jc w:val="both"/>
      </w:pPr>
      <w:r w:rsidRPr="009E5F09">
        <w:t>Odběr pro úpravnu III</w:t>
      </w:r>
      <w:r w:rsidRPr="009E5F09">
        <w:tab/>
      </w:r>
      <w:r w:rsidRPr="009E5F09">
        <w:tab/>
      </w:r>
      <w:r w:rsidRPr="009E5F09">
        <w:tab/>
      </w:r>
      <w:r w:rsidRPr="009E5F09">
        <w:tab/>
      </w:r>
      <w:r w:rsidR="00D00DBD" w:rsidRPr="009E5F09">
        <w:tab/>
      </w:r>
      <w:r w:rsidRPr="009E5F09">
        <w:tab/>
        <w:t xml:space="preserve">279.6 </w:t>
      </w:r>
      <w:r w:rsidR="00DB0ADB">
        <w:t>m n. m.</w:t>
      </w:r>
    </w:p>
    <w:p w14:paraId="3A9B56C3" w14:textId="734D4F28" w:rsidR="008C5B5F" w:rsidRPr="009E5F09" w:rsidRDefault="008C5B5F" w:rsidP="0025376B">
      <w:pPr>
        <w:jc w:val="both"/>
      </w:pPr>
      <w:r w:rsidRPr="009E5F09">
        <w:t>Odběr pro úpravnu II</w:t>
      </w:r>
      <w:r w:rsidRPr="009E5F09">
        <w:tab/>
      </w:r>
      <w:r w:rsidRPr="009E5F09">
        <w:tab/>
      </w:r>
      <w:r w:rsidRPr="009E5F09">
        <w:tab/>
      </w:r>
      <w:r w:rsidRPr="009E5F09">
        <w:tab/>
      </w:r>
      <w:r w:rsidRPr="009E5F09">
        <w:tab/>
      </w:r>
      <w:r w:rsidR="00D00DBD" w:rsidRPr="009E5F09">
        <w:tab/>
      </w:r>
      <w:r w:rsidRPr="009E5F09">
        <w:t xml:space="preserve">272.6 </w:t>
      </w:r>
      <w:r w:rsidR="00DB0ADB">
        <w:t>m n. m.</w:t>
      </w:r>
    </w:p>
    <w:p w14:paraId="745C40F1" w14:textId="77E2B52D" w:rsidR="008C5B5F" w:rsidRPr="009E5F09" w:rsidRDefault="008C5B5F" w:rsidP="0025376B">
      <w:pPr>
        <w:jc w:val="both"/>
      </w:pPr>
      <w:r w:rsidRPr="009E5F09">
        <w:t xml:space="preserve">Spodní hladina zásobního prostoru </w:t>
      </w:r>
      <w:r w:rsidRPr="009E5F09">
        <w:tab/>
      </w:r>
      <w:r w:rsidR="00D00DBD" w:rsidRPr="009E5F09">
        <w:tab/>
      </w:r>
      <w:r w:rsidRPr="009E5F09">
        <w:tab/>
      </w:r>
      <w:r w:rsidRPr="009E5F09">
        <w:tab/>
        <w:t xml:space="preserve">267.6 </w:t>
      </w:r>
      <w:r w:rsidR="00DB0ADB">
        <w:t>m n. m.</w:t>
      </w:r>
      <w:r w:rsidRPr="009E5F09">
        <w:t xml:space="preserve"> (0.119 mil m</w:t>
      </w:r>
      <w:r w:rsidRPr="009E5F09">
        <w:rPr>
          <w:vertAlign w:val="superscript"/>
        </w:rPr>
        <w:t>3</w:t>
      </w:r>
      <w:r w:rsidRPr="009E5F09">
        <w:t>)</w:t>
      </w:r>
    </w:p>
    <w:p w14:paraId="1234500B" w14:textId="4F4D8518" w:rsidR="008C5B5F" w:rsidRPr="009E5F09" w:rsidRDefault="008C5B5F" w:rsidP="0025376B">
      <w:pPr>
        <w:jc w:val="both"/>
      </w:pPr>
      <w:r w:rsidRPr="009E5F09">
        <w:t xml:space="preserve">Odběr pro úpravnu I </w:t>
      </w:r>
      <w:r w:rsidRPr="009E5F09">
        <w:tab/>
      </w:r>
      <w:r w:rsidRPr="009E5F09">
        <w:tab/>
      </w:r>
      <w:r w:rsidRPr="009E5F09">
        <w:tab/>
      </w:r>
      <w:r w:rsidR="000537C6">
        <w:tab/>
      </w:r>
      <w:r w:rsidRPr="009E5F09">
        <w:tab/>
      </w:r>
      <w:r w:rsidRPr="009E5F09">
        <w:tab/>
        <w:t xml:space="preserve">266.6 </w:t>
      </w:r>
      <w:r w:rsidR="00DB0ADB">
        <w:t>m n. m.</w:t>
      </w:r>
    </w:p>
    <w:p w14:paraId="7BEF7E73" w14:textId="77777777" w:rsidR="008C5B5F" w:rsidRPr="009E5F09" w:rsidRDefault="008C5B5F" w:rsidP="0025376B">
      <w:pPr>
        <w:jc w:val="both"/>
        <w:rPr>
          <w:b/>
          <w:bCs/>
        </w:rPr>
      </w:pPr>
      <w:r w:rsidRPr="009E5F09">
        <w:rPr>
          <w:b/>
          <w:bCs/>
        </w:rPr>
        <w:t>Opatření při suchu</w:t>
      </w:r>
    </w:p>
    <w:p w14:paraId="2DD2F46B" w14:textId="0DE37A41" w:rsidR="008C5B5F" w:rsidRPr="009E5F09" w:rsidRDefault="008C5B5F" w:rsidP="0025376B">
      <w:pPr>
        <w:autoSpaceDE w:val="0"/>
        <w:autoSpaceDN w:val="0"/>
        <w:adjustRightInd w:val="0"/>
        <w:spacing w:after="0" w:line="240" w:lineRule="auto"/>
        <w:jc w:val="both"/>
        <w:rPr>
          <w:rFonts w:eastAsia="CIDFont+F2" w:cs="CIDFont+F2"/>
        </w:rPr>
      </w:pPr>
      <w:r w:rsidRPr="009E5F09">
        <w:t xml:space="preserve">Manipulační řád upravuje hodnoty MZP podle hladiny v nádrži, při hladině vyšší než 293 </w:t>
      </w:r>
      <w:r w:rsidR="00DB0ADB">
        <w:t>m n. m.</w:t>
      </w:r>
      <w:r w:rsidRPr="009E5F09">
        <w:t xml:space="preserve"> (více než 95</w:t>
      </w:r>
      <w:r w:rsidR="00F01842" w:rsidRPr="009E5F09">
        <w:t xml:space="preserve"> </w:t>
      </w:r>
      <w:r w:rsidRPr="009E5F09">
        <w:t xml:space="preserve">% zásobního prostoru) je MZP 21 l/s. Při hladině nižší než 293 </w:t>
      </w:r>
      <w:r w:rsidR="00DB0ADB">
        <w:t>m n. m.</w:t>
      </w:r>
      <w:r w:rsidRPr="009E5F09">
        <w:t xml:space="preserve"> je MZP 12 l/s. Dosažení hladiny stálého nadržení 267.6 </w:t>
      </w:r>
      <w:r w:rsidR="00DB0ADB">
        <w:t>m n. m.</w:t>
      </w:r>
      <w:r w:rsidRPr="009E5F09">
        <w:t xml:space="preserve"> je považováno za poruchu nádrže. </w:t>
      </w:r>
      <w:r w:rsidRPr="009E5F09">
        <w:rPr>
          <w:rFonts w:eastAsia="CIDFont+F2" w:cs="CIDFont+F2"/>
        </w:rPr>
        <w:t xml:space="preserve">V případě nízkého přítoku, pokud tento nedosahuje hodnoty součtu MZP, aktuálního odběru z nádrže, výparu a průsaků, </w:t>
      </w:r>
      <w:r w:rsidRPr="009E5F09">
        <w:rPr>
          <w:rFonts w:eastAsia="CIDFont+F2" w:cs="CIDFont+F3"/>
        </w:rPr>
        <w:t>se zásobní prostor nádrže začíná postupně prázdnit</w:t>
      </w:r>
      <w:r w:rsidRPr="009E5F09">
        <w:rPr>
          <w:rFonts w:eastAsia="CIDFont+F2" w:cs="CIDFont+F2"/>
        </w:rPr>
        <w:t xml:space="preserve">. Tato situace nastává </w:t>
      </w:r>
      <w:r w:rsidRPr="009E5F09">
        <w:rPr>
          <w:rFonts w:eastAsia="CIDFont+F2" w:cs="CIDFont+F3"/>
        </w:rPr>
        <w:t>při poklesu celkového přítoku na hodnotu cca Q</w:t>
      </w:r>
      <w:r w:rsidRPr="009E5F09">
        <w:rPr>
          <w:rFonts w:eastAsia="CIDFont+F2" w:cs="CIDFont+F3"/>
          <w:vertAlign w:val="subscript"/>
        </w:rPr>
        <w:t>210</w:t>
      </w:r>
      <w:r w:rsidRPr="009E5F09">
        <w:rPr>
          <w:rFonts w:eastAsia="CIDFont+F2" w:cs="CIDFont+F3"/>
        </w:rPr>
        <w:t xml:space="preserve"> a nižší</w:t>
      </w:r>
      <w:r w:rsidRPr="009E5F09">
        <w:rPr>
          <w:rFonts w:eastAsia="CIDFont+F2" w:cs="CIDFont+F2"/>
        </w:rPr>
        <w:t>. Dle dosavadního pozorování není vzácná situace, kdy dochází prakticky k úplnému vyschnutí obou hlavních přítoků do nádrže na období několika dnů, týdnů výjimečně i měsíců (např. v letech 1934, 1935, 1964, 1973, 1989, 2008, 2009, 2015).</w:t>
      </w:r>
    </w:p>
    <w:p w14:paraId="10F7836B" w14:textId="77777777" w:rsidR="008C5B5F" w:rsidRPr="009E5F09" w:rsidRDefault="008C5B5F" w:rsidP="0025376B">
      <w:pPr>
        <w:autoSpaceDE w:val="0"/>
        <w:autoSpaceDN w:val="0"/>
        <w:adjustRightInd w:val="0"/>
        <w:spacing w:after="0" w:line="240" w:lineRule="auto"/>
        <w:jc w:val="both"/>
      </w:pPr>
      <w:r w:rsidRPr="009E5F09">
        <w:t xml:space="preserve">Pokles hladiny v nádrži pod kótu 280,25 m n. m. (na 25% naplnění ZP) znamená vyhlášení regulačního stupně na nádrži VD Klíčava. Za této situace vyzve provozovatel nádrže příslušné vodoprávní úřady (tj. Krajský úřad Středočeského kraje v součinnosti s </w:t>
      </w:r>
      <w:proofErr w:type="spellStart"/>
      <w:r w:rsidRPr="009E5F09">
        <w:t>MěÚ</w:t>
      </w:r>
      <w:proofErr w:type="spellEnd"/>
      <w:r w:rsidRPr="009E5F09">
        <w:t xml:space="preserve"> Rakovník) k řešení nastalé situace a ty rozhodnou o dalším postupu. S </w:t>
      </w:r>
      <w:r w:rsidRPr="009E5F09">
        <w:lastRenderedPageBreak/>
        <w:t>ohledem na další předpokládaný vývoj situace (hydrometeorologickou prognózu) lze například omezit povolené odběry, snížit MZP nebo přijmout jiná preventivní opatření. Současně se informuje i zástupce odběratele vody (úpravna vody Klíčava).</w:t>
      </w:r>
    </w:p>
    <w:p w14:paraId="02794B7C" w14:textId="77777777" w:rsidR="008C5B5F" w:rsidRPr="009E5F09" w:rsidRDefault="008C5B5F" w:rsidP="0025376B">
      <w:pPr>
        <w:keepNext/>
        <w:jc w:val="both"/>
      </w:pPr>
    </w:p>
    <w:p w14:paraId="02517C96" w14:textId="77777777" w:rsidR="008C5B5F" w:rsidRPr="009E5F09" w:rsidRDefault="008C5B5F" w:rsidP="0025376B">
      <w:pPr>
        <w:keepNext/>
        <w:jc w:val="both"/>
      </w:pPr>
      <w:r w:rsidRPr="009E5F09">
        <w:rPr>
          <w:noProof/>
        </w:rPr>
        <w:drawing>
          <wp:inline distT="0" distB="0" distL="0" distR="0" wp14:anchorId="0936E49F" wp14:editId="19ED50D3">
            <wp:extent cx="5822315" cy="3182620"/>
            <wp:effectExtent l="0" t="0" r="698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22315" cy="3182620"/>
                    </a:xfrm>
                    <a:prstGeom prst="rect">
                      <a:avLst/>
                    </a:prstGeom>
                    <a:noFill/>
                  </pic:spPr>
                </pic:pic>
              </a:graphicData>
            </a:graphic>
          </wp:inline>
        </w:drawing>
      </w:r>
    </w:p>
    <w:p w14:paraId="0B25443D" w14:textId="5EADDB6D" w:rsidR="008C5B5F" w:rsidRPr="009E5F09" w:rsidRDefault="008C5B5F" w:rsidP="0025376B">
      <w:pPr>
        <w:pStyle w:val="Titulek"/>
        <w:jc w:val="both"/>
      </w:pPr>
      <w:r w:rsidRPr="009E5F09">
        <w:t xml:space="preserve">Obrázek </w:t>
      </w:r>
      <w:fldSimple w:instr=" STYLEREF 2 \s ">
        <w:r w:rsidR="000A2427">
          <w:rPr>
            <w:noProof/>
          </w:rPr>
          <w:t>3.4</w:t>
        </w:r>
      </w:fldSimple>
      <w:r w:rsidR="000A2427">
        <w:noBreakHyphen/>
      </w:r>
      <w:fldSimple w:instr=" SEQ Obrázek \* ARABIC \s 2 ">
        <w:r w:rsidR="000A2427">
          <w:rPr>
            <w:noProof/>
          </w:rPr>
          <w:t>5</w:t>
        </w:r>
      </w:fldSimple>
      <w:r w:rsidRPr="009E5F09">
        <w:t xml:space="preserve"> průběh hladiny v nádrži Klíčava od roku 1980</w:t>
      </w:r>
    </w:p>
    <w:p w14:paraId="2FB7960C" w14:textId="4EC7C34E" w:rsidR="008C5B5F" w:rsidRPr="009E5F09" w:rsidRDefault="008C5B5F" w:rsidP="0025376B">
      <w:pPr>
        <w:keepNext/>
        <w:jc w:val="both"/>
      </w:pPr>
      <w:r w:rsidRPr="009E5F09">
        <w:t xml:space="preserve">Z měřených hladin a manipulačního řádu byl složen graf průběhu extrémně suché epizody. Ten skládá za sebe hladiny z období 1980 až 1988, za kterými by následoval průběh z roku 1990 až 1992. Pokud by po sobě následovali tyto 4 roky dostala by se hladina až na 270 </w:t>
      </w:r>
      <w:r w:rsidR="00DB0ADB">
        <w:t>m n. m.</w:t>
      </w:r>
      <w:r w:rsidRPr="009E5F09">
        <w:t xml:space="preserve"> Tento průběh byl proložen lineární spojnicí trendu </w:t>
      </w:r>
      <w:r w:rsidRPr="009E5F09">
        <w:lastRenderedPageBreak/>
        <w:t>a byl nasimulován průběh až k hladině stálého nadržení (poruše) Podle trendu byla zpětně dopočítána hladina 268.5, která dosažení poruchy předchází o 150 dnů.</w:t>
      </w:r>
    </w:p>
    <w:p w14:paraId="31041DED" w14:textId="77777777" w:rsidR="008C5B5F" w:rsidRPr="009E5F09" w:rsidRDefault="008C5B5F" w:rsidP="0025376B">
      <w:pPr>
        <w:keepNext/>
        <w:jc w:val="both"/>
      </w:pPr>
      <w:r w:rsidRPr="009E5F09">
        <w:rPr>
          <w:noProof/>
        </w:rPr>
        <w:drawing>
          <wp:inline distT="0" distB="0" distL="0" distR="0" wp14:anchorId="404276CF" wp14:editId="50D4B9F7">
            <wp:extent cx="5822315" cy="3822700"/>
            <wp:effectExtent l="0" t="0" r="6985" b="6350"/>
            <wp:docPr id="545" name="Obráze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2315" cy="3822700"/>
                    </a:xfrm>
                    <a:prstGeom prst="rect">
                      <a:avLst/>
                    </a:prstGeom>
                    <a:noFill/>
                  </pic:spPr>
                </pic:pic>
              </a:graphicData>
            </a:graphic>
          </wp:inline>
        </w:drawing>
      </w:r>
    </w:p>
    <w:p w14:paraId="05FCCD04" w14:textId="798BD0F7" w:rsidR="008C5B5F" w:rsidRPr="009E5F09" w:rsidRDefault="008C5B5F" w:rsidP="0025376B">
      <w:pPr>
        <w:pStyle w:val="Titulek"/>
        <w:jc w:val="both"/>
      </w:pPr>
      <w:r w:rsidRPr="009E5F09">
        <w:t xml:space="preserve">Obrázek </w:t>
      </w:r>
      <w:fldSimple w:instr=" STYLEREF 2 \s ">
        <w:r w:rsidR="000A2427">
          <w:rPr>
            <w:noProof/>
          </w:rPr>
          <w:t>3.4</w:t>
        </w:r>
      </w:fldSimple>
      <w:r w:rsidR="000A2427">
        <w:noBreakHyphen/>
      </w:r>
      <w:fldSimple w:instr=" SEQ Obrázek \* ARABIC \s 2 ">
        <w:r w:rsidR="000A2427">
          <w:rPr>
            <w:noProof/>
          </w:rPr>
          <w:t>6</w:t>
        </w:r>
      </w:fldSimple>
      <w:r w:rsidRPr="009E5F09">
        <w:t xml:space="preserve"> Simulace suché epizody na nádrži Klíčava</w:t>
      </w:r>
    </w:p>
    <w:p w14:paraId="4E51C39B" w14:textId="7ED46428" w:rsidR="008C5B5F" w:rsidRDefault="005E27EC" w:rsidP="0025376B">
      <w:pPr>
        <w:jc w:val="both"/>
        <w:rPr>
          <w:u w:val="single"/>
        </w:rPr>
      </w:pPr>
      <w:r>
        <w:rPr>
          <w:u w:val="single"/>
        </w:rPr>
        <w:t>Hodnocení jakosti surových vod</w:t>
      </w:r>
    </w:p>
    <w:p w14:paraId="4396C271" w14:textId="739FF711" w:rsidR="00A72C26" w:rsidRDefault="001E5585" w:rsidP="0025376B">
      <w:pPr>
        <w:jc w:val="both"/>
        <w:rPr>
          <w:u w:val="single"/>
        </w:rPr>
      </w:pPr>
      <w:hyperlink r:id="rId58" w:history="1">
        <w:r w:rsidR="005E27EC" w:rsidRPr="0032127E">
          <w:rPr>
            <w:rStyle w:val="Hypertextovodkaz"/>
          </w:rPr>
          <w:t>https://heis.vuv.cz/data/webmap/isapi.dll?MAP=216&amp;MU=CS&amp;TYPE=fulltext&amp;GEN=LSTD&amp;TS=0&amp;QY=%7B0%7DC%5BOBJ_ID%5DE000000489</w:t>
        </w:r>
      </w:hyperlink>
    </w:p>
    <w:p w14:paraId="39593DC9" w14:textId="77777777" w:rsidR="005E27EC" w:rsidRPr="009E5F09" w:rsidRDefault="005E27EC" w:rsidP="0025376B">
      <w:pPr>
        <w:jc w:val="both"/>
      </w:pPr>
    </w:p>
    <w:p w14:paraId="31C9F125" w14:textId="77777777" w:rsidR="008C5B5F" w:rsidRPr="009E5F09" w:rsidRDefault="008C5B5F" w:rsidP="0025376B">
      <w:pPr>
        <w:jc w:val="both"/>
        <w:rPr>
          <w:u w:val="single"/>
        </w:rPr>
      </w:pPr>
      <w:r w:rsidRPr="009E5F09">
        <w:rPr>
          <w:u w:val="single"/>
        </w:rPr>
        <w:t>Odběry a vypouštění realizované v rámci zdroje</w:t>
      </w:r>
    </w:p>
    <w:p w14:paraId="2B34D822" w14:textId="77777777" w:rsidR="008C5B5F" w:rsidRPr="009E5F09" w:rsidRDefault="008C5B5F" w:rsidP="0025376B">
      <w:pPr>
        <w:jc w:val="both"/>
      </w:pPr>
      <w:r w:rsidRPr="009E5F09">
        <w:t>Z vodního zdroje je realizován jeden významný odběr, pro ÚV Klíčava, zbylé dva odběry v povodí nad nádrží jsou zanedbatelné. V povodí vodní nádrže jsou prováděny 4 vypouštění, nejvýznamnější je vypouštění důlních vod v </w:t>
      </w:r>
      <w:proofErr w:type="spellStart"/>
      <w:r w:rsidRPr="009E5F09">
        <w:t>Hořkovci</w:t>
      </w:r>
      <w:proofErr w:type="spellEnd"/>
      <w:r w:rsidRPr="009E5F09">
        <w:t>. Vypouštění technologických vod z ÚV Klíčava se provádí pod vodní nádrží.</w:t>
      </w:r>
    </w:p>
    <w:p w14:paraId="255452F7" w14:textId="06CDB4FD" w:rsidR="008C5B5F" w:rsidRPr="009E5F09" w:rsidRDefault="008C5B5F" w:rsidP="0025376B">
      <w:pPr>
        <w:pStyle w:val="Titulek"/>
        <w:keepNext/>
        <w:jc w:val="both"/>
      </w:pPr>
      <w:r w:rsidRPr="009E5F09">
        <w:t xml:space="preserve">Tabulka </w:t>
      </w:r>
      <w:fldSimple w:instr=" STYLEREF 2 \s ">
        <w:r w:rsidR="00E26866">
          <w:rPr>
            <w:noProof/>
          </w:rPr>
          <w:t>3.4</w:t>
        </w:r>
      </w:fldSimple>
      <w:r w:rsidR="00E26866">
        <w:t>.</w:t>
      </w:r>
      <w:fldSimple w:instr=" SEQ Tabulka \* ARABIC \s 2 ">
        <w:r w:rsidR="00E26866">
          <w:rPr>
            <w:noProof/>
          </w:rPr>
          <w:t>3</w:t>
        </w:r>
      </w:fldSimple>
      <w:r w:rsidRPr="009E5F09">
        <w:t xml:space="preserve"> odběry z povodí </w:t>
      </w:r>
      <w:r w:rsidR="00D00DBD" w:rsidRPr="009E5F09">
        <w:t>vodní nádrže Klíčava</w:t>
      </w:r>
    </w:p>
    <w:tbl>
      <w:tblPr>
        <w:tblStyle w:val="Mkatabulky"/>
        <w:tblW w:w="5000" w:type="pct"/>
        <w:tblLook w:val="04A0" w:firstRow="1" w:lastRow="0" w:firstColumn="1" w:lastColumn="0" w:noHBand="0" w:noVBand="1"/>
      </w:tblPr>
      <w:tblGrid>
        <w:gridCol w:w="818"/>
        <w:gridCol w:w="2090"/>
        <w:gridCol w:w="2808"/>
        <w:gridCol w:w="1009"/>
        <w:gridCol w:w="1228"/>
        <w:gridCol w:w="1109"/>
      </w:tblGrid>
      <w:tr w:rsidR="008C5B5F" w:rsidRPr="009E5F09" w14:paraId="0326A7BB" w14:textId="77777777" w:rsidTr="00AC4FCB">
        <w:trPr>
          <w:tblHeader/>
        </w:trPr>
        <w:tc>
          <w:tcPr>
            <w:tcW w:w="439" w:type="pct"/>
            <w:shd w:val="clear" w:color="auto" w:fill="D9D9D9" w:themeFill="background1" w:themeFillShade="D9"/>
          </w:tcPr>
          <w:p w14:paraId="2EFF9391" w14:textId="1CA4FEB1" w:rsidR="008C5B5F" w:rsidRPr="009E5F09" w:rsidRDefault="00B64A73" w:rsidP="0025376B">
            <w:pPr>
              <w:jc w:val="both"/>
              <w:rPr>
                <w:b/>
                <w:bCs/>
              </w:rPr>
            </w:pPr>
            <w:r>
              <w:rPr>
                <w:b/>
                <w:bCs/>
              </w:rPr>
              <w:t>Č. VHB</w:t>
            </w:r>
          </w:p>
        </w:tc>
        <w:tc>
          <w:tcPr>
            <w:tcW w:w="1188" w:type="pct"/>
            <w:shd w:val="clear" w:color="auto" w:fill="D9D9D9" w:themeFill="background1" w:themeFillShade="D9"/>
          </w:tcPr>
          <w:p w14:paraId="1DCCE03E" w14:textId="77777777" w:rsidR="008C5B5F" w:rsidRPr="009E5F09" w:rsidRDefault="008C5B5F" w:rsidP="0025376B">
            <w:pPr>
              <w:jc w:val="both"/>
              <w:rPr>
                <w:b/>
                <w:bCs/>
              </w:rPr>
            </w:pPr>
            <w:r w:rsidRPr="009E5F09">
              <w:rPr>
                <w:b/>
                <w:bCs/>
              </w:rPr>
              <w:t>Název odběru</w:t>
            </w:r>
          </w:p>
        </w:tc>
        <w:tc>
          <w:tcPr>
            <w:tcW w:w="1584" w:type="pct"/>
            <w:shd w:val="clear" w:color="auto" w:fill="D9D9D9" w:themeFill="background1" w:themeFillShade="D9"/>
          </w:tcPr>
          <w:p w14:paraId="57C377B3" w14:textId="77777777" w:rsidR="008C5B5F" w:rsidRPr="009E5F09" w:rsidRDefault="008C5B5F" w:rsidP="0025376B">
            <w:pPr>
              <w:jc w:val="both"/>
              <w:rPr>
                <w:b/>
                <w:bCs/>
              </w:rPr>
            </w:pPr>
            <w:r w:rsidRPr="009E5F09">
              <w:rPr>
                <w:b/>
                <w:bCs/>
              </w:rPr>
              <w:t>Popis odběru</w:t>
            </w:r>
          </w:p>
        </w:tc>
        <w:tc>
          <w:tcPr>
            <w:tcW w:w="517" w:type="pct"/>
            <w:shd w:val="clear" w:color="auto" w:fill="D9D9D9" w:themeFill="background1" w:themeFillShade="D9"/>
          </w:tcPr>
          <w:p w14:paraId="00D3EB51" w14:textId="77777777" w:rsidR="008C5B5F" w:rsidRPr="009E5F09" w:rsidRDefault="008C5B5F" w:rsidP="0025376B">
            <w:pPr>
              <w:jc w:val="both"/>
              <w:rPr>
                <w:b/>
                <w:bCs/>
              </w:rPr>
            </w:pPr>
            <w:r w:rsidRPr="009E5F09">
              <w:rPr>
                <w:b/>
                <w:bCs/>
              </w:rPr>
              <w:t>Roční povolený odběr [tis. m</w:t>
            </w:r>
            <w:r w:rsidRPr="009E5F09">
              <w:rPr>
                <w:b/>
                <w:bCs/>
                <w:vertAlign w:val="superscript"/>
              </w:rPr>
              <w:t>3</w:t>
            </w:r>
            <w:r w:rsidRPr="009E5F09">
              <w:rPr>
                <w:b/>
                <w:bCs/>
              </w:rPr>
              <w:t>]</w:t>
            </w:r>
          </w:p>
        </w:tc>
        <w:tc>
          <w:tcPr>
            <w:tcW w:w="712" w:type="pct"/>
            <w:shd w:val="clear" w:color="auto" w:fill="D9D9D9" w:themeFill="background1" w:themeFillShade="D9"/>
          </w:tcPr>
          <w:p w14:paraId="5CF73B5F" w14:textId="77777777" w:rsidR="008C5B5F" w:rsidRPr="009E5F09" w:rsidRDefault="008C5B5F" w:rsidP="0025376B">
            <w:pPr>
              <w:jc w:val="both"/>
              <w:rPr>
                <w:b/>
                <w:bCs/>
              </w:rPr>
            </w:pPr>
            <w:r w:rsidRPr="009E5F09">
              <w:rPr>
                <w:b/>
                <w:bCs/>
              </w:rPr>
              <w:t>Skutečný roční odběr RM [tis. m</w:t>
            </w:r>
            <w:r w:rsidRPr="009E5F09">
              <w:rPr>
                <w:b/>
                <w:bCs/>
                <w:vertAlign w:val="superscript"/>
              </w:rPr>
              <w:t>3</w:t>
            </w:r>
            <w:r w:rsidRPr="009E5F09">
              <w:rPr>
                <w:b/>
                <w:bCs/>
              </w:rPr>
              <w:t>]</w:t>
            </w:r>
          </w:p>
        </w:tc>
        <w:tc>
          <w:tcPr>
            <w:tcW w:w="559" w:type="pct"/>
            <w:shd w:val="clear" w:color="auto" w:fill="D9D9D9" w:themeFill="background1" w:themeFillShade="D9"/>
          </w:tcPr>
          <w:p w14:paraId="13AD8727" w14:textId="77777777" w:rsidR="008C5B5F" w:rsidRPr="009E5F09" w:rsidRDefault="008C5B5F" w:rsidP="0025376B">
            <w:pPr>
              <w:jc w:val="both"/>
              <w:rPr>
                <w:b/>
                <w:bCs/>
              </w:rPr>
            </w:pPr>
            <w:r w:rsidRPr="009E5F09">
              <w:rPr>
                <w:b/>
                <w:bCs/>
              </w:rPr>
              <w:t>Orientační přepočet RM [m</w:t>
            </w:r>
            <w:r w:rsidRPr="009E5F09">
              <w:rPr>
                <w:b/>
                <w:bCs/>
                <w:vertAlign w:val="superscript"/>
              </w:rPr>
              <w:t>3</w:t>
            </w:r>
            <w:r w:rsidRPr="009E5F09">
              <w:rPr>
                <w:b/>
                <w:bCs/>
              </w:rPr>
              <w:t>/s]</w:t>
            </w:r>
          </w:p>
        </w:tc>
      </w:tr>
      <w:tr w:rsidR="008C5B5F" w:rsidRPr="009E5F09" w14:paraId="10EFBCB2" w14:textId="77777777" w:rsidTr="00AC4FCB">
        <w:tc>
          <w:tcPr>
            <w:tcW w:w="439" w:type="pct"/>
            <w:shd w:val="clear" w:color="auto" w:fill="00B0F0"/>
            <w:vAlign w:val="center"/>
          </w:tcPr>
          <w:p w14:paraId="7CFD6C20" w14:textId="2A24B1E7" w:rsidR="008C5B5F" w:rsidRPr="009E5F09" w:rsidRDefault="001E5585" w:rsidP="0025376B">
            <w:pPr>
              <w:jc w:val="both"/>
              <w:rPr>
                <w:rFonts w:cs="Calibri"/>
                <w:color w:val="000000"/>
              </w:rPr>
            </w:pPr>
            <w:hyperlink r:id="rId59" w:history="1">
              <w:r w:rsidR="008C5B5F" w:rsidRPr="005874DC">
                <w:rPr>
                  <w:rStyle w:val="Hypertextovodkaz"/>
                  <w:rFonts w:cs="Calibri"/>
                </w:rPr>
                <w:t>141417</w:t>
              </w:r>
            </w:hyperlink>
          </w:p>
        </w:tc>
        <w:tc>
          <w:tcPr>
            <w:tcW w:w="1188" w:type="pct"/>
            <w:shd w:val="clear" w:color="auto" w:fill="00B0F0"/>
            <w:vAlign w:val="center"/>
          </w:tcPr>
          <w:p w14:paraId="2129F480" w14:textId="77777777" w:rsidR="008C5B5F" w:rsidRPr="009E5F09" w:rsidRDefault="008C5B5F" w:rsidP="0025376B">
            <w:pPr>
              <w:jc w:val="both"/>
              <w:rPr>
                <w:rFonts w:cs="Calibri"/>
                <w:color w:val="000000"/>
              </w:rPr>
            </w:pPr>
            <w:proofErr w:type="spellStart"/>
            <w:r w:rsidRPr="009E5F09">
              <w:rPr>
                <w:rFonts w:cs="Calibri"/>
                <w:color w:val="000000"/>
              </w:rPr>
              <w:t>SčV</w:t>
            </w:r>
            <w:proofErr w:type="spellEnd"/>
            <w:r w:rsidRPr="009E5F09">
              <w:rPr>
                <w:rFonts w:cs="Calibri"/>
                <w:color w:val="000000"/>
              </w:rPr>
              <w:t xml:space="preserve"> Kladno Klíčava ÚV</w:t>
            </w:r>
          </w:p>
        </w:tc>
        <w:tc>
          <w:tcPr>
            <w:tcW w:w="1584" w:type="pct"/>
            <w:shd w:val="clear" w:color="auto" w:fill="00B0F0"/>
            <w:vAlign w:val="bottom"/>
          </w:tcPr>
          <w:p w14:paraId="61959A0E" w14:textId="77777777" w:rsidR="008C5B5F" w:rsidRPr="009E5F09" w:rsidRDefault="008C5B5F" w:rsidP="0025376B">
            <w:pPr>
              <w:jc w:val="both"/>
            </w:pPr>
            <w:r w:rsidRPr="009E5F09">
              <w:t>Odběr z vodní nádrže, kat. a, b, c, d, e</w:t>
            </w:r>
          </w:p>
        </w:tc>
        <w:tc>
          <w:tcPr>
            <w:tcW w:w="517" w:type="pct"/>
            <w:shd w:val="clear" w:color="auto" w:fill="00B0F0"/>
            <w:vAlign w:val="center"/>
          </w:tcPr>
          <w:p w14:paraId="4343F6D5" w14:textId="77777777" w:rsidR="008C5B5F" w:rsidRPr="009E5F09" w:rsidRDefault="008C5B5F" w:rsidP="0025376B">
            <w:pPr>
              <w:jc w:val="both"/>
              <w:rPr>
                <w:rFonts w:cs="Calibri"/>
                <w:color w:val="000000"/>
              </w:rPr>
            </w:pPr>
            <w:r w:rsidRPr="009E5F09">
              <w:rPr>
                <w:rFonts w:cs="Calibri"/>
                <w:color w:val="000000"/>
              </w:rPr>
              <w:t>3469</w:t>
            </w:r>
          </w:p>
        </w:tc>
        <w:tc>
          <w:tcPr>
            <w:tcW w:w="712" w:type="pct"/>
            <w:shd w:val="clear" w:color="auto" w:fill="00B0F0"/>
            <w:vAlign w:val="center"/>
          </w:tcPr>
          <w:p w14:paraId="21612ADD" w14:textId="77777777" w:rsidR="008C5B5F" w:rsidRPr="009E5F09" w:rsidRDefault="008C5B5F" w:rsidP="0025376B">
            <w:pPr>
              <w:jc w:val="both"/>
              <w:rPr>
                <w:rFonts w:cs="Calibri"/>
                <w:color w:val="000000"/>
              </w:rPr>
            </w:pPr>
            <w:r w:rsidRPr="009E5F09">
              <w:rPr>
                <w:rFonts w:cs="Calibri"/>
                <w:color w:val="000000"/>
              </w:rPr>
              <w:t>2247.5</w:t>
            </w:r>
          </w:p>
        </w:tc>
        <w:tc>
          <w:tcPr>
            <w:tcW w:w="559" w:type="pct"/>
            <w:shd w:val="clear" w:color="auto" w:fill="00B0F0"/>
            <w:vAlign w:val="bottom"/>
          </w:tcPr>
          <w:p w14:paraId="27B61FD3" w14:textId="77777777" w:rsidR="008C5B5F" w:rsidRPr="009E5F09" w:rsidRDefault="008C5B5F" w:rsidP="0025376B">
            <w:pPr>
              <w:jc w:val="both"/>
              <w:rPr>
                <w:rFonts w:cs="Calibri"/>
                <w:color w:val="000000"/>
              </w:rPr>
            </w:pPr>
            <w:r w:rsidRPr="009E5F09">
              <w:rPr>
                <w:rFonts w:cs="Calibri"/>
                <w:color w:val="000000"/>
              </w:rPr>
              <w:t>0.071</w:t>
            </w:r>
          </w:p>
        </w:tc>
      </w:tr>
      <w:tr w:rsidR="008C5B5F" w:rsidRPr="009E5F09" w14:paraId="56713F83" w14:textId="77777777" w:rsidTr="00AC4FCB">
        <w:tc>
          <w:tcPr>
            <w:tcW w:w="439" w:type="pct"/>
            <w:shd w:val="clear" w:color="auto" w:fill="auto"/>
            <w:vAlign w:val="center"/>
          </w:tcPr>
          <w:p w14:paraId="5826A060" w14:textId="77777777" w:rsidR="008C5B5F" w:rsidRPr="009E5F09" w:rsidRDefault="008C5B5F" w:rsidP="0025376B">
            <w:pPr>
              <w:jc w:val="both"/>
              <w:rPr>
                <w:rFonts w:cs="Calibri"/>
                <w:color w:val="000000"/>
              </w:rPr>
            </w:pPr>
            <w:r w:rsidRPr="009E5F09">
              <w:rPr>
                <w:rFonts w:cs="Calibri"/>
                <w:color w:val="000000"/>
              </w:rPr>
              <w:t>141446</w:t>
            </w:r>
          </w:p>
        </w:tc>
        <w:tc>
          <w:tcPr>
            <w:tcW w:w="1188" w:type="pct"/>
            <w:shd w:val="clear" w:color="auto" w:fill="auto"/>
            <w:vAlign w:val="center"/>
          </w:tcPr>
          <w:p w14:paraId="5CE3670D" w14:textId="77777777" w:rsidR="008C5B5F" w:rsidRPr="009E5F09" w:rsidRDefault="008C5B5F" w:rsidP="0025376B">
            <w:pPr>
              <w:jc w:val="both"/>
              <w:rPr>
                <w:rFonts w:cs="Calibri"/>
                <w:color w:val="000000"/>
              </w:rPr>
            </w:pPr>
            <w:r w:rsidRPr="009E5F09">
              <w:rPr>
                <w:rFonts w:cs="Calibri"/>
                <w:color w:val="000000"/>
              </w:rPr>
              <w:t>Školní zemědělský podnik Ruda</w:t>
            </w:r>
          </w:p>
        </w:tc>
        <w:tc>
          <w:tcPr>
            <w:tcW w:w="1584" w:type="pct"/>
            <w:shd w:val="clear" w:color="auto" w:fill="auto"/>
            <w:vAlign w:val="center"/>
          </w:tcPr>
          <w:p w14:paraId="1AF5584F" w14:textId="77777777" w:rsidR="008C5B5F" w:rsidRPr="009E5F09" w:rsidRDefault="008C5B5F" w:rsidP="0025376B">
            <w:pPr>
              <w:jc w:val="both"/>
            </w:pPr>
            <w:r w:rsidRPr="009E5F09">
              <w:t>Podzemní odběr, kat. c</w:t>
            </w:r>
          </w:p>
        </w:tc>
        <w:tc>
          <w:tcPr>
            <w:tcW w:w="517" w:type="pct"/>
            <w:shd w:val="clear" w:color="auto" w:fill="auto"/>
            <w:vAlign w:val="center"/>
          </w:tcPr>
          <w:p w14:paraId="51498878" w14:textId="77777777" w:rsidR="008C5B5F" w:rsidRPr="009E5F09" w:rsidRDefault="008C5B5F" w:rsidP="0025376B">
            <w:pPr>
              <w:jc w:val="both"/>
              <w:rPr>
                <w:rFonts w:cs="Calibri"/>
                <w:color w:val="000000"/>
              </w:rPr>
            </w:pPr>
            <w:r w:rsidRPr="009E5F09">
              <w:rPr>
                <w:rFonts w:cs="Calibri"/>
                <w:color w:val="000000"/>
              </w:rPr>
              <w:t>28.8</w:t>
            </w:r>
          </w:p>
        </w:tc>
        <w:tc>
          <w:tcPr>
            <w:tcW w:w="712" w:type="pct"/>
            <w:shd w:val="clear" w:color="auto" w:fill="auto"/>
            <w:vAlign w:val="center"/>
          </w:tcPr>
          <w:p w14:paraId="0D053F29" w14:textId="77777777" w:rsidR="008C5B5F" w:rsidRPr="009E5F09" w:rsidRDefault="008C5B5F" w:rsidP="0025376B">
            <w:pPr>
              <w:jc w:val="both"/>
              <w:rPr>
                <w:rFonts w:cs="Calibri"/>
                <w:color w:val="000000"/>
              </w:rPr>
            </w:pPr>
            <w:r w:rsidRPr="009E5F09">
              <w:rPr>
                <w:rFonts w:cs="Calibri"/>
                <w:color w:val="000000"/>
              </w:rPr>
              <w:t>24.9</w:t>
            </w:r>
          </w:p>
        </w:tc>
        <w:tc>
          <w:tcPr>
            <w:tcW w:w="559" w:type="pct"/>
            <w:shd w:val="clear" w:color="auto" w:fill="auto"/>
            <w:vAlign w:val="bottom"/>
          </w:tcPr>
          <w:p w14:paraId="1D54BA06" w14:textId="77777777" w:rsidR="008C5B5F" w:rsidRPr="009E5F09" w:rsidRDefault="008C5B5F" w:rsidP="0025376B">
            <w:pPr>
              <w:jc w:val="both"/>
              <w:rPr>
                <w:rFonts w:cs="Calibri"/>
                <w:color w:val="000000"/>
              </w:rPr>
            </w:pPr>
            <w:r w:rsidRPr="009E5F09">
              <w:rPr>
                <w:rFonts w:cs="Calibri"/>
                <w:color w:val="000000"/>
              </w:rPr>
              <w:t>0.001</w:t>
            </w:r>
          </w:p>
        </w:tc>
      </w:tr>
      <w:tr w:rsidR="008C5B5F" w:rsidRPr="009E5F09" w14:paraId="4CEB9ACF" w14:textId="77777777" w:rsidTr="00AC4FCB">
        <w:tc>
          <w:tcPr>
            <w:tcW w:w="439" w:type="pct"/>
            <w:shd w:val="clear" w:color="auto" w:fill="auto"/>
            <w:vAlign w:val="center"/>
          </w:tcPr>
          <w:p w14:paraId="519E5B6E" w14:textId="77777777" w:rsidR="008C5B5F" w:rsidRPr="009E5F09" w:rsidRDefault="008C5B5F" w:rsidP="0025376B">
            <w:pPr>
              <w:jc w:val="both"/>
              <w:rPr>
                <w:rFonts w:cs="Calibri"/>
                <w:color w:val="000000"/>
              </w:rPr>
            </w:pPr>
            <w:r w:rsidRPr="009E5F09">
              <w:rPr>
                <w:rFonts w:cs="Calibri"/>
                <w:color w:val="000000"/>
              </w:rPr>
              <w:t>141432</w:t>
            </w:r>
          </w:p>
        </w:tc>
        <w:tc>
          <w:tcPr>
            <w:tcW w:w="1188" w:type="pct"/>
            <w:shd w:val="clear" w:color="auto" w:fill="auto"/>
            <w:vAlign w:val="center"/>
          </w:tcPr>
          <w:p w14:paraId="432678CE" w14:textId="77777777" w:rsidR="008C5B5F" w:rsidRPr="009E5F09" w:rsidRDefault="008C5B5F" w:rsidP="0025376B">
            <w:pPr>
              <w:jc w:val="both"/>
              <w:rPr>
                <w:rFonts w:cs="Calibri"/>
                <w:color w:val="000000"/>
              </w:rPr>
            </w:pPr>
            <w:r w:rsidRPr="009E5F09">
              <w:rPr>
                <w:rFonts w:cs="Calibri"/>
                <w:color w:val="000000"/>
              </w:rPr>
              <w:t>ČLUZ Nové Strašecí</w:t>
            </w:r>
          </w:p>
        </w:tc>
        <w:tc>
          <w:tcPr>
            <w:tcW w:w="1584" w:type="pct"/>
            <w:shd w:val="clear" w:color="auto" w:fill="auto"/>
            <w:vAlign w:val="center"/>
          </w:tcPr>
          <w:p w14:paraId="35F55B9E" w14:textId="77777777" w:rsidR="008C5B5F" w:rsidRPr="009E5F09" w:rsidRDefault="008C5B5F" w:rsidP="0025376B">
            <w:pPr>
              <w:jc w:val="both"/>
            </w:pPr>
            <w:r w:rsidRPr="009E5F09">
              <w:t>Podzemní odběr, kat. d</w:t>
            </w:r>
          </w:p>
        </w:tc>
        <w:tc>
          <w:tcPr>
            <w:tcW w:w="517" w:type="pct"/>
            <w:shd w:val="clear" w:color="auto" w:fill="auto"/>
            <w:vAlign w:val="center"/>
          </w:tcPr>
          <w:p w14:paraId="20C87BA4" w14:textId="77777777" w:rsidR="008C5B5F" w:rsidRPr="009E5F09" w:rsidRDefault="008C5B5F" w:rsidP="0025376B">
            <w:pPr>
              <w:jc w:val="both"/>
              <w:rPr>
                <w:rFonts w:cs="Calibri"/>
                <w:color w:val="000000"/>
              </w:rPr>
            </w:pPr>
            <w:r w:rsidRPr="009E5F09">
              <w:rPr>
                <w:rFonts w:cs="Calibri"/>
                <w:color w:val="000000"/>
              </w:rPr>
              <w:t>0</w:t>
            </w:r>
          </w:p>
        </w:tc>
        <w:tc>
          <w:tcPr>
            <w:tcW w:w="712" w:type="pct"/>
            <w:shd w:val="clear" w:color="auto" w:fill="auto"/>
            <w:vAlign w:val="center"/>
          </w:tcPr>
          <w:p w14:paraId="463C01BE" w14:textId="77777777" w:rsidR="008C5B5F" w:rsidRPr="009E5F09" w:rsidRDefault="008C5B5F" w:rsidP="0025376B">
            <w:pPr>
              <w:jc w:val="both"/>
              <w:rPr>
                <w:rFonts w:cs="Calibri"/>
                <w:color w:val="000000"/>
              </w:rPr>
            </w:pPr>
            <w:r w:rsidRPr="009E5F09">
              <w:rPr>
                <w:rFonts w:cs="Calibri"/>
                <w:color w:val="000000"/>
              </w:rPr>
              <w:t>8.2</w:t>
            </w:r>
          </w:p>
        </w:tc>
        <w:tc>
          <w:tcPr>
            <w:tcW w:w="559" w:type="pct"/>
            <w:shd w:val="clear" w:color="auto" w:fill="auto"/>
            <w:vAlign w:val="bottom"/>
          </w:tcPr>
          <w:p w14:paraId="071BB496" w14:textId="77777777" w:rsidR="008C5B5F" w:rsidRPr="009E5F09" w:rsidRDefault="008C5B5F" w:rsidP="0025376B">
            <w:pPr>
              <w:jc w:val="both"/>
              <w:rPr>
                <w:rFonts w:cs="Calibri"/>
                <w:color w:val="000000"/>
              </w:rPr>
            </w:pPr>
            <w:r w:rsidRPr="009E5F09">
              <w:rPr>
                <w:rFonts w:cs="Calibri"/>
                <w:color w:val="000000"/>
              </w:rPr>
              <w:t>0.000</w:t>
            </w:r>
          </w:p>
        </w:tc>
      </w:tr>
      <w:tr w:rsidR="008C5B5F" w:rsidRPr="009E5F09" w14:paraId="3D8487B5" w14:textId="77777777" w:rsidTr="00AC4FCB">
        <w:tc>
          <w:tcPr>
            <w:tcW w:w="3729" w:type="pct"/>
            <w:gridSpan w:val="4"/>
            <w:shd w:val="clear" w:color="auto" w:fill="auto"/>
          </w:tcPr>
          <w:p w14:paraId="059ED982" w14:textId="77777777" w:rsidR="008C5B5F" w:rsidRPr="009E5F09" w:rsidRDefault="008C5B5F" w:rsidP="0025376B">
            <w:pPr>
              <w:jc w:val="both"/>
            </w:pPr>
            <w:r w:rsidRPr="009E5F09">
              <w:t>Celkem</w:t>
            </w:r>
          </w:p>
        </w:tc>
        <w:tc>
          <w:tcPr>
            <w:tcW w:w="712" w:type="pct"/>
            <w:shd w:val="clear" w:color="auto" w:fill="auto"/>
          </w:tcPr>
          <w:p w14:paraId="3A0B0FB1" w14:textId="77777777" w:rsidR="008C5B5F" w:rsidRPr="009E5F09" w:rsidRDefault="008C5B5F" w:rsidP="0025376B">
            <w:pPr>
              <w:jc w:val="both"/>
            </w:pPr>
            <w:r w:rsidRPr="009E5F09">
              <w:t>2247.5</w:t>
            </w:r>
          </w:p>
        </w:tc>
        <w:tc>
          <w:tcPr>
            <w:tcW w:w="559" w:type="pct"/>
          </w:tcPr>
          <w:p w14:paraId="5565CD5F" w14:textId="77777777" w:rsidR="008C5B5F" w:rsidRPr="009E5F09" w:rsidRDefault="008C5B5F" w:rsidP="0025376B">
            <w:pPr>
              <w:jc w:val="both"/>
            </w:pPr>
            <w:r w:rsidRPr="009E5F09">
              <w:t>0.071</w:t>
            </w:r>
          </w:p>
        </w:tc>
      </w:tr>
      <w:tr w:rsidR="008C5B5F" w:rsidRPr="009E5F09" w14:paraId="1364BD8A" w14:textId="77777777" w:rsidTr="00AC4FCB">
        <w:tc>
          <w:tcPr>
            <w:tcW w:w="3729" w:type="pct"/>
            <w:gridSpan w:val="4"/>
            <w:shd w:val="clear" w:color="auto" w:fill="auto"/>
          </w:tcPr>
          <w:p w14:paraId="20570E90" w14:textId="77777777" w:rsidR="008C5B5F" w:rsidRPr="009E5F09" w:rsidRDefault="008C5B5F" w:rsidP="0025376B">
            <w:pPr>
              <w:jc w:val="both"/>
            </w:pPr>
            <w:r w:rsidRPr="009E5F09">
              <w:t>Celkem odběry z povodí nad vodní nádrží</w:t>
            </w:r>
          </w:p>
        </w:tc>
        <w:tc>
          <w:tcPr>
            <w:tcW w:w="712" w:type="pct"/>
            <w:shd w:val="clear" w:color="auto" w:fill="auto"/>
          </w:tcPr>
          <w:p w14:paraId="46D65BB1" w14:textId="77777777" w:rsidR="008C5B5F" w:rsidRPr="009E5F09" w:rsidRDefault="008C5B5F" w:rsidP="0025376B">
            <w:pPr>
              <w:jc w:val="both"/>
            </w:pPr>
            <w:r w:rsidRPr="009E5F09">
              <w:t>33.1</w:t>
            </w:r>
          </w:p>
        </w:tc>
        <w:tc>
          <w:tcPr>
            <w:tcW w:w="559" w:type="pct"/>
          </w:tcPr>
          <w:p w14:paraId="288863AD" w14:textId="77777777" w:rsidR="008C5B5F" w:rsidRPr="009E5F09" w:rsidRDefault="008C5B5F" w:rsidP="0025376B">
            <w:pPr>
              <w:jc w:val="both"/>
            </w:pPr>
            <w:r w:rsidRPr="009E5F09">
              <w:t>0.001</w:t>
            </w:r>
          </w:p>
        </w:tc>
      </w:tr>
    </w:tbl>
    <w:p w14:paraId="1AC81ADF" w14:textId="77777777" w:rsidR="008C5B5F" w:rsidRPr="009E5F09" w:rsidRDefault="008C5B5F" w:rsidP="0025376B">
      <w:pPr>
        <w:jc w:val="both"/>
      </w:pPr>
    </w:p>
    <w:p w14:paraId="09BB9849" w14:textId="2059533D" w:rsidR="008C5B5F" w:rsidRPr="009E5F09" w:rsidRDefault="008C5B5F" w:rsidP="0025376B">
      <w:pPr>
        <w:pStyle w:val="Titulek"/>
        <w:keepNext/>
        <w:jc w:val="both"/>
      </w:pPr>
      <w:r w:rsidRPr="009E5F09">
        <w:t xml:space="preserve">Tabulka </w:t>
      </w:r>
      <w:fldSimple w:instr=" STYLEREF 2 \s ">
        <w:r w:rsidR="00E26866">
          <w:rPr>
            <w:noProof/>
          </w:rPr>
          <w:t>3.4</w:t>
        </w:r>
      </w:fldSimple>
      <w:r w:rsidR="00E26866">
        <w:t>.</w:t>
      </w:r>
      <w:fldSimple w:instr=" SEQ Tabulka \* ARABIC \s 2 ">
        <w:r w:rsidR="00E26866">
          <w:rPr>
            <w:noProof/>
          </w:rPr>
          <w:t>4</w:t>
        </w:r>
      </w:fldSimple>
      <w:r w:rsidRPr="009E5F09">
        <w:t xml:space="preserve"> vypouštění v povodí </w:t>
      </w:r>
      <w:r w:rsidR="00EA274D" w:rsidRPr="009E5F09">
        <w:t>vodní nádrže Klíčava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8"/>
        <w:gridCol w:w="3067"/>
        <w:gridCol w:w="2050"/>
        <w:gridCol w:w="2050"/>
        <w:gridCol w:w="1097"/>
      </w:tblGrid>
      <w:tr w:rsidR="008C5B5F" w:rsidRPr="009E5F09" w14:paraId="237B7E9D" w14:textId="77777777" w:rsidTr="00AC4FCB">
        <w:trPr>
          <w:trHeight w:val="300"/>
          <w:tblHeader/>
        </w:trPr>
        <w:tc>
          <w:tcPr>
            <w:tcW w:w="441" w:type="pct"/>
            <w:shd w:val="clear" w:color="auto" w:fill="D9D9D9" w:themeFill="background1" w:themeFillShade="D9"/>
            <w:noWrap/>
            <w:vAlign w:val="center"/>
            <w:hideMark/>
          </w:tcPr>
          <w:p w14:paraId="7CCDCFA1" w14:textId="1DDB07BE" w:rsidR="008C5B5F" w:rsidRPr="009E5F09" w:rsidRDefault="00B64A73" w:rsidP="0025376B">
            <w:pPr>
              <w:spacing w:line="240" w:lineRule="auto"/>
              <w:jc w:val="both"/>
              <w:rPr>
                <w:rFonts w:cs="Arial"/>
                <w:b/>
                <w:bCs/>
              </w:rPr>
            </w:pPr>
            <w:r>
              <w:rPr>
                <w:rFonts w:cs="Arial"/>
                <w:b/>
                <w:bCs/>
              </w:rPr>
              <w:t>Č. VHB</w:t>
            </w:r>
          </w:p>
        </w:tc>
        <w:tc>
          <w:tcPr>
            <w:tcW w:w="1692" w:type="pct"/>
            <w:shd w:val="clear" w:color="auto" w:fill="D9D9D9" w:themeFill="background1" w:themeFillShade="D9"/>
            <w:noWrap/>
            <w:hideMark/>
          </w:tcPr>
          <w:p w14:paraId="7EA34CA5" w14:textId="77777777" w:rsidR="008C5B5F" w:rsidRPr="009E5F09" w:rsidRDefault="008C5B5F" w:rsidP="0025376B">
            <w:pPr>
              <w:spacing w:line="240" w:lineRule="auto"/>
              <w:jc w:val="both"/>
              <w:rPr>
                <w:rFonts w:cs="Arial"/>
                <w:b/>
                <w:bCs/>
              </w:rPr>
            </w:pPr>
            <w:r w:rsidRPr="009E5F09">
              <w:rPr>
                <w:rFonts w:cs="Arial"/>
                <w:b/>
                <w:bCs/>
              </w:rPr>
              <w:t>Název vypouštění</w:t>
            </w:r>
          </w:p>
        </w:tc>
        <w:tc>
          <w:tcPr>
            <w:tcW w:w="1131" w:type="pct"/>
            <w:shd w:val="clear" w:color="auto" w:fill="D9D9D9" w:themeFill="background1" w:themeFillShade="D9"/>
          </w:tcPr>
          <w:p w14:paraId="59C04B34" w14:textId="77777777" w:rsidR="008C5B5F" w:rsidRPr="009E5F09" w:rsidRDefault="008C5B5F" w:rsidP="0025376B">
            <w:pPr>
              <w:spacing w:line="240" w:lineRule="auto"/>
              <w:jc w:val="both"/>
              <w:rPr>
                <w:rFonts w:cs="Arial"/>
                <w:b/>
                <w:bCs/>
              </w:rPr>
            </w:pPr>
            <w:r w:rsidRPr="009E5F09">
              <w:rPr>
                <w:rFonts w:cs="Arial"/>
                <w:b/>
                <w:bCs/>
              </w:rPr>
              <w:t>Vodní tok</w:t>
            </w:r>
          </w:p>
        </w:tc>
        <w:tc>
          <w:tcPr>
            <w:tcW w:w="1131" w:type="pct"/>
            <w:shd w:val="clear" w:color="auto" w:fill="D9D9D9" w:themeFill="background1" w:themeFillShade="D9"/>
            <w:noWrap/>
            <w:vAlign w:val="center"/>
            <w:hideMark/>
          </w:tcPr>
          <w:p w14:paraId="4111EE12" w14:textId="77777777" w:rsidR="008C5B5F" w:rsidRPr="009E5F09" w:rsidRDefault="008C5B5F" w:rsidP="0025376B">
            <w:pPr>
              <w:spacing w:line="240" w:lineRule="auto"/>
              <w:jc w:val="both"/>
              <w:rPr>
                <w:rFonts w:cs="Arial"/>
                <w:b/>
                <w:bCs/>
              </w:rPr>
            </w:pPr>
            <w:r w:rsidRPr="009E5F09">
              <w:rPr>
                <w:rFonts w:cs="Arial"/>
                <w:b/>
                <w:bCs/>
              </w:rPr>
              <w:t>Roční vypouštěné množství RM [tis.m</w:t>
            </w:r>
            <w:r w:rsidRPr="009E5F09">
              <w:rPr>
                <w:rFonts w:cs="Arial"/>
                <w:b/>
                <w:bCs/>
                <w:vertAlign w:val="superscript"/>
              </w:rPr>
              <w:t>3</w:t>
            </w:r>
            <w:r w:rsidRPr="009E5F09">
              <w:rPr>
                <w:rFonts w:cs="Arial"/>
                <w:b/>
                <w:bCs/>
              </w:rPr>
              <w:t>]</w:t>
            </w:r>
          </w:p>
        </w:tc>
        <w:tc>
          <w:tcPr>
            <w:tcW w:w="605" w:type="pct"/>
            <w:shd w:val="clear" w:color="auto" w:fill="D9D9D9" w:themeFill="background1" w:themeFillShade="D9"/>
          </w:tcPr>
          <w:p w14:paraId="67E6FCC2" w14:textId="77777777" w:rsidR="008C5B5F" w:rsidRPr="009E5F09" w:rsidRDefault="008C5B5F" w:rsidP="0025376B">
            <w:pPr>
              <w:spacing w:line="240" w:lineRule="auto"/>
              <w:jc w:val="both"/>
              <w:rPr>
                <w:rFonts w:cs="Arial"/>
                <w:b/>
                <w:bCs/>
              </w:rPr>
            </w:pPr>
            <w:r w:rsidRPr="009E5F09">
              <w:rPr>
                <w:rFonts w:cs="Arial"/>
                <w:b/>
                <w:bCs/>
              </w:rPr>
              <w:t>Orientační přepočet RM [m</w:t>
            </w:r>
            <w:r w:rsidRPr="009E5F09">
              <w:rPr>
                <w:rFonts w:cs="Arial"/>
                <w:b/>
                <w:bCs/>
                <w:vertAlign w:val="superscript"/>
              </w:rPr>
              <w:t>3</w:t>
            </w:r>
            <w:r w:rsidRPr="009E5F09">
              <w:rPr>
                <w:rFonts w:cs="Arial"/>
                <w:b/>
                <w:bCs/>
              </w:rPr>
              <w:t>/s]</w:t>
            </w:r>
          </w:p>
        </w:tc>
      </w:tr>
      <w:tr w:rsidR="008C5B5F" w:rsidRPr="009E5F09" w14:paraId="6587A521" w14:textId="77777777" w:rsidTr="00AC4FCB">
        <w:trPr>
          <w:trHeight w:val="300"/>
        </w:trPr>
        <w:tc>
          <w:tcPr>
            <w:tcW w:w="441" w:type="pct"/>
            <w:shd w:val="clear" w:color="auto" w:fill="auto"/>
            <w:noWrap/>
            <w:vAlign w:val="center"/>
          </w:tcPr>
          <w:p w14:paraId="53B5023C" w14:textId="77777777" w:rsidR="008C5B5F" w:rsidRPr="009E5F09" w:rsidRDefault="008C5B5F" w:rsidP="0025376B">
            <w:pPr>
              <w:spacing w:after="0" w:line="240" w:lineRule="auto"/>
              <w:jc w:val="both"/>
              <w:rPr>
                <w:rFonts w:cs="Arial"/>
                <w:color w:val="000000"/>
              </w:rPr>
            </w:pPr>
            <w:r w:rsidRPr="009E5F09">
              <w:rPr>
                <w:rFonts w:cs="Arial"/>
                <w:color w:val="000000"/>
              </w:rPr>
              <w:t>143166</w:t>
            </w:r>
          </w:p>
        </w:tc>
        <w:tc>
          <w:tcPr>
            <w:tcW w:w="1692" w:type="pct"/>
            <w:shd w:val="clear" w:color="auto" w:fill="auto"/>
            <w:noWrap/>
            <w:vAlign w:val="center"/>
          </w:tcPr>
          <w:p w14:paraId="62239049" w14:textId="77777777" w:rsidR="008C5B5F" w:rsidRPr="009E5F09" w:rsidRDefault="008C5B5F" w:rsidP="0025376B">
            <w:pPr>
              <w:spacing w:after="0" w:line="240" w:lineRule="auto"/>
              <w:jc w:val="both"/>
              <w:rPr>
                <w:rFonts w:cs="Arial"/>
                <w:color w:val="000000"/>
              </w:rPr>
            </w:pPr>
            <w:proofErr w:type="spellStart"/>
            <w:r w:rsidRPr="009E5F09">
              <w:rPr>
                <w:rFonts w:cs="Arial"/>
                <w:color w:val="000000"/>
              </w:rPr>
              <w:t>SčV</w:t>
            </w:r>
            <w:proofErr w:type="spellEnd"/>
            <w:r w:rsidRPr="009E5F09">
              <w:rPr>
                <w:rFonts w:cs="Arial"/>
                <w:color w:val="000000"/>
              </w:rPr>
              <w:t xml:space="preserve"> Kladno Klíčava ÚV</w:t>
            </w:r>
          </w:p>
        </w:tc>
        <w:tc>
          <w:tcPr>
            <w:tcW w:w="1131" w:type="pct"/>
            <w:vAlign w:val="center"/>
          </w:tcPr>
          <w:p w14:paraId="09632E38" w14:textId="77777777" w:rsidR="008C5B5F" w:rsidRPr="009E5F09" w:rsidRDefault="008C5B5F" w:rsidP="0025376B">
            <w:pPr>
              <w:spacing w:after="0" w:line="240" w:lineRule="auto"/>
              <w:jc w:val="both"/>
              <w:rPr>
                <w:rFonts w:cs="Arial"/>
                <w:color w:val="000000"/>
              </w:rPr>
            </w:pPr>
            <w:r w:rsidRPr="009E5F09">
              <w:rPr>
                <w:rFonts w:cs="Arial"/>
                <w:color w:val="000000"/>
              </w:rPr>
              <w:t>Klíčava</w:t>
            </w:r>
          </w:p>
        </w:tc>
        <w:tc>
          <w:tcPr>
            <w:tcW w:w="1131" w:type="pct"/>
            <w:shd w:val="clear" w:color="auto" w:fill="auto"/>
            <w:noWrap/>
            <w:vAlign w:val="center"/>
          </w:tcPr>
          <w:p w14:paraId="3CF0CAD3" w14:textId="77777777" w:rsidR="008C5B5F" w:rsidRPr="009E5F09" w:rsidRDefault="008C5B5F" w:rsidP="0025376B">
            <w:pPr>
              <w:spacing w:after="0" w:line="240" w:lineRule="auto"/>
              <w:jc w:val="both"/>
              <w:rPr>
                <w:rFonts w:cs="Arial"/>
                <w:color w:val="000000"/>
              </w:rPr>
            </w:pPr>
            <w:r w:rsidRPr="009E5F09">
              <w:rPr>
                <w:rFonts w:cs="Arial"/>
                <w:color w:val="000000"/>
              </w:rPr>
              <w:t>121.6</w:t>
            </w:r>
          </w:p>
        </w:tc>
        <w:tc>
          <w:tcPr>
            <w:tcW w:w="605" w:type="pct"/>
            <w:vAlign w:val="bottom"/>
          </w:tcPr>
          <w:p w14:paraId="7CA1C821" w14:textId="77777777" w:rsidR="008C5B5F" w:rsidRPr="009E5F09" w:rsidRDefault="008C5B5F" w:rsidP="0025376B">
            <w:pPr>
              <w:spacing w:after="0" w:line="240" w:lineRule="auto"/>
              <w:jc w:val="both"/>
              <w:rPr>
                <w:rFonts w:cs="Arial"/>
                <w:color w:val="000000"/>
              </w:rPr>
            </w:pPr>
            <w:r w:rsidRPr="009E5F09">
              <w:rPr>
                <w:rFonts w:cs="Arial"/>
                <w:color w:val="000000"/>
              </w:rPr>
              <w:t>0.004</w:t>
            </w:r>
          </w:p>
        </w:tc>
      </w:tr>
      <w:tr w:rsidR="008C5B5F" w:rsidRPr="009E5F09" w14:paraId="650F803A" w14:textId="77777777" w:rsidTr="00AC4FCB">
        <w:trPr>
          <w:trHeight w:val="300"/>
        </w:trPr>
        <w:tc>
          <w:tcPr>
            <w:tcW w:w="441" w:type="pct"/>
            <w:shd w:val="clear" w:color="auto" w:fill="auto"/>
            <w:noWrap/>
            <w:vAlign w:val="center"/>
          </w:tcPr>
          <w:p w14:paraId="1FD6C8AB" w14:textId="77777777" w:rsidR="008C5B5F" w:rsidRPr="009E5F09" w:rsidRDefault="008C5B5F" w:rsidP="0025376B">
            <w:pPr>
              <w:spacing w:after="0" w:line="240" w:lineRule="auto"/>
              <w:jc w:val="both"/>
              <w:rPr>
                <w:rFonts w:cs="Arial"/>
                <w:color w:val="000000"/>
              </w:rPr>
            </w:pPr>
            <w:r w:rsidRPr="009E5F09">
              <w:rPr>
                <w:rFonts w:cs="Arial"/>
                <w:color w:val="000000"/>
              </w:rPr>
              <w:t>143126</w:t>
            </w:r>
          </w:p>
        </w:tc>
        <w:tc>
          <w:tcPr>
            <w:tcW w:w="1692" w:type="pct"/>
            <w:shd w:val="clear" w:color="auto" w:fill="auto"/>
            <w:noWrap/>
            <w:vAlign w:val="center"/>
          </w:tcPr>
          <w:p w14:paraId="0DDD0E42" w14:textId="77777777" w:rsidR="008C5B5F" w:rsidRPr="009E5F09" w:rsidRDefault="008C5B5F" w:rsidP="0025376B">
            <w:pPr>
              <w:spacing w:after="0" w:line="240" w:lineRule="auto"/>
              <w:jc w:val="both"/>
              <w:rPr>
                <w:rFonts w:cs="Arial"/>
                <w:color w:val="000000"/>
              </w:rPr>
            </w:pPr>
            <w:r w:rsidRPr="009E5F09">
              <w:rPr>
                <w:rFonts w:cs="Arial"/>
                <w:color w:val="000000"/>
              </w:rPr>
              <w:t xml:space="preserve">ČLUZ Nové Strašecí </w:t>
            </w:r>
            <w:proofErr w:type="spellStart"/>
            <w:r w:rsidRPr="009E5F09">
              <w:rPr>
                <w:rFonts w:cs="Arial"/>
                <w:color w:val="000000"/>
              </w:rPr>
              <w:t>Hořkovec</w:t>
            </w:r>
            <w:proofErr w:type="spellEnd"/>
            <w:r w:rsidRPr="009E5F09">
              <w:rPr>
                <w:rFonts w:cs="Arial"/>
                <w:color w:val="000000"/>
              </w:rPr>
              <w:t xml:space="preserve"> důlní vody</w:t>
            </w:r>
          </w:p>
        </w:tc>
        <w:tc>
          <w:tcPr>
            <w:tcW w:w="1131" w:type="pct"/>
            <w:vAlign w:val="center"/>
          </w:tcPr>
          <w:p w14:paraId="7478AE0D" w14:textId="77777777" w:rsidR="008C5B5F" w:rsidRPr="009E5F09" w:rsidRDefault="008C5B5F" w:rsidP="0025376B">
            <w:pPr>
              <w:spacing w:after="0" w:line="240" w:lineRule="auto"/>
              <w:jc w:val="both"/>
              <w:rPr>
                <w:rFonts w:cs="Arial"/>
                <w:color w:val="000000"/>
              </w:rPr>
            </w:pPr>
            <w:r w:rsidRPr="009E5F09">
              <w:rPr>
                <w:rFonts w:cs="Arial"/>
                <w:color w:val="000000"/>
              </w:rPr>
              <w:t>bezejmenný tok</w:t>
            </w:r>
          </w:p>
        </w:tc>
        <w:tc>
          <w:tcPr>
            <w:tcW w:w="1131" w:type="pct"/>
            <w:shd w:val="clear" w:color="auto" w:fill="auto"/>
            <w:noWrap/>
            <w:vAlign w:val="center"/>
          </w:tcPr>
          <w:p w14:paraId="54BA0BC7" w14:textId="77777777" w:rsidR="008C5B5F" w:rsidRPr="009E5F09" w:rsidRDefault="008C5B5F" w:rsidP="0025376B">
            <w:pPr>
              <w:spacing w:after="0" w:line="240" w:lineRule="auto"/>
              <w:jc w:val="both"/>
              <w:rPr>
                <w:rFonts w:cs="Arial"/>
                <w:color w:val="000000"/>
              </w:rPr>
            </w:pPr>
            <w:r w:rsidRPr="009E5F09">
              <w:rPr>
                <w:rFonts w:cs="Arial"/>
                <w:color w:val="000000"/>
              </w:rPr>
              <w:t>110.0</w:t>
            </w:r>
          </w:p>
        </w:tc>
        <w:tc>
          <w:tcPr>
            <w:tcW w:w="605" w:type="pct"/>
            <w:vAlign w:val="bottom"/>
          </w:tcPr>
          <w:p w14:paraId="0062B03B" w14:textId="77777777" w:rsidR="008C5B5F" w:rsidRPr="009E5F09" w:rsidRDefault="008C5B5F" w:rsidP="0025376B">
            <w:pPr>
              <w:spacing w:after="0" w:line="240" w:lineRule="auto"/>
              <w:jc w:val="both"/>
              <w:rPr>
                <w:rFonts w:cs="Arial"/>
                <w:color w:val="000000"/>
              </w:rPr>
            </w:pPr>
            <w:r w:rsidRPr="009E5F09">
              <w:rPr>
                <w:rFonts w:cs="Arial"/>
                <w:color w:val="000000"/>
              </w:rPr>
              <w:t>0.003</w:t>
            </w:r>
          </w:p>
        </w:tc>
      </w:tr>
      <w:tr w:rsidR="008C5B5F" w:rsidRPr="009E5F09" w14:paraId="2EE994B5" w14:textId="77777777" w:rsidTr="00AC4FCB">
        <w:trPr>
          <w:trHeight w:val="300"/>
        </w:trPr>
        <w:tc>
          <w:tcPr>
            <w:tcW w:w="441" w:type="pct"/>
            <w:shd w:val="clear" w:color="auto" w:fill="auto"/>
            <w:noWrap/>
            <w:vAlign w:val="center"/>
          </w:tcPr>
          <w:p w14:paraId="1EB72523" w14:textId="77777777" w:rsidR="008C5B5F" w:rsidRPr="009E5F09" w:rsidRDefault="008C5B5F" w:rsidP="0025376B">
            <w:pPr>
              <w:spacing w:after="0" w:line="240" w:lineRule="auto"/>
              <w:jc w:val="both"/>
              <w:rPr>
                <w:rFonts w:cs="Arial"/>
                <w:color w:val="000000"/>
              </w:rPr>
            </w:pPr>
            <w:r w:rsidRPr="009E5F09">
              <w:rPr>
                <w:rFonts w:cs="Arial"/>
                <w:color w:val="000000"/>
              </w:rPr>
              <w:t>141432</w:t>
            </w:r>
          </w:p>
        </w:tc>
        <w:tc>
          <w:tcPr>
            <w:tcW w:w="1692" w:type="pct"/>
            <w:shd w:val="clear" w:color="auto" w:fill="auto"/>
            <w:noWrap/>
            <w:vAlign w:val="center"/>
          </w:tcPr>
          <w:p w14:paraId="73187F70" w14:textId="77777777" w:rsidR="008C5B5F" w:rsidRPr="009E5F09" w:rsidRDefault="008C5B5F" w:rsidP="0025376B">
            <w:pPr>
              <w:spacing w:after="0" w:line="240" w:lineRule="auto"/>
              <w:jc w:val="both"/>
              <w:rPr>
                <w:rFonts w:cs="Arial"/>
                <w:color w:val="000000"/>
              </w:rPr>
            </w:pPr>
            <w:r w:rsidRPr="009E5F09">
              <w:rPr>
                <w:rFonts w:cs="Arial"/>
                <w:color w:val="000000"/>
              </w:rPr>
              <w:t>ČLUZ Nové Strašecí ČOV</w:t>
            </w:r>
          </w:p>
        </w:tc>
        <w:tc>
          <w:tcPr>
            <w:tcW w:w="1131" w:type="pct"/>
            <w:vAlign w:val="center"/>
          </w:tcPr>
          <w:p w14:paraId="0DDDCFB8" w14:textId="77777777" w:rsidR="008C5B5F" w:rsidRPr="009E5F09" w:rsidRDefault="008C5B5F" w:rsidP="0025376B">
            <w:pPr>
              <w:spacing w:after="0" w:line="240" w:lineRule="auto"/>
              <w:jc w:val="both"/>
              <w:rPr>
                <w:rFonts w:cs="Arial"/>
                <w:color w:val="000000"/>
              </w:rPr>
            </w:pPr>
            <w:r w:rsidRPr="009E5F09">
              <w:rPr>
                <w:rFonts w:cs="Arial"/>
                <w:color w:val="000000"/>
              </w:rPr>
              <w:t>bezejmenný tok</w:t>
            </w:r>
          </w:p>
        </w:tc>
        <w:tc>
          <w:tcPr>
            <w:tcW w:w="1131" w:type="pct"/>
            <w:shd w:val="clear" w:color="auto" w:fill="auto"/>
            <w:noWrap/>
            <w:vAlign w:val="center"/>
          </w:tcPr>
          <w:p w14:paraId="11768C34" w14:textId="77777777" w:rsidR="008C5B5F" w:rsidRPr="009E5F09" w:rsidRDefault="008C5B5F" w:rsidP="0025376B">
            <w:pPr>
              <w:spacing w:after="0" w:line="240" w:lineRule="auto"/>
              <w:jc w:val="both"/>
              <w:rPr>
                <w:rFonts w:cs="Arial"/>
                <w:color w:val="000000"/>
              </w:rPr>
            </w:pPr>
            <w:r w:rsidRPr="009E5F09">
              <w:rPr>
                <w:rFonts w:cs="Arial"/>
                <w:color w:val="000000"/>
              </w:rPr>
              <w:t>39.7</w:t>
            </w:r>
          </w:p>
        </w:tc>
        <w:tc>
          <w:tcPr>
            <w:tcW w:w="605" w:type="pct"/>
            <w:vAlign w:val="bottom"/>
          </w:tcPr>
          <w:p w14:paraId="0BED6FE0" w14:textId="77777777" w:rsidR="008C5B5F" w:rsidRPr="009E5F09" w:rsidRDefault="008C5B5F" w:rsidP="0025376B">
            <w:pPr>
              <w:spacing w:after="0" w:line="240" w:lineRule="auto"/>
              <w:jc w:val="both"/>
              <w:rPr>
                <w:rFonts w:cs="Arial"/>
                <w:color w:val="000000"/>
              </w:rPr>
            </w:pPr>
            <w:r w:rsidRPr="009E5F09">
              <w:rPr>
                <w:rFonts w:cs="Arial"/>
                <w:color w:val="000000"/>
              </w:rPr>
              <w:t>0.001</w:t>
            </w:r>
          </w:p>
        </w:tc>
      </w:tr>
      <w:tr w:rsidR="008C5B5F" w:rsidRPr="009E5F09" w14:paraId="76DE760B" w14:textId="77777777" w:rsidTr="00AC4FCB">
        <w:trPr>
          <w:trHeight w:val="300"/>
        </w:trPr>
        <w:tc>
          <w:tcPr>
            <w:tcW w:w="441" w:type="pct"/>
            <w:shd w:val="clear" w:color="auto" w:fill="auto"/>
            <w:noWrap/>
            <w:vAlign w:val="center"/>
          </w:tcPr>
          <w:p w14:paraId="51FA9D4C" w14:textId="77777777" w:rsidR="008C5B5F" w:rsidRPr="009E5F09" w:rsidRDefault="008C5B5F" w:rsidP="0025376B">
            <w:pPr>
              <w:spacing w:after="0" w:line="240" w:lineRule="auto"/>
              <w:jc w:val="both"/>
              <w:rPr>
                <w:rFonts w:cs="Arial"/>
                <w:color w:val="000000"/>
              </w:rPr>
            </w:pPr>
            <w:r w:rsidRPr="009E5F09">
              <w:rPr>
                <w:rFonts w:cs="Arial"/>
                <w:color w:val="000000"/>
              </w:rPr>
              <w:t>141424</w:t>
            </w:r>
          </w:p>
        </w:tc>
        <w:tc>
          <w:tcPr>
            <w:tcW w:w="1692" w:type="pct"/>
            <w:shd w:val="clear" w:color="auto" w:fill="auto"/>
            <w:noWrap/>
            <w:vAlign w:val="center"/>
          </w:tcPr>
          <w:p w14:paraId="167159A2" w14:textId="77777777" w:rsidR="008C5B5F" w:rsidRPr="009E5F09" w:rsidRDefault="008C5B5F" w:rsidP="0025376B">
            <w:pPr>
              <w:spacing w:after="0" w:line="240" w:lineRule="auto"/>
              <w:jc w:val="both"/>
              <w:rPr>
                <w:rFonts w:cs="Arial"/>
                <w:color w:val="000000"/>
              </w:rPr>
            </w:pPr>
            <w:proofErr w:type="spellStart"/>
            <w:r w:rsidRPr="009E5F09">
              <w:rPr>
                <w:rFonts w:cs="Arial"/>
                <w:color w:val="000000"/>
              </w:rPr>
              <w:t>Kav</w:t>
            </w:r>
            <w:proofErr w:type="spellEnd"/>
            <w:r w:rsidRPr="009E5F09">
              <w:rPr>
                <w:rFonts w:cs="Arial"/>
                <w:color w:val="000000"/>
              </w:rPr>
              <w:t xml:space="preserve"> Křivoklátsko Ruda centr. ČOV</w:t>
            </w:r>
          </w:p>
        </w:tc>
        <w:tc>
          <w:tcPr>
            <w:tcW w:w="1131" w:type="pct"/>
            <w:vAlign w:val="center"/>
          </w:tcPr>
          <w:p w14:paraId="15885A58" w14:textId="77777777" w:rsidR="008C5B5F" w:rsidRPr="009E5F09" w:rsidRDefault="008C5B5F" w:rsidP="0025376B">
            <w:pPr>
              <w:spacing w:after="0" w:line="240" w:lineRule="auto"/>
              <w:jc w:val="both"/>
              <w:rPr>
                <w:rFonts w:cs="Arial"/>
                <w:color w:val="000000"/>
              </w:rPr>
            </w:pPr>
            <w:r w:rsidRPr="009E5F09">
              <w:rPr>
                <w:rFonts w:cs="Arial"/>
                <w:color w:val="000000"/>
              </w:rPr>
              <w:t>Klíčava</w:t>
            </w:r>
          </w:p>
        </w:tc>
        <w:tc>
          <w:tcPr>
            <w:tcW w:w="1131" w:type="pct"/>
            <w:shd w:val="clear" w:color="auto" w:fill="auto"/>
            <w:noWrap/>
            <w:vAlign w:val="center"/>
          </w:tcPr>
          <w:p w14:paraId="2AFEA82E" w14:textId="77777777" w:rsidR="008C5B5F" w:rsidRPr="009E5F09" w:rsidRDefault="008C5B5F" w:rsidP="0025376B">
            <w:pPr>
              <w:spacing w:after="0" w:line="240" w:lineRule="auto"/>
              <w:jc w:val="both"/>
              <w:rPr>
                <w:rFonts w:cs="Arial"/>
                <w:color w:val="000000"/>
              </w:rPr>
            </w:pPr>
            <w:r w:rsidRPr="009E5F09">
              <w:rPr>
                <w:rFonts w:cs="Arial"/>
                <w:color w:val="000000"/>
              </w:rPr>
              <w:t>21.9</w:t>
            </w:r>
          </w:p>
        </w:tc>
        <w:tc>
          <w:tcPr>
            <w:tcW w:w="605" w:type="pct"/>
            <w:vAlign w:val="bottom"/>
          </w:tcPr>
          <w:p w14:paraId="0686A7C2" w14:textId="77777777" w:rsidR="008C5B5F" w:rsidRPr="009E5F09" w:rsidRDefault="008C5B5F" w:rsidP="0025376B">
            <w:pPr>
              <w:spacing w:after="0" w:line="240" w:lineRule="auto"/>
              <w:jc w:val="both"/>
              <w:rPr>
                <w:rFonts w:cs="Arial"/>
                <w:color w:val="000000"/>
              </w:rPr>
            </w:pPr>
            <w:r w:rsidRPr="009E5F09">
              <w:rPr>
                <w:rFonts w:cs="Arial"/>
                <w:color w:val="000000"/>
              </w:rPr>
              <w:t>0.001</w:t>
            </w:r>
          </w:p>
        </w:tc>
      </w:tr>
      <w:tr w:rsidR="008C5B5F" w:rsidRPr="009E5F09" w14:paraId="4326BAC6" w14:textId="77777777" w:rsidTr="00AC4FCB">
        <w:trPr>
          <w:trHeight w:val="300"/>
        </w:trPr>
        <w:tc>
          <w:tcPr>
            <w:tcW w:w="3264" w:type="pct"/>
            <w:gridSpan w:val="3"/>
            <w:shd w:val="clear" w:color="auto" w:fill="auto"/>
            <w:noWrap/>
            <w:vAlign w:val="center"/>
          </w:tcPr>
          <w:p w14:paraId="4F638985" w14:textId="77777777" w:rsidR="008C5B5F" w:rsidRPr="009E5F09" w:rsidRDefault="008C5B5F" w:rsidP="0025376B">
            <w:pPr>
              <w:spacing w:after="0" w:line="240" w:lineRule="auto"/>
              <w:jc w:val="both"/>
              <w:rPr>
                <w:rFonts w:eastAsia="Times New Roman" w:cs="Arial"/>
                <w:color w:val="000000"/>
                <w:lang w:eastAsia="cs-CZ"/>
              </w:rPr>
            </w:pPr>
            <w:r w:rsidRPr="009E5F09">
              <w:rPr>
                <w:rFonts w:eastAsia="Times New Roman" w:cs="Arial"/>
                <w:color w:val="000000"/>
                <w:lang w:eastAsia="cs-CZ"/>
              </w:rPr>
              <w:t>celkem</w:t>
            </w:r>
          </w:p>
        </w:tc>
        <w:tc>
          <w:tcPr>
            <w:tcW w:w="1131" w:type="pct"/>
            <w:shd w:val="clear" w:color="auto" w:fill="auto"/>
            <w:noWrap/>
            <w:vAlign w:val="center"/>
          </w:tcPr>
          <w:p w14:paraId="389F812B" w14:textId="77777777" w:rsidR="008C5B5F" w:rsidRPr="009E5F09" w:rsidRDefault="008C5B5F" w:rsidP="0025376B">
            <w:pPr>
              <w:spacing w:after="0" w:line="240" w:lineRule="auto"/>
              <w:jc w:val="both"/>
              <w:rPr>
                <w:rFonts w:eastAsia="Times New Roman" w:cs="Arial"/>
                <w:color w:val="000000"/>
                <w:lang w:eastAsia="cs-CZ"/>
              </w:rPr>
            </w:pPr>
            <w:r w:rsidRPr="009E5F09">
              <w:rPr>
                <w:rFonts w:eastAsia="Times New Roman" w:cs="Arial"/>
                <w:color w:val="000000"/>
                <w:lang w:eastAsia="cs-CZ"/>
              </w:rPr>
              <w:t>293.2</w:t>
            </w:r>
          </w:p>
        </w:tc>
        <w:tc>
          <w:tcPr>
            <w:tcW w:w="605" w:type="pct"/>
          </w:tcPr>
          <w:p w14:paraId="5A2B1DE5" w14:textId="77777777" w:rsidR="008C5B5F" w:rsidRPr="009E5F09" w:rsidRDefault="008C5B5F" w:rsidP="0025376B">
            <w:pPr>
              <w:spacing w:after="0" w:line="240" w:lineRule="auto"/>
              <w:jc w:val="both"/>
              <w:rPr>
                <w:rFonts w:eastAsia="Times New Roman" w:cs="Arial"/>
                <w:color w:val="000000"/>
                <w:lang w:eastAsia="cs-CZ"/>
              </w:rPr>
            </w:pPr>
            <w:r w:rsidRPr="009E5F09">
              <w:rPr>
                <w:rFonts w:eastAsia="Times New Roman" w:cs="Arial"/>
                <w:color w:val="000000"/>
                <w:lang w:eastAsia="cs-CZ"/>
              </w:rPr>
              <w:t>0.009</w:t>
            </w:r>
          </w:p>
        </w:tc>
      </w:tr>
    </w:tbl>
    <w:p w14:paraId="3FD81CF0" w14:textId="77777777" w:rsidR="008C5B5F" w:rsidRPr="009E5F09" w:rsidRDefault="008C5B5F" w:rsidP="0025376B">
      <w:pPr>
        <w:jc w:val="both"/>
      </w:pPr>
    </w:p>
    <w:p w14:paraId="60DB0950" w14:textId="77777777" w:rsidR="008C5B5F" w:rsidRPr="009E5F09" w:rsidRDefault="008C5B5F" w:rsidP="0025376B">
      <w:pPr>
        <w:jc w:val="both"/>
        <w:rPr>
          <w:u w:val="single"/>
        </w:rPr>
      </w:pPr>
      <w:r w:rsidRPr="009E5F09">
        <w:rPr>
          <w:u w:val="single"/>
        </w:rPr>
        <w:t>Přesah vlivu do sousedních krajů</w:t>
      </w:r>
    </w:p>
    <w:p w14:paraId="4E013201" w14:textId="77777777" w:rsidR="008C5B5F" w:rsidRPr="009E5F09" w:rsidRDefault="008C5B5F" w:rsidP="0025376B">
      <w:pPr>
        <w:jc w:val="both"/>
      </w:pPr>
      <w:r w:rsidRPr="009E5F09">
        <w:t>Není významný.</w:t>
      </w:r>
    </w:p>
    <w:p w14:paraId="1EE83871" w14:textId="77777777" w:rsidR="008C5B5F" w:rsidRPr="009E5F09" w:rsidRDefault="008C5B5F" w:rsidP="0025376B">
      <w:pPr>
        <w:jc w:val="both"/>
        <w:rPr>
          <w:u w:val="single"/>
        </w:rPr>
      </w:pPr>
      <w:r w:rsidRPr="009E5F09">
        <w:rPr>
          <w:u w:val="single"/>
        </w:rPr>
        <w:t>Vliv na sousední zdroje</w:t>
      </w:r>
    </w:p>
    <w:p w14:paraId="4DCA05FD" w14:textId="77777777" w:rsidR="008C5B5F" w:rsidRPr="009E5F09" w:rsidRDefault="008C5B5F" w:rsidP="0025376B">
      <w:pPr>
        <w:jc w:val="both"/>
      </w:pPr>
      <w:r w:rsidRPr="009E5F09">
        <w:t>Není významný</w:t>
      </w:r>
    </w:p>
    <w:p w14:paraId="5A54AAED" w14:textId="77777777" w:rsidR="008C5B5F" w:rsidRPr="009E5F09" w:rsidRDefault="008C5B5F" w:rsidP="0025376B">
      <w:pPr>
        <w:jc w:val="both"/>
        <w:rPr>
          <w:u w:val="single"/>
        </w:rPr>
      </w:pPr>
      <w:r w:rsidRPr="009E5F09">
        <w:rPr>
          <w:u w:val="single"/>
        </w:rPr>
        <w:t>Vliv na ochranu přírody</w:t>
      </w:r>
    </w:p>
    <w:p w14:paraId="7D2E3523" w14:textId="77777777" w:rsidR="008C5B5F" w:rsidRPr="009E5F09" w:rsidRDefault="008C5B5F" w:rsidP="0025376B">
      <w:pPr>
        <w:jc w:val="both"/>
      </w:pPr>
      <w:r w:rsidRPr="009E5F09">
        <w:t>Podstatná část území vymezeného jako vodní zdroj včetně vodní nádrže Klíčava zahrnuje EVL Lánská obora, v pramenné oblasti je EVL Prameny Klíčavy.</w:t>
      </w:r>
    </w:p>
    <w:p w14:paraId="70B98742" w14:textId="51D392A5" w:rsidR="008C5B5F" w:rsidRPr="009E5F09" w:rsidRDefault="008C5B5F" w:rsidP="0025376B">
      <w:pPr>
        <w:jc w:val="both"/>
        <w:rPr>
          <w:rStyle w:val="Hypertextovodkaz"/>
        </w:rPr>
      </w:pPr>
      <w:r w:rsidRPr="009E5F09">
        <w:fldChar w:fldCharType="begin"/>
      </w:r>
      <w:r w:rsidR="001B4922" w:rsidRPr="009E5F09">
        <w:instrText>HYPERLINK "\\\\Vrvfs2\\d06\\938_Plan_pro_zvladani_sucha_Stredocesky_kraj\\04_VYSTUPY\\kompletace\\A_TEXTOVA_CAST\\karty_MSL\\MSL_VN_003.pdf"</w:instrText>
      </w:r>
      <w:r w:rsidRPr="009E5F09">
        <w:fldChar w:fldCharType="separate"/>
      </w:r>
      <w:r w:rsidRPr="009E5F09">
        <w:rPr>
          <w:rStyle w:val="Hypertextovodkaz"/>
        </w:rPr>
        <w:t>Odkaz na kartu Místního Směrodatného Limitu MSL</w:t>
      </w:r>
      <w:r w:rsidR="00861296">
        <w:rPr>
          <w:rStyle w:val="Hypertextovodkaz"/>
        </w:rPr>
        <w:t xml:space="preserve"> </w:t>
      </w:r>
    </w:p>
    <w:p w14:paraId="5ADA2317" w14:textId="0298771F" w:rsidR="008C5B5F" w:rsidRPr="009E5F09" w:rsidRDefault="008C5B5F" w:rsidP="0025376B">
      <w:pPr>
        <w:pStyle w:val="Nadpis3"/>
        <w:jc w:val="both"/>
      </w:pPr>
      <w:r w:rsidRPr="009E5F09">
        <w:fldChar w:fldCharType="end"/>
      </w:r>
      <w:r w:rsidRPr="009E5F09">
        <w:t xml:space="preserve"> </w:t>
      </w:r>
      <w:bookmarkStart w:id="71" w:name="_Ref115442170"/>
      <w:bookmarkStart w:id="72" w:name="_Toc118790704"/>
      <w:r w:rsidRPr="009E5F09">
        <w:t>VN_004 vodní nádrž Vrchlice</w:t>
      </w:r>
      <w:bookmarkEnd w:id="71"/>
      <w:bookmarkEnd w:id="72"/>
    </w:p>
    <w:p w14:paraId="7D811566" w14:textId="77777777" w:rsidR="008C5B5F" w:rsidRPr="009E5F09" w:rsidRDefault="008C5B5F" w:rsidP="0025376B">
      <w:pPr>
        <w:jc w:val="both"/>
        <w:rPr>
          <w:u w:val="single"/>
        </w:rPr>
      </w:pPr>
      <w:r w:rsidRPr="009E5F09">
        <w:rPr>
          <w:u w:val="single"/>
        </w:rPr>
        <w:t>Způsob vymezení zdroje</w:t>
      </w:r>
    </w:p>
    <w:p w14:paraId="5C1EE769" w14:textId="77777777" w:rsidR="008C5B5F" w:rsidRPr="009E5F09" w:rsidRDefault="008C5B5F" w:rsidP="0025376B">
      <w:pPr>
        <w:jc w:val="both"/>
      </w:pPr>
      <w:r w:rsidRPr="009E5F09">
        <w:t xml:space="preserve">Jako vodní zdroj je vymezeno území odpovídající ploše vodního útvaru HSL_1295_J, tedy povodí vodního toku Vrchlice od hráze </w:t>
      </w:r>
      <w:proofErr w:type="spellStart"/>
      <w:r w:rsidRPr="009E5F09">
        <w:t>v.n</w:t>
      </w:r>
      <w:proofErr w:type="spellEnd"/>
      <w:r w:rsidRPr="009E5F09">
        <w:t>. Vrchlice po Hamerský rybník.</w:t>
      </w:r>
    </w:p>
    <w:p w14:paraId="28A07CA4" w14:textId="77777777" w:rsidR="008C5B5F" w:rsidRPr="009E5F09" w:rsidRDefault="008C5B5F" w:rsidP="0025376B">
      <w:pPr>
        <w:jc w:val="both"/>
        <w:rPr>
          <w:u w:val="single"/>
        </w:rPr>
      </w:pPr>
      <w:r w:rsidRPr="009E5F09">
        <w:rPr>
          <w:u w:val="single"/>
        </w:rPr>
        <w:t>Stručná charakteristika</w:t>
      </w:r>
    </w:p>
    <w:p w14:paraId="2FDA5CB9" w14:textId="77777777" w:rsidR="008C5B5F" w:rsidRPr="009E5F09" w:rsidRDefault="008C5B5F" w:rsidP="0025376B">
      <w:pPr>
        <w:jc w:val="both"/>
      </w:pPr>
      <w:r w:rsidRPr="009E5F09">
        <w:t>Plocha území vymezeného jako vodní zdroj činí 18.8 km</w:t>
      </w:r>
      <w:r w:rsidRPr="009E5F09">
        <w:rPr>
          <w:vertAlign w:val="superscript"/>
        </w:rPr>
        <w:t>2</w:t>
      </w:r>
      <w:r w:rsidRPr="009E5F09">
        <w:t>, plocha povodí vodní nádrže je 78.57 km</w:t>
      </w:r>
      <w:r w:rsidRPr="009E5F09">
        <w:rPr>
          <w:vertAlign w:val="superscript"/>
        </w:rPr>
        <w:t>2</w:t>
      </w:r>
      <w:r w:rsidRPr="009E5F09">
        <w:t xml:space="preserve">. Účel vodní nádrže je zásobování obyvatelstva pitnou vodou realizovaným prostřednictvím odběru pro úpravnu vody Trojice, zajištění minimálního zůstatkového průtoku pod vodním dílem, energetické využití odtoku vody z nádrže, vytvoření vhodných podmínek pro odběr vody pro golfový areál </w:t>
      </w:r>
      <w:proofErr w:type="spellStart"/>
      <w:r w:rsidRPr="009E5F09">
        <w:t>Roztež</w:t>
      </w:r>
      <w:proofErr w:type="spellEnd"/>
      <w:r w:rsidRPr="009E5F09">
        <w:t>, částečná ochrana území ležícího níže po toku před velkými vodami.</w:t>
      </w:r>
    </w:p>
    <w:p w14:paraId="6723E113" w14:textId="77777777" w:rsidR="008C5B5F" w:rsidRPr="009E5F09" w:rsidRDefault="008C5B5F" w:rsidP="0025376B">
      <w:pPr>
        <w:jc w:val="both"/>
      </w:pPr>
    </w:p>
    <w:p w14:paraId="667E74C2" w14:textId="77777777" w:rsidR="008C5B5F" w:rsidRPr="009E5F09" w:rsidRDefault="008C5B5F" w:rsidP="0025376B">
      <w:pPr>
        <w:jc w:val="both"/>
      </w:pPr>
      <w:r w:rsidRPr="009E5F09">
        <w:t>Průměrný dlouhodobý průtok 0.328 m</w:t>
      </w:r>
      <w:r w:rsidRPr="009E5F09">
        <w:rPr>
          <w:vertAlign w:val="superscript"/>
        </w:rPr>
        <w:t>3</w:t>
      </w:r>
      <w:r w:rsidRPr="009E5F09">
        <w:t>/s. M denní průtoky převzaté z manipulačního řádu pro profilu hráz:</w:t>
      </w:r>
    </w:p>
    <w:p w14:paraId="1C523508" w14:textId="77777777" w:rsidR="008C5B5F" w:rsidRPr="009E5F09" w:rsidRDefault="008C5B5F" w:rsidP="0025376B">
      <w:pPr>
        <w:jc w:val="both"/>
      </w:pPr>
      <w:r w:rsidRPr="009E5F09">
        <w:t>Q</w:t>
      </w:r>
      <w:r w:rsidRPr="009E5F09">
        <w:rPr>
          <w:vertAlign w:val="subscript"/>
        </w:rPr>
        <w:t>330d</w:t>
      </w:r>
      <w:r w:rsidRPr="009E5F09">
        <w:t>=0.011 m</w:t>
      </w:r>
      <w:r w:rsidRPr="009E5F09">
        <w:rPr>
          <w:vertAlign w:val="superscript"/>
        </w:rPr>
        <w:t>3</w:t>
      </w:r>
      <w:r w:rsidRPr="009E5F09">
        <w:t>/s</w:t>
      </w:r>
    </w:p>
    <w:p w14:paraId="18C945BB" w14:textId="77777777" w:rsidR="008C5B5F" w:rsidRPr="009E5F09" w:rsidRDefault="008C5B5F" w:rsidP="0025376B">
      <w:pPr>
        <w:jc w:val="both"/>
      </w:pPr>
      <w:r w:rsidRPr="009E5F09">
        <w:t>Q</w:t>
      </w:r>
      <w:r w:rsidRPr="009E5F09">
        <w:rPr>
          <w:vertAlign w:val="subscript"/>
        </w:rPr>
        <w:t>350d</w:t>
      </w:r>
      <w:r w:rsidRPr="009E5F09">
        <w:t>=0.0028 m</w:t>
      </w:r>
      <w:r w:rsidRPr="009E5F09">
        <w:rPr>
          <w:vertAlign w:val="superscript"/>
        </w:rPr>
        <w:t>3</w:t>
      </w:r>
      <w:r w:rsidRPr="009E5F09">
        <w:t>/s</w:t>
      </w:r>
    </w:p>
    <w:p w14:paraId="7C84D7E5" w14:textId="77777777" w:rsidR="008C5B5F" w:rsidRPr="009E5F09" w:rsidRDefault="008C5B5F" w:rsidP="0025376B">
      <w:pPr>
        <w:jc w:val="both"/>
      </w:pPr>
      <w:r w:rsidRPr="009E5F09">
        <w:t>Q</w:t>
      </w:r>
      <w:r w:rsidRPr="009E5F09">
        <w:rPr>
          <w:vertAlign w:val="subscript"/>
        </w:rPr>
        <w:t>364d</w:t>
      </w:r>
      <w:r w:rsidRPr="009E5F09">
        <w:t>=0.0002 m</w:t>
      </w:r>
      <w:r w:rsidRPr="009E5F09">
        <w:rPr>
          <w:vertAlign w:val="superscript"/>
        </w:rPr>
        <w:t>3</w:t>
      </w:r>
      <w:r w:rsidRPr="009E5F09">
        <w:t>/s</w:t>
      </w:r>
    </w:p>
    <w:p w14:paraId="0F5B588B" w14:textId="77777777" w:rsidR="008C5B5F" w:rsidRPr="009E5F09" w:rsidRDefault="008C5B5F" w:rsidP="0025376B">
      <w:pPr>
        <w:jc w:val="both"/>
      </w:pPr>
      <w:r w:rsidRPr="009E5F09">
        <w:t>M denní průtoky na odtoku z nádrže jsou podle manipulačního řádu:</w:t>
      </w:r>
    </w:p>
    <w:p w14:paraId="3E6072C9" w14:textId="77777777" w:rsidR="008C5B5F" w:rsidRPr="009E5F09" w:rsidRDefault="008C5B5F" w:rsidP="0025376B">
      <w:pPr>
        <w:jc w:val="both"/>
      </w:pPr>
      <w:r w:rsidRPr="009E5F09">
        <w:t>Q</w:t>
      </w:r>
      <w:r w:rsidRPr="009E5F09">
        <w:rPr>
          <w:vertAlign w:val="subscript"/>
        </w:rPr>
        <w:t>330d</w:t>
      </w:r>
      <w:r w:rsidRPr="009E5F09">
        <w:t>=0.03 m</w:t>
      </w:r>
      <w:r w:rsidRPr="009E5F09">
        <w:rPr>
          <w:vertAlign w:val="superscript"/>
        </w:rPr>
        <w:t>3</w:t>
      </w:r>
      <w:r w:rsidRPr="009E5F09">
        <w:t>/s</w:t>
      </w:r>
    </w:p>
    <w:p w14:paraId="15205BE5" w14:textId="77777777" w:rsidR="008C5B5F" w:rsidRPr="009E5F09" w:rsidRDefault="008C5B5F" w:rsidP="0025376B">
      <w:pPr>
        <w:jc w:val="both"/>
      </w:pPr>
      <w:r w:rsidRPr="009E5F09">
        <w:t>Q</w:t>
      </w:r>
      <w:r w:rsidRPr="009E5F09">
        <w:rPr>
          <w:vertAlign w:val="subscript"/>
        </w:rPr>
        <w:t>350d</w:t>
      </w:r>
      <w:r w:rsidRPr="009E5F09">
        <w:t>=0.03 m</w:t>
      </w:r>
      <w:r w:rsidRPr="009E5F09">
        <w:rPr>
          <w:vertAlign w:val="superscript"/>
        </w:rPr>
        <w:t>3</w:t>
      </w:r>
      <w:r w:rsidRPr="009E5F09">
        <w:t>/s</w:t>
      </w:r>
    </w:p>
    <w:p w14:paraId="15720FA0" w14:textId="77777777" w:rsidR="008C5B5F" w:rsidRPr="009E5F09" w:rsidRDefault="008C5B5F" w:rsidP="0025376B">
      <w:pPr>
        <w:jc w:val="both"/>
      </w:pPr>
      <w:r w:rsidRPr="009E5F09">
        <w:t>Q</w:t>
      </w:r>
      <w:r w:rsidRPr="009E5F09">
        <w:rPr>
          <w:vertAlign w:val="subscript"/>
        </w:rPr>
        <w:t>364d</w:t>
      </w:r>
      <w:r w:rsidRPr="009E5F09">
        <w:t>=0.025 m</w:t>
      </w:r>
      <w:r w:rsidRPr="009E5F09">
        <w:rPr>
          <w:vertAlign w:val="superscript"/>
        </w:rPr>
        <w:t>3</w:t>
      </w:r>
      <w:r w:rsidRPr="009E5F09">
        <w:t>/s</w:t>
      </w:r>
    </w:p>
    <w:p w14:paraId="53CE1FC7" w14:textId="77777777" w:rsidR="008C5B5F" w:rsidRPr="009E5F09" w:rsidRDefault="008C5B5F" w:rsidP="0025376B">
      <w:pPr>
        <w:jc w:val="both"/>
      </w:pPr>
    </w:p>
    <w:p w14:paraId="25A5E70B" w14:textId="77777777" w:rsidR="008C5B5F" w:rsidRPr="009E5F09" w:rsidRDefault="008C5B5F" w:rsidP="0025376B">
      <w:pPr>
        <w:jc w:val="both"/>
      </w:pPr>
      <w:r w:rsidRPr="009E5F09">
        <w:t>Požadované odběry z vodní nádrže pro výpočet VH řešení:</w:t>
      </w:r>
    </w:p>
    <w:p w14:paraId="689D4AFD" w14:textId="77777777" w:rsidR="008C5B5F" w:rsidRPr="009E5F09" w:rsidRDefault="008C5B5F" w:rsidP="0025376B">
      <w:pPr>
        <w:jc w:val="both"/>
      </w:pPr>
      <w:r w:rsidRPr="009E5F09">
        <w:t xml:space="preserve">Odběr pro Ú.V. Trojice </w:t>
      </w:r>
      <w:r w:rsidRPr="009E5F09">
        <w:tab/>
      </w:r>
      <w:r w:rsidRPr="009E5F09">
        <w:tab/>
      </w:r>
      <w:r w:rsidRPr="009E5F09">
        <w:tab/>
      </w:r>
      <w:r w:rsidRPr="009E5F09">
        <w:tab/>
      </w:r>
      <w:r w:rsidRPr="009E5F09">
        <w:tab/>
      </w:r>
      <w:r w:rsidRPr="009E5F09">
        <w:tab/>
        <w:t>115 l/s (průměrně), povoleno 250 l/s</w:t>
      </w:r>
    </w:p>
    <w:p w14:paraId="7552BC60" w14:textId="77777777" w:rsidR="008C5B5F" w:rsidRPr="009E5F09" w:rsidRDefault="008C5B5F" w:rsidP="0025376B">
      <w:pPr>
        <w:jc w:val="both"/>
      </w:pPr>
      <w:r w:rsidRPr="009E5F09">
        <w:t xml:space="preserve">Odběr pro golfový areál Roztěž </w:t>
      </w:r>
      <w:r w:rsidRPr="009E5F09">
        <w:tab/>
      </w:r>
      <w:r w:rsidRPr="009E5F09">
        <w:tab/>
      </w:r>
      <w:r w:rsidRPr="009E5F09">
        <w:tab/>
      </w:r>
      <w:r w:rsidRPr="009E5F09">
        <w:tab/>
      </w:r>
      <w:r w:rsidRPr="009E5F09">
        <w:tab/>
        <w:t>povoleno 13 l/s</w:t>
      </w:r>
    </w:p>
    <w:p w14:paraId="0211A15F" w14:textId="77777777" w:rsidR="008C5B5F" w:rsidRPr="009E5F09" w:rsidRDefault="008C5B5F" w:rsidP="0025376B">
      <w:pPr>
        <w:jc w:val="both"/>
      </w:pPr>
      <w:r w:rsidRPr="009E5F09">
        <w:t xml:space="preserve">Minimální zůstatkový průtok pod hrází </w:t>
      </w:r>
      <w:r w:rsidRPr="009E5F09">
        <w:tab/>
      </w:r>
      <w:r w:rsidRPr="009E5F09">
        <w:tab/>
      </w:r>
      <w:r w:rsidRPr="009E5F09">
        <w:tab/>
      </w:r>
      <w:r w:rsidRPr="009E5F09">
        <w:tab/>
        <w:t>30 l/s</w:t>
      </w:r>
    </w:p>
    <w:p w14:paraId="79685B9A" w14:textId="77777777" w:rsidR="008C5B5F" w:rsidRPr="009E5F09" w:rsidRDefault="008C5B5F" w:rsidP="0025376B">
      <w:pPr>
        <w:jc w:val="both"/>
      </w:pPr>
      <w:r w:rsidRPr="009E5F09">
        <w:t xml:space="preserve">VH řešení zpracované v roce 2007 Dr. Ing. Pavlem </w:t>
      </w:r>
      <w:proofErr w:type="spellStart"/>
      <w:r w:rsidRPr="009E5F09">
        <w:t>Fošumpaurem</w:t>
      </w:r>
      <w:proofErr w:type="spellEnd"/>
      <w:r w:rsidRPr="009E5F09">
        <w:t xml:space="preserve"> došlo k zabezpečenosti 98.03 % (při odběru 250 l/s pro ÚV Trojice). V roce 2021 bylo zpracováno VH řešení se zahrnutím výhledů klimatické změny. Z výsledků vyplývá, že stávající platné povolení k nakládání s vodami ve výši 250 l/s je trvale neudržitelné, jelikož nesplní požadovanou zabezpečenost v žádné z variant. Krátkodobě lze takové množství z nádrže odebírat, nicméně v celkovém průměru musí být odebírané množství nižší nebo stejné, jako výsledek VH řešení. Roli hraje i fakt, že maximální množství by se mělo shodovat s kapacitou úpravny. Z těchto uvedených důvodů by mělo být povolení k nakládání s vodami revidováno a snížena průměrná velikost odběru na udržitelnou hodnotu např. 150 l/s.</w:t>
      </w:r>
      <w:r w:rsidRPr="009E5F09">
        <w:rPr>
          <w:rStyle w:val="Znakapoznpodarou"/>
        </w:rPr>
        <w:footnoteReference w:id="7"/>
      </w:r>
    </w:p>
    <w:p w14:paraId="338F1597" w14:textId="77777777" w:rsidR="008C5B5F" w:rsidRPr="009E5F09" w:rsidRDefault="008C5B5F" w:rsidP="0025376B">
      <w:pPr>
        <w:jc w:val="both"/>
      </w:pPr>
    </w:p>
    <w:p w14:paraId="133C08F7" w14:textId="77777777" w:rsidR="008C5B5F" w:rsidRPr="009E5F09" w:rsidRDefault="008C5B5F" w:rsidP="0025376B">
      <w:pPr>
        <w:jc w:val="both"/>
      </w:pPr>
      <w:r w:rsidRPr="009E5F09">
        <w:t>Prostor nádrže lze dělit podle následujících hladin:</w:t>
      </w:r>
    </w:p>
    <w:p w14:paraId="0130ADAC" w14:textId="76C4C52C" w:rsidR="008C5B5F" w:rsidRPr="009E5F09" w:rsidRDefault="008C5B5F" w:rsidP="0025376B">
      <w:pPr>
        <w:jc w:val="both"/>
      </w:pPr>
      <w:r w:rsidRPr="009E5F09">
        <w:t xml:space="preserve">Horní hladina zásobního prostoru </w:t>
      </w:r>
      <w:r w:rsidRPr="009E5F09">
        <w:tab/>
      </w:r>
      <w:r w:rsidRPr="009E5F09">
        <w:tab/>
      </w:r>
      <w:r w:rsidRPr="009E5F09">
        <w:tab/>
      </w:r>
      <w:r w:rsidRPr="009E5F09">
        <w:tab/>
        <w:t xml:space="preserve">323.8 </w:t>
      </w:r>
      <w:r w:rsidR="00DB0ADB">
        <w:t>m n. m.</w:t>
      </w:r>
      <w:r w:rsidRPr="009E5F09">
        <w:t xml:space="preserve"> (7.89 mil m</w:t>
      </w:r>
      <w:r w:rsidRPr="009E5F09">
        <w:rPr>
          <w:vertAlign w:val="superscript"/>
        </w:rPr>
        <w:t>3</w:t>
      </w:r>
      <w:r w:rsidRPr="009E5F09">
        <w:t>)</w:t>
      </w:r>
    </w:p>
    <w:p w14:paraId="43834CF7" w14:textId="75CD1391" w:rsidR="008C5B5F" w:rsidRPr="009E5F09" w:rsidRDefault="008C5B5F" w:rsidP="0025376B">
      <w:pPr>
        <w:jc w:val="both"/>
      </w:pPr>
      <w:r w:rsidRPr="009E5F09">
        <w:t>Odběr pro úpravnu 1</w:t>
      </w:r>
      <w:r w:rsidRPr="009E5F09">
        <w:tab/>
      </w:r>
      <w:r w:rsidRPr="009E5F09">
        <w:tab/>
      </w:r>
      <w:r w:rsidRPr="009E5F09">
        <w:tab/>
      </w:r>
      <w:r w:rsidRPr="009E5F09">
        <w:tab/>
      </w:r>
      <w:r w:rsidRPr="009E5F09">
        <w:tab/>
        <w:t xml:space="preserve">315.0 </w:t>
      </w:r>
      <w:r w:rsidR="00DB0ADB">
        <w:t>m n. m.</w:t>
      </w:r>
    </w:p>
    <w:p w14:paraId="1F2C8363" w14:textId="57749D88" w:rsidR="008C5B5F" w:rsidRPr="009E5F09" w:rsidRDefault="008C5B5F" w:rsidP="0025376B">
      <w:pPr>
        <w:jc w:val="both"/>
      </w:pPr>
      <w:r w:rsidRPr="009E5F09">
        <w:t>Odběr pro úpravnu 2</w:t>
      </w:r>
      <w:r w:rsidRPr="009E5F09">
        <w:tab/>
      </w:r>
      <w:r w:rsidRPr="009E5F09">
        <w:tab/>
      </w:r>
      <w:r w:rsidRPr="009E5F09">
        <w:tab/>
      </w:r>
      <w:r w:rsidRPr="009E5F09">
        <w:tab/>
      </w:r>
      <w:r w:rsidRPr="009E5F09">
        <w:tab/>
        <w:t xml:space="preserve">308.0 </w:t>
      </w:r>
      <w:r w:rsidR="00DB0ADB">
        <w:t>m n. m.</w:t>
      </w:r>
    </w:p>
    <w:p w14:paraId="09B9423D" w14:textId="2FCC4DFD" w:rsidR="008C5B5F" w:rsidRPr="009E5F09" w:rsidRDefault="008C5B5F" w:rsidP="0025376B">
      <w:pPr>
        <w:jc w:val="both"/>
      </w:pPr>
      <w:r w:rsidRPr="009E5F09">
        <w:t xml:space="preserve">Spodní hladina zásobního prostoru </w:t>
      </w:r>
      <w:r w:rsidRPr="009E5F09">
        <w:tab/>
      </w:r>
      <w:r w:rsidRPr="009E5F09">
        <w:tab/>
      </w:r>
      <w:r w:rsidRPr="009E5F09">
        <w:tab/>
        <w:t xml:space="preserve">304.0 </w:t>
      </w:r>
      <w:r w:rsidR="00DB0ADB">
        <w:t>m n. m.</w:t>
      </w:r>
      <w:r w:rsidRPr="009E5F09">
        <w:t xml:space="preserve"> (0.432 mil m</w:t>
      </w:r>
      <w:r w:rsidRPr="009E5F09">
        <w:rPr>
          <w:vertAlign w:val="superscript"/>
        </w:rPr>
        <w:t>3</w:t>
      </w:r>
      <w:r w:rsidRPr="009E5F09">
        <w:t>)</w:t>
      </w:r>
    </w:p>
    <w:p w14:paraId="232EC666" w14:textId="4BD8A5BF" w:rsidR="008C5B5F" w:rsidRPr="009E5F09" w:rsidRDefault="008C5B5F" w:rsidP="0025376B">
      <w:pPr>
        <w:jc w:val="both"/>
      </w:pPr>
      <w:r w:rsidRPr="009E5F09">
        <w:t xml:space="preserve">Odběr pro úpravnu 3 </w:t>
      </w:r>
      <w:r w:rsidRPr="009E5F09">
        <w:tab/>
      </w:r>
      <w:r w:rsidRPr="009E5F09">
        <w:tab/>
      </w:r>
      <w:r w:rsidRPr="009E5F09">
        <w:tab/>
      </w:r>
      <w:r w:rsidRPr="009E5F09">
        <w:tab/>
      </w:r>
      <w:r w:rsidRPr="009E5F09">
        <w:tab/>
        <w:t xml:space="preserve">300.0 </w:t>
      </w:r>
      <w:r w:rsidR="00DB0ADB">
        <w:t>m n. m.</w:t>
      </w:r>
    </w:p>
    <w:p w14:paraId="547DFF49" w14:textId="77777777" w:rsidR="008C5B5F" w:rsidRPr="009E5F09" w:rsidRDefault="008C5B5F" w:rsidP="0025376B">
      <w:pPr>
        <w:jc w:val="both"/>
      </w:pPr>
      <w:r w:rsidRPr="009E5F09">
        <w:t>Mezi úpravnou vody a hrází vodního díla Vrchlice je pro případ poklesu hladiny v nádrži pod kótu 310,00 m n.m. vybudována čerpací stanice, která je vlastnictvím Vodohospodářské společnosti Vrchlice - Maleč a.s.</w:t>
      </w:r>
    </w:p>
    <w:p w14:paraId="00B77142" w14:textId="77777777" w:rsidR="008C5B5F" w:rsidRPr="009E5F09" w:rsidRDefault="008C5B5F" w:rsidP="0025376B">
      <w:pPr>
        <w:jc w:val="both"/>
      </w:pPr>
    </w:p>
    <w:p w14:paraId="1880AD5F" w14:textId="77777777" w:rsidR="008C5B5F" w:rsidRPr="009E5F09" w:rsidRDefault="008C5B5F" w:rsidP="0025376B">
      <w:pPr>
        <w:jc w:val="both"/>
        <w:rPr>
          <w:b/>
          <w:bCs/>
        </w:rPr>
      </w:pPr>
      <w:r w:rsidRPr="009E5F09">
        <w:rPr>
          <w:b/>
          <w:bCs/>
        </w:rPr>
        <w:t>Opatření při suchu</w:t>
      </w:r>
    </w:p>
    <w:p w14:paraId="1B87D86D" w14:textId="525E7EED" w:rsidR="008C5B5F" w:rsidRPr="009E5F09" w:rsidRDefault="008C5B5F" w:rsidP="0025376B">
      <w:pPr>
        <w:autoSpaceDE w:val="0"/>
        <w:autoSpaceDN w:val="0"/>
        <w:adjustRightInd w:val="0"/>
        <w:spacing w:after="0" w:line="240" w:lineRule="auto"/>
        <w:jc w:val="both"/>
      </w:pPr>
      <w:r w:rsidRPr="009E5F09">
        <w:t xml:space="preserve">V projektu zátěžových scénářů bilančně ohrožených vodárenských nádrží bylo provedeno posouzení několika variant VH řešení, pro potřeby Plánu sucha vycházíme z varianty 1, která zahrnuje stávající stav – hydrologickou řadu bilančních přítoků od Povodí Labe, </w:t>
      </w:r>
      <w:proofErr w:type="spellStart"/>
      <w:r w:rsidRPr="009E5F09">
        <w:t>s.p</w:t>
      </w:r>
      <w:proofErr w:type="spellEnd"/>
      <w:r w:rsidRPr="009E5F09">
        <w:t>. VH řešení metodou stanovení maximálního možného odběru při požadované zabezpečenosti. Ta je podle ČSN 75 2405 99.</w:t>
      </w:r>
      <w:r w:rsidR="00095874" w:rsidRPr="009E5F09">
        <w:t>5 %</w:t>
      </w:r>
      <w:r w:rsidRPr="009E5F09">
        <w:t xml:space="preserve"> pro zásobování pitnou vodou více než 50 tis. obyvatel). </w:t>
      </w:r>
    </w:p>
    <w:p w14:paraId="45869471" w14:textId="77777777" w:rsidR="008C5B5F" w:rsidRPr="009E5F09" w:rsidRDefault="008C5B5F" w:rsidP="0025376B">
      <w:pPr>
        <w:autoSpaceDE w:val="0"/>
        <w:autoSpaceDN w:val="0"/>
        <w:adjustRightInd w:val="0"/>
        <w:spacing w:after="0" w:line="240" w:lineRule="auto"/>
        <w:jc w:val="both"/>
      </w:pPr>
      <w:r w:rsidRPr="009E5F09">
        <w:t>Podmínky této varianty VH řešení jsou:</w:t>
      </w:r>
    </w:p>
    <w:p w14:paraId="56F99624" w14:textId="77777777" w:rsidR="008C5B5F" w:rsidRPr="009E5F09" w:rsidRDefault="008C5B5F" w:rsidP="0025376B">
      <w:pPr>
        <w:autoSpaceDE w:val="0"/>
        <w:autoSpaceDN w:val="0"/>
        <w:adjustRightInd w:val="0"/>
        <w:spacing w:after="0" w:line="240" w:lineRule="auto"/>
        <w:jc w:val="both"/>
      </w:pPr>
      <w:r w:rsidRPr="009E5F09">
        <w:t>Odběr 182 l/s, MZP 30 l/s, Maximální omezení odběru 26.7 %, průměrný výpar za rok 839 mm. Takto nastavená simulace vychází se zabezpečeností 99.67 %.</w:t>
      </w:r>
    </w:p>
    <w:p w14:paraId="4001D891" w14:textId="77777777" w:rsidR="008C5B5F" w:rsidRPr="009E5F09" w:rsidRDefault="008C5B5F" w:rsidP="0025376B">
      <w:pPr>
        <w:jc w:val="both"/>
      </w:pPr>
      <w:r w:rsidRPr="009E5F09">
        <w:t>Na základě VH řešení lze odvodit dispečerský graf, včetně minimální hladiny zásobního prostoru, při poklesu zásobního prostoru pod minimální hladinu nelze zaručit požadovanou zabezpečenost. Minimální hladiny v DG, lze zároveň považovat za hladiny MSL.</w:t>
      </w:r>
    </w:p>
    <w:p w14:paraId="21DE0553" w14:textId="77777777" w:rsidR="008C5B5F" w:rsidRPr="009E5F09" w:rsidRDefault="008C5B5F" w:rsidP="0025376B">
      <w:pPr>
        <w:keepNext/>
        <w:jc w:val="both"/>
      </w:pPr>
      <w:r w:rsidRPr="009E5F09">
        <w:rPr>
          <w:noProof/>
        </w:rPr>
        <w:lastRenderedPageBreak/>
        <w:drawing>
          <wp:inline distT="0" distB="0" distL="0" distR="0" wp14:anchorId="084E59BC" wp14:editId="40D5354C">
            <wp:extent cx="6405706" cy="355282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15528" cy="3558272"/>
                    </a:xfrm>
                    <a:prstGeom prst="rect">
                      <a:avLst/>
                    </a:prstGeom>
                    <a:noFill/>
                  </pic:spPr>
                </pic:pic>
              </a:graphicData>
            </a:graphic>
          </wp:inline>
        </w:drawing>
      </w:r>
    </w:p>
    <w:p w14:paraId="5D7F020A" w14:textId="429ABD1A" w:rsidR="008C5B5F" w:rsidRPr="009E5F09" w:rsidRDefault="008C5B5F" w:rsidP="0025376B">
      <w:pPr>
        <w:pStyle w:val="Titulek"/>
        <w:jc w:val="both"/>
      </w:pPr>
      <w:r w:rsidRPr="009E5F09">
        <w:t xml:space="preserve">Obrázek </w:t>
      </w:r>
      <w:fldSimple w:instr=" STYLEREF 2 \s ">
        <w:r w:rsidR="000A2427">
          <w:rPr>
            <w:noProof/>
          </w:rPr>
          <w:t>3.4</w:t>
        </w:r>
      </w:fldSimple>
      <w:r w:rsidR="000A2427">
        <w:noBreakHyphen/>
      </w:r>
      <w:fldSimple w:instr=" SEQ Obrázek \* ARABIC \s 2 ">
        <w:r w:rsidR="000A2427">
          <w:rPr>
            <w:noProof/>
          </w:rPr>
          <w:t>7</w:t>
        </w:r>
      </w:fldSimple>
      <w:r w:rsidRPr="009E5F09">
        <w:t xml:space="preserve"> DG vodního díla Vrchlice pro variantu 1 zátěžových scénářů</w:t>
      </w:r>
      <w:r w:rsidRPr="009E5F09">
        <w:rPr>
          <w:rStyle w:val="Znakapoznpodarou"/>
        </w:rPr>
        <w:footnoteReference w:id="8"/>
      </w:r>
    </w:p>
    <w:p w14:paraId="2F8A1EB6" w14:textId="4555612B" w:rsidR="003E361A" w:rsidRDefault="005E27EC">
      <w:pPr>
        <w:spacing w:after="160"/>
        <w:rPr>
          <w:u w:val="single"/>
        </w:rPr>
      </w:pPr>
      <w:r>
        <w:rPr>
          <w:u w:val="single"/>
        </w:rPr>
        <w:t>Hodnocení jakosti surových vod</w:t>
      </w:r>
    </w:p>
    <w:p w14:paraId="5D2E8D10" w14:textId="1DA98F06" w:rsidR="00A72C26" w:rsidRDefault="001E5585">
      <w:pPr>
        <w:spacing w:after="160"/>
        <w:rPr>
          <w:u w:val="single"/>
        </w:rPr>
      </w:pPr>
      <w:hyperlink r:id="rId61" w:history="1">
        <w:r w:rsidR="005E27EC" w:rsidRPr="0032127E">
          <w:rPr>
            <w:rStyle w:val="Hypertextovodkaz"/>
          </w:rPr>
          <w:t>https://heis.vuv.cz/data/webmap/isapi.dll?MAP=216&amp;MU=CS&amp;TYPE=fulltext&amp;GEN=LSTD&amp;TS=0&amp;QY=%7B0%7DC%5BOBJ_ID%5DE000000490</w:t>
        </w:r>
      </w:hyperlink>
    </w:p>
    <w:p w14:paraId="3F97FF1D" w14:textId="77777777" w:rsidR="005E27EC" w:rsidRDefault="005E27EC">
      <w:pPr>
        <w:spacing w:after="160"/>
        <w:rPr>
          <w:u w:val="single"/>
        </w:rPr>
      </w:pPr>
    </w:p>
    <w:p w14:paraId="6C7E1F02" w14:textId="305E5FB3" w:rsidR="008C5B5F" w:rsidRPr="009E5F09" w:rsidRDefault="008C5B5F" w:rsidP="0025376B">
      <w:pPr>
        <w:jc w:val="both"/>
        <w:rPr>
          <w:u w:val="single"/>
        </w:rPr>
      </w:pPr>
      <w:r w:rsidRPr="009E5F09">
        <w:rPr>
          <w:u w:val="single"/>
        </w:rPr>
        <w:t>Odběry a vypouštění realizované v rámci zdroje</w:t>
      </w:r>
    </w:p>
    <w:p w14:paraId="3D7886B7" w14:textId="77777777" w:rsidR="008C5B5F" w:rsidRPr="009E5F09" w:rsidRDefault="008C5B5F" w:rsidP="0025376B">
      <w:pPr>
        <w:jc w:val="both"/>
      </w:pPr>
      <w:r w:rsidRPr="009E5F09">
        <w:t>Z vodního zdroje je realizován jeden odběr pro ÚV Trojice, povolený odběr je 250 l/s, skutečné odběr jsou nižší. Aktualizované VH řešení prokázalo, že nádrž není schopna dlouhodobě zajistit povolený odběr, a doporučuje povolenou hodnotu snížit na 150 l/s. Odběr pro golfové hřiště je málo významný, i když s ohledem na bilanční napjatost zdroje může jeho význam za kritických situací narůst.</w:t>
      </w:r>
    </w:p>
    <w:p w14:paraId="53D4DF0A" w14:textId="77777777" w:rsidR="008C5B5F" w:rsidRPr="009E5F09" w:rsidRDefault="008C5B5F" w:rsidP="0025376B">
      <w:pPr>
        <w:jc w:val="both"/>
      </w:pPr>
      <w:r w:rsidRPr="009E5F09">
        <w:t>V území vymezeném jako vodní zdroj nejsou evidována vypouštění.</w:t>
      </w:r>
    </w:p>
    <w:p w14:paraId="287D6431" w14:textId="112A89EB" w:rsidR="008C5B5F" w:rsidRPr="009E5F09" w:rsidRDefault="008C5B5F" w:rsidP="0025376B">
      <w:pPr>
        <w:pStyle w:val="Titulek"/>
        <w:keepNext/>
        <w:jc w:val="both"/>
      </w:pPr>
      <w:r w:rsidRPr="009E5F09">
        <w:t xml:space="preserve">Tabulka </w:t>
      </w:r>
      <w:fldSimple w:instr=" STYLEREF 2 \s ">
        <w:r w:rsidR="00E26866">
          <w:rPr>
            <w:noProof/>
          </w:rPr>
          <w:t>3.4</w:t>
        </w:r>
      </w:fldSimple>
      <w:r w:rsidR="00E26866">
        <w:t>.</w:t>
      </w:r>
      <w:fldSimple w:instr=" SEQ Tabulka \* ARABIC \s 2 ">
        <w:r w:rsidR="00E26866">
          <w:rPr>
            <w:noProof/>
          </w:rPr>
          <w:t>5</w:t>
        </w:r>
      </w:fldSimple>
      <w:r w:rsidRPr="009E5F09">
        <w:t xml:space="preserve"> odběry z </w:t>
      </w:r>
      <w:r w:rsidR="00EA274D" w:rsidRPr="009E5F09">
        <w:t>vodní nádrže Vrchlice</w:t>
      </w:r>
    </w:p>
    <w:tbl>
      <w:tblPr>
        <w:tblStyle w:val="Mkatabulky"/>
        <w:tblW w:w="5000" w:type="pct"/>
        <w:tblLook w:val="04A0" w:firstRow="1" w:lastRow="0" w:firstColumn="1" w:lastColumn="0" w:noHBand="0" w:noVBand="1"/>
      </w:tblPr>
      <w:tblGrid>
        <w:gridCol w:w="818"/>
        <w:gridCol w:w="2090"/>
        <w:gridCol w:w="2808"/>
        <w:gridCol w:w="1009"/>
        <w:gridCol w:w="1228"/>
        <w:gridCol w:w="1109"/>
      </w:tblGrid>
      <w:tr w:rsidR="008C5B5F" w:rsidRPr="009E5F09" w14:paraId="2C938D49" w14:textId="77777777" w:rsidTr="00AC4FCB">
        <w:trPr>
          <w:tblHeader/>
        </w:trPr>
        <w:tc>
          <w:tcPr>
            <w:tcW w:w="446" w:type="pct"/>
            <w:shd w:val="clear" w:color="auto" w:fill="D9D9D9" w:themeFill="background1" w:themeFillShade="D9"/>
          </w:tcPr>
          <w:p w14:paraId="6D79724E" w14:textId="27F9A4FC" w:rsidR="008C5B5F" w:rsidRPr="009E5F09" w:rsidRDefault="00B64A73" w:rsidP="0025376B">
            <w:pPr>
              <w:jc w:val="both"/>
              <w:rPr>
                <w:b/>
                <w:bCs/>
              </w:rPr>
            </w:pPr>
            <w:r>
              <w:rPr>
                <w:b/>
                <w:bCs/>
              </w:rPr>
              <w:t>Č. VHB</w:t>
            </w:r>
          </w:p>
        </w:tc>
        <w:tc>
          <w:tcPr>
            <w:tcW w:w="1186" w:type="pct"/>
            <w:shd w:val="clear" w:color="auto" w:fill="D9D9D9" w:themeFill="background1" w:themeFillShade="D9"/>
          </w:tcPr>
          <w:p w14:paraId="6723179D" w14:textId="77777777" w:rsidR="008C5B5F" w:rsidRPr="009E5F09" w:rsidRDefault="008C5B5F" w:rsidP="0025376B">
            <w:pPr>
              <w:jc w:val="both"/>
              <w:rPr>
                <w:b/>
                <w:bCs/>
              </w:rPr>
            </w:pPr>
            <w:r w:rsidRPr="009E5F09">
              <w:rPr>
                <w:b/>
                <w:bCs/>
              </w:rPr>
              <w:t>Název odběru</w:t>
            </w:r>
          </w:p>
        </w:tc>
        <w:tc>
          <w:tcPr>
            <w:tcW w:w="1582" w:type="pct"/>
            <w:shd w:val="clear" w:color="auto" w:fill="D9D9D9" w:themeFill="background1" w:themeFillShade="D9"/>
          </w:tcPr>
          <w:p w14:paraId="484DD6D9" w14:textId="77777777" w:rsidR="008C5B5F" w:rsidRPr="009E5F09" w:rsidRDefault="008C5B5F" w:rsidP="0025376B">
            <w:pPr>
              <w:jc w:val="both"/>
              <w:rPr>
                <w:b/>
                <w:bCs/>
              </w:rPr>
            </w:pPr>
            <w:r w:rsidRPr="009E5F09">
              <w:rPr>
                <w:b/>
                <w:bCs/>
              </w:rPr>
              <w:t>Popis odběru</w:t>
            </w:r>
          </w:p>
        </w:tc>
        <w:tc>
          <w:tcPr>
            <w:tcW w:w="517" w:type="pct"/>
            <w:shd w:val="clear" w:color="auto" w:fill="D9D9D9" w:themeFill="background1" w:themeFillShade="D9"/>
          </w:tcPr>
          <w:p w14:paraId="6D38237D" w14:textId="77777777" w:rsidR="008C5B5F" w:rsidRPr="009E5F09" w:rsidRDefault="008C5B5F" w:rsidP="0025376B">
            <w:pPr>
              <w:jc w:val="both"/>
              <w:rPr>
                <w:b/>
                <w:bCs/>
              </w:rPr>
            </w:pPr>
            <w:r w:rsidRPr="009E5F09">
              <w:rPr>
                <w:b/>
                <w:bCs/>
              </w:rPr>
              <w:t>Roční povolený odběr [tis. m</w:t>
            </w:r>
            <w:r w:rsidRPr="009E5F09">
              <w:rPr>
                <w:b/>
                <w:bCs/>
                <w:vertAlign w:val="superscript"/>
              </w:rPr>
              <w:t>3</w:t>
            </w:r>
            <w:r w:rsidRPr="009E5F09">
              <w:rPr>
                <w:b/>
                <w:bCs/>
              </w:rPr>
              <w:t>]</w:t>
            </w:r>
          </w:p>
        </w:tc>
        <w:tc>
          <w:tcPr>
            <w:tcW w:w="710" w:type="pct"/>
            <w:shd w:val="clear" w:color="auto" w:fill="D9D9D9" w:themeFill="background1" w:themeFillShade="D9"/>
          </w:tcPr>
          <w:p w14:paraId="1DB65864" w14:textId="77777777" w:rsidR="008C5B5F" w:rsidRPr="009E5F09" w:rsidRDefault="008C5B5F" w:rsidP="0025376B">
            <w:pPr>
              <w:jc w:val="both"/>
              <w:rPr>
                <w:b/>
                <w:bCs/>
              </w:rPr>
            </w:pPr>
            <w:r w:rsidRPr="009E5F09">
              <w:rPr>
                <w:b/>
                <w:bCs/>
              </w:rPr>
              <w:t>Skutečný roční odběr RM [tis. m</w:t>
            </w:r>
            <w:r w:rsidRPr="009E5F09">
              <w:rPr>
                <w:b/>
                <w:bCs/>
                <w:vertAlign w:val="superscript"/>
              </w:rPr>
              <w:t>3</w:t>
            </w:r>
            <w:r w:rsidRPr="009E5F09">
              <w:rPr>
                <w:b/>
                <w:bCs/>
              </w:rPr>
              <w:t>]</w:t>
            </w:r>
          </w:p>
        </w:tc>
        <w:tc>
          <w:tcPr>
            <w:tcW w:w="559" w:type="pct"/>
            <w:shd w:val="clear" w:color="auto" w:fill="D9D9D9" w:themeFill="background1" w:themeFillShade="D9"/>
          </w:tcPr>
          <w:p w14:paraId="7769B00B" w14:textId="77777777" w:rsidR="008C5B5F" w:rsidRPr="009E5F09" w:rsidRDefault="008C5B5F" w:rsidP="0025376B">
            <w:pPr>
              <w:jc w:val="both"/>
              <w:rPr>
                <w:b/>
                <w:bCs/>
              </w:rPr>
            </w:pPr>
            <w:r w:rsidRPr="009E5F09">
              <w:rPr>
                <w:b/>
                <w:bCs/>
              </w:rPr>
              <w:t>Orientační přepočet RM [m</w:t>
            </w:r>
            <w:r w:rsidRPr="009E5F09">
              <w:rPr>
                <w:b/>
                <w:bCs/>
                <w:vertAlign w:val="superscript"/>
              </w:rPr>
              <w:t>3</w:t>
            </w:r>
            <w:r w:rsidRPr="009E5F09">
              <w:rPr>
                <w:b/>
                <w:bCs/>
              </w:rPr>
              <w:t>/s]</w:t>
            </w:r>
          </w:p>
        </w:tc>
      </w:tr>
      <w:tr w:rsidR="008C5B5F" w:rsidRPr="009E5F09" w14:paraId="6D9EBA9C" w14:textId="77777777" w:rsidTr="00AC4FCB">
        <w:tc>
          <w:tcPr>
            <w:tcW w:w="446" w:type="pct"/>
            <w:shd w:val="clear" w:color="auto" w:fill="00B0F0"/>
            <w:vAlign w:val="center"/>
          </w:tcPr>
          <w:p w14:paraId="339FE397" w14:textId="48B2D8CC" w:rsidR="008C5B5F" w:rsidRPr="009E5F09" w:rsidRDefault="001E5585" w:rsidP="0025376B">
            <w:pPr>
              <w:jc w:val="both"/>
              <w:rPr>
                <w:rFonts w:cs="Calibri"/>
                <w:color w:val="000000"/>
              </w:rPr>
            </w:pPr>
            <w:hyperlink r:id="rId62" w:history="1">
              <w:r w:rsidR="008C5B5F" w:rsidRPr="005874DC">
                <w:rPr>
                  <w:rStyle w:val="Hypertextovodkaz"/>
                  <w:rFonts w:cs="Calibri"/>
                </w:rPr>
                <w:t>421240</w:t>
              </w:r>
            </w:hyperlink>
          </w:p>
        </w:tc>
        <w:tc>
          <w:tcPr>
            <w:tcW w:w="1186" w:type="pct"/>
            <w:shd w:val="clear" w:color="auto" w:fill="00B0F0"/>
            <w:vAlign w:val="center"/>
          </w:tcPr>
          <w:p w14:paraId="17EAE8EE" w14:textId="77777777" w:rsidR="008C5B5F" w:rsidRPr="009E5F09" w:rsidRDefault="008C5B5F" w:rsidP="0025376B">
            <w:pPr>
              <w:jc w:val="both"/>
              <w:rPr>
                <w:rFonts w:cs="Calibri"/>
                <w:color w:val="000000"/>
              </w:rPr>
            </w:pPr>
            <w:r w:rsidRPr="009E5F09">
              <w:rPr>
                <w:rFonts w:cs="Calibri"/>
                <w:color w:val="000000"/>
              </w:rPr>
              <w:t>Úpravna vody Trojice</w:t>
            </w:r>
          </w:p>
        </w:tc>
        <w:tc>
          <w:tcPr>
            <w:tcW w:w="1582" w:type="pct"/>
            <w:shd w:val="clear" w:color="auto" w:fill="00B0F0"/>
            <w:vAlign w:val="center"/>
          </w:tcPr>
          <w:p w14:paraId="29F6BA78" w14:textId="77777777" w:rsidR="008C5B5F" w:rsidRPr="009E5F09" w:rsidRDefault="008C5B5F" w:rsidP="0025376B">
            <w:pPr>
              <w:jc w:val="both"/>
            </w:pPr>
            <w:r w:rsidRPr="009E5F09">
              <w:t>Odběr z vodní nádrže, kat a, b, c, d, e</w:t>
            </w:r>
          </w:p>
        </w:tc>
        <w:tc>
          <w:tcPr>
            <w:tcW w:w="517" w:type="pct"/>
            <w:shd w:val="clear" w:color="auto" w:fill="00B0F0"/>
            <w:vAlign w:val="center"/>
          </w:tcPr>
          <w:p w14:paraId="795C566C" w14:textId="77777777" w:rsidR="008C5B5F" w:rsidRPr="009E5F09" w:rsidRDefault="008C5B5F" w:rsidP="0025376B">
            <w:pPr>
              <w:jc w:val="both"/>
              <w:rPr>
                <w:rFonts w:cs="Calibri"/>
                <w:color w:val="000000"/>
              </w:rPr>
            </w:pPr>
            <w:r w:rsidRPr="009E5F09">
              <w:rPr>
                <w:rFonts w:cs="Calibri"/>
                <w:color w:val="000000"/>
              </w:rPr>
              <w:t>7884</w:t>
            </w:r>
          </w:p>
        </w:tc>
        <w:tc>
          <w:tcPr>
            <w:tcW w:w="710" w:type="pct"/>
            <w:shd w:val="clear" w:color="auto" w:fill="00B0F0"/>
            <w:vAlign w:val="center"/>
          </w:tcPr>
          <w:p w14:paraId="666C5C5A" w14:textId="77777777" w:rsidR="008C5B5F" w:rsidRPr="009E5F09" w:rsidRDefault="008C5B5F" w:rsidP="0025376B">
            <w:pPr>
              <w:jc w:val="both"/>
              <w:rPr>
                <w:rFonts w:cs="Calibri"/>
                <w:color w:val="000000"/>
              </w:rPr>
            </w:pPr>
            <w:r w:rsidRPr="009E5F09">
              <w:rPr>
                <w:rFonts w:cs="Calibri"/>
                <w:color w:val="000000"/>
              </w:rPr>
              <w:t>3474.4</w:t>
            </w:r>
          </w:p>
        </w:tc>
        <w:tc>
          <w:tcPr>
            <w:tcW w:w="559" w:type="pct"/>
            <w:shd w:val="clear" w:color="auto" w:fill="00B0F0"/>
            <w:vAlign w:val="bottom"/>
          </w:tcPr>
          <w:p w14:paraId="661FD0EB" w14:textId="77777777" w:rsidR="008C5B5F" w:rsidRPr="009E5F09" w:rsidRDefault="008C5B5F" w:rsidP="0025376B">
            <w:pPr>
              <w:jc w:val="both"/>
              <w:rPr>
                <w:rFonts w:cs="Calibri"/>
                <w:color w:val="000000"/>
              </w:rPr>
            </w:pPr>
            <w:r w:rsidRPr="009E5F09">
              <w:rPr>
                <w:rFonts w:cs="Calibri"/>
                <w:color w:val="000000"/>
              </w:rPr>
              <w:t>0.110</w:t>
            </w:r>
          </w:p>
        </w:tc>
      </w:tr>
      <w:tr w:rsidR="008C5B5F" w:rsidRPr="009E5F09" w14:paraId="417F07FD" w14:textId="77777777" w:rsidTr="00AC4FCB">
        <w:tc>
          <w:tcPr>
            <w:tcW w:w="446" w:type="pct"/>
            <w:shd w:val="clear" w:color="auto" w:fill="auto"/>
            <w:vAlign w:val="center"/>
          </w:tcPr>
          <w:p w14:paraId="7D69DA72" w14:textId="77777777" w:rsidR="008C5B5F" w:rsidRPr="009E5F09" w:rsidRDefault="008C5B5F" w:rsidP="0025376B">
            <w:pPr>
              <w:jc w:val="both"/>
              <w:rPr>
                <w:rFonts w:cs="Calibri"/>
                <w:color w:val="000000"/>
              </w:rPr>
            </w:pPr>
            <w:r w:rsidRPr="009E5F09">
              <w:rPr>
                <w:rFonts w:cs="Calibri"/>
                <w:color w:val="000000"/>
              </w:rPr>
              <w:t>421004</w:t>
            </w:r>
          </w:p>
        </w:tc>
        <w:tc>
          <w:tcPr>
            <w:tcW w:w="1186" w:type="pct"/>
            <w:shd w:val="clear" w:color="auto" w:fill="auto"/>
            <w:vAlign w:val="center"/>
          </w:tcPr>
          <w:p w14:paraId="60EE3748" w14:textId="77777777" w:rsidR="008C5B5F" w:rsidRPr="009E5F09" w:rsidRDefault="008C5B5F" w:rsidP="0025376B">
            <w:pPr>
              <w:jc w:val="both"/>
              <w:rPr>
                <w:rFonts w:cs="Calibri"/>
                <w:color w:val="000000"/>
              </w:rPr>
            </w:pPr>
            <w:r w:rsidRPr="009E5F09">
              <w:rPr>
                <w:rFonts w:cs="Calibri"/>
                <w:color w:val="000000"/>
              </w:rPr>
              <w:t>Golfové Hřiště - Vidice - Roztěž</w:t>
            </w:r>
          </w:p>
        </w:tc>
        <w:tc>
          <w:tcPr>
            <w:tcW w:w="1582" w:type="pct"/>
            <w:shd w:val="clear" w:color="auto" w:fill="auto"/>
            <w:vAlign w:val="center"/>
          </w:tcPr>
          <w:p w14:paraId="2DCBA657" w14:textId="77777777" w:rsidR="008C5B5F" w:rsidRPr="009E5F09" w:rsidRDefault="008C5B5F" w:rsidP="0025376B">
            <w:pPr>
              <w:jc w:val="both"/>
              <w:rPr>
                <w:rFonts w:cs="Calibri"/>
                <w:color w:val="000000"/>
              </w:rPr>
            </w:pPr>
            <w:r w:rsidRPr="009E5F09">
              <w:rPr>
                <w:rFonts w:cs="Calibri"/>
                <w:color w:val="000000"/>
              </w:rPr>
              <w:t>Odběr z vodní nádrže, kat. e</w:t>
            </w:r>
          </w:p>
        </w:tc>
        <w:tc>
          <w:tcPr>
            <w:tcW w:w="517" w:type="pct"/>
            <w:shd w:val="clear" w:color="auto" w:fill="auto"/>
            <w:vAlign w:val="center"/>
          </w:tcPr>
          <w:p w14:paraId="78B921A2" w14:textId="77777777" w:rsidR="008C5B5F" w:rsidRPr="009E5F09" w:rsidRDefault="008C5B5F" w:rsidP="0025376B">
            <w:pPr>
              <w:jc w:val="both"/>
              <w:rPr>
                <w:rFonts w:cs="Calibri"/>
                <w:color w:val="000000"/>
              </w:rPr>
            </w:pPr>
            <w:r w:rsidRPr="009E5F09">
              <w:rPr>
                <w:rFonts w:cs="Calibri"/>
                <w:color w:val="000000"/>
              </w:rPr>
              <w:t>115.52</w:t>
            </w:r>
          </w:p>
        </w:tc>
        <w:tc>
          <w:tcPr>
            <w:tcW w:w="710" w:type="pct"/>
            <w:shd w:val="clear" w:color="auto" w:fill="auto"/>
            <w:vAlign w:val="center"/>
          </w:tcPr>
          <w:p w14:paraId="714C2F5F" w14:textId="77777777" w:rsidR="008C5B5F" w:rsidRPr="009E5F09" w:rsidRDefault="008C5B5F" w:rsidP="0025376B">
            <w:pPr>
              <w:jc w:val="both"/>
              <w:rPr>
                <w:rFonts w:cs="Calibri"/>
                <w:color w:val="000000"/>
              </w:rPr>
            </w:pPr>
            <w:r w:rsidRPr="009E5F09">
              <w:rPr>
                <w:rFonts w:cs="Calibri"/>
                <w:color w:val="000000"/>
              </w:rPr>
              <w:t>62.7</w:t>
            </w:r>
          </w:p>
        </w:tc>
        <w:tc>
          <w:tcPr>
            <w:tcW w:w="559" w:type="pct"/>
            <w:shd w:val="clear" w:color="auto" w:fill="auto"/>
            <w:vAlign w:val="bottom"/>
          </w:tcPr>
          <w:p w14:paraId="12C24288" w14:textId="77777777" w:rsidR="008C5B5F" w:rsidRPr="009E5F09" w:rsidRDefault="008C5B5F" w:rsidP="0025376B">
            <w:pPr>
              <w:jc w:val="both"/>
              <w:rPr>
                <w:rFonts w:cs="Calibri"/>
                <w:color w:val="000000"/>
              </w:rPr>
            </w:pPr>
            <w:r w:rsidRPr="009E5F09">
              <w:rPr>
                <w:rFonts w:cs="Calibri"/>
                <w:color w:val="000000"/>
              </w:rPr>
              <w:t>0.002</w:t>
            </w:r>
          </w:p>
        </w:tc>
      </w:tr>
      <w:tr w:rsidR="008C5B5F" w:rsidRPr="009E5F09" w14:paraId="537EFD42" w14:textId="77777777" w:rsidTr="00AC4FCB">
        <w:tc>
          <w:tcPr>
            <w:tcW w:w="3731" w:type="pct"/>
            <w:gridSpan w:val="4"/>
            <w:shd w:val="clear" w:color="auto" w:fill="auto"/>
          </w:tcPr>
          <w:p w14:paraId="416251AC" w14:textId="77777777" w:rsidR="008C5B5F" w:rsidRPr="009E5F09" w:rsidRDefault="008C5B5F" w:rsidP="0025376B">
            <w:pPr>
              <w:jc w:val="both"/>
            </w:pPr>
            <w:r w:rsidRPr="009E5F09">
              <w:t>Celkem</w:t>
            </w:r>
          </w:p>
        </w:tc>
        <w:tc>
          <w:tcPr>
            <w:tcW w:w="710" w:type="pct"/>
            <w:shd w:val="clear" w:color="auto" w:fill="auto"/>
          </w:tcPr>
          <w:p w14:paraId="73E40860" w14:textId="77777777" w:rsidR="008C5B5F" w:rsidRPr="009E5F09" w:rsidRDefault="008C5B5F" w:rsidP="0025376B">
            <w:pPr>
              <w:jc w:val="both"/>
            </w:pPr>
            <w:r w:rsidRPr="009E5F09">
              <w:t>3474.4</w:t>
            </w:r>
          </w:p>
        </w:tc>
        <w:tc>
          <w:tcPr>
            <w:tcW w:w="559" w:type="pct"/>
          </w:tcPr>
          <w:p w14:paraId="0E22435D" w14:textId="77777777" w:rsidR="008C5B5F" w:rsidRPr="009E5F09" w:rsidRDefault="008C5B5F" w:rsidP="0025376B">
            <w:pPr>
              <w:jc w:val="both"/>
            </w:pPr>
            <w:r w:rsidRPr="009E5F09">
              <w:t>0.112</w:t>
            </w:r>
          </w:p>
        </w:tc>
      </w:tr>
    </w:tbl>
    <w:p w14:paraId="49C6A8D7" w14:textId="77777777" w:rsidR="008C5B5F" w:rsidRPr="009E5F09" w:rsidRDefault="008C5B5F" w:rsidP="0025376B">
      <w:pPr>
        <w:jc w:val="both"/>
      </w:pPr>
    </w:p>
    <w:p w14:paraId="65480E1B" w14:textId="77777777" w:rsidR="008C5B5F" w:rsidRPr="009E5F09" w:rsidRDefault="008C5B5F" w:rsidP="0025376B">
      <w:pPr>
        <w:jc w:val="both"/>
        <w:rPr>
          <w:u w:val="single"/>
        </w:rPr>
      </w:pPr>
      <w:r w:rsidRPr="009E5F09">
        <w:rPr>
          <w:u w:val="single"/>
        </w:rPr>
        <w:lastRenderedPageBreak/>
        <w:t>Odběry a vypouštění realizované v povodí vodní nádrže</w:t>
      </w:r>
    </w:p>
    <w:p w14:paraId="1851FF06" w14:textId="0876589C" w:rsidR="008C5B5F" w:rsidRPr="009E5F09" w:rsidRDefault="008C5B5F" w:rsidP="0025376B">
      <w:pPr>
        <w:jc w:val="both"/>
      </w:pPr>
      <w:r w:rsidRPr="009E5F09">
        <w:t>Povodí Vrchlice nad nádrží je minimálně vodohospodářsky využíváno, odběry jsou pouze podzemní v celkovém množství nevýznamném. Vypouštění je jen jedno, s ohledem na nízkou vodnost toku nad nádrží, ale tvoří toto relativně nevýznamné vypouštění ČOV Chlístovice podstatnou část průtoku Vrchlice při stavu pod Q</w:t>
      </w:r>
      <w:r w:rsidRPr="009E5F09">
        <w:rPr>
          <w:vertAlign w:val="subscript"/>
        </w:rPr>
        <w:t>355d</w:t>
      </w:r>
      <w:r w:rsidRPr="009E5F09">
        <w:t>.</w:t>
      </w:r>
      <w:r w:rsidR="00A37BDE">
        <w:t>Z toho důvodu je připravováno zrušení ČOV Chlístovice a přečerpávání odpadních vod na ČOV Kutná Hora. Realizace do konce roku 2022.</w:t>
      </w:r>
    </w:p>
    <w:p w14:paraId="1CB13B29" w14:textId="77777777" w:rsidR="008C5B5F" w:rsidRPr="009E5F09" w:rsidRDefault="008C5B5F" w:rsidP="0025376B">
      <w:pPr>
        <w:jc w:val="both"/>
      </w:pPr>
    </w:p>
    <w:p w14:paraId="56374D4A" w14:textId="6D10C56F" w:rsidR="008C5B5F" w:rsidRPr="009E5F09" w:rsidRDefault="008C5B5F" w:rsidP="0025376B">
      <w:pPr>
        <w:pStyle w:val="Titulek"/>
        <w:keepNext/>
        <w:jc w:val="both"/>
      </w:pPr>
      <w:r w:rsidRPr="009E5F09">
        <w:t xml:space="preserve">Tabulka </w:t>
      </w:r>
      <w:fldSimple w:instr=" STYLEREF 2 \s ">
        <w:r w:rsidR="00E26866">
          <w:rPr>
            <w:noProof/>
          </w:rPr>
          <w:t>3.4</w:t>
        </w:r>
      </w:fldSimple>
      <w:r w:rsidR="00E26866">
        <w:t>.</w:t>
      </w:r>
      <w:fldSimple w:instr=" SEQ Tabulka \* ARABIC \s 2 ">
        <w:r w:rsidR="00E26866">
          <w:rPr>
            <w:noProof/>
          </w:rPr>
          <w:t>6</w:t>
        </w:r>
      </w:fldSimple>
      <w:r w:rsidRPr="009E5F09">
        <w:t xml:space="preserve"> odběry z povodí </w:t>
      </w:r>
      <w:r w:rsidR="00EA274D" w:rsidRPr="009E5F09">
        <w:t xml:space="preserve">vodní nádrže </w:t>
      </w:r>
      <w:r w:rsidRPr="009E5F09">
        <w:t>Vrchlice</w:t>
      </w:r>
    </w:p>
    <w:tbl>
      <w:tblPr>
        <w:tblW w:w="9911" w:type="dxa"/>
        <w:tblCellMar>
          <w:left w:w="70" w:type="dxa"/>
          <w:right w:w="70" w:type="dxa"/>
        </w:tblCellMar>
        <w:tblLook w:val="04A0" w:firstRow="1" w:lastRow="0" w:firstColumn="1" w:lastColumn="0" w:noHBand="0" w:noVBand="1"/>
      </w:tblPr>
      <w:tblGrid>
        <w:gridCol w:w="810"/>
        <w:gridCol w:w="3398"/>
        <w:gridCol w:w="1324"/>
        <w:gridCol w:w="1413"/>
        <w:gridCol w:w="956"/>
        <w:gridCol w:w="977"/>
        <w:gridCol w:w="1033"/>
      </w:tblGrid>
      <w:tr w:rsidR="008C5B5F" w:rsidRPr="009E5F09" w14:paraId="0F6ED9D8" w14:textId="77777777" w:rsidTr="00AC4FCB">
        <w:trPr>
          <w:trHeight w:val="300"/>
          <w:tblHeader/>
        </w:trPr>
        <w:tc>
          <w:tcPr>
            <w:tcW w:w="8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229CEEF8" w14:textId="3773315B" w:rsidR="008C5B5F" w:rsidRPr="009E5F09" w:rsidRDefault="00B64A73" w:rsidP="0025376B">
            <w:pPr>
              <w:spacing w:line="240" w:lineRule="auto"/>
              <w:jc w:val="both"/>
              <w:rPr>
                <w:b/>
                <w:bCs/>
              </w:rPr>
            </w:pPr>
            <w:r>
              <w:rPr>
                <w:b/>
                <w:bCs/>
              </w:rPr>
              <w:t>Č. VHB</w:t>
            </w:r>
          </w:p>
        </w:tc>
        <w:tc>
          <w:tcPr>
            <w:tcW w:w="3398" w:type="dxa"/>
            <w:tcBorders>
              <w:top w:val="single" w:sz="4" w:space="0" w:color="000000"/>
              <w:left w:val="nil"/>
              <w:bottom w:val="single" w:sz="4" w:space="0" w:color="000000"/>
              <w:right w:val="single" w:sz="4" w:space="0" w:color="auto"/>
            </w:tcBorders>
            <w:shd w:val="clear" w:color="auto" w:fill="D9D9D9" w:themeFill="background1" w:themeFillShade="D9"/>
            <w:noWrap/>
            <w:vAlign w:val="center"/>
            <w:hideMark/>
          </w:tcPr>
          <w:p w14:paraId="798866D3" w14:textId="77777777" w:rsidR="008C5B5F" w:rsidRPr="009E5F09" w:rsidRDefault="008C5B5F" w:rsidP="0025376B">
            <w:pPr>
              <w:spacing w:line="240" w:lineRule="auto"/>
              <w:jc w:val="both"/>
              <w:rPr>
                <w:b/>
                <w:bCs/>
              </w:rPr>
            </w:pPr>
            <w:r w:rsidRPr="009E5F09">
              <w:rPr>
                <w:b/>
                <w:bCs/>
              </w:rPr>
              <w:t>Název odběru</w:t>
            </w: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DD987A" w14:textId="77777777" w:rsidR="008C5B5F" w:rsidRPr="009E5F09" w:rsidRDefault="008C5B5F" w:rsidP="0025376B">
            <w:pPr>
              <w:spacing w:line="240" w:lineRule="auto"/>
              <w:jc w:val="both"/>
              <w:rPr>
                <w:b/>
                <w:bCs/>
              </w:rPr>
            </w:pPr>
            <w:r w:rsidRPr="009E5F09">
              <w:rPr>
                <w:b/>
                <w:bCs/>
              </w:rPr>
              <w:t>Typ odběru</w:t>
            </w:r>
          </w:p>
        </w:tc>
        <w:tc>
          <w:tcPr>
            <w:tcW w:w="1413"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noWrap/>
            <w:vAlign w:val="center"/>
            <w:hideMark/>
          </w:tcPr>
          <w:p w14:paraId="502F427B" w14:textId="77777777" w:rsidR="008C5B5F" w:rsidRPr="009E5F09" w:rsidRDefault="008C5B5F" w:rsidP="0025376B">
            <w:pPr>
              <w:spacing w:line="240" w:lineRule="auto"/>
              <w:jc w:val="both"/>
              <w:rPr>
                <w:b/>
                <w:bCs/>
              </w:rPr>
            </w:pPr>
            <w:r w:rsidRPr="009E5F09">
              <w:rPr>
                <w:b/>
                <w:bCs/>
              </w:rPr>
              <w:t>Vodní tok</w:t>
            </w:r>
          </w:p>
        </w:tc>
        <w:tc>
          <w:tcPr>
            <w:tcW w:w="956" w:type="dxa"/>
            <w:tcBorders>
              <w:top w:val="single" w:sz="4" w:space="0" w:color="000000"/>
              <w:left w:val="nil"/>
              <w:bottom w:val="single" w:sz="4" w:space="0" w:color="000000"/>
              <w:right w:val="single" w:sz="4" w:space="0" w:color="000000"/>
            </w:tcBorders>
            <w:shd w:val="clear" w:color="auto" w:fill="D9D9D9" w:themeFill="background1" w:themeFillShade="D9"/>
            <w:noWrap/>
            <w:hideMark/>
          </w:tcPr>
          <w:p w14:paraId="4016516F" w14:textId="77777777" w:rsidR="008C5B5F" w:rsidRPr="009E5F09" w:rsidRDefault="008C5B5F" w:rsidP="0025376B">
            <w:pPr>
              <w:spacing w:line="240" w:lineRule="auto"/>
              <w:jc w:val="both"/>
              <w:rPr>
                <w:b/>
                <w:bCs/>
              </w:rPr>
            </w:pPr>
            <w:r w:rsidRPr="009E5F09">
              <w:rPr>
                <w:b/>
                <w:bCs/>
              </w:rPr>
              <w:t>Roční povolený odběr [tis. m3]</w:t>
            </w:r>
          </w:p>
        </w:tc>
        <w:tc>
          <w:tcPr>
            <w:tcW w:w="977" w:type="dxa"/>
            <w:tcBorders>
              <w:top w:val="single" w:sz="4" w:space="0" w:color="000000"/>
              <w:left w:val="nil"/>
              <w:bottom w:val="single" w:sz="4" w:space="0" w:color="000000"/>
              <w:right w:val="single" w:sz="4" w:space="0" w:color="000000"/>
            </w:tcBorders>
            <w:shd w:val="clear" w:color="auto" w:fill="D9D9D9" w:themeFill="background1" w:themeFillShade="D9"/>
            <w:noWrap/>
            <w:hideMark/>
          </w:tcPr>
          <w:p w14:paraId="333EF215" w14:textId="77777777" w:rsidR="008C5B5F" w:rsidRPr="009E5F09" w:rsidRDefault="008C5B5F" w:rsidP="0025376B">
            <w:pPr>
              <w:spacing w:line="240" w:lineRule="auto"/>
              <w:jc w:val="both"/>
              <w:rPr>
                <w:b/>
                <w:bCs/>
              </w:rPr>
            </w:pPr>
            <w:r w:rsidRPr="009E5F09">
              <w:rPr>
                <w:b/>
                <w:bCs/>
              </w:rPr>
              <w:t>Skutečný roční odběr RM [tis. m</w:t>
            </w:r>
            <w:r w:rsidRPr="009E5F09">
              <w:rPr>
                <w:b/>
                <w:bCs/>
                <w:vertAlign w:val="superscript"/>
              </w:rPr>
              <w:t>3</w:t>
            </w:r>
            <w:r w:rsidRPr="009E5F09">
              <w:rPr>
                <w:b/>
                <w:bCs/>
              </w:rPr>
              <w:t>]</w:t>
            </w:r>
          </w:p>
        </w:tc>
        <w:tc>
          <w:tcPr>
            <w:tcW w:w="1033" w:type="dxa"/>
            <w:tcBorders>
              <w:top w:val="single" w:sz="4" w:space="0" w:color="000000"/>
              <w:left w:val="nil"/>
              <w:bottom w:val="single" w:sz="4" w:space="0" w:color="000000"/>
              <w:right w:val="single" w:sz="4" w:space="0" w:color="000000"/>
            </w:tcBorders>
            <w:shd w:val="clear" w:color="auto" w:fill="D9D9D9" w:themeFill="background1" w:themeFillShade="D9"/>
          </w:tcPr>
          <w:p w14:paraId="10D9D28B" w14:textId="77777777" w:rsidR="008C5B5F" w:rsidRPr="009E5F09" w:rsidRDefault="008C5B5F" w:rsidP="0025376B">
            <w:pPr>
              <w:spacing w:line="240" w:lineRule="auto"/>
              <w:jc w:val="both"/>
              <w:rPr>
                <w:b/>
                <w:bCs/>
              </w:rPr>
            </w:pPr>
            <w:r w:rsidRPr="009E5F09">
              <w:rPr>
                <w:b/>
                <w:bCs/>
              </w:rPr>
              <w:t>Orientační přepočet RM [m</w:t>
            </w:r>
            <w:r w:rsidRPr="009E5F09">
              <w:rPr>
                <w:b/>
                <w:bCs/>
                <w:vertAlign w:val="superscript"/>
              </w:rPr>
              <w:t>3</w:t>
            </w:r>
            <w:r w:rsidRPr="009E5F09">
              <w:rPr>
                <w:b/>
                <w:bCs/>
              </w:rPr>
              <w:t>/s]</w:t>
            </w:r>
          </w:p>
        </w:tc>
      </w:tr>
      <w:tr w:rsidR="008C5B5F" w:rsidRPr="009E5F09" w14:paraId="48922ACB" w14:textId="77777777" w:rsidTr="005874DC">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2AA7E18D" w14:textId="77777777" w:rsidR="008C5B5F" w:rsidRPr="009E5F09" w:rsidRDefault="008C5B5F" w:rsidP="0025376B">
            <w:pPr>
              <w:spacing w:after="0" w:line="240" w:lineRule="auto"/>
              <w:jc w:val="both"/>
              <w:rPr>
                <w:rFonts w:cs="Calibri"/>
                <w:color w:val="000000"/>
              </w:rPr>
            </w:pPr>
            <w:r w:rsidRPr="009E5F09">
              <w:rPr>
                <w:rFonts w:cs="Calibri"/>
                <w:color w:val="000000"/>
              </w:rPr>
              <w:t>440375</w:t>
            </w:r>
          </w:p>
        </w:tc>
        <w:tc>
          <w:tcPr>
            <w:tcW w:w="3398" w:type="dxa"/>
            <w:tcBorders>
              <w:top w:val="nil"/>
              <w:left w:val="nil"/>
              <w:bottom w:val="single" w:sz="4" w:space="0" w:color="000000"/>
              <w:right w:val="single" w:sz="4" w:space="0" w:color="auto"/>
            </w:tcBorders>
            <w:shd w:val="clear" w:color="auto" w:fill="auto"/>
            <w:noWrap/>
            <w:vAlign w:val="center"/>
          </w:tcPr>
          <w:p w14:paraId="0584ACE7" w14:textId="77777777" w:rsidR="008C5B5F" w:rsidRPr="009E5F09" w:rsidRDefault="008C5B5F" w:rsidP="0025376B">
            <w:pPr>
              <w:spacing w:after="0" w:line="240" w:lineRule="auto"/>
              <w:jc w:val="both"/>
              <w:rPr>
                <w:rFonts w:cs="Calibri"/>
                <w:color w:val="000000"/>
              </w:rPr>
            </w:pPr>
            <w:r w:rsidRPr="009E5F09">
              <w:rPr>
                <w:rFonts w:cs="Calibri"/>
                <w:color w:val="000000"/>
              </w:rPr>
              <w:t>ZD Onomyšl - Nepoměřice</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4DE9C2C1" w14:textId="77777777" w:rsidR="008C5B5F" w:rsidRPr="009E5F09" w:rsidRDefault="008C5B5F" w:rsidP="0025376B">
            <w:pPr>
              <w:spacing w:after="0" w:line="240" w:lineRule="auto"/>
              <w:jc w:val="both"/>
              <w:rPr>
                <w:rFonts w:cs="Calibri"/>
                <w:color w:val="000000"/>
              </w:rPr>
            </w:pPr>
            <w:r w:rsidRPr="009E5F09">
              <w:rPr>
                <w:rFonts w:cs="Calibri"/>
                <w:color w:val="000000"/>
              </w:rPr>
              <w:t>Podzemní odběr, kat. c, 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1BE13FBB" w14:textId="77777777" w:rsidR="008C5B5F" w:rsidRPr="009E5F09" w:rsidRDefault="008C5B5F" w:rsidP="0025376B">
            <w:pPr>
              <w:spacing w:after="0" w:line="240" w:lineRule="auto"/>
              <w:jc w:val="both"/>
              <w:rPr>
                <w:rFonts w:cs="Calibri"/>
                <w:color w:val="000000"/>
              </w:rPr>
            </w:pPr>
            <w:r w:rsidRPr="009E5F09">
              <w:rPr>
                <w:rFonts w:cs="Calibri"/>
                <w:color w:val="000000"/>
              </w:rPr>
              <w:t>Košický potok</w:t>
            </w:r>
          </w:p>
        </w:tc>
        <w:tc>
          <w:tcPr>
            <w:tcW w:w="956" w:type="dxa"/>
            <w:tcBorders>
              <w:top w:val="nil"/>
              <w:left w:val="nil"/>
              <w:bottom w:val="single" w:sz="4" w:space="0" w:color="000000"/>
              <w:right w:val="single" w:sz="4" w:space="0" w:color="000000"/>
            </w:tcBorders>
            <w:shd w:val="clear" w:color="auto" w:fill="auto"/>
            <w:noWrap/>
            <w:vAlign w:val="center"/>
          </w:tcPr>
          <w:p w14:paraId="2B56A5B4" w14:textId="77777777" w:rsidR="008C5B5F" w:rsidRPr="009E5F09" w:rsidRDefault="008C5B5F" w:rsidP="0025376B">
            <w:pPr>
              <w:spacing w:after="0" w:line="240" w:lineRule="auto"/>
              <w:jc w:val="both"/>
              <w:rPr>
                <w:rFonts w:cs="Calibri"/>
                <w:color w:val="000000"/>
              </w:rPr>
            </w:pPr>
            <w:r w:rsidRPr="009E5F09">
              <w:rPr>
                <w:rFonts w:cs="Calibri"/>
                <w:color w:val="000000"/>
              </w:rPr>
              <w:t>15.137</w:t>
            </w:r>
          </w:p>
        </w:tc>
        <w:tc>
          <w:tcPr>
            <w:tcW w:w="977" w:type="dxa"/>
            <w:tcBorders>
              <w:top w:val="nil"/>
              <w:left w:val="nil"/>
              <w:bottom w:val="single" w:sz="4" w:space="0" w:color="000000"/>
              <w:right w:val="single" w:sz="4" w:space="0" w:color="000000"/>
            </w:tcBorders>
            <w:shd w:val="clear" w:color="auto" w:fill="auto"/>
            <w:noWrap/>
            <w:vAlign w:val="center"/>
          </w:tcPr>
          <w:p w14:paraId="361FA9C8" w14:textId="77777777" w:rsidR="008C5B5F" w:rsidRPr="009E5F09" w:rsidRDefault="008C5B5F" w:rsidP="0025376B">
            <w:pPr>
              <w:spacing w:after="0" w:line="240" w:lineRule="auto"/>
              <w:jc w:val="both"/>
            </w:pPr>
            <w:r w:rsidRPr="009E5F09">
              <w:rPr>
                <w:rFonts w:cs="Calibri"/>
                <w:color w:val="000000"/>
              </w:rPr>
              <w:t>11.5</w:t>
            </w:r>
          </w:p>
        </w:tc>
        <w:tc>
          <w:tcPr>
            <w:tcW w:w="1033" w:type="dxa"/>
            <w:tcBorders>
              <w:top w:val="nil"/>
              <w:left w:val="nil"/>
              <w:bottom w:val="single" w:sz="4" w:space="0" w:color="000000"/>
              <w:right w:val="single" w:sz="4" w:space="0" w:color="000000"/>
            </w:tcBorders>
            <w:shd w:val="clear" w:color="auto" w:fill="auto"/>
            <w:vAlign w:val="bottom"/>
          </w:tcPr>
          <w:p w14:paraId="77C12AC1" w14:textId="77777777" w:rsidR="008C5B5F" w:rsidRPr="009E5F09" w:rsidRDefault="008C5B5F" w:rsidP="0025376B">
            <w:pPr>
              <w:spacing w:after="0" w:line="240" w:lineRule="auto"/>
              <w:jc w:val="both"/>
              <w:rPr>
                <w:rFonts w:cs="Calibri"/>
                <w:color w:val="000000"/>
              </w:rPr>
            </w:pPr>
            <w:r w:rsidRPr="009E5F09">
              <w:rPr>
                <w:rFonts w:cs="Calibri"/>
                <w:color w:val="000000"/>
              </w:rPr>
              <w:t>0.000</w:t>
            </w:r>
          </w:p>
        </w:tc>
      </w:tr>
      <w:tr w:rsidR="008C5B5F" w:rsidRPr="009E5F09" w14:paraId="59290CDE"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2A80912D" w14:textId="77777777" w:rsidR="008C5B5F" w:rsidRPr="009E5F09" w:rsidRDefault="008C5B5F" w:rsidP="0025376B">
            <w:pPr>
              <w:spacing w:after="0" w:line="240" w:lineRule="auto"/>
              <w:jc w:val="both"/>
              <w:rPr>
                <w:rFonts w:cs="Calibri"/>
                <w:color w:val="000000"/>
              </w:rPr>
            </w:pPr>
            <w:r w:rsidRPr="009E5F09">
              <w:rPr>
                <w:rFonts w:cs="Calibri"/>
                <w:color w:val="000000"/>
              </w:rPr>
              <w:t>420287</w:t>
            </w:r>
          </w:p>
        </w:tc>
        <w:tc>
          <w:tcPr>
            <w:tcW w:w="3398" w:type="dxa"/>
            <w:tcBorders>
              <w:top w:val="nil"/>
              <w:left w:val="nil"/>
              <w:bottom w:val="single" w:sz="4" w:space="0" w:color="000000"/>
              <w:right w:val="single" w:sz="4" w:space="0" w:color="auto"/>
            </w:tcBorders>
            <w:shd w:val="clear" w:color="auto" w:fill="auto"/>
            <w:noWrap/>
            <w:vAlign w:val="center"/>
          </w:tcPr>
          <w:p w14:paraId="214E469D" w14:textId="77777777" w:rsidR="008C5B5F" w:rsidRPr="009E5F09" w:rsidRDefault="008C5B5F" w:rsidP="0025376B">
            <w:pPr>
              <w:spacing w:after="0" w:line="240" w:lineRule="auto"/>
              <w:jc w:val="both"/>
              <w:rPr>
                <w:rFonts w:cs="Calibri"/>
                <w:color w:val="000000"/>
              </w:rPr>
            </w:pPr>
            <w:r w:rsidRPr="009E5F09">
              <w:rPr>
                <w:rFonts w:cs="Calibri"/>
                <w:color w:val="000000"/>
              </w:rPr>
              <w:t>AGRO PODLESÍ, a.s. - středisko Bahno (farma)</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52F7B1A7" w14:textId="77777777" w:rsidR="008C5B5F" w:rsidRPr="009E5F09" w:rsidRDefault="008C5B5F" w:rsidP="0025376B">
            <w:pPr>
              <w:spacing w:after="0" w:line="240" w:lineRule="auto"/>
              <w:jc w:val="both"/>
              <w:rPr>
                <w:rFonts w:cs="Calibri"/>
                <w:color w:val="000000"/>
              </w:rPr>
            </w:pPr>
            <w:r w:rsidRPr="009E5F09">
              <w:rPr>
                <w:rFonts w:cs="Calibri"/>
                <w:color w:val="000000"/>
              </w:rPr>
              <w:t>Podzemní odběr, kat. c</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03672B7D" w14:textId="77777777" w:rsidR="008C5B5F" w:rsidRPr="009E5F09" w:rsidRDefault="008C5B5F" w:rsidP="0025376B">
            <w:pPr>
              <w:spacing w:after="0" w:line="240" w:lineRule="auto"/>
              <w:jc w:val="both"/>
              <w:rPr>
                <w:rFonts w:cs="Calibri"/>
                <w:color w:val="000000"/>
              </w:rPr>
            </w:pPr>
            <w:r w:rsidRPr="009E5F09">
              <w:rPr>
                <w:rFonts w:cs="Calibri"/>
                <w:color w:val="000000"/>
              </w:rPr>
              <w:t>Opatovický p.</w:t>
            </w:r>
          </w:p>
        </w:tc>
        <w:tc>
          <w:tcPr>
            <w:tcW w:w="956" w:type="dxa"/>
            <w:tcBorders>
              <w:top w:val="nil"/>
              <w:left w:val="nil"/>
              <w:bottom w:val="single" w:sz="4" w:space="0" w:color="000000"/>
              <w:right w:val="single" w:sz="4" w:space="0" w:color="000000"/>
            </w:tcBorders>
            <w:shd w:val="clear" w:color="auto" w:fill="auto"/>
            <w:noWrap/>
            <w:vAlign w:val="center"/>
          </w:tcPr>
          <w:p w14:paraId="27FC0964" w14:textId="77777777" w:rsidR="008C5B5F" w:rsidRPr="009E5F09" w:rsidRDefault="008C5B5F" w:rsidP="0025376B">
            <w:pPr>
              <w:spacing w:after="0" w:line="240" w:lineRule="auto"/>
              <w:jc w:val="both"/>
              <w:rPr>
                <w:rFonts w:cs="Calibri"/>
                <w:color w:val="000000"/>
              </w:rPr>
            </w:pPr>
            <w:r w:rsidRPr="009E5F09">
              <w:rPr>
                <w:rFonts w:cs="Calibri"/>
                <w:color w:val="000000"/>
              </w:rPr>
              <w:t>29.484</w:t>
            </w:r>
          </w:p>
        </w:tc>
        <w:tc>
          <w:tcPr>
            <w:tcW w:w="977" w:type="dxa"/>
            <w:tcBorders>
              <w:top w:val="nil"/>
              <w:left w:val="nil"/>
              <w:bottom w:val="single" w:sz="4" w:space="0" w:color="000000"/>
              <w:right w:val="single" w:sz="4" w:space="0" w:color="000000"/>
            </w:tcBorders>
            <w:shd w:val="clear" w:color="auto" w:fill="auto"/>
            <w:noWrap/>
            <w:vAlign w:val="center"/>
          </w:tcPr>
          <w:p w14:paraId="0B0116E6" w14:textId="77777777" w:rsidR="008C5B5F" w:rsidRPr="009E5F09" w:rsidRDefault="008C5B5F" w:rsidP="0025376B">
            <w:pPr>
              <w:spacing w:after="0" w:line="240" w:lineRule="auto"/>
              <w:jc w:val="both"/>
            </w:pPr>
            <w:r w:rsidRPr="009E5F09">
              <w:rPr>
                <w:rFonts w:cs="Calibri"/>
                <w:color w:val="000000"/>
              </w:rPr>
              <w:t>18.4</w:t>
            </w:r>
          </w:p>
        </w:tc>
        <w:tc>
          <w:tcPr>
            <w:tcW w:w="1033" w:type="dxa"/>
            <w:tcBorders>
              <w:top w:val="nil"/>
              <w:left w:val="nil"/>
              <w:bottom w:val="single" w:sz="4" w:space="0" w:color="000000"/>
              <w:right w:val="single" w:sz="4" w:space="0" w:color="000000"/>
            </w:tcBorders>
            <w:shd w:val="clear" w:color="auto" w:fill="auto"/>
            <w:vAlign w:val="bottom"/>
          </w:tcPr>
          <w:p w14:paraId="43D839AA" w14:textId="77777777" w:rsidR="008C5B5F" w:rsidRPr="009E5F09" w:rsidRDefault="008C5B5F" w:rsidP="0025376B">
            <w:pPr>
              <w:spacing w:after="0" w:line="240" w:lineRule="auto"/>
              <w:jc w:val="both"/>
              <w:rPr>
                <w:rFonts w:cs="Calibri"/>
                <w:color w:val="000000"/>
              </w:rPr>
            </w:pPr>
            <w:r w:rsidRPr="009E5F09">
              <w:rPr>
                <w:rFonts w:cs="Calibri"/>
                <w:color w:val="000000"/>
              </w:rPr>
              <w:t>0.001</w:t>
            </w:r>
          </w:p>
        </w:tc>
      </w:tr>
      <w:tr w:rsidR="008C5B5F" w:rsidRPr="009E5F09" w14:paraId="1EB9D6A5" w14:textId="77777777" w:rsidTr="00AC4FCB">
        <w:trPr>
          <w:trHeight w:val="300"/>
        </w:trPr>
        <w:tc>
          <w:tcPr>
            <w:tcW w:w="7901" w:type="dxa"/>
            <w:gridSpan w:val="5"/>
            <w:tcBorders>
              <w:top w:val="single" w:sz="4" w:space="0" w:color="auto"/>
              <w:left w:val="single" w:sz="4" w:space="0" w:color="auto"/>
              <w:bottom w:val="single" w:sz="4" w:space="0" w:color="auto"/>
              <w:right w:val="single" w:sz="4" w:space="0" w:color="auto"/>
            </w:tcBorders>
          </w:tcPr>
          <w:p w14:paraId="16DF7FE3" w14:textId="77777777" w:rsidR="008C5B5F" w:rsidRPr="009E5F09" w:rsidRDefault="008C5B5F"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celkem</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9D5C6" w14:textId="77777777" w:rsidR="008C5B5F" w:rsidRPr="009E5F09" w:rsidRDefault="008C5B5F"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29.9</w:t>
            </w:r>
          </w:p>
        </w:tc>
        <w:tc>
          <w:tcPr>
            <w:tcW w:w="1033" w:type="dxa"/>
            <w:tcBorders>
              <w:top w:val="single" w:sz="4" w:space="0" w:color="auto"/>
              <w:left w:val="single" w:sz="4" w:space="0" w:color="auto"/>
              <w:bottom w:val="single" w:sz="4" w:space="0" w:color="auto"/>
              <w:right w:val="single" w:sz="4" w:space="0" w:color="auto"/>
            </w:tcBorders>
            <w:vAlign w:val="center"/>
          </w:tcPr>
          <w:p w14:paraId="20CACA26" w14:textId="77777777" w:rsidR="008C5B5F" w:rsidRPr="009E5F09" w:rsidRDefault="008C5B5F"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0.001</w:t>
            </w:r>
          </w:p>
        </w:tc>
      </w:tr>
    </w:tbl>
    <w:p w14:paraId="02ECF7FF" w14:textId="14FFF794" w:rsidR="008C5B5F" w:rsidRPr="009E5F09" w:rsidRDefault="008C5B5F" w:rsidP="0025376B">
      <w:pPr>
        <w:pStyle w:val="Titulek"/>
        <w:keepNext/>
        <w:jc w:val="both"/>
      </w:pPr>
    </w:p>
    <w:p w14:paraId="4BE46EB2" w14:textId="77777777" w:rsidR="008C5B5F" w:rsidRPr="009E5F09" w:rsidRDefault="008C5B5F" w:rsidP="0025376B">
      <w:pPr>
        <w:jc w:val="both"/>
      </w:pPr>
    </w:p>
    <w:p w14:paraId="1577722A" w14:textId="77777777" w:rsidR="008C5B5F" w:rsidRPr="009E5F09" w:rsidRDefault="008C5B5F" w:rsidP="0025376B">
      <w:pPr>
        <w:jc w:val="both"/>
        <w:rPr>
          <w:u w:val="single"/>
        </w:rPr>
      </w:pPr>
      <w:r w:rsidRPr="009E5F09">
        <w:rPr>
          <w:u w:val="single"/>
        </w:rPr>
        <w:t>Přesah vlivu do sousedních krajů</w:t>
      </w:r>
    </w:p>
    <w:p w14:paraId="22638462" w14:textId="77777777" w:rsidR="008C5B5F" w:rsidRPr="009E5F09" w:rsidRDefault="008C5B5F" w:rsidP="0025376B">
      <w:pPr>
        <w:jc w:val="both"/>
      </w:pPr>
      <w:r w:rsidRPr="009E5F09">
        <w:t>Není významný.</w:t>
      </w:r>
    </w:p>
    <w:p w14:paraId="5EDA763F" w14:textId="77777777" w:rsidR="008C5B5F" w:rsidRPr="009E5F09" w:rsidRDefault="008C5B5F" w:rsidP="0025376B">
      <w:pPr>
        <w:jc w:val="both"/>
        <w:rPr>
          <w:u w:val="single"/>
        </w:rPr>
      </w:pPr>
      <w:r w:rsidRPr="009E5F09">
        <w:rPr>
          <w:u w:val="single"/>
        </w:rPr>
        <w:t>Vliv na sousední zdroje</w:t>
      </w:r>
    </w:p>
    <w:p w14:paraId="7DF73622" w14:textId="77777777" w:rsidR="008C5B5F" w:rsidRPr="009E5F09" w:rsidRDefault="008C5B5F" w:rsidP="0025376B">
      <w:pPr>
        <w:jc w:val="both"/>
      </w:pPr>
      <w:r w:rsidRPr="009E5F09">
        <w:t>Není významný</w:t>
      </w:r>
    </w:p>
    <w:p w14:paraId="0FE4C219" w14:textId="77777777" w:rsidR="008C5B5F" w:rsidRPr="009E5F09" w:rsidRDefault="008C5B5F" w:rsidP="0025376B">
      <w:pPr>
        <w:jc w:val="both"/>
        <w:rPr>
          <w:u w:val="single"/>
        </w:rPr>
      </w:pPr>
      <w:r w:rsidRPr="009E5F09">
        <w:rPr>
          <w:u w:val="single"/>
        </w:rPr>
        <w:t>Vliv na sousední zdroje</w:t>
      </w:r>
    </w:p>
    <w:p w14:paraId="55F6E36A" w14:textId="03C1E9C8" w:rsidR="008C5B5F" w:rsidRDefault="008C5B5F" w:rsidP="0025376B">
      <w:pPr>
        <w:jc w:val="both"/>
      </w:pPr>
      <w:r w:rsidRPr="009E5F09">
        <w:t>V území vymezeném jako vodní zdroj nejsou EVL ani jiný zvláště chráněná území.</w:t>
      </w:r>
    </w:p>
    <w:p w14:paraId="413248E4" w14:textId="77777777" w:rsidR="00861296" w:rsidRPr="009E5F09" w:rsidRDefault="00861296" w:rsidP="0025376B">
      <w:pPr>
        <w:jc w:val="both"/>
      </w:pPr>
    </w:p>
    <w:p w14:paraId="7B7F4B65" w14:textId="4E99BBFC" w:rsidR="008C5B5F" w:rsidRPr="00861296" w:rsidRDefault="001E5585" w:rsidP="0025376B">
      <w:pPr>
        <w:jc w:val="both"/>
      </w:pPr>
      <w:hyperlink r:id="rId63" w:history="1">
        <w:r w:rsidR="008C5B5F" w:rsidRPr="00861296">
          <w:rPr>
            <w:rStyle w:val="Hypertextovodkaz"/>
          </w:rPr>
          <w:t>Odkaz na kartu Místního Směrodatného Limitu MSL</w:t>
        </w:r>
      </w:hyperlink>
    </w:p>
    <w:p w14:paraId="56E726A0" w14:textId="2A3BC03E" w:rsidR="00861296" w:rsidRDefault="00861296" w:rsidP="00861296"/>
    <w:p w14:paraId="4FD54394" w14:textId="2B9BEAFB" w:rsidR="008C5B5F" w:rsidRPr="009E5F09" w:rsidRDefault="008C5B5F" w:rsidP="0025376B">
      <w:pPr>
        <w:pStyle w:val="Nadpis3"/>
        <w:jc w:val="both"/>
      </w:pPr>
      <w:bookmarkStart w:id="73" w:name="_Toc118790705"/>
      <w:r w:rsidRPr="009E5F09">
        <w:t>VN_005 vodní nádrž Švihov</w:t>
      </w:r>
      <w:bookmarkEnd w:id="73"/>
    </w:p>
    <w:p w14:paraId="438E5A09" w14:textId="77777777" w:rsidR="008C5B5F" w:rsidRPr="009E5F09" w:rsidRDefault="008C5B5F" w:rsidP="0025376B">
      <w:pPr>
        <w:jc w:val="both"/>
        <w:rPr>
          <w:u w:val="single"/>
        </w:rPr>
      </w:pPr>
      <w:r w:rsidRPr="009E5F09">
        <w:rPr>
          <w:u w:val="single"/>
        </w:rPr>
        <w:t>Způsob vymezení zdroje</w:t>
      </w:r>
    </w:p>
    <w:p w14:paraId="4720D9DF" w14:textId="77777777" w:rsidR="008C5B5F" w:rsidRPr="009E5F09" w:rsidRDefault="008C5B5F" w:rsidP="0025376B">
      <w:pPr>
        <w:jc w:val="both"/>
      </w:pPr>
      <w:r w:rsidRPr="009E5F09">
        <w:t>Jako zdroj je vymezeno povodí vodní nádrže Švihov na toku Želivka (Hejlovka) po konec vzdutí. Vymezení odpovídá vodnímu útvaru DVL_0495_J.</w:t>
      </w:r>
    </w:p>
    <w:p w14:paraId="5253083E" w14:textId="77777777" w:rsidR="008C5B5F" w:rsidRPr="009E5F09" w:rsidRDefault="008C5B5F" w:rsidP="0025376B">
      <w:pPr>
        <w:jc w:val="both"/>
        <w:rPr>
          <w:u w:val="single"/>
        </w:rPr>
      </w:pPr>
      <w:r w:rsidRPr="009E5F09">
        <w:rPr>
          <w:u w:val="single"/>
        </w:rPr>
        <w:t>Stručná charakteristika</w:t>
      </w:r>
    </w:p>
    <w:p w14:paraId="56701042" w14:textId="77777777" w:rsidR="008C5B5F" w:rsidRPr="009E5F09" w:rsidRDefault="008C5B5F" w:rsidP="0025376B">
      <w:pPr>
        <w:jc w:val="both"/>
      </w:pPr>
      <w:r w:rsidRPr="009E5F09">
        <w:t xml:space="preserve">Plocha území vymezeného jako vodní zdroj je </w:t>
      </w:r>
    </w:p>
    <w:p w14:paraId="242C96BC" w14:textId="3AC9A276" w:rsidR="008C5B5F" w:rsidRPr="009E5F09" w:rsidRDefault="008C5B5F" w:rsidP="0025376B">
      <w:pPr>
        <w:jc w:val="both"/>
      </w:pPr>
      <w:r w:rsidRPr="009E5F09">
        <w:t>Plocha povodí činí 131.1 km</w:t>
      </w:r>
      <w:r w:rsidRPr="009E5F09">
        <w:rPr>
          <w:vertAlign w:val="superscript"/>
        </w:rPr>
        <w:t>2</w:t>
      </w:r>
      <w:r w:rsidRPr="009E5F09">
        <w:t xml:space="preserve"> celé povodí vodní nádrže má plochu 1 178.5 km</w:t>
      </w:r>
      <w:r w:rsidRPr="009E5F09">
        <w:rPr>
          <w:vertAlign w:val="superscript"/>
        </w:rPr>
        <w:t>2</w:t>
      </w:r>
      <w:r w:rsidRPr="009E5F09">
        <w:t xml:space="preserve">. Účel vodní nádrže Akumulace vody pro vodárenské využití, minimální zůstatkový průtok pod vodním dílem, kompenzační </w:t>
      </w:r>
      <w:r w:rsidR="00962A19">
        <w:t>nadlepšování</w:t>
      </w:r>
      <w:r w:rsidRPr="009E5F09">
        <w:t xml:space="preserve"> průtoku v Sázavě v letním období od 1.6. do 31.8., sezónní proplachy nádrže, pro zajištění příznivého vývoje jakosti vody v nádrži vypuštěním vody v celkovém množství nejvýše 18 mil. m</w:t>
      </w:r>
      <w:r w:rsidRPr="009E5F09">
        <w:rPr>
          <w:vertAlign w:val="superscript"/>
        </w:rPr>
        <w:t>3</w:t>
      </w:r>
      <w:r w:rsidRPr="009E5F09">
        <w:t>, z toho na jaře (v dubnu a květnu) nejvýše 6 mil. m</w:t>
      </w:r>
      <w:r w:rsidRPr="009E5F09">
        <w:rPr>
          <w:vertAlign w:val="superscript"/>
        </w:rPr>
        <w:t>3</w:t>
      </w:r>
      <w:r w:rsidRPr="009E5F09">
        <w:t>, na podzim (v říjnu a listopadu) nejvýše 12 mil m</w:t>
      </w:r>
      <w:r w:rsidRPr="009E5F09">
        <w:rPr>
          <w:vertAlign w:val="superscript"/>
        </w:rPr>
        <w:t>3</w:t>
      </w:r>
      <w:r w:rsidRPr="009E5F09">
        <w:t>. Další účely jsou částečné snížení velkých vod, výroba elektrické energie.</w:t>
      </w:r>
    </w:p>
    <w:p w14:paraId="5D9F6D35" w14:textId="77777777" w:rsidR="008C5B5F" w:rsidRPr="009E5F09" w:rsidRDefault="008C5B5F" w:rsidP="0025376B">
      <w:pPr>
        <w:jc w:val="both"/>
      </w:pPr>
    </w:p>
    <w:p w14:paraId="482D6BF6" w14:textId="77777777" w:rsidR="008C5B5F" w:rsidRPr="009E5F09" w:rsidRDefault="008C5B5F" w:rsidP="0025376B">
      <w:pPr>
        <w:jc w:val="both"/>
      </w:pPr>
      <w:r w:rsidRPr="009E5F09">
        <w:t>Průměrný dlouhodobý průtok 6.99 m</w:t>
      </w:r>
      <w:r w:rsidRPr="009E5F09">
        <w:rPr>
          <w:vertAlign w:val="superscript"/>
        </w:rPr>
        <w:t>3</w:t>
      </w:r>
      <w:r w:rsidRPr="009E5F09">
        <w:t>/s. M denní průtoky převzaté z manipulačního řádu pro profil nad hrází:</w:t>
      </w:r>
    </w:p>
    <w:p w14:paraId="119390D1" w14:textId="77777777" w:rsidR="008C5B5F" w:rsidRPr="009E5F09" w:rsidRDefault="008C5B5F" w:rsidP="0025376B">
      <w:pPr>
        <w:jc w:val="both"/>
      </w:pPr>
      <w:r w:rsidRPr="009E5F09">
        <w:t>Q</w:t>
      </w:r>
      <w:r w:rsidRPr="009E5F09">
        <w:rPr>
          <w:vertAlign w:val="subscript"/>
        </w:rPr>
        <w:t>330d</w:t>
      </w:r>
      <w:r w:rsidRPr="009E5F09">
        <w:t>=1.83 m</w:t>
      </w:r>
      <w:r w:rsidRPr="009E5F09">
        <w:rPr>
          <w:vertAlign w:val="superscript"/>
        </w:rPr>
        <w:t>3</w:t>
      </w:r>
      <w:r w:rsidRPr="009E5F09">
        <w:t>/s</w:t>
      </w:r>
    </w:p>
    <w:p w14:paraId="65274A3C" w14:textId="77777777" w:rsidR="008C5B5F" w:rsidRPr="009E5F09" w:rsidRDefault="008C5B5F" w:rsidP="0025376B">
      <w:pPr>
        <w:jc w:val="both"/>
      </w:pPr>
      <w:r w:rsidRPr="009E5F09">
        <w:t>Q</w:t>
      </w:r>
      <w:r w:rsidRPr="009E5F09">
        <w:rPr>
          <w:vertAlign w:val="subscript"/>
        </w:rPr>
        <w:t>350d</w:t>
      </w:r>
      <w:r w:rsidRPr="009E5F09">
        <w:t>=0.994 m</w:t>
      </w:r>
      <w:r w:rsidRPr="009E5F09">
        <w:rPr>
          <w:vertAlign w:val="superscript"/>
        </w:rPr>
        <w:t>3</w:t>
      </w:r>
      <w:r w:rsidRPr="009E5F09">
        <w:t>/s</w:t>
      </w:r>
    </w:p>
    <w:p w14:paraId="2F57D55C" w14:textId="77777777" w:rsidR="008C5B5F" w:rsidRPr="009E5F09" w:rsidRDefault="008C5B5F" w:rsidP="0025376B">
      <w:pPr>
        <w:jc w:val="both"/>
      </w:pPr>
      <w:r w:rsidRPr="009E5F09">
        <w:t>Q</w:t>
      </w:r>
      <w:r w:rsidRPr="009E5F09">
        <w:rPr>
          <w:vertAlign w:val="subscript"/>
        </w:rPr>
        <w:t>364d</w:t>
      </w:r>
      <w:r w:rsidRPr="009E5F09">
        <w:t>=0.695 m</w:t>
      </w:r>
      <w:r w:rsidRPr="009E5F09">
        <w:rPr>
          <w:vertAlign w:val="superscript"/>
        </w:rPr>
        <w:t>3</w:t>
      </w:r>
      <w:r w:rsidRPr="009E5F09">
        <w:t>/s</w:t>
      </w:r>
    </w:p>
    <w:p w14:paraId="57A10409" w14:textId="77777777" w:rsidR="008C5B5F" w:rsidRPr="009E5F09" w:rsidRDefault="008C5B5F" w:rsidP="0025376B">
      <w:pPr>
        <w:jc w:val="both"/>
      </w:pPr>
    </w:p>
    <w:p w14:paraId="5724B066" w14:textId="77777777" w:rsidR="008C5B5F" w:rsidRPr="009E5F09" w:rsidRDefault="008C5B5F" w:rsidP="0025376B">
      <w:pPr>
        <w:jc w:val="both"/>
      </w:pPr>
      <w:r w:rsidRPr="009E5F09">
        <w:t>Požadované odběry z vodní nádrže pro výpočet VH řešení:</w:t>
      </w:r>
    </w:p>
    <w:p w14:paraId="35901ECF" w14:textId="77777777" w:rsidR="008C5B5F" w:rsidRPr="009E5F09" w:rsidRDefault="008C5B5F" w:rsidP="0025376B">
      <w:pPr>
        <w:jc w:val="both"/>
      </w:pPr>
      <w:r w:rsidRPr="009E5F09">
        <w:t xml:space="preserve">Odběr pro Ú.V. Želivka </w:t>
      </w:r>
      <w:r w:rsidRPr="009E5F09">
        <w:tab/>
      </w:r>
      <w:r w:rsidRPr="009E5F09">
        <w:tab/>
      </w:r>
      <w:r w:rsidRPr="009E5F09">
        <w:tab/>
      </w:r>
      <w:r w:rsidRPr="009E5F09">
        <w:tab/>
      </w:r>
      <w:r w:rsidRPr="009E5F09">
        <w:tab/>
      </w:r>
      <w:r w:rsidRPr="009E5F09">
        <w:tab/>
        <w:t>5250 l/s (průměrně)</w:t>
      </w:r>
    </w:p>
    <w:p w14:paraId="74FAB84C" w14:textId="77777777" w:rsidR="008C5B5F" w:rsidRPr="009E5F09" w:rsidRDefault="008C5B5F" w:rsidP="0025376B">
      <w:pPr>
        <w:jc w:val="both"/>
      </w:pPr>
      <w:r w:rsidRPr="009E5F09">
        <w:t>MZP pod vodním dílem</w:t>
      </w:r>
      <w:r w:rsidRPr="009E5F09">
        <w:tab/>
      </w:r>
      <w:r w:rsidRPr="009E5F09">
        <w:tab/>
      </w:r>
      <w:r w:rsidRPr="009E5F09">
        <w:tab/>
      </w:r>
      <w:r w:rsidRPr="009E5F09">
        <w:tab/>
      </w:r>
      <w:r w:rsidRPr="009E5F09">
        <w:tab/>
      </w:r>
      <w:r w:rsidRPr="009E5F09">
        <w:tab/>
        <w:t>350 l/s</w:t>
      </w:r>
    </w:p>
    <w:p w14:paraId="517D384A" w14:textId="77777777" w:rsidR="008C5B5F" w:rsidRPr="009E5F09" w:rsidRDefault="008C5B5F" w:rsidP="0025376B">
      <w:pPr>
        <w:jc w:val="both"/>
      </w:pPr>
      <w:r w:rsidRPr="009E5F09">
        <w:t xml:space="preserve">Proplachy nádrže (různé varianty) </w:t>
      </w:r>
      <w:r w:rsidRPr="009E5F09">
        <w:tab/>
      </w:r>
      <w:r w:rsidRPr="009E5F09">
        <w:tab/>
      </w:r>
      <w:r w:rsidRPr="009E5F09">
        <w:tab/>
      </w:r>
      <w:r w:rsidRPr="009E5F09">
        <w:tab/>
      </w:r>
      <w:r w:rsidRPr="009E5F09">
        <w:tab/>
        <w:t>0, 6, 12, 18 mil m</w:t>
      </w:r>
      <w:r w:rsidRPr="009E5F09">
        <w:rPr>
          <w:vertAlign w:val="superscript"/>
        </w:rPr>
        <w:t>3</w:t>
      </w:r>
    </w:p>
    <w:p w14:paraId="4BE55250" w14:textId="77777777" w:rsidR="008C5B5F" w:rsidRPr="009E5F09" w:rsidRDefault="008C5B5F" w:rsidP="0025376B">
      <w:pPr>
        <w:jc w:val="both"/>
      </w:pPr>
    </w:p>
    <w:p w14:paraId="3793A253" w14:textId="3F05B9A4" w:rsidR="008C5B5F" w:rsidRPr="009E5F09" w:rsidRDefault="008C5B5F" w:rsidP="0025376B">
      <w:pPr>
        <w:jc w:val="both"/>
      </w:pPr>
      <w:r w:rsidRPr="009E5F09">
        <w:t xml:space="preserve">Kompenzační </w:t>
      </w:r>
      <w:r w:rsidR="00962A19">
        <w:t>nadlepšování</w:t>
      </w:r>
      <w:r w:rsidRPr="009E5F09">
        <w:t xml:space="preserve"> průtoků v Sázavě v letním období od 1.6. do 31.8. se může provádět při hladině v nádrži v rozmezí kót 360,00 - 375,00 m n. m. a při podkročení rozhodného průtoku v hodnotě 2.05 m</w:t>
      </w:r>
      <w:r w:rsidRPr="009E5F09">
        <w:rPr>
          <w:vertAlign w:val="superscript"/>
        </w:rPr>
        <w:t>3</w:t>
      </w:r>
      <w:r w:rsidRPr="009E5F09">
        <w:t xml:space="preserve">/s v měrném profilu Zruč nad Sázavou. Hodnota MZP pod hrází se řídí regulačními stupni podle naplnění nádrže. Při hladině nad 375 </w:t>
      </w:r>
      <w:r w:rsidR="00DB0ADB">
        <w:t>m n. m.</w:t>
      </w:r>
      <w:r w:rsidRPr="009E5F09">
        <w:t xml:space="preserve"> lze vypouštět 0.66 m</w:t>
      </w:r>
      <w:r w:rsidRPr="009E5F09">
        <w:rPr>
          <w:vertAlign w:val="superscript"/>
        </w:rPr>
        <w:t>3</w:t>
      </w:r>
      <w:r w:rsidRPr="009E5F09">
        <w:t xml:space="preserve">/s, při hladině nad 376 </w:t>
      </w:r>
      <w:r w:rsidR="00DB0ADB">
        <w:t>m n. m.</w:t>
      </w:r>
      <w:r w:rsidRPr="009E5F09">
        <w:t xml:space="preserve"> lze vypouštět 0.95 m</w:t>
      </w:r>
      <w:r w:rsidRPr="009E5F09">
        <w:rPr>
          <w:vertAlign w:val="superscript"/>
        </w:rPr>
        <w:t>3</w:t>
      </w:r>
      <w:r w:rsidRPr="009E5F09">
        <w:t>/s.</w:t>
      </w:r>
    </w:p>
    <w:p w14:paraId="35C72D22" w14:textId="1C570DE3" w:rsidR="008C5B5F" w:rsidRPr="009E5F09" w:rsidRDefault="008C5B5F" w:rsidP="0025376B">
      <w:pPr>
        <w:jc w:val="both"/>
      </w:pPr>
      <w:r w:rsidRPr="009E5F09">
        <w:t xml:space="preserve">Tyto požadavky byly posouzeny VH řešením na </w:t>
      </w:r>
      <w:r w:rsidR="00095874" w:rsidRPr="009E5F09">
        <w:t>1000leté</w:t>
      </w:r>
      <w:r w:rsidRPr="009E5F09">
        <w:t xml:space="preserve"> syntetické řadě. Zabezpečenost </w:t>
      </w:r>
      <w:proofErr w:type="spellStart"/>
      <w:r w:rsidRPr="009E5F09">
        <w:t>P</w:t>
      </w:r>
      <w:r w:rsidRPr="009E5F09">
        <w:rPr>
          <w:vertAlign w:val="subscript"/>
        </w:rPr>
        <w:t>t</w:t>
      </w:r>
      <w:proofErr w:type="spellEnd"/>
      <w:r w:rsidRPr="009E5F09">
        <w:t xml:space="preserve"> se pohybuje od 99.65 do 99.89 % podle varianty proplachů. VH řešení bylo zpracováno v roce 2015, autor doc. Dr. Ing. Pavel </w:t>
      </w:r>
      <w:proofErr w:type="spellStart"/>
      <w:r w:rsidRPr="009E5F09">
        <w:t>Fošumpaur</w:t>
      </w:r>
      <w:proofErr w:type="spellEnd"/>
      <w:r w:rsidRPr="009E5F09">
        <w:t>, ČVUT.</w:t>
      </w:r>
    </w:p>
    <w:p w14:paraId="351B492B" w14:textId="77777777" w:rsidR="008C5B5F" w:rsidRPr="009E5F09" w:rsidRDefault="008C5B5F" w:rsidP="0025376B">
      <w:pPr>
        <w:jc w:val="both"/>
      </w:pPr>
      <w:r w:rsidRPr="009E5F09">
        <w:t>Prostor nádrže lze dělit podle následujících hladin:</w:t>
      </w:r>
    </w:p>
    <w:p w14:paraId="72D2CBF6" w14:textId="59AFA2F1" w:rsidR="008C5B5F" w:rsidRPr="009E5F09" w:rsidRDefault="008C5B5F" w:rsidP="0025376B">
      <w:pPr>
        <w:jc w:val="both"/>
      </w:pPr>
      <w:r w:rsidRPr="009E5F09">
        <w:t xml:space="preserve">Horní hladina zásobního prostoru </w:t>
      </w:r>
      <w:r w:rsidRPr="009E5F09">
        <w:tab/>
      </w:r>
      <w:r w:rsidRPr="009E5F09">
        <w:tab/>
      </w:r>
      <w:r w:rsidRPr="009E5F09">
        <w:tab/>
      </w:r>
      <w:r w:rsidRPr="009E5F09">
        <w:tab/>
        <w:t xml:space="preserve">377.0 </w:t>
      </w:r>
      <w:r w:rsidR="00DB0ADB">
        <w:t>m n. m.</w:t>
      </w:r>
      <w:r w:rsidRPr="009E5F09">
        <w:t xml:space="preserve"> (246.0684 mil m</w:t>
      </w:r>
      <w:r w:rsidRPr="009E5F09">
        <w:rPr>
          <w:vertAlign w:val="superscript"/>
        </w:rPr>
        <w:t>3</w:t>
      </w:r>
      <w:r w:rsidRPr="009E5F09">
        <w:t>)</w:t>
      </w:r>
    </w:p>
    <w:p w14:paraId="1BE7984D" w14:textId="420AD3A3" w:rsidR="008C5B5F" w:rsidRPr="009E5F09" w:rsidRDefault="008C5B5F" w:rsidP="0025376B">
      <w:pPr>
        <w:jc w:val="both"/>
      </w:pPr>
      <w:r w:rsidRPr="009E5F09">
        <w:t>Odběr pro úpravnu V</w:t>
      </w:r>
      <w:r w:rsidRPr="009E5F09">
        <w:tab/>
      </w:r>
      <w:r w:rsidRPr="009E5F09">
        <w:tab/>
      </w:r>
      <w:r w:rsidRPr="009E5F09">
        <w:tab/>
      </w:r>
      <w:r w:rsidRPr="009E5F09">
        <w:tab/>
      </w:r>
      <w:r w:rsidRPr="009E5F09">
        <w:tab/>
        <w:t xml:space="preserve">367.1 </w:t>
      </w:r>
      <w:r w:rsidR="00DB0ADB">
        <w:t>m n. m.</w:t>
      </w:r>
    </w:p>
    <w:p w14:paraId="1ECA863C" w14:textId="3465F71F" w:rsidR="008C5B5F" w:rsidRPr="009E5F09" w:rsidRDefault="008C5B5F" w:rsidP="0025376B">
      <w:pPr>
        <w:jc w:val="both"/>
      </w:pPr>
      <w:r w:rsidRPr="009E5F09">
        <w:t>Odběr pro úpravnu IV</w:t>
      </w:r>
      <w:r w:rsidRPr="009E5F09">
        <w:tab/>
      </w:r>
      <w:r w:rsidRPr="009E5F09">
        <w:tab/>
      </w:r>
      <w:r w:rsidRPr="009E5F09">
        <w:tab/>
      </w:r>
      <w:r w:rsidRPr="009E5F09">
        <w:tab/>
      </w:r>
      <w:r w:rsidRPr="009E5F09">
        <w:tab/>
        <w:t xml:space="preserve">359.1 </w:t>
      </w:r>
      <w:r w:rsidR="00DB0ADB">
        <w:t>m n. m.</w:t>
      </w:r>
    </w:p>
    <w:p w14:paraId="5A8C717B" w14:textId="46C6311C" w:rsidR="008C5B5F" w:rsidRPr="009E5F09" w:rsidRDefault="008C5B5F" w:rsidP="0025376B">
      <w:pPr>
        <w:jc w:val="both"/>
      </w:pPr>
      <w:r w:rsidRPr="009E5F09">
        <w:t>Odběr pro úpravnu III</w:t>
      </w:r>
      <w:r w:rsidRPr="009E5F09">
        <w:tab/>
      </w:r>
      <w:r w:rsidRPr="009E5F09">
        <w:tab/>
      </w:r>
      <w:r w:rsidRPr="009E5F09">
        <w:tab/>
      </w:r>
      <w:r w:rsidRPr="009E5F09">
        <w:tab/>
      </w:r>
      <w:r w:rsidRPr="009E5F09">
        <w:tab/>
        <w:t xml:space="preserve">351.1 </w:t>
      </w:r>
      <w:r w:rsidR="00DB0ADB">
        <w:t>m n. m.</w:t>
      </w:r>
    </w:p>
    <w:p w14:paraId="58EA52AD" w14:textId="3C56D8A3" w:rsidR="008C5B5F" w:rsidRPr="009E5F09" w:rsidRDefault="008C5B5F" w:rsidP="0025376B">
      <w:pPr>
        <w:jc w:val="both"/>
      </w:pPr>
      <w:r w:rsidRPr="009E5F09">
        <w:t>Odběr pro úpravnu II</w:t>
      </w:r>
      <w:r w:rsidRPr="009E5F09">
        <w:tab/>
      </w:r>
      <w:r w:rsidRPr="009E5F09">
        <w:tab/>
      </w:r>
      <w:r w:rsidRPr="009E5F09">
        <w:tab/>
      </w:r>
      <w:r w:rsidRPr="009E5F09">
        <w:tab/>
      </w:r>
      <w:r w:rsidRPr="009E5F09">
        <w:tab/>
        <w:t xml:space="preserve">343.1 </w:t>
      </w:r>
      <w:r w:rsidR="00DB0ADB">
        <w:t>m n. m.</w:t>
      </w:r>
    </w:p>
    <w:p w14:paraId="30728C44" w14:textId="6AC1BA68" w:rsidR="008C5B5F" w:rsidRPr="009E5F09" w:rsidRDefault="008C5B5F" w:rsidP="0025376B">
      <w:pPr>
        <w:jc w:val="both"/>
      </w:pPr>
      <w:r w:rsidRPr="009E5F09">
        <w:t xml:space="preserve">Spodní hladina zásobního prostoru </w:t>
      </w:r>
      <w:r w:rsidRPr="009E5F09">
        <w:tab/>
      </w:r>
      <w:r w:rsidRPr="009E5F09">
        <w:tab/>
      </w:r>
      <w:r w:rsidRPr="009E5F09">
        <w:tab/>
        <w:t xml:space="preserve">343.1 </w:t>
      </w:r>
      <w:r w:rsidR="00DB0ADB">
        <w:t>m n. m.</w:t>
      </w:r>
      <w:r w:rsidRPr="009E5F09">
        <w:t xml:space="preserve"> (20.496 mil m</w:t>
      </w:r>
      <w:r w:rsidRPr="009E5F09">
        <w:rPr>
          <w:vertAlign w:val="superscript"/>
        </w:rPr>
        <w:t>3</w:t>
      </w:r>
      <w:r w:rsidRPr="009E5F09">
        <w:t>)</w:t>
      </w:r>
    </w:p>
    <w:p w14:paraId="357BE93E" w14:textId="251915C7" w:rsidR="008C5B5F" w:rsidRPr="009E5F09" w:rsidRDefault="008C5B5F" w:rsidP="0025376B">
      <w:pPr>
        <w:jc w:val="both"/>
      </w:pPr>
      <w:r w:rsidRPr="009E5F09">
        <w:t>Odběr pro úpravnu I</w:t>
      </w:r>
      <w:r w:rsidRPr="009E5F09">
        <w:tab/>
      </w:r>
      <w:r w:rsidRPr="009E5F09">
        <w:tab/>
      </w:r>
      <w:r w:rsidRPr="009E5F09">
        <w:tab/>
      </w:r>
      <w:r w:rsidRPr="009E5F09">
        <w:tab/>
      </w:r>
      <w:r w:rsidRPr="009E5F09">
        <w:tab/>
        <w:t xml:space="preserve">335.6 </w:t>
      </w:r>
      <w:r w:rsidR="00DB0ADB">
        <w:t>m n. m.</w:t>
      </w:r>
    </w:p>
    <w:p w14:paraId="6DAFAF82" w14:textId="77777777" w:rsidR="008C5B5F" w:rsidRPr="009E5F09" w:rsidRDefault="008C5B5F" w:rsidP="0025376B">
      <w:pPr>
        <w:jc w:val="both"/>
        <w:rPr>
          <w:b/>
          <w:bCs/>
        </w:rPr>
      </w:pPr>
      <w:r w:rsidRPr="009E5F09">
        <w:rPr>
          <w:b/>
          <w:bCs/>
        </w:rPr>
        <w:t>Opatření při suchu</w:t>
      </w:r>
    </w:p>
    <w:p w14:paraId="07ED1314" w14:textId="77777777" w:rsidR="008C5B5F" w:rsidRPr="009E5F09" w:rsidRDefault="008C5B5F" w:rsidP="0025376B">
      <w:pPr>
        <w:jc w:val="both"/>
        <w:rPr>
          <w:b/>
          <w:bCs/>
        </w:rPr>
      </w:pPr>
      <w:bookmarkStart w:id="74" w:name="_Hlk113624289"/>
      <w:bookmarkStart w:id="75" w:name="_Hlk116896636"/>
      <w:r w:rsidRPr="009E5F09">
        <w:t>Dojde-li při kritickém nedostatku vody ve vodním toku a prognóze dalšího trvání sucha k rychlému klesání hladiny v nádrži, je odběr z nádrže a celkové vypouštění (dotace vody do toku) snižováno postupně podle zásad uvedených v kapitole C.4 manipulačního řádu (Manipulace v zásobním prostoru) a případně se dále manipuluje podle zásad kapitoly C.3 Manipulace v prostoru stálého nadržení.</w:t>
      </w:r>
    </w:p>
    <w:p w14:paraId="2D019BB1" w14:textId="77777777" w:rsidR="008C5B5F" w:rsidRPr="009E5F09" w:rsidRDefault="008C5B5F" w:rsidP="0025376B">
      <w:pPr>
        <w:jc w:val="both"/>
        <w:rPr>
          <w:b/>
          <w:bCs/>
        </w:rPr>
      </w:pPr>
      <w:r w:rsidRPr="009E5F09">
        <w:t xml:space="preserve">Nebezpečí vzniku poruchy v hospodaření nádrže včas oznámí CVHD vodoprávnímu úřadu a provozovateli úpravny vody Želivka. Blíží-li se hladina v nádrži úrovni stálého nadržení (při poklesu hladiny na kótu 345,00 m n. m. a dalším </w:t>
      </w:r>
      <w:bookmarkStart w:id="76" w:name="_Hlk113624415"/>
      <w:bookmarkEnd w:id="74"/>
      <w:r w:rsidRPr="009E5F09">
        <w:t>očekávaném klesání hladiny) musí být situace projednána s orgány krizového řízení krajského úřadu a hlavního města Prahy</w:t>
      </w:r>
      <w:bookmarkEnd w:id="76"/>
    </w:p>
    <w:bookmarkEnd w:id="75"/>
    <w:p w14:paraId="31BE9C56" w14:textId="77777777" w:rsidR="008C5B5F" w:rsidRPr="009E5F09" w:rsidRDefault="008C5B5F" w:rsidP="0025376B">
      <w:pPr>
        <w:keepNext/>
        <w:jc w:val="both"/>
      </w:pPr>
      <w:r w:rsidRPr="009E5F09">
        <w:rPr>
          <w:noProof/>
        </w:rPr>
        <w:lastRenderedPageBreak/>
        <w:drawing>
          <wp:inline distT="0" distB="0" distL="0" distR="0" wp14:anchorId="5376AB41" wp14:editId="0A94CC09">
            <wp:extent cx="6191250" cy="400722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07624" cy="4017818"/>
                    </a:xfrm>
                    <a:prstGeom prst="rect">
                      <a:avLst/>
                    </a:prstGeom>
                    <a:noFill/>
                  </pic:spPr>
                </pic:pic>
              </a:graphicData>
            </a:graphic>
          </wp:inline>
        </w:drawing>
      </w:r>
    </w:p>
    <w:p w14:paraId="78804A35" w14:textId="5A2BC240" w:rsidR="008C5B5F" w:rsidRPr="009E5F09" w:rsidRDefault="008C5B5F" w:rsidP="0025376B">
      <w:pPr>
        <w:pStyle w:val="Titulek"/>
        <w:jc w:val="both"/>
      </w:pPr>
      <w:r w:rsidRPr="009E5F09">
        <w:t xml:space="preserve">Obrázek </w:t>
      </w:r>
      <w:fldSimple w:instr=" STYLEREF 2 \s ">
        <w:r w:rsidR="000A2427">
          <w:rPr>
            <w:noProof/>
          </w:rPr>
          <w:t>3.4</w:t>
        </w:r>
      </w:fldSimple>
      <w:r w:rsidR="000A2427">
        <w:noBreakHyphen/>
      </w:r>
      <w:fldSimple w:instr=" SEQ Obrázek \* ARABIC \s 2 ">
        <w:r w:rsidR="000A2427">
          <w:rPr>
            <w:noProof/>
          </w:rPr>
          <w:t>8</w:t>
        </w:r>
      </w:fldSimple>
      <w:r w:rsidRPr="009E5F09">
        <w:t xml:space="preserve"> Průběh hladin, přítoků a odběru ve vodní nádrži Švihov od roku 1973</w:t>
      </w:r>
      <w:r w:rsidRPr="009E5F09">
        <w:rPr>
          <w:rStyle w:val="Znakapoznpodarou"/>
        </w:rPr>
        <w:footnoteReference w:id="9"/>
      </w:r>
    </w:p>
    <w:p w14:paraId="6CABD195" w14:textId="1F39870A" w:rsidR="008C5B5F" w:rsidRPr="009E5F09" w:rsidRDefault="008C5B5F" w:rsidP="0025376B">
      <w:pPr>
        <w:keepNext/>
        <w:jc w:val="both"/>
      </w:pPr>
      <w:bookmarkStart w:id="77" w:name="_Hlk113624276"/>
      <w:r w:rsidRPr="009E5F09">
        <w:t xml:space="preserve">Centrální vodohospodářský dispečink Povodí Vltavy poskytl data pro graf výše. Z grafu jsou patrné dvě výrazné epizody sucha, 1973 až 1974 a později 1990 až 1992. První epizoda zahrnuje plnění nové, prázdné nádrže po jejím uvedení do provozu. Druhá epizoda zahrnuje odběry na úrovni povoleného množství, což je více než aktuálně průměrné odebírané množství. Pro simulaci extrémně suché epizody je podstatná rychlost poklesu hladiny potažmo objemu vody v nádrži ta byla převzata z období 1990 až 1992. Při poklesu hladiny touto rychlostí a stanoveném období 150 dnů dojdeme k hladině 344.6 </w:t>
      </w:r>
      <w:r w:rsidR="00DB0ADB">
        <w:t>m n. m.</w:t>
      </w:r>
      <w:r w:rsidRPr="009E5F09">
        <w:t xml:space="preserve"> S ohledem na údaje psané v kapitole E.4 Manipulačního řádu je možné stanovit MSL na hladině 345 </w:t>
      </w:r>
      <w:r w:rsidR="00DB0ADB">
        <w:t>m n. m.</w:t>
      </w:r>
    </w:p>
    <w:bookmarkEnd w:id="77"/>
    <w:p w14:paraId="16942490" w14:textId="6008BC15" w:rsidR="008C5B5F" w:rsidRDefault="005E27EC" w:rsidP="0025376B">
      <w:pPr>
        <w:jc w:val="both"/>
        <w:rPr>
          <w:u w:val="single"/>
        </w:rPr>
      </w:pPr>
      <w:r>
        <w:rPr>
          <w:u w:val="single"/>
        </w:rPr>
        <w:t>Hodnocení jakosti surových vod</w:t>
      </w:r>
    </w:p>
    <w:p w14:paraId="4A24604C" w14:textId="30D5C267" w:rsidR="005E27EC" w:rsidRDefault="001E5585" w:rsidP="0025376B">
      <w:pPr>
        <w:jc w:val="both"/>
        <w:rPr>
          <w:u w:val="single"/>
        </w:rPr>
      </w:pPr>
      <w:hyperlink r:id="rId65" w:history="1">
        <w:r w:rsidR="005E27EC" w:rsidRPr="0032127E">
          <w:rPr>
            <w:rStyle w:val="Hypertextovodkaz"/>
          </w:rPr>
          <w:t>https://heis.vuv.cz/data/webmap/isapi.dll?MAP=216&amp;MU=CS&amp;TYPE=fulltext&amp;GEN=LSTD&amp;TS=0&amp;QY=%7B0%7DC%5BOBJ_ID%5DE000000479</w:t>
        </w:r>
      </w:hyperlink>
    </w:p>
    <w:p w14:paraId="7D7453CE" w14:textId="77777777" w:rsidR="00732171" w:rsidRPr="009E5F09" w:rsidRDefault="00732171" w:rsidP="0025376B">
      <w:pPr>
        <w:jc w:val="both"/>
      </w:pPr>
    </w:p>
    <w:p w14:paraId="4C4B5D49" w14:textId="77777777" w:rsidR="008C5B5F" w:rsidRPr="009E5F09" w:rsidRDefault="008C5B5F" w:rsidP="0025376B">
      <w:pPr>
        <w:jc w:val="both"/>
        <w:rPr>
          <w:u w:val="single"/>
        </w:rPr>
      </w:pPr>
      <w:r w:rsidRPr="009E5F09">
        <w:rPr>
          <w:u w:val="single"/>
        </w:rPr>
        <w:t>Odběry a vypouštění realizované v rámci zdroje</w:t>
      </w:r>
    </w:p>
    <w:p w14:paraId="0246A379" w14:textId="1B9C9D1A" w:rsidR="008C5B5F" w:rsidRPr="009E5F09" w:rsidRDefault="008C5B5F" w:rsidP="0025376B">
      <w:pPr>
        <w:jc w:val="both"/>
      </w:pPr>
      <w:r w:rsidRPr="009E5F09">
        <w:t xml:space="preserve">Z vodního zdroje je realizován jeden významný odběr, pro ÚV </w:t>
      </w:r>
      <w:r w:rsidR="00D57471">
        <w:t>Želivka</w:t>
      </w:r>
      <w:r w:rsidRPr="009E5F09">
        <w:t xml:space="preserve">, zbylé </w:t>
      </w:r>
      <w:r w:rsidR="00D57471">
        <w:t>tři</w:t>
      </w:r>
      <w:r w:rsidR="00D57471" w:rsidRPr="009E5F09">
        <w:t xml:space="preserve"> </w:t>
      </w:r>
      <w:r w:rsidRPr="009E5F09">
        <w:t>odběry v povodí nad nádrží jsou zanedbatelné. V</w:t>
      </w:r>
      <w:r w:rsidR="00962A19">
        <w:t> území vymezeném jako zdroj</w:t>
      </w:r>
      <w:r w:rsidR="00962A19" w:rsidRPr="009E5F09">
        <w:t xml:space="preserve"> </w:t>
      </w:r>
      <w:r w:rsidR="00D57471">
        <w:t>je</w:t>
      </w:r>
      <w:r w:rsidR="00D57471" w:rsidRPr="009E5F09">
        <w:t xml:space="preserve"> </w:t>
      </w:r>
      <w:r w:rsidRPr="009E5F09">
        <w:t>prováděn</w:t>
      </w:r>
      <w:r w:rsidR="00D57471">
        <w:t>o</w:t>
      </w:r>
      <w:r w:rsidRPr="009E5F09">
        <w:t xml:space="preserve"> </w:t>
      </w:r>
      <w:r w:rsidR="00D57471">
        <w:t>6</w:t>
      </w:r>
      <w:r w:rsidR="00D57471" w:rsidRPr="009E5F09">
        <w:t xml:space="preserve"> </w:t>
      </w:r>
      <w:r w:rsidRPr="009E5F09">
        <w:t xml:space="preserve">vypouštění, nejvýznamnější </w:t>
      </w:r>
      <w:r w:rsidR="00D57471">
        <w:t>je</w:t>
      </w:r>
      <w:r w:rsidRPr="009E5F09">
        <w:t xml:space="preserve"> vypouštění je ČOV Dolní Kralovice, celkově ale s přihlédnutím k vodnosti toku vypouštění v území vymezeném jako vodní zdroj nejsou významná.</w:t>
      </w:r>
    </w:p>
    <w:p w14:paraId="6AFA0649" w14:textId="77777777" w:rsidR="008C5B5F" w:rsidRPr="009E5F09" w:rsidRDefault="008C5B5F" w:rsidP="0025376B">
      <w:pPr>
        <w:jc w:val="both"/>
      </w:pPr>
    </w:p>
    <w:p w14:paraId="14D01A9B" w14:textId="6DFC2D78" w:rsidR="008C5B5F" w:rsidRPr="009E5F09" w:rsidRDefault="008C5B5F" w:rsidP="0025376B">
      <w:pPr>
        <w:pStyle w:val="Titulek"/>
        <w:keepNext/>
        <w:jc w:val="both"/>
      </w:pPr>
      <w:r w:rsidRPr="009E5F09">
        <w:lastRenderedPageBreak/>
        <w:t xml:space="preserve">Tabulka </w:t>
      </w:r>
      <w:fldSimple w:instr=" STYLEREF 2 \s ">
        <w:r w:rsidR="00E26866">
          <w:rPr>
            <w:noProof/>
          </w:rPr>
          <w:t>3.4</w:t>
        </w:r>
      </w:fldSimple>
      <w:r w:rsidR="00E26866">
        <w:t>.</w:t>
      </w:r>
      <w:fldSimple w:instr=" SEQ Tabulka \* ARABIC \s 2 ">
        <w:r w:rsidR="00E26866">
          <w:rPr>
            <w:noProof/>
          </w:rPr>
          <w:t>7</w:t>
        </w:r>
      </w:fldSimple>
      <w:r w:rsidRPr="009E5F09">
        <w:t xml:space="preserve"> odběry z</w:t>
      </w:r>
      <w:r w:rsidR="00EA274D" w:rsidRPr="009E5F09">
        <w:t> povodí vodní nádrže</w:t>
      </w:r>
      <w:r w:rsidRPr="009E5F09">
        <w:t xml:space="preserve"> Švihov</w:t>
      </w:r>
    </w:p>
    <w:tbl>
      <w:tblPr>
        <w:tblStyle w:val="Mkatabulky"/>
        <w:tblW w:w="5000" w:type="pct"/>
        <w:tblLook w:val="04A0" w:firstRow="1" w:lastRow="0" w:firstColumn="1" w:lastColumn="0" w:noHBand="0" w:noVBand="1"/>
      </w:tblPr>
      <w:tblGrid>
        <w:gridCol w:w="818"/>
        <w:gridCol w:w="2090"/>
        <w:gridCol w:w="2808"/>
        <w:gridCol w:w="1009"/>
        <w:gridCol w:w="1228"/>
        <w:gridCol w:w="1109"/>
      </w:tblGrid>
      <w:tr w:rsidR="008C5B5F" w:rsidRPr="009E5F09" w14:paraId="3A99B241" w14:textId="77777777" w:rsidTr="00AC4FCB">
        <w:trPr>
          <w:tblHeader/>
        </w:trPr>
        <w:tc>
          <w:tcPr>
            <w:tcW w:w="438" w:type="pct"/>
            <w:shd w:val="clear" w:color="auto" w:fill="D9D9D9" w:themeFill="background1" w:themeFillShade="D9"/>
          </w:tcPr>
          <w:p w14:paraId="0E996F13" w14:textId="7E694AE7" w:rsidR="008C5B5F" w:rsidRPr="009E5F09" w:rsidRDefault="00B64A73" w:rsidP="0025376B">
            <w:pPr>
              <w:jc w:val="both"/>
              <w:rPr>
                <w:b/>
                <w:bCs/>
              </w:rPr>
            </w:pPr>
            <w:r>
              <w:rPr>
                <w:b/>
                <w:bCs/>
              </w:rPr>
              <w:t>Č. VHB</w:t>
            </w:r>
          </w:p>
        </w:tc>
        <w:tc>
          <w:tcPr>
            <w:tcW w:w="1188" w:type="pct"/>
            <w:shd w:val="clear" w:color="auto" w:fill="D9D9D9" w:themeFill="background1" w:themeFillShade="D9"/>
          </w:tcPr>
          <w:p w14:paraId="2F46D94F" w14:textId="77777777" w:rsidR="008C5B5F" w:rsidRPr="009E5F09" w:rsidRDefault="008C5B5F" w:rsidP="0025376B">
            <w:pPr>
              <w:jc w:val="both"/>
              <w:rPr>
                <w:b/>
                <w:bCs/>
              </w:rPr>
            </w:pPr>
            <w:r w:rsidRPr="009E5F09">
              <w:rPr>
                <w:b/>
                <w:bCs/>
              </w:rPr>
              <w:t>Název odběru</w:t>
            </w:r>
          </w:p>
        </w:tc>
        <w:tc>
          <w:tcPr>
            <w:tcW w:w="1584" w:type="pct"/>
            <w:shd w:val="clear" w:color="auto" w:fill="D9D9D9" w:themeFill="background1" w:themeFillShade="D9"/>
          </w:tcPr>
          <w:p w14:paraId="4C0B8863" w14:textId="77777777" w:rsidR="008C5B5F" w:rsidRPr="009E5F09" w:rsidRDefault="008C5B5F" w:rsidP="0025376B">
            <w:pPr>
              <w:jc w:val="both"/>
              <w:rPr>
                <w:b/>
                <w:bCs/>
              </w:rPr>
            </w:pPr>
            <w:r w:rsidRPr="009E5F09">
              <w:rPr>
                <w:b/>
                <w:bCs/>
              </w:rPr>
              <w:t>Popis odběru</w:t>
            </w:r>
          </w:p>
        </w:tc>
        <w:tc>
          <w:tcPr>
            <w:tcW w:w="518" w:type="pct"/>
            <w:shd w:val="clear" w:color="auto" w:fill="D9D9D9" w:themeFill="background1" w:themeFillShade="D9"/>
          </w:tcPr>
          <w:p w14:paraId="717C0BE3" w14:textId="77777777" w:rsidR="008C5B5F" w:rsidRPr="009E5F09" w:rsidRDefault="008C5B5F" w:rsidP="0025376B">
            <w:pPr>
              <w:jc w:val="both"/>
              <w:rPr>
                <w:b/>
                <w:bCs/>
              </w:rPr>
            </w:pPr>
            <w:r w:rsidRPr="009E5F09">
              <w:rPr>
                <w:b/>
                <w:bCs/>
              </w:rPr>
              <w:t>Roční povolený odběr [tis. m</w:t>
            </w:r>
            <w:r w:rsidRPr="009E5F09">
              <w:rPr>
                <w:b/>
                <w:bCs/>
                <w:vertAlign w:val="superscript"/>
              </w:rPr>
              <w:t>3</w:t>
            </w:r>
            <w:r w:rsidRPr="009E5F09">
              <w:rPr>
                <w:b/>
                <w:bCs/>
              </w:rPr>
              <w:t>]</w:t>
            </w:r>
          </w:p>
        </w:tc>
        <w:tc>
          <w:tcPr>
            <w:tcW w:w="712" w:type="pct"/>
            <w:shd w:val="clear" w:color="auto" w:fill="D9D9D9" w:themeFill="background1" w:themeFillShade="D9"/>
          </w:tcPr>
          <w:p w14:paraId="3EE10012" w14:textId="77777777" w:rsidR="008C5B5F" w:rsidRPr="009E5F09" w:rsidRDefault="008C5B5F" w:rsidP="0025376B">
            <w:pPr>
              <w:jc w:val="both"/>
              <w:rPr>
                <w:b/>
                <w:bCs/>
              </w:rPr>
            </w:pPr>
            <w:r w:rsidRPr="009E5F09">
              <w:rPr>
                <w:b/>
                <w:bCs/>
              </w:rPr>
              <w:t>Skutečný roční odběr RM [tis. m</w:t>
            </w:r>
            <w:r w:rsidRPr="009E5F09">
              <w:rPr>
                <w:b/>
                <w:bCs/>
                <w:vertAlign w:val="superscript"/>
              </w:rPr>
              <w:t>3</w:t>
            </w:r>
            <w:r w:rsidRPr="009E5F09">
              <w:rPr>
                <w:b/>
                <w:bCs/>
              </w:rPr>
              <w:t>]</w:t>
            </w:r>
          </w:p>
        </w:tc>
        <w:tc>
          <w:tcPr>
            <w:tcW w:w="559" w:type="pct"/>
            <w:shd w:val="clear" w:color="auto" w:fill="D9D9D9" w:themeFill="background1" w:themeFillShade="D9"/>
          </w:tcPr>
          <w:p w14:paraId="58CC8F13" w14:textId="77777777" w:rsidR="008C5B5F" w:rsidRPr="009E5F09" w:rsidRDefault="008C5B5F" w:rsidP="0025376B">
            <w:pPr>
              <w:jc w:val="both"/>
              <w:rPr>
                <w:b/>
                <w:bCs/>
              </w:rPr>
            </w:pPr>
            <w:r w:rsidRPr="009E5F09">
              <w:rPr>
                <w:b/>
                <w:bCs/>
              </w:rPr>
              <w:t>Orientační přepočet RM [m</w:t>
            </w:r>
            <w:r w:rsidRPr="009E5F09">
              <w:rPr>
                <w:b/>
                <w:bCs/>
                <w:vertAlign w:val="superscript"/>
              </w:rPr>
              <w:t>3</w:t>
            </w:r>
            <w:r w:rsidRPr="009E5F09">
              <w:rPr>
                <w:b/>
                <w:bCs/>
              </w:rPr>
              <w:t>/s]</w:t>
            </w:r>
          </w:p>
        </w:tc>
      </w:tr>
      <w:tr w:rsidR="008C5B5F" w:rsidRPr="009E5F09" w14:paraId="56EA4D27" w14:textId="77777777" w:rsidTr="00AC4FCB">
        <w:tc>
          <w:tcPr>
            <w:tcW w:w="438" w:type="pct"/>
            <w:shd w:val="clear" w:color="auto" w:fill="00B0F0"/>
            <w:vAlign w:val="center"/>
          </w:tcPr>
          <w:p w14:paraId="35584619" w14:textId="141912C3" w:rsidR="008C5B5F" w:rsidRPr="009E5F09" w:rsidRDefault="001E5585" w:rsidP="0025376B">
            <w:pPr>
              <w:jc w:val="both"/>
              <w:rPr>
                <w:rFonts w:cs="Calibri"/>
                <w:color w:val="000000"/>
              </w:rPr>
            </w:pPr>
            <w:hyperlink r:id="rId66" w:history="1">
              <w:r w:rsidR="008C5B5F" w:rsidRPr="005874DC">
                <w:rPr>
                  <w:rStyle w:val="Hypertextovodkaz"/>
                  <w:rFonts w:cs="Calibri"/>
                </w:rPr>
                <w:t>120110</w:t>
              </w:r>
            </w:hyperlink>
          </w:p>
        </w:tc>
        <w:tc>
          <w:tcPr>
            <w:tcW w:w="1188" w:type="pct"/>
            <w:shd w:val="clear" w:color="auto" w:fill="00B0F0"/>
            <w:vAlign w:val="center"/>
          </w:tcPr>
          <w:p w14:paraId="168608CC" w14:textId="77777777" w:rsidR="008C5B5F" w:rsidRPr="009E5F09" w:rsidRDefault="008C5B5F" w:rsidP="0025376B">
            <w:pPr>
              <w:jc w:val="both"/>
              <w:rPr>
                <w:rFonts w:cs="Calibri"/>
                <w:color w:val="000000"/>
              </w:rPr>
            </w:pPr>
            <w:r w:rsidRPr="009E5F09">
              <w:rPr>
                <w:rFonts w:cs="Calibri"/>
                <w:color w:val="000000"/>
              </w:rPr>
              <w:t>Želivská provozní ÚV Želivka</w:t>
            </w:r>
          </w:p>
        </w:tc>
        <w:tc>
          <w:tcPr>
            <w:tcW w:w="1584" w:type="pct"/>
            <w:shd w:val="clear" w:color="auto" w:fill="00B0F0"/>
            <w:vAlign w:val="center"/>
          </w:tcPr>
          <w:p w14:paraId="2F0C3A2D" w14:textId="77777777" w:rsidR="008C5B5F" w:rsidRPr="009E5F09" w:rsidRDefault="008C5B5F" w:rsidP="0025376B">
            <w:pPr>
              <w:jc w:val="both"/>
            </w:pPr>
            <w:r w:rsidRPr="009E5F09">
              <w:rPr>
                <w:rFonts w:cs="Calibri"/>
                <w:color w:val="000000"/>
              </w:rPr>
              <w:t>odběr z nádrže, významný, kat. a, b, c, d, e</w:t>
            </w:r>
          </w:p>
        </w:tc>
        <w:tc>
          <w:tcPr>
            <w:tcW w:w="518" w:type="pct"/>
            <w:shd w:val="clear" w:color="auto" w:fill="00B0F0"/>
            <w:vAlign w:val="center"/>
          </w:tcPr>
          <w:p w14:paraId="03208F71" w14:textId="77777777" w:rsidR="008C5B5F" w:rsidRPr="009E5F09" w:rsidRDefault="008C5B5F" w:rsidP="0025376B">
            <w:pPr>
              <w:jc w:val="both"/>
              <w:rPr>
                <w:rFonts w:cs="Calibri"/>
                <w:color w:val="000000"/>
              </w:rPr>
            </w:pPr>
            <w:r w:rsidRPr="009E5F09">
              <w:rPr>
                <w:rFonts w:cs="Calibri"/>
                <w:color w:val="000000"/>
              </w:rPr>
              <w:t>165600</w:t>
            </w:r>
          </w:p>
        </w:tc>
        <w:tc>
          <w:tcPr>
            <w:tcW w:w="712" w:type="pct"/>
            <w:shd w:val="clear" w:color="auto" w:fill="00B0F0"/>
            <w:vAlign w:val="center"/>
          </w:tcPr>
          <w:p w14:paraId="132B9348" w14:textId="77777777" w:rsidR="008C5B5F" w:rsidRPr="009E5F09" w:rsidRDefault="008C5B5F" w:rsidP="0025376B">
            <w:pPr>
              <w:jc w:val="both"/>
              <w:rPr>
                <w:rFonts w:cs="Calibri"/>
                <w:color w:val="000000"/>
              </w:rPr>
            </w:pPr>
            <w:r w:rsidRPr="009E5F09">
              <w:rPr>
                <w:rFonts w:cs="Calibri"/>
                <w:color w:val="000000"/>
              </w:rPr>
              <w:t>90013.4</w:t>
            </w:r>
          </w:p>
        </w:tc>
        <w:tc>
          <w:tcPr>
            <w:tcW w:w="559" w:type="pct"/>
            <w:shd w:val="clear" w:color="auto" w:fill="00B0F0"/>
            <w:vAlign w:val="bottom"/>
          </w:tcPr>
          <w:p w14:paraId="09BDF19A" w14:textId="77777777" w:rsidR="008C5B5F" w:rsidRPr="009E5F09" w:rsidRDefault="008C5B5F" w:rsidP="0025376B">
            <w:pPr>
              <w:jc w:val="both"/>
              <w:rPr>
                <w:rFonts w:cs="Calibri"/>
                <w:color w:val="000000"/>
              </w:rPr>
            </w:pPr>
            <w:r w:rsidRPr="009E5F09">
              <w:rPr>
                <w:rFonts w:cs="Calibri"/>
                <w:color w:val="000000"/>
              </w:rPr>
              <w:t>2.855</w:t>
            </w:r>
          </w:p>
        </w:tc>
      </w:tr>
      <w:tr w:rsidR="008C5B5F" w:rsidRPr="009E5F09" w14:paraId="38D2BC82" w14:textId="77777777" w:rsidTr="00AC4FCB">
        <w:trPr>
          <w:trHeight w:val="413"/>
        </w:trPr>
        <w:tc>
          <w:tcPr>
            <w:tcW w:w="438" w:type="pct"/>
            <w:shd w:val="clear" w:color="auto" w:fill="auto"/>
            <w:vAlign w:val="center"/>
          </w:tcPr>
          <w:p w14:paraId="759EB173" w14:textId="77777777" w:rsidR="008C5B5F" w:rsidRPr="009E5F09" w:rsidRDefault="008C5B5F" w:rsidP="0025376B">
            <w:pPr>
              <w:jc w:val="both"/>
              <w:rPr>
                <w:rFonts w:cs="Calibri"/>
                <w:color w:val="000000"/>
              </w:rPr>
            </w:pPr>
            <w:r w:rsidRPr="009E5F09">
              <w:rPr>
                <w:rFonts w:cs="Calibri"/>
                <w:color w:val="000000"/>
              </w:rPr>
              <w:t>120835</w:t>
            </w:r>
          </w:p>
        </w:tc>
        <w:tc>
          <w:tcPr>
            <w:tcW w:w="1188" w:type="pct"/>
            <w:shd w:val="clear" w:color="auto" w:fill="auto"/>
            <w:vAlign w:val="center"/>
          </w:tcPr>
          <w:p w14:paraId="640A7246" w14:textId="77777777" w:rsidR="008C5B5F" w:rsidRPr="009E5F09" w:rsidRDefault="008C5B5F" w:rsidP="0025376B">
            <w:pPr>
              <w:jc w:val="both"/>
              <w:rPr>
                <w:rFonts w:cs="Calibri"/>
                <w:color w:val="000000"/>
              </w:rPr>
            </w:pPr>
            <w:r w:rsidRPr="009E5F09">
              <w:rPr>
                <w:rFonts w:cs="Calibri"/>
                <w:color w:val="000000"/>
              </w:rPr>
              <w:t>VODAK Humpolec Bernartice</w:t>
            </w:r>
          </w:p>
        </w:tc>
        <w:tc>
          <w:tcPr>
            <w:tcW w:w="1584" w:type="pct"/>
            <w:shd w:val="clear" w:color="auto" w:fill="auto"/>
            <w:vAlign w:val="center"/>
          </w:tcPr>
          <w:p w14:paraId="7FCEDE0A" w14:textId="77777777" w:rsidR="008C5B5F" w:rsidRPr="009E5F09" w:rsidRDefault="008C5B5F" w:rsidP="0025376B">
            <w:pPr>
              <w:jc w:val="both"/>
            </w:pPr>
            <w:r w:rsidRPr="009E5F09">
              <w:rPr>
                <w:rFonts w:cs="Calibri"/>
                <w:color w:val="000000"/>
              </w:rPr>
              <w:t>odběr podzemní, kat a, b, c, d, e</w:t>
            </w:r>
          </w:p>
        </w:tc>
        <w:tc>
          <w:tcPr>
            <w:tcW w:w="518" w:type="pct"/>
            <w:shd w:val="clear" w:color="auto" w:fill="auto"/>
            <w:vAlign w:val="center"/>
          </w:tcPr>
          <w:p w14:paraId="3E291414" w14:textId="77777777" w:rsidR="008C5B5F" w:rsidRPr="009E5F09" w:rsidRDefault="008C5B5F" w:rsidP="0025376B">
            <w:pPr>
              <w:jc w:val="both"/>
              <w:rPr>
                <w:rFonts w:cs="Calibri"/>
                <w:color w:val="000000"/>
              </w:rPr>
            </w:pPr>
            <w:r w:rsidRPr="009E5F09">
              <w:rPr>
                <w:rFonts w:cs="Calibri"/>
                <w:color w:val="000000"/>
              </w:rPr>
              <w:t>50</w:t>
            </w:r>
          </w:p>
        </w:tc>
        <w:tc>
          <w:tcPr>
            <w:tcW w:w="712" w:type="pct"/>
            <w:shd w:val="clear" w:color="auto" w:fill="auto"/>
            <w:vAlign w:val="center"/>
          </w:tcPr>
          <w:p w14:paraId="48F41337" w14:textId="77777777" w:rsidR="008C5B5F" w:rsidRPr="009E5F09" w:rsidRDefault="008C5B5F" w:rsidP="0025376B">
            <w:pPr>
              <w:jc w:val="both"/>
              <w:rPr>
                <w:rFonts w:cs="Calibri"/>
                <w:color w:val="000000"/>
              </w:rPr>
            </w:pPr>
            <w:r w:rsidRPr="009E5F09">
              <w:rPr>
                <w:rFonts w:cs="Calibri"/>
                <w:color w:val="000000"/>
              </w:rPr>
              <w:t>13.9</w:t>
            </w:r>
          </w:p>
        </w:tc>
        <w:tc>
          <w:tcPr>
            <w:tcW w:w="559" w:type="pct"/>
            <w:shd w:val="clear" w:color="auto" w:fill="auto"/>
            <w:vAlign w:val="bottom"/>
          </w:tcPr>
          <w:p w14:paraId="5691F78D" w14:textId="77777777" w:rsidR="008C5B5F" w:rsidRPr="009E5F09" w:rsidRDefault="008C5B5F" w:rsidP="0025376B">
            <w:pPr>
              <w:jc w:val="both"/>
              <w:rPr>
                <w:rFonts w:cs="Calibri"/>
                <w:color w:val="000000"/>
              </w:rPr>
            </w:pPr>
            <w:r w:rsidRPr="009E5F09">
              <w:rPr>
                <w:rFonts w:cs="Calibri"/>
                <w:color w:val="000000"/>
              </w:rPr>
              <w:t>0.001</w:t>
            </w:r>
          </w:p>
        </w:tc>
      </w:tr>
      <w:tr w:rsidR="008C5B5F" w:rsidRPr="009E5F09" w14:paraId="46F28DFF" w14:textId="77777777" w:rsidTr="00AC4FCB">
        <w:tc>
          <w:tcPr>
            <w:tcW w:w="438" w:type="pct"/>
            <w:shd w:val="clear" w:color="auto" w:fill="auto"/>
            <w:vAlign w:val="center"/>
          </w:tcPr>
          <w:p w14:paraId="07968A5E" w14:textId="77777777" w:rsidR="008C5B5F" w:rsidRPr="009E5F09" w:rsidRDefault="008C5B5F" w:rsidP="0025376B">
            <w:pPr>
              <w:jc w:val="both"/>
              <w:rPr>
                <w:rFonts w:cs="Calibri"/>
                <w:color w:val="000000"/>
              </w:rPr>
            </w:pPr>
            <w:r w:rsidRPr="009E5F09">
              <w:rPr>
                <w:rFonts w:cs="Calibri"/>
                <w:color w:val="000000"/>
              </w:rPr>
              <w:t>121133</w:t>
            </w:r>
          </w:p>
        </w:tc>
        <w:tc>
          <w:tcPr>
            <w:tcW w:w="1188" w:type="pct"/>
            <w:shd w:val="clear" w:color="auto" w:fill="auto"/>
            <w:vAlign w:val="center"/>
          </w:tcPr>
          <w:p w14:paraId="3546E209" w14:textId="77777777" w:rsidR="008C5B5F" w:rsidRPr="009E5F09" w:rsidRDefault="008C5B5F" w:rsidP="0025376B">
            <w:pPr>
              <w:jc w:val="both"/>
              <w:rPr>
                <w:rFonts w:cs="Calibri"/>
                <w:color w:val="000000"/>
              </w:rPr>
            </w:pPr>
            <w:r w:rsidRPr="009E5F09">
              <w:rPr>
                <w:rFonts w:cs="Calibri"/>
                <w:color w:val="000000"/>
              </w:rPr>
              <w:t>Zemědělský podnik Keblov</w:t>
            </w:r>
          </w:p>
        </w:tc>
        <w:tc>
          <w:tcPr>
            <w:tcW w:w="1584" w:type="pct"/>
            <w:shd w:val="clear" w:color="auto" w:fill="auto"/>
            <w:vAlign w:val="center"/>
          </w:tcPr>
          <w:p w14:paraId="7B5A3B59" w14:textId="77777777" w:rsidR="008C5B5F" w:rsidRPr="009E5F09" w:rsidRDefault="008C5B5F" w:rsidP="0025376B">
            <w:pPr>
              <w:jc w:val="both"/>
            </w:pPr>
            <w:r w:rsidRPr="009E5F09">
              <w:rPr>
                <w:rFonts w:cs="Calibri"/>
                <w:color w:val="000000"/>
              </w:rPr>
              <w:t>odběr podzemní, kat. c</w:t>
            </w:r>
          </w:p>
        </w:tc>
        <w:tc>
          <w:tcPr>
            <w:tcW w:w="518" w:type="pct"/>
            <w:shd w:val="clear" w:color="auto" w:fill="auto"/>
            <w:vAlign w:val="center"/>
          </w:tcPr>
          <w:p w14:paraId="4FA3BB7E" w14:textId="77777777" w:rsidR="008C5B5F" w:rsidRPr="009E5F09" w:rsidRDefault="008C5B5F" w:rsidP="0025376B">
            <w:pPr>
              <w:jc w:val="both"/>
              <w:rPr>
                <w:rFonts w:cs="Calibri"/>
                <w:color w:val="000000"/>
              </w:rPr>
            </w:pPr>
            <w:r w:rsidRPr="009E5F09">
              <w:rPr>
                <w:rFonts w:cs="Calibri"/>
                <w:color w:val="000000"/>
              </w:rPr>
              <w:t>8.5</w:t>
            </w:r>
          </w:p>
        </w:tc>
        <w:tc>
          <w:tcPr>
            <w:tcW w:w="712" w:type="pct"/>
            <w:shd w:val="clear" w:color="auto" w:fill="auto"/>
            <w:vAlign w:val="center"/>
          </w:tcPr>
          <w:p w14:paraId="575CBBD8" w14:textId="77777777" w:rsidR="008C5B5F" w:rsidRPr="009E5F09" w:rsidRDefault="008C5B5F" w:rsidP="0025376B">
            <w:pPr>
              <w:jc w:val="both"/>
              <w:rPr>
                <w:rFonts w:cs="Calibri"/>
                <w:color w:val="000000"/>
              </w:rPr>
            </w:pPr>
            <w:r w:rsidRPr="009E5F09">
              <w:rPr>
                <w:rFonts w:cs="Calibri"/>
                <w:color w:val="000000"/>
              </w:rPr>
              <w:t>8.5</w:t>
            </w:r>
          </w:p>
        </w:tc>
        <w:tc>
          <w:tcPr>
            <w:tcW w:w="559" w:type="pct"/>
            <w:shd w:val="clear" w:color="auto" w:fill="auto"/>
            <w:vAlign w:val="bottom"/>
          </w:tcPr>
          <w:p w14:paraId="1B9F3CF7" w14:textId="77777777" w:rsidR="008C5B5F" w:rsidRPr="009E5F09" w:rsidRDefault="008C5B5F" w:rsidP="0025376B">
            <w:pPr>
              <w:jc w:val="both"/>
              <w:rPr>
                <w:rFonts w:cs="Calibri"/>
                <w:color w:val="000000"/>
              </w:rPr>
            </w:pPr>
            <w:r w:rsidRPr="009E5F09">
              <w:rPr>
                <w:rFonts w:cs="Calibri"/>
                <w:color w:val="000000"/>
              </w:rPr>
              <w:t>0.001</w:t>
            </w:r>
          </w:p>
        </w:tc>
      </w:tr>
      <w:tr w:rsidR="008C5B5F" w:rsidRPr="009E5F09" w14:paraId="52A390AE" w14:textId="77777777" w:rsidTr="00AC4FCB">
        <w:tc>
          <w:tcPr>
            <w:tcW w:w="438" w:type="pct"/>
            <w:shd w:val="clear" w:color="auto" w:fill="auto"/>
            <w:vAlign w:val="center"/>
          </w:tcPr>
          <w:p w14:paraId="623E474D" w14:textId="77777777" w:rsidR="008C5B5F" w:rsidRPr="009E5F09" w:rsidRDefault="008C5B5F" w:rsidP="0025376B">
            <w:pPr>
              <w:jc w:val="both"/>
              <w:rPr>
                <w:rFonts w:cs="Calibri"/>
                <w:color w:val="000000"/>
              </w:rPr>
            </w:pPr>
            <w:r w:rsidRPr="009E5F09">
              <w:rPr>
                <w:rFonts w:cs="Calibri"/>
                <w:color w:val="000000"/>
              </w:rPr>
              <w:t>120164</w:t>
            </w:r>
          </w:p>
        </w:tc>
        <w:tc>
          <w:tcPr>
            <w:tcW w:w="1188" w:type="pct"/>
            <w:shd w:val="clear" w:color="auto" w:fill="auto"/>
            <w:vAlign w:val="center"/>
          </w:tcPr>
          <w:p w14:paraId="0A4242BF" w14:textId="77777777" w:rsidR="008C5B5F" w:rsidRPr="009E5F09" w:rsidRDefault="008C5B5F" w:rsidP="0025376B">
            <w:pPr>
              <w:jc w:val="both"/>
              <w:rPr>
                <w:rFonts w:cs="Calibri"/>
                <w:color w:val="000000"/>
              </w:rPr>
            </w:pPr>
            <w:r w:rsidRPr="009E5F09">
              <w:rPr>
                <w:rFonts w:cs="Calibri"/>
                <w:color w:val="000000"/>
              </w:rPr>
              <w:t xml:space="preserve">ZD Trhový Štěpánov </w:t>
            </w:r>
            <w:proofErr w:type="spellStart"/>
            <w:r w:rsidRPr="009E5F09">
              <w:rPr>
                <w:rFonts w:cs="Calibri"/>
                <w:color w:val="000000"/>
              </w:rPr>
              <w:t>Sedmpány</w:t>
            </w:r>
            <w:proofErr w:type="spellEnd"/>
          </w:p>
        </w:tc>
        <w:tc>
          <w:tcPr>
            <w:tcW w:w="1584" w:type="pct"/>
            <w:shd w:val="clear" w:color="auto" w:fill="auto"/>
            <w:vAlign w:val="center"/>
          </w:tcPr>
          <w:p w14:paraId="2B0750D6" w14:textId="77777777" w:rsidR="008C5B5F" w:rsidRPr="009E5F09" w:rsidRDefault="008C5B5F" w:rsidP="0025376B">
            <w:pPr>
              <w:jc w:val="both"/>
            </w:pPr>
            <w:r w:rsidRPr="009E5F09">
              <w:rPr>
                <w:rFonts w:cs="Calibri"/>
                <w:color w:val="000000"/>
              </w:rPr>
              <w:t>odběr podzemní, kat. c</w:t>
            </w:r>
          </w:p>
        </w:tc>
        <w:tc>
          <w:tcPr>
            <w:tcW w:w="518" w:type="pct"/>
            <w:shd w:val="clear" w:color="auto" w:fill="auto"/>
            <w:vAlign w:val="center"/>
          </w:tcPr>
          <w:p w14:paraId="52B4E51A" w14:textId="77777777" w:rsidR="008C5B5F" w:rsidRPr="009E5F09" w:rsidRDefault="008C5B5F" w:rsidP="0025376B">
            <w:pPr>
              <w:jc w:val="both"/>
              <w:rPr>
                <w:rFonts w:cs="Calibri"/>
                <w:color w:val="000000"/>
              </w:rPr>
            </w:pPr>
            <w:r w:rsidRPr="009E5F09">
              <w:rPr>
                <w:rFonts w:cs="Calibri"/>
                <w:color w:val="000000"/>
              </w:rPr>
              <w:t>8</w:t>
            </w:r>
          </w:p>
        </w:tc>
        <w:tc>
          <w:tcPr>
            <w:tcW w:w="712" w:type="pct"/>
            <w:shd w:val="clear" w:color="auto" w:fill="auto"/>
            <w:vAlign w:val="center"/>
          </w:tcPr>
          <w:p w14:paraId="00C5FB9A" w14:textId="77777777" w:rsidR="008C5B5F" w:rsidRPr="009E5F09" w:rsidRDefault="008C5B5F" w:rsidP="0025376B">
            <w:pPr>
              <w:jc w:val="both"/>
              <w:rPr>
                <w:rFonts w:cs="Calibri"/>
                <w:color w:val="000000"/>
              </w:rPr>
            </w:pPr>
            <w:r w:rsidRPr="009E5F09">
              <w:rPr>
                <w:rFonts w:cs="Calibri"/>
                <w:color w:val="000000"/>
              </w:rPr>
              <w:t>6.2</w:t>
            </w:r>
          </w:p>
        </w:tc>
        <w:tc>
          <w:tcPr>
            <w:tcW w:w="559" w:type="pct"/>
            <w:shd w:val="clear" w:color="auto" w:fill="auto"/>
            <w:vAlign w:val="bottom"/>
          </w:tcPr>
          <w:p w14:paraId="4651FEAA" w14:textId="77777777" w:rsidR="008C5B5F" w:rsidRPr="009E5F09" w:rsidRDefault="008C5B5F" w:rsidP="0025376B">
            <w:pPr>
              <w:jc w:val="both"/>
              <w:rPr>
                <w:rFonts w:cs="Calibri"/>
                <w:color w:val="000000"/>
              </w:rPr>
            </w:pPr>
            <w:r w:rsidRPr="009E5F09">
              <w:rPr>
                <w:rFonts w:cs="Calibri"/>
                <w:color w:val="000000"/>
              </w:rPr>
              <w:t>0.001</w:t>
            </w:r>
          </w:p>
        </w:tc>
      </w:tr>
      <w:tr w:rsidR="008C5B5F" w:rsidRPr="009E5F09" w14:paraId="262915B9" w14:textId="77777777" w:rsidTr="00AC4FCB">
        <w:tc>
          <w:tcPr>
            <w:tcW w:w="3729" w:type="pct"/>
            <w:gridSpan w:val="4"/>
            <w:shd w:val="clear" w:color="auto" w:fill="auto"/>
          </w:tcPr>
          <w:p w14:paraId="67F24F1B" w14:textId="77777777" w:rsidR="008C5B5F" w:rsidRPr="009E5F09" w:rsidRDefault="008C5B5F" w:rsidP="0025376B">
            <w:pPr>
              <w:jc w:val="both"/>
              <w:rPr>
                <w:b/>
                <w:bCs/>
              </w:rPr>
            </w:pPr>
            <w:r w:rsidRPr="009E5F09">
              <w:rPr>
                <w:b/>
                <w:bCs/>
              </w:rPr>
              <w:t>Celkem z nádrže</w:t>
            </w:r>
          </w:p>
        </w:tc>
        <w:tc>
          <w:tcPr>
            <w:tcW w:w="712" w:type="pct"/>
            <w:shd w:val="clear" w:color="auto" w:fill="auto"/>
          </w:tcPr>
          <w:p w14:paraId="55D1AE3A" w14:textId="77777777" w:rsidR="008C5B5F" w:rsidRPr="009E5F09" w:rsidRDefault="008C5B5F" w:rsidP="0025376B">
            <w:pPr>
              <w:jc w:val="both"/>
              <w:rPr>
                <w:b/>
                <w:bCs/>
              </w:rPr>
            </w:pPr>
            <w:r w:rsidRPr="009E5F09">
              <w:rPr>
                <w:b/>
                <w:bCs/>
              </w:rPr>
              <w:t>90013.4</w:t>
            </w:r>
          </w:p>
        </w:tc>
        <w:tc>
          <w:tcPr>
            <w:tcW w:w="559" w:type="pct"/>
          </w:tcPr>
          <w:p w14:paraId="6815C4BB" w14:textId="77777777" w:rsidR="008C5B5F" w:rsidRPr="009E5F09" w:rsidRDefault="008C5B5F" w:rsidP="0025376B">
            <w:pPr>
              <w:jc w:val="both"/>
              <w:rPr>
                <w:b/>
                <w:bCs/>
              </w:rPr>
            </w:pPr>
            <w:r w:rsidRPr="009E5F09">
              <w:rPr>
                <w:b/>
                <w:bCs/>
              </w:rPr>
              <w:t>2.855</w:t>
            </w:r>
          </w:p>
        </w:tc>
      </w:tr>
      <w:tr w:rsidR="008C5B5F" w:rsidRPr="009E5F09" w14:paraId="66E7FD17" w14:textId="77777777" w:rsidTr="00AC4FCB">
        <w:tc>
          <w:tcPr>
            <w:tcW w:w="3729" w:type="pct"/>
            <w:gridSpan w:val="4"/>
            <w:shd w:val="clear" w:color="auto" w:fill="auto"/>
          </w:tcPr>
          <w:p w14:paraId="1133213E" w14:textId="77777777" w:rsidR="008C5B5F" w:rsidRPr="009E5F09" w:rsidRDefault="008C5B5F" w:rsidP="0025376B">
            <w:pPr>
              <w:jc w:val="both"/>
              <w:rPr>
                <w:b/>
                <w:bCs/>
              </w:rPr>
            </w:pPr>
            <w:r w:rsidRPr="009E5F09">
              <w:rPr>
                <w:b/>
                <w:bCs/>
              </w:rPr>
              <w:t>Celkem podzemní</w:t>
            </w:r>
          </w:p>
        </w:tc>
        <w:tc>
          <w:tcPr>
            <w:tcW w:w="712" w:type="pct"/>
            <w:shd w:val="clear" w:color="auto" w:fill="auto"/>
          </w:tcPr>
          <w:p w14:paraId="718F027D" w14:textId="77777777" w:rsidR="008C5B5F" w:rsidRPr="009E5F09" w:rsidRDefault="008C5B5F" w:rsidP="0025376B">
            <w:pPr>
              <w:jc w:val="both"/>
              <w:rPr>
                <w:b/>
                <w:bCs/>
              </w:rPr>
            </w:pPr>
            <w:r w:rsidRPr="009E5F09">
              <w:rPr>
                <w:b/>
                <w:bCs/>
              </w:rPr>
              <w:t>28.6</w:t>
            </w:r>
          </w:p>
        </w:tc>
        <w:tc>
          <w:tcPr>
            <w:tcW w:w="559" w:type="pct"/>
          </w:tcPr>
          <w:p w14:paraId="165F73BE" w14:textId="77777777" w:rsidR="008C5B5F" w:rsidRPr="009E5F09" w:rsidRDefault="008C5B5F" w:rsidP="0025376B">
            <w:pPr>
              <w:jc w:val="both"/>
              <w:rPr>
                <w:b/>
                <w:bCs/>
              </w:rPr>
            </w:pPr>
            <w:r w:rsidRPr="009E5F09">
              <w:rPr>
                <w:b/>
                <w:bCs/>
              </w:rPr>
              <w:t>0.003</w:t>
            </w:r>
          </w:p>
        </w:tc>
      </w:tr>
    </w:tbl>
    <w:p w14:paraId="6CE5369E" w14:textId="77777777" w:rsidR="008C5B5F" w:rsidRPr="009E5F09" w:rsidRDefault="008C5B5F" w:rsidP="0025376B">
      <w:pPr>
        <w:jc w:val="both"/>
      </w:pPr>
    </w:p>
    <w:p w14:paraId="306D2E61" w14:textId="62FFEDC9" w:rsidR="008C5B5F" w:rsidRPr="009E5F09" w:rsidRDefault="008C5B5F" w:rsidP="0025376B">
      <w:pPr>
        <w:pStyle w:val="Titulek"/>
        <w:keepNext/>
        <w:jc w:val="both"/>
      </w:pPr>
      <w:r w:rsidRPr="009E5F09">
        <w:t xml:space="preserve">Tabulka </w:t>
      </w:r>
      <w:fldSimple w:instr=" STYLEREF 2 \s ">
        <w:r w:rsidR="00E26866">
          <w:rPr>
            <w:noProof/>
          </w:rPr>
          <w:t>3.4</w:t>
        </w:r>
      </w:fldSimple>
      <w:r w:rsidR="00E26866">
        <w:t>.</w:t>
      </w:r>
      <w:fldSimple w:instr=" SEQ Tabulka \* ARABIC \s 2 ">
        <w:r w:rsidR="00E26866">
          <w:rPr>
            <w:noProof/>
          </w:rPr>
          <w:t>8</w:t>
        </w:r>
      </w:fldSimple>
      <w:r w:rsidRPr="009E5F09">
        <w:t xml:space="preserve"> vypouštění </w:t>
      </w:r>
      <w:r w:rsidR="00EA274D" w:rsidRPr="009E5F09">
        <w:t>v</w:t>
      </w:r>
      <w:r w:rsidR="00962A19">
        <w:t> území vymezeném jako zdroj vodní nádrž</w:t>
      </w:r>
      <w:r w:rsidRPr="009E5F09">
        <w:t xml:space="preserve"> Švihov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8"/>
        <w:gridCol w:w="3067"/>
        <w:gridCol w:w="2050"/>
        <w:gridCol w:w="2050"/>
        <w:gridCol w:w="1097"/>
      </w:tblGrid>
      <w:tr w:rsidR="008C5B5F" w:rsidRPr="009E5F09" w14:paraId="67FE7AD7" w14:textId="77777777" w:rsidTr="00AC4FCB">
        <w:trPr>
          <w:trHeight w:val="300"/>
          <w:tblHeader/>
        </w:trPr>
        <w:tc>
          <w:tcPr>
            <w:tcW w:w="441" w:type="pct"/>
            <w:shd w:val="clear" w:color="auto" w:fill="D9D9D9" w:themeFill="background1" w:themeFillShade="D9"/>
            <w:noWrap/>
            <w:vAlign w:val="center"/>
            <w:hideMark/>
          </w:tcPr>
          <w:p w14:paraId="67991721" w14:textId="0F52160F" w:rsidR="008C5B5F" w:rsidRPr="009E5F09" w:rsidRDefault="00B64A73" w:rsidP="0025376B">
            <w:pPr>
              <w:spacing w:line="240" w:lineRule="auto"/>
              <w:jc w:val="both"/>
              <w:rPr>
                <w:rFonts w:cs="Arial"/>
                <w:b/>
                <w:bCs/>
              </w:rPr>
            </w:pPr>
            <w:r>
              <w:rPr>
                <w:rFonts w:cs="Arial"/>
                <w:b/>
                <w:bCs/>
              </w:rPr>
              <w:t>Č. VHB</w:t>
            </w:r>
          </w:p>
        </w:tc>
        <w:tc>
          <w:tcPr>
            <w:tcW w:w="1692" w:type="pct"/>
            <w:shd w:val="clear" w:color="auto" w:fill="D9D9D9" w:themeFill="background1" w:themeFillShade="D9"/>
            <w:noWrap/>
            <w:hideMark/>
          </w:tcPr>
          <w:p w14:paraId="7719294C" w14:textId="77777777" w:rsidR="008C5B5F" w:rsidRPr="009E5F09" w:rsidRDefault="008C5B5F" w:rsidP="0025376B">
            <w:pPr>
              <w:spacing w:line="240" w:lineRule="auto"/>
              <w:jc w:val="both"/>
              <w:rPr>
                <w:rFonts w:cs="Arial"/>
                <w:b/>
                <w:bCs/>
              </w:rPr>
            </w:pPr>
            <w:r w:rsidRPr="009E5F09">
              <w:rPr>
                <w:rFonts w:cs="Arial"/>
                <w:b/>
                <w:bCs/>
              </w:rPr>
              <w:t>Název vypouštění</w:t>
            </w:r>
          </w:p>
        </w:tc>
        <w:tc>
          <w:tcPr>
            <w:tcW w:w="1131" w:type="pct"/>
            <w:shd w:val="clear" w:color="auto" w:fill="D9D9D9" w:themeFill="background1" w:themeFillShade="D9"/>
          </w:tcPr>
          <w:p w14:paraId="1B52406C" w14:textId="77777777" w:rsidR="008C5B5F" w:rsidRPr="009E5F09" w:rsidRDefault="008C5B5F" w:rsidP="0025376B">
            <w:pPr>
              <w:spacing w:line="240" w:lineRule="auto"/>
              <w:jc w:val="both"/>
              <w:rPr>
                <w:rFonts w:cs="Arial"/>
                <w:b/>
                <w:bCs/>
              </w:rPr>
            </w:pPr>
            <w:r w:rsidRPr="009E5F09">
              <w:rPr>
                <w:rFonts w:cs="Arial"/>
                <w:b/>
                <w:bCs/>
              </w:rPr>
              <w:t>Vodní tok</w:t>
            </w:r>
          </w:p>
        </w:tc>
        <w:tc>
          <w:tcPr>
            <w:tcW w:w="1131" w:type="pct"/>
            <w:shd w:val="clear" w:color="auto" w:fill="D9D9D9" w:themeFill="background1" w:themeFillShade="D9"/>
            <w:noWrap/>
            <w:vAlign w:val="center"/>
            <w:hideMark/>
          </w:tcPr>
          <w:p w14:paraId="3D7E33CB" w14:textId="77777777" w:rsidR="008C5B5F" w:rsidRPr="009E5F09" w:rsidRDefault="008C5B5F" w:rsidP="0025376B">
            <w:pPr>
              <w:spacing w:line="240" w:lineRule="auto"/>
              <w:jc w:val="both"/>
              <w:rPr>
                <w:rFonts w:cs="Arial"/>
                <w:b/>
                <w:bCs/>
              </w:rPr>
            </w:pPr>
            <w:r w:rsidRPr="009E5F09">
              <w:rPr>
                <w:rFonts w:cs="Arial"/>
                <w:b/>
                <w:bCs/>
              </w:rPr>
              <w:t>Roční vypouštěné množství RM [tis.m</w:t>
            </w:r>
            <w:r w:rsidRPr="009E5F09">
              <w:rPr>
                <w:rFonts w:cs="Arial"/>
                <w:b/>
                <w:bCs/>
                <w:vertAlign w:val="superscript"/>
              </w:rPr>
              <w:t>3</w:t>
            </w:r>
            <w:r w:rsidRPr="009E5F09">
              <w:rPr>
                <w:rFonts w:cs="Arial"/>
                <w:b/>
                <w:bCs/>
              </w:rPr>
              <w:t>]</w:t>
            </w:r>
          </w:p>
        </w:tc>
        <w:tc>
          <w:tcPr>
            <w:tcW w:w="605" w:type="pct"/>
            <w:shd w:val="clear" w:color="auto" w:fill="D9D9D9" w:themeFill="background1" w:themeFillShade="D9"/>
          </w:tcPr>
          <w:p w14:paraId="2D95D44E" w14:textId="77777777" w:rsidR="008C5B5F" w:rsidRPr="009E5F09" w:rsidRDefault="008C5B5F" w:rsidP="0025376B">
            <w:pPr>
              <w:spacing w:line="240" w:lineRule="auto"/>
              <w:jc w:val="both"/>
              <w:rPr>
                <w:rFonts w:cs="Arial"/>
                <w:b/>
                <w:bCs/>
              </w:rPr>
            </w:pPr>
            <w:r w:rsidRPr="009E5F09">
              <w:rPr>
                <w:rFonts w:cs="Arial"/>
                <w:b/>
                <w:bCs/>
              </w:rPr>
              <w:t>Orientační přepočet RM [m</w:t>
            </w:r>
            <w:r w:rsidRPr="009E5F09">
              <w:rPr>
                <w:rFonts w:cs="Arial"/>
                <w:b/>
                <w:bCs/>
                <w:vertAlign w:val="superscript"/>
              </w:rPr>
              <w:t>3</w:t>
            </w:r>
            <w:r w:rsidRPr="009E5F09">
              <w:rPr>
                <w:rFonts w:cs="Arial"/>
                <w:b/>
                <w:bCs/>
              </w:rPr>
              <w:t>/s]</w:t>
            </w:r>
          </w:p>
        </w:tc>
      </w:tr>
      <w:tr w:rsidR="008C5B5F" w:rsidRPr="009E5F09" w14:paraId="55AAD2CA" w14:textId="77777777" w:rsidTr="00AC4FCB">
        <w:trPr>
          <w:trHeight w:val="300"/>
        </w:trPr>
        <w:tc>
          <w:tcPr>
            <w:tcW w:w="441" w:type="pct"/>
            <w:shd w:val="clear" w:color="auto" w:fill="auto"/>
            <w:noWrap/>
            <w:vAlign w:val="center"/>
          </w:tcPr>
          <w:p w14:paraId="28BB8763" w14:textId="77777777" w:rsidR="008C5B5F" w:rsidRPr="009E5F09" w:rsidRDefault="008C5B5F" w:rsidP="0025376B">
            <w:pPr>
              <w:spacing w:after="0" w:line="240" w:lineRule="auto"/>
              <w:jc w:val="both"/>
              <w:rPr>
                <w:rFonts w:cs="Arial"/>
                <w:color w:val="000000"/>
              </w:rPr>
            </w:pPr>
            <w:r w:rsidRPr="009E5F09">
              <w:rPr>
                <w:rFonts w:cs="Calibri"/>
                <w:color w:val="000000"/>
              </w:rPr>
              <w:t>124064</w:t>
            </w:r>
          </w:p>
        </w:tc>
        <w:tc>
          <w:tcPr>
            <w:tcW w:w="1692" w:type="pct"/>
            <w:shd w:val="clear" w:color="auto" w:fill="auto"/>
            <w:noWrap/>
            <w:vAlign w:val="center"/>
          </w:tcPr>
          <w:p w14:paraId="3D45AF6A" w14:textId="77777777" w:rsidR="008C5B5F" w:rsidRPr="009E5F09" w:rsidRDefault="008C5B5F" w:rsidP="0025376B">
            <w:pPr>
              <w:spacing w:after="0" w:line="240" w:lineRule="auto"/>
              <w:jc w:val="both"/>
              <w:rPr>
                <w:rFonts w:cs="Arial"/>
                <w:color w:val="000000"/>
              </w:rPr>
            </w:pPr>
            <w:r w:rsidRPr="009E5F09">
              <w:rPr>
                <w:rFonts w:cs="Calibri"/>
                <w:color w:val="000000"/>
              </w:rPr>
              <w:t>VODAK Humpolec Dolní Kralovice ČOV</w:t>
            </w:r>
          </w:p>
        </w:tc>
        <w:tc>
          <w:tcPr>
            <w:tcW w:w="1131" w:type="pct"/>
            <w:vAlign w:val="center"/>
          </w:tcPr>
          <w:p w14:paraId="3567562B" w14:textId="77777777" w:rsidR="008C5B5F" w:rsidRPr="009E5F09" w:rsidRDefault="008C5B5F" w:rsidP="0025376B">
            <w:pPr>
              <w:spacing w:after="0" w:line="240" w:lineRule="auto"/>
              <w:jc w:val="both"/>
              <w:rPr>
                <w:rFonts w:cs="Arial"/>
                <w:color w:val="000000"/>
              </w:rPr>
            </w:pPr>
            <w:proofErr w:type="spellStart"/>
            <w:r w:rsidRPr="009E5F09">
              <w:rPr>
                <w:rFonts w:cs="Calibri"/>
                <w:color w:val="000000"/>
              </w:rPr>
              <w:t>Zahrádčický</w:t>
            </w:r>
            <w:proofErr w:type="spellEnd"/>
            <w:r w:rsidRPr="009E5F09">
              <w:rPr>
                <w:rFonts w:cs="Calibri"/>
                <w:color w:val="000000"/>
              </w:rPr>
              <w:t xml:space="preserve"> potok</w:t>
            </w:r>
          </w:p>
        </w:tc>
        <w:tc>
          <w:tcPr>
            <w:tcW w:w="1131" w:type="pct"/>
            <w:shd w:val="clear" w:color="auto" w:fill="auto"/>
            <w:noWrap/>
          </w:tcPr>
          <w:p w14:paraId="58616F3C" w14:textId="77777777" w:rsidR="008C5B5F" w:rsidRPr="009E5F09" w:rsidRDefault="008C5B5F" w:rsidP="0025376B">
            <w:pPr>
              <w:spacing w:after="0" w:line="240" w:lineRule="auto"/>
              <w:jc w:val="both"/>
              <w:rPr>
                <w:rFonts w:cs="Arial"/>
                <w:color w:val="000000"/>
              </w:rPr>
            </w:pPr>
            <w:r w:rsidRPr="009E5F09">
              <w:t>94.5</w:t>
            </w:r>
          </w:p>
        </w:tc>
        <w:tc>
          <w:tcPr>
            <w:tcW w:w="605" w:type="pct"/>
            <w:vAlign w:val="bottom"/>
          </w:tcPr>
          <w:p w14:paraId="2CF532CE" w14:textId="77777777" w:rsidR="008C5B5F" w:rsidRPr="009E5F09" w:rsidRDefault="008C5B5F" w:rsidP="0025376B">
            <w:pPr>
              <w:spacing w:after="0" w:line="240" w:lineRule="auto"/>
              <w:jc w:val="both"/>
              <w:rPr>
                <w:rFonts w:cs="Arial"/>
                <w:color w:val="000000"/>
              </w:rPr>
            </w:pPr>
            <w:r w:rsidRPr="009E5F09">
              <w:rPr>
                <w:rFonts w:cs="Calibri"/>
                <w:color w:val="000000"/>
              </w:rPr>
              <w:t>0.003</w:t>
            </w:r>
          </w:p>
        </w:tc>
      </w:tr>
      <w:tr w:rsidR="008C5B5F" w:rsidRPr="009E5F09" w14:paraId="14619A66" w14:textId="77777777" w:rsidTr="00AC4FCB">
        <w:trPr>
          <w:trHeight w:val="300"/>
        </w:trPr>
        <w:tc>
          <w:tcPr>
            <w:tcW w:w="441" w:type="pct"/>
            <w:shd w:val="clear" w:color="auto" w:fill="auto"/>
            <w:noWrap/>
            <w:vAlign w:val="center"/>
          </w:tcPr>
          <w:p w14:paraId="156573F1" w14:textId="77777777" w:rsidR="008C5B5F" w:rsidRPr="009E5F09" w:rsidRDefault="008C5B5F" w:rsidP="0025376B">
            <w:pPr>
              <w:spacing w:after="0" w:line="240" w:lineRule="auto"/>
              <w:jc w:val="both"/>
              <w:rPr>
                <w:rFonts w:cs="Arial"/>
                <w:color w:val="000000"/>
              </w:rPr>
            </w:pPr>
            <w:r w:rsidRPr="009E5F09">
              <w:rPr>
                <w:rFonts w:cs="Calibri"/>
                <w:color w:val="000000"/>
              </w:rPr>
              <w:t>124249</w:t>
            </w:r>
          </w:p>
        </w:tc>
        <w:tc>
          <w:tcPr>
            <w:tcW w:w="1692" w:type="pct"/>
            <w:shd w:val="clear" w:color="auto" w:fill="auto"/>
            <w:noWrap/>
            <w:vAlign w:val="center"/>
          </w:tcPr>
          <w:p w14:paraId="701D8EE2" w14:textId="77777777" w:rsidR="008C5B5F" w:rsidRPr="009E5F09" w:rsidRDefault="008C5B5F" w:rsidP="0025376B">
            <w:pPr>
              <w:spacing w:after="0" w:line="240" w:lineRule="auto"/>
              <w:jc w:val="both"/>
              <w:rPr>
                <w:rFonts w:cs="Arial"/>
                <w:color w:val="000000"/>
              </w:rPr>
            </w:pPr>
            <w:r w:rsidRPr="009E5F09">
              <w:rPr>
                <w:rFonts w:cs="Calibri"/>
                <w:color w:val="000000"/>
              </w:rPr>
              <w:t>VODAK Humpolec Bernartice ČOV</w:t>
            </w:r>
          </w:p>
        </w:tc>
        <w:tc>
          <w:tcPr>
            <w:tcW w:w="1131" w:type="pct"/>
            <w:vAlign w:val="center"/>
          </w:tcPr>
          <w:p w14:paraId="38FF65FE" w14:textId="77777777" w:rsidR="008C5B5F" w:rsidRPr="009E5F09" w:rsidRDefault="008C5B5F" w:rsidP="0025376B">
            <w:pPr>
              <w:spacing w:after="0" w:line="240" w:lineRule="auto"/>
              <w:jc w:val="both"/>
              <w:rPr>
                <w:rFonts w:cs="Arial"/>
                <w:color w:val="000000"/>
              </w:rPr>
            </w:pPr>
            <w:r w:rsidRPr="009E5F09">
              <w:rPr>
                <w:rFonts w:cs="Calibri"/>
                <w:color w:val="000000"/>
              </w:rPr>
              <w:t>bezejmenný tok</w:t>
            </w:r>
          </w:p>
        </w:tc>
        <w:tc>
          <w:tcPr>
            <w:tcW w:w="1131" w:type="pct"/>
            <w:shd w:val="clear" w:color="auto" w:fill="auto"/>
            <w:noWrap/>
          </w:tcPr>
          <w:p w14:paraId="38F89EB6" w14:textId="77777777" w:rsidR="008C5B5F" w:rsidRPr="009E5F09" w:rsidRDefault="008C5B5F" w:rsidP="0025376B">
            <w:pPr>
              <w:spacing w:after="0" w:line="240" w:lineRule="auto"/>
              <w:jc w:val="both"/>
              <w:rPr>
                <w:rFonts w:cs="Arial"/>
                <w:color w:val="000000"/>
              </w:rPr>
            </w:pPr>
            <w:r w:rsidRPr="009E5F09">
              <w:t>48.5</w:t>
            </w:r>
          </w:p>
        </w:tc>
        <w:tc>
          <w:tcPr>
            <w:tcW w:w="605" w:type="pct"/>
            <w:vAlign w:val="bottom"/>
          </w:tcPr>
          <w:p w14:paraId="34ED7300" w14:textId="77777777" w:rsidR="008C5B5F" w:rsidRPr="009E5F09" w:rsidRDefault="008C5B5F" w:rsidP="0025376B">
            <w:pPr>
              <w:spacing w:after="0" w:line="240" w:lineRule="auto"/>
              <w:jc w:val="both"/>
              <w:rPr>
                <w:rFonts w:cs="Arial"/>
                <w:color w:val="000000"/>
              </w:rPr>
            </w:pPr>
            <w:r w:rsidRPr="009E5F09">
              <w:rPr>
                <w:rFonts w:cs="Calibri"/>
                <w:color w:val="000000"/>
              </w:rPr>
              <w:t>0.002</w:t>
            </w:r>
          </w:p>
        </w:tc>
      </w:tr>
      <w:tr w:rsidR="008C5B5F" w:rsidRPr="009E5F09" w14:paraId="0A11302B" w14:textId="77777777" w:rsidTr="00AC4FCB">
        <w:trPr>
          <w:trHeight w:val="300"/>
        </w:trPr>
        <w:tc>
          <w:tcPr>
            <w:tcW w:w="441" w:type="pct"/>
            <w:shd w:val="clear" w:color="auto" w:fill="auto"/>
            <w:noWrap/>
            <w:vAlign w:val="center"/>
          </w:tcPr>
          <w:p w14:paraId="7F6CF4E5" w14:textId="77777777" w:rsidR="008C5B5F" w:rsidRPr="009E5F09" w:rsidRDefault="008C5B5F" w:rsidP="0025376B">
            <w:pPr>
              <w:spacing w:after="0" w:line="240" w:lineRule="auto"/>
              <w:jc w:val="both"/>
              <w:rPr>
                <w:rFonts w:cs="Arial"/>
                <w:color w:val="000000"/>
              </w:rPr>
            </w:pPr>
            <w:r w:rsidRPr="009E5F09">
              <w:rPr>
                <w:rFonts w:cs="Calibri"/>
                <w:color w:val="000000"/>
              </w:rPr>
              <w:t>120195</w:t>
            </w:r>
          </w:p>
        </w:tc>
        <w:tc>
          <w:tcPr>
            <w:tcW w:w="1692" w:type="pct"/>
            <w:shd w:val="clear" w:color="auto" w:fill="auto"/>
            <w:noWrap/>
            <w:vAlign w:val="center"/>
          </w:tcPr>
          <w:p w14:paraId="11FBFE17" w14:textId="77777777" w:rsidR="008C5B5F" w:rsidRPr="009E5F09" w:rsidRDefault="008C5B5F" w:rsidP="0025376B">
            <w:pPr>
              <w:spacing w:after="0" w:line="240" w:lineRule="auto"/>
              <w:jc w:val="both"/>
              <w:rPr>
                <w:rFonts w:cs="Arial"/>
                <w:color w:val="000000"/>
              </w:rPr>
            </w:pPr>
            <w:r w:rsidRPr="009E5F09">
              <w:rPr>
                <w:rFonts w:cs="Calibri"/>
                <w:color w:val="000000"/>
              </w:rPr>
              <w:t>VODAK Humpolec Tomice ČOV</w:t>
            </w:r>
          </w:p>
        </w:tc>
        <w:tc>
          <w:tcPr>
            <w:tcW w:w="1131" w:type="pct"/>
            <w:vAlign w:val="center"/>
          </w:tcPr>
          <w:p w14:paraId="0B4F6671" w14:textId="77777777" w:rsidR="008C5B5F" w:rsidRPr="009E5F09" w:rsidRDefault="008C5B5F" w:rsidP="0025376B">
            <w:pPr>
              <w:spacing w:after="0" w:line="240" w:lineRule="auto"/>
              <w:jc w:val="both"/>
              <w:rPr>
                <w:rFonts w:cs="Arial"/>
                <w:color w:val="000000"/>
              </w:rPr>
            </w:pPr>
            <w:r w:rsidRPr="009E5F09">
              <w:rPr>
                <w:rFonts w:cs="Calibri"/>
                <w:color w:val="000000"/>
              </w:rPr>
              <w:t>Tomický potok</w:t>
            </w:r>
          </w:p>
        </w:tc>
        <w:tc>
          <w:tcPr>
            <w:tcW w:w="1131" w:type="pct"/>
            <w:shd w:val="clear" w:color="auto" w:fill="auto"/>
            <w:noWrap/>
          </w:tcPr>
          <w:p w14:paraId="0019A55E" w14:textId="77777777" w:rsidR="008C5B5F" w:rsidRPr="009E5F09" w:rsidRDefault="008C5B5F" w:rsidP="0025376B">
            <w:pPr>
              <w:spacing w:after="0" w:line="240" w:lineRule="auto"/>
              <w:jc w:val="both"/>
              <w:rPr>
                <w:rFonts w:cs="Arial"/>
                <w:color w:val="000000"/>
              </w:rPr>
            </w:pPr>
            <w:r w:rsidRPr="009E5F09">
              <w:t>16.2</w:t>
            </w:r>
          </w:p>
        </w:tc>
        <w:tc>
          <w:tcPr>
            <w:tcW w:w="605" w:type="pct"/>
            <w:vAlign w:val="bottom"/>
          </w:tcPr>
          <w:p w14:paraId="72E9AFFB" w14:textId="77777777" w:rsidR="008C5B5F" w:rsidRPr="009E5F09" w:rsidRDefault="008C5B5F" w:rsidP="0025376B">
            <w:pPr>
              <w:spacing w:after="0" w:line="240" w:lineRule="auto"/>
              <w:jc w:val="both"/>
              <w:rPr>
                <w:rFonts w:cs="Arial"/>
                <w:color w:val="000000"/>
              </w:rPr>
            </w:pPr>
            <w:r w:rsidRPr="009E5F09">
              <w:rPr>
                <w:rFonts w:cs="Calibri"/>
                <w:color w:val="000000"/>
              </w:rPr>
              <w:t>0.001</w:t>
            </w:r>
          </w:p>
        </w:tc>
      </w:tr>
      <w:tr w:rsidR="008C5B5F" w:rsidRPr="009E5F09" w14:paraId="3E82083C" w14:textId="77777777" w:rsidTr="00AC4FCB">
        <w:trPr>
          <w:trHeight w:val="300"/>
        </w:trPr>
        <w:tc>
          <w:tcPr>
            <w:tcW w:w="441" w:type="pct"/>
            <w:shd w:val="clear" w:color="auto" w:fill="auto"/>
            <w:noWrap/>
            <w:vAlign w:val="center"/>
          </w:tcPr>
          <w:p w14:paraId="507185D0" w14:textId="77777777" w:rsidR="008C5B5F" w:rsidRPr="009E5F09" w:rsidRDefault="008C5B5F" w:rsidP="0025376B">
            <w:pPr>
              <w:spacing w:after="0" w:line="240" w:lineRule="auto"/>
              <w:jc w:val="both"/>
              <w:rPr>
                <w:rFonts w:cs="Arial"/>
                <w:color w:val="000000"/>
              </w:rPr>
            </w:pPr>
            <w:r w:rsidRPr="009E5F09">
              <w:rPr>
                <w:rFonts w:cs="Calibri"/>
                <w:color w:val="000000"/>
              </w:rPr>
              <w:t>120106</w:t>
            </w:r>
          </w:p>
        </w:tc>
        <w:tc>
          <w:tcPr>
            <w:tcW w:w="1692" w:type="pct"/>
            <w:shd w:val="clear" w:color="auto" w:fill="auto"/>
            <w:noWrap/>
            <w:vAlign w:val="center"/>
          </w:tcPr>
          <w:p w14:paraId="2E274C23" w14:textId="77777777" w:rsidR="008C5B5F" w:rsidRPr="009E5F09" w:rsidRDefault="008C5B5F" w:rsidP="0025376B">
            <w:pPr>
              <w:spacing w:after="0" w:line="240" w:lineRule="auto"/>
              <w:jc w:val="both"/>
              <w:rPr>
                <w:rFonts w:cs="Arial"/>
                <w:color w:val="000000"/>
              </w:rPr>
            </w:pPr>
            <w:r w:rsidRPr="009E5F09">
              <w:rPr>
                <w:rFonts w:cs="Calibri"/>
                <w:color w:val="000000"/>
              </w:rPr>
              <w:t xml:space="preserve">VODAK Humpolec Loket </w:t>
            </w:r>
            <w:proofErr w:type="spellStart"/>
            <w:r w:rsidRPr="009E5F09">
              <w:rPr>
                <w:rFonts w:cs="Calibri"/>
                <w:color w:val="000000"/>
              </w:rPr>
              <w:t>Brzotice</w:t>
            </w:r>
            <w:proofErr w:type="spellEnd"/>
            <w:r w:rsidRPr="009E5F09">
              <w:rPr>
                <w:rFonts w:cs="Calibri"/>
                <w:color w:val="000000"/>
              </w:rPr>
              <w:t xml:space="preserve"> ČOV</w:t>
            </w:r>
          </w:p>
        </w:tc>
        <w:tc>
          <w:tcPr>
            <w:tcW w:w="1131" w:type="pct"/>
            <w:vAlign w:val="center"/>
          </w:tcPr>
          <w:p w14:paraId="34A0B0CF" w14:textId="77777777" w:rsidR="008C5B5F" w:rsidRPr="009E5F09" w:rsidRDefault="008C5B5F" w:rsidP="0025376B">
            <w:pPr>
              <w:spacing w:after="0" w:line="240" w:lineRule="auto"/>
              <w:jc w:val="both"/>
              <w:rPr>
                <w:rFonts w:cs="Arial"/>
                <w:color w:val="000000"/>
              </w:rPr>
            </w:pPr>
            <w:r w:rsidRPr="009E5F09">
              <w:rPr>
                <w:rFonts w:cs="Calibri"/>
                <w:color w:val="000000"/>
              </w:rPr>
              <w:t>bezejmenný tok</w:t>
            </w:r>
          </w:p>
        </w:tc>
        <w:tc>
          <w:tcPr>
            <w:tcW w:w="1131" w:type="pct"/>
            <w:shd w:val="clear" w:color="auto" w:fill="auto"/>
            <w:noWrap/>
          </w:tcPr>
          <w:p w14:paraId="13ABC3BA" w14:textId="77777777" w:rsidR="008C5B5F" w:rsidRPr="009E5F09" w:rsidRDefault="008C5B5F" w:rsidP="0025376B">
            <w:pPr>
              <w:spacing w:after="0" w:line="240" w:lineRule="auto"/>
              <w:jc w:val="both"/>
              <w:rPr>
                <w:rFonts w:cs="Arial"/>
                <w:color w:val="000000"/>
              </w:rPr>
            </w:pPr>
            <w:r w:rsidRPr="009E5F09">
              <w:t>14.1</w:t>
            </w:r>
          </w:p>
        </w:tc>
        <w:tc>
          <w:tcPr>
            <w:tcW w:w="605" w:type="pct"/>
            <w:vAlign w:val="bottom"/>
          </w:tcPr>
          <w:p w14:paraId="3F8077D5" w14:textId="77777777" w:rsidR="008C5B5F" w:rsidRPr="009E5F09" w:rsidRDefault="008C5B5F" w:rsidP="0025376B">
            <w:pPr>
              <w:spacing w:after="0" w:line="240" w:lineRule="auto"/>
              <w:jc w:val="both"/>
              <w:rPr>
                <w:rFonts w:cs="Arial"/>
                <w:color w:val="000000"/>
              </w:rPr>
            </w:pPr>
            <w:r w:rsidRPr="009E5F09">
              <w:rPr>
                <w:rFonts w:cs="Calibri"/>
                <w:color w:val="000000"/>
              </w:rPr>
              <w:t>0.001</w:t>
            </w:r>
          </w:p>
        </w:tc>
      </w:tr>
      <w:tr w:rsidR="008C5B5F" w:rsidRPr="009E5F09" w14:paraId="1576DE3F" w14:textId="77777777" w:rsidTr="00AC4FCB">
        <w:trPr>
          <w:trHeight w:val="300"/>
        </w:trPr>
        <w:tc>
          <w:tcPr>
            <w:tcW w:w="441" w:type="pct"/>
            <w:shd w:val="clear" w:color="auto" w:fill="auto"/>
            <w:noWrap/>
            <w:vAlign w:val="center"/>
          </w:tcPr>
          <w:p w14:paraId="1D82C82E" w14:textId="77777777" w:rsidR="008C5B5F" w:rsidRPr="009E5F09" w:rsidRDefault="008C5B5F" w:rsidP="0025376B">
            <w:pPr>
              <w:spacing w:after="0" w:line="240" w:lineRule="auto"/>
              <w:jc w:val="both"/>
              <w:rPr>
                <w:rFonts w:cs="Arial"/>
                <w:color w:val="000000"/>
              </w:rPr>
            </w:pPr>
            <w:r w:rsidRPr="009E5F09">
              <w:rPr>
                <w:rFonts w:cs="Calibri"/>
                <w:color w:val="000000"/>
              </w:rPr>
              <w:t>121118</w:t>
            </w:r>
          </w:p>
        </w:tc>
        <w:tc>
          <w:tcPr>
            <w:tcW w:w="1692" w:type="pct"/>
            <w:shd w:val="clear" w:color="auto" w:fill="auto"/>
            <w:noWrap/>
            <w:vAlign w:val="center"/>
          </w:tcPr>
          <w:p w14:paraId="3D465325" w14:textId="77777777" w:rsidR="008C5B5F" w:rsidRPr="009E5F09" w:rsidRDefault="008C5B5F" w:rsidP="0025376B">
            <w:pPr>
              <w:spacing w:after="0" w:line="240" w:lineRule="auto"/>
              <w:jc w:val="both"/>
              <w:rPr>
                <w:rFonts w:cs="Arial"/>
                <w:color w:val="000000"/>
              </w:rPr>
            </w:pPr>
            <w:r w:rsidRPr="009E5F09">
              <w:rPr>
                <w:rFonts w:cs="Calibri"/>
                <w:color w:val="000000"/>
              </w:rPr>
              <w:t>SHB Kamenolom Bernartice</w:t>
            </w:r>
          </w:p>
        </w:tc>
        <w:tc>
          <w:tcPr>
            <w:tcW w:w="1131" w:type="pct"/>
            <w:vAlign w:val="center"/>
          </w:tcPr>
          <w:p w14:paraId="4DF08264" w14:textId="77777777" w:rsidR="008C5B5F" w:rsidRPr="009E5F09" w:rsidRDefault="008C5B5F" w:rsidP="0025376B">
            <w:pPr>
              <w:spacing w:after="0" w:line="240" w:lineRule="auto"/>
              <w:jc w:val="both"/>
              <w:rPr>
                <w:rFonts w:cs="Arial"/>
                <w:color w:val="000000"/>
              </w:rPr>
            </w:pPr>
            <w:r w:rsidRPr="009E5F09">
              <w:rPr>
                <w:rFonts w:cs="Calibri"/>
                <w:color w:val="000000"/>
              </w:rPr>
              <w:t>LBP Želivky do nádrže Švihov v</w:t>
            </w:r>
          </w:p>
        </w:tc>
        <w:tc>
          <w:tcPr>
            <w:tcW w:w="1131" w:type="pct"/>
            <w:shd w:val="clear" w:color="auto" w:fill="auto"/>
            <w:noWrap/>
          </w:tcPr>
          <w:p w14:paraId="1EC708E7" w14:textId="77777777" w:rsidR="008C5B5F" w:rsidRPr="009E5F09" w:rsidRDefault="008C5B5F" w:rsidP="0025376B">
            <w:pPr>
              <w:spacing w:after="0" w:line="240" w:lineRule="auto"/>
              <w:jc w:val="both"/>
              <w:rPr>
                <w:rFonts w:cs="Arial"/>
                <w:color w:val="000000"/>
              </w:rPr>
            </w:pPr>
            <w:r w:rsidRPr="009E5F09">
              <w:t>11.0</w:t>
            </w:r>
          </w:p>
        </w:tc>
        <w:tc>
          <w:tcPr>
            <w:tcW w:w="605" w:type="pct"/>
            <w:vAlign w:val="bottom"/>
          </w:tcPr>
          <w:p w14:paraId="54AD3FD6" w14:textId="77777777" w:rsidR="008C5B5F" w:rsidRPr="009E5F09" w:rsidRDefault="008C5B5F" w:rsidP="0025376B">
            <w:pPr>
              <w:spacing w:after="0" w:line="240" w:lineRule="auto"/>
              <w:jc w:val="both"/>
              <w:rPr>
                <w:rFonts w:cs="Arial"/>
                <w:color w:val="000000"/>
              </w:rPr>
            </w:pPr>
            <w:r w:rsidRPr="009E5F09">
              <w:rPr>
                <w:rFonts w:cs="Calibri"/>
                <w:color w:val="000000"/>
              </w:rPr>
              <w:t>0.001</w:t>
            </w:r>
          </w:p>
        </w:tc>
      </w:tr>
      <w:tr w:rsidR="008C5B5F" w:rsidRPr="009E5F09" w14:paraId="45E68EF8" w14:textId="77777777" w:rsidTr="00AC4FCB">
        <w:trPr>
          <w:trHeight w:val="300"/>
        </w:trPr>
        <w:tc>
          <w:tcPr>
            <w:tcW w:w="441" w:type="pct"/>
            <w:shd w:val="clear" w:color="auto" w:fill="auto"/>
            <w:noWrap/>
            <w:vAlign w:val="center"/>
          </w:tcPr>
          <w:p w14:paraId="0C38C0C6" w14:textId="77777777" w:rsidR="008C5B5F" w:rsidRPr="009E5F09" w:rsidRDefault="008C5B5F" w:rsidP="0025376B">
            <w:pPr>
              <w:spacing w:after="0" w:line="240" w:lineRule="auto"/>
              <w:jc w:val="both"/>
              <w:rPr>
                <w:rFonts w:cs="Arial"/>
                <w:color w:val="000000"/>
              </w:rPr>
            </w:pPr>
            <w:r w:rsidRPr="009E5F09">
              <w:rPr>
                <w:rFonts w:cs="Calibri"/>
                <w:color w:val="000000"/>
              </w:rPr>
              <w:t>120196</w:t>
            </w:r>
          </w:p>
        </w:tc>
        <w:tc>
          <w:tcPr>
            <w:tcW w:w="1692" w:type="pct"/>
            <w:shd w:val="clear" w:color="auto" w:fill="auto"/>
            <w:noWrap/>
            <w:vAlign w:val="center"/>
          </w:tcPr>
          <w:p w14:paraId="78483402" w14:textId="77777777" w:rsidR="008C5B5F" w:rsidRPr="009E5F09" w:rsidRDefault="008C5B5F" w:rsidP="0025376B">
            <w:pPr>
              <w:spacing w:after="0" w:line="240" w:lineRule="auto"/>
              <w:jc w:val="both"/>
              <w:rPr>
                <w:rFonts w:cs="Arial"/>
                <w:color w:val="000000"/>
              </w:rPr>
            </w:pPr>
            <w:r w:rsidRPr="009E5F09">
              <w:rPr>
                <w:rFonts w:cs="Calibri"/>
                <w:color w:val="000000"/>
              </w:rPr>
              <w:t>Obec Snět KČOV</w:t>
            </w:r>
          </w:p>
        </w:tc>
        <w:tc>
          <w:tcPr>
            <w:tcW w:w="1131" w:type="pct"/>
            <w:vAlign w:val="center"/>
          </w:tcPr>
          <w:p w14:paraId="050026E4" w14:textId="77777777" w:rsidR="008C5B5F" w:rsidRPr="009E5F09" w:rsidRDefault="008C5B5F" w:rsidP="0025376B">
            <w:pPr>
              <w:spacing w:after="0" w:line="240" w:lineRule="auto"/>
              <w:jc w:val="both"/>
              <w:rPr>
                <w:rFonts w:cs="Arial"/>
                <w:color w:val="000000"/>
              </w:rPr>
            </w:pPr>
            <w:r w:rsidRPr="009E5F09">
              <w:rPr>
                <w:rFonts w:cs="Calibri"/>
                <w:color w:val="000000"/>
              </w:rPr>
              <w:t>bezejmenný tok</w:t>
            </w:r>
          </w:p>
        </w:tc>
        <w:tc>
          <w:tcPr>
            <w:tcW w:w="1131" w:type="pct"/>
            <w:shd w:val="clear" w:color="auto" w:fill="auto"/>
            <w:noWrap/>
          </w:tcPr>
          <w:p w14:paraId="71E0BD89" w14:textId="77777777" w:rsidR="008C5B5F" w:rsidRPr="009E5F09" w:rsidRDefault="008C5B5F" w:rsidP="0025376B">
            <w:pPr>
              <w:spacing w:after="0" w:line="240" w:lineRule="auto"/>
              <w:jc w:val="both"/>
              <w:rPr>
                <w:rFonts w:cs="Arial"/>
                <w:color w:val="000000"/>
              </w:rPr>
            </w:pPr>
            <w:r w:rsidRPr="009E5F09">
              <w:t>7.7</w:t>
            </w:r>
          </w:p>
        </w:tc>
        <w:tc>
          <w:tcPr>
            <w:tcW w:w="605" w:type="pct"/>
            <w:vAlign w:val="bottom"/>
          </w:tcPr>
          <w:p w14:paraId="55D42043" w14:textId="77777777" w:rsidR="008C5B5F" w:rsidRPr="009E5F09" w:rsidRDefault="008C5B5F" w:rsidP="0025376B">
            <w:pPr>
              <w:spacing w:after="0" w:line="240" w:lineRule="auto"/>
              <w:jc w:val="both"/>
              <w:rPr>
                <w:rFonts w:cs="Arial"/>
                <w:color w:val="000000"/>
              </w:rPr>
            </w:pPr>
            <w:r w:rsidRPr="009E5F09">
              <w:rPr>
                <w:rFonts w:cs="Calibri"/>
                <w:color w:val="000000"/>
              </w:rPr>
              <w:t>0.001</w:t>
            </w:r>
          </w:p>
        </w:tc>
      </w:tr>
      <w:tr w:rsidR="008C5B5F" w:rsidRPr="009E5F09" w14:paraId="17EDDF64" w14:textId="77777777" w:rsidTr="00AC4FCB">
        <w:trPr>
          <w:trHeight w:val="300"/>
        </w:trPr>
        <w:tc>
          <w:tcPr>
            <w:tcW w:w="3264" w:type="pct"/>
            <w:gridSpan w:val="3"/>
            <w:shd w:val="clear" w:color="auto" w:fill="auto"/>
            <w:noWrap/>
            <w:vAlign w:val="center"/>
          </w:tcPr>
          <w:p w14:paraId="390797C3" w14:textId="77777777" w:rsidR="008C5B5F" w:rsidRPr="009E5F09" w:rsidRDefault="008C5B5F" w:rsidP="0025376B">
            <w:pPr>
              <w:spacing w:after="0" w:line="240" w:lineRule="auto"/>
              <w:jc w:val="both"/>
              <w:rPr>
                <w:rFonts w:eastAsia="Times New Roman" w:cs="Arial"/>
                <w:b/>
                <w:bCs/>
                <w:color w:val="000000"/>
                <w:lang w:eastAsia="cs-CZ"/>
              </w:rPr>
            </w:pPr>
            <w:r w:rsidRPr="009E5F09">
              <w:rPr>
                <w:rFonts w:eastAsia="Times New Roman" w:cs="Arial"/>
                <w:b/>
                <w:bCs/>
                <w:color w:val="000000"/>
                <w:lang w:eastAsia="cs-CZ"/>
              </w:rPr>
              <w:t>celkem</w:t>
            </w:r>
          </w:p>
        </w:tc>
        <w:tc>
          <w:tcPr>
            <w:tcW w:w="1131" w:type="pct"/>
            <w:shd w:val="clear" w:color="auto" w:fill="auto"/>
            <w:noWrap/>
            <w:vAlign w:val="center"/>
          </w:tcPr>
          <w:p w14:paraId="7355DB3E" w14:textId="77777777" w:rsidR="008C5B5F" w:rsidRPr="009E5F09" w:rsidRDefault="008C5B5F" w:rsidP="0025376B">
            <w:pPr>
              <w:spacing w:after="0" w:line="240" w:lineRule="auto"/>
              <w:jc w:val="both"/>
              <w:rPr>
                <w:rFonts w:eastAsia="Times New Roman" w:cs="Arial"/>
                <w:b/>
                <w:bCs/>
                <w:color w:val="000000"/>
                <w:lang w:eastAsia="cs-CZ"/>
              </w:rPr>
            </w:pPr>
            <w:r w:rsidRPr="009E5F09">
              <w:rPr>
                <w:rFonts w:eastAsia="Times New Roman" w:cs="Arial"/>
                <w:b/>
                <w:bCs/>
                <w:color w:val="000000"/>
                <w:lang w:eastAsia="cs-CZ"/>
              </w:rPr>
              <w:t>191.9</w:t>
            </w:r>
          </w:p>
        </w:tc>
        <w:tc>
          <w:tcPr>
            <w:tcW w:w="605" w:type="pct"/>
          </w:tcPr>
          <w:p w14:paraId="3FC8DDB3" w14:textId="77777777" w:rsidR="008C5B5F" w:rsidRPr="009E5F09" w:rsidRDefault="008C5B5F" w:rsidP="0025376B">
            <w:pPr>
              <w:spacing w:after="0" w:line="240" w:lineRule="auto"/>
              <w:jc w:val="both"/>
              <w:rPr>
                <w:rFonts w:eastAsia="Times New Roman" w:cs="Arial"/>
                <w:b/>
                <w:bCs/>
                <w:color w:val="000000"/>
                <w:lang w:eastAsia="cs-CZ"/>
              </w:rPr>
            </w:pPr>
            <w:r w:rsidRPr="009E5F09">
              <w:rPr>
                <w:rFonts w:eastAsia="Times New Roman" w:cs="Arial"/>
                <w:b/>
                <w:bCs/>
                <w:color w:val="000000"/>
                <w:lang w:eastAsia="cs-CZ"/>
              </w:rPr>
              <w:t>0.009</w:t>
            </w:r>
          </w:p>
        </w:tc>
      </w:tr>
    </w:tbl>
    <w:p w14:paraId="1B9FBE1F" w14:textId="77777777" w:rsidR="008C5B5F" w:rsidRPr="009E5F09" w:rsidRDefault="008C5B5F" w:rsidP="0025376B">
      <w:pPr>
        <w:jc w:val="both"/>
      </w:pPr>
    </w:p>
    <w:p w14:paraId="5A4D66FA" w14:textId="77777777" w:rsidR="008C5B5F" w:rsidRPr="009E5F09" w:rsidRDefault="008C5B5F" w:rsidP="0025376B">
      <w:pPr>
        <w:jc w:val="both"/>
        <w:rPr>
          <w:u w:val="single"/>
        </w:rPr>
      </w:pPr>
      <w:r w:rsidRPr="009E5F09">
        <w:rPr>
          <w:u w:val="single"/>
        </w:rPr>
        <w:t>Přesah vlivu do sousedních krajů</w:t>
      </w:r>
    </w:p>
    <w:p w14:paraId="66747C1B" w14:textId="77777777" w:rsidR="008C5B5F" w:rsidRPr="009E5F09" w:rsidRDefault="008C5B5F" w:rsidP="0025376B">
      <w:pPr>
        <w:jc w:val="both"/>
      </w:pPr>
      <w:r w:rsidRPr="009E5F09">
        <w:t>Voda z nádrže Švihov slouží k zásobování Hlavního města Prahy, dále rozsáhlých oblastí ve Středočeském kraji, okrajově také v kraji Vysočina. Povodí vodní nádrže Švihov na toku Želivka leží převážně v kraji Vysočina, částečně v Jihočeském a Středočeském kraji.</w:t>
      </w:r>
    </w:p>
    <w:p w14:paraId="1DC9F83E" w14:textId="77777777" w:rsidR="008C5B5F" w:rsidRPr="009E5F09" w:rsidRDefault="008C5B5F" w:rsidP="0025376B">
      <w:pPr>
        <w:jc w:val="both"/>
        <w:rPr>
          <w:u w:val="single"/>
        </w:rPr>
      </w:pPr>
      <w:r w:rsidRPr="009E5F09">
        <w:rPr>
          <w:u w:val="single"/>
        </w:rPr>
        <w:t>Vliv na sousední zdroje</w:t>
      </w:r>
    </w:p>
    <w:p w14:paraId="68453398" w14:textId="77777777" w:rsidR="008C5B5F" w:rsidRPr="009E5F09" w:rsidRDefault="008C5B5F" w:rsidP="0025376B">
      <w:pPr>
        <w:jc w:val="both"/>
      </w:pPr>
      <w:r w:rsidRPr="009E5F09">
        <w:t>Není významný</w:t>
      </w:r>
    </w:p>
    <w:p w14:paraId="41D93C97" w14:textId="77777777" w:rsidR="008C5B5F" w:rsidRPr="009E5F09" w:rsidRDefault="008C5B5F" w:rsidP="0025376B">
      <w:pPr>
        <w:jc w:val="both"/>
        <w:rPr>
          <w:u w:val="single"/>
        </w:rPr>
      </w:pPr>
      <w:r w:rsidRPr="009E5F09">
        <w:rPr>
          <w:u w:val="single"/>
        </w:rPr>
        <w:t>Vliv na ochranu přírody</w:t>
      </w:r>
    </w:p>
    <w:p w14:paraId="45F635B0" w14:textId="34AF55E8" w:rsidR="008C5B5F" w:rsidRDefault="008C5B5F" w:rsidP="0025376B">
      <w:pPr>
        <w:jc w:val="both"/>
      </w:pPr>
      <w:r w:rsidRPr="009E5F09">
        <w:t>Samotná vodní nádrž je vymezena jako EVL Želivka</w:t>
      </w:r>
    </w:p>
    <w:p w14:paraId="457F700F" w14:textId="77777777" w:rsidR="00A83879" w:rsidRPr="009E5F09" w:rsidRDefault="00A83879" w:rsidP="0025376B">
      <w:pPr>
        <w:jc w:val="both"/>
      </w:pPr>
    </w:p>
    <w:p w14:paraId="117669B2" w14:textId="6B1CF1FE" w:rsidR="008C5B5F" w:rsidRPr="009E5F09" w:rsidRDefault="008C5B5F" w:rsidP="0025376B">
      <w:pPr>
        <w:jc w:val="both"/>
        <w:rPr>
          <w:rStyle w:val="Hypertextovodkaz"/>
        </w:rPr>
      </w:pPr>
      <w:r w:rsidRPr="009E5F09">
        <w:fldChar w:fldCharType="begin"/>
      </w:r>
      <w:r w:rsidR="00A83879">
        <w:instrText>HYPERLINK "\\\\Vrvfs2\\d06\\938_Plan_pro_zvladani_sucha_Stredocesky_kraj\\04_VYSTUPY\\kompletace\\A_TEXTOVA_CAST\\karty_MSL\\MSL_VN_005.pdf"</w:instrText>
      </w:r>
      <w:r w:rsidRPr="009E5F09">
        <w:fldChar w:fldCharType="separate"/>
      </w:r>
      <w:r w:rsidRPr="009E5F09">
        <w:rPr>
          <w:rStyle w:val="Hypertextovodkaz"/>
        </w:rPr>
        <w:t>Odkaz na kartu Místního Směrodatného Limitu MSL</w:t>
      </w:r>
    </w:p>
    <w:p w14:paraId="65AF7AA3" w14:textId="6ED27063" w:rsidR="008C5B5F" w:rsidRDefault="008C5B5F" w:rsidP="00DC705D">
      <w:pPr>
        <w:pStyle w:val="Nadpis3"/>
      </w:pPr>
      <w:r w:rsidRPr="009E5F09">
        <w:lastRenderedPageBreak/>
        <w:fldChar w:fldCharType="end"/>
      </w:r>
      <w:r w:rsidR="00DC705D">
        <w:t>VN_006 vodní nádrž Láz</w:t>
      </w:r>
    </w:p>
    <w:p w14:paraId="50C70AA6" w14:textId="77777777" w:rsidR="00DC705D" w:rsidRPr="009E5F09" w:rsidRDefault="00DC705D" w:rsidP="00DC705D">
      <w:pPr>
        <w:jc w:val="both"/>
        <w:rPr>
          <w:u w:val="single"/>
        </w:rPr>
      </w:pPr>
      <w:r w:rsidRPr="009E5F09">
        <w:rPr>
          <w:u w:val="single"/>
        </w:rPr>
        <w:t>Způsob vymezení zdroje</w:t>
      </w:r>
    </w:p>
    <w:p w14:paraId="7EF06B47" w14:textId="55B994CD" w:rsidR="00DC705D" w:rsidRPr="009E5F09" w:rsidRDefault="00DC705D" w:rsidP="00DC705D">
      <w:pPr>
        <w:jc w:val="both"/>
        <w:rPr>
          <w:rFonts w:eastAsia="Arial Narrow" w:cs="Arial Narrow"/>
          <w:color w:val="000000" w:themeColor="text1"/>
        </w:rPr>
      </w:pPr>
      <w:r w:rsidRPr="009E5F09">
        <w:rPr>
          <w:rFonts w:eastAsia="Arial Narrow" w:cs="Arial Narrow"/>
          <w:color w:val="000000" w:themeColor="text1"/>
        </w:rPr>
        <w:t xml:space="preserve">Jako zdroj je vymezeno povodí </w:t>
      </w:r>
      <w:proofErr w:type="spellStart"/>
      <w:r>
        <w:rPr>
          <w:rFonts w:eastAsia="Arial Narrow" w:cs="Arial Narrow"/>
          <w:color w:val="000000" w:themeColor="text1"/>
        </w:rPr>
        <w:t>Litavky</w:t>
      </w:r>
      <w:proofErr w:type="spellEnd"/>
      <w:r w:rsidRPr="009E5F09">
        <w:rPr>
          <w:rFonts w:eastAsia="Arial Narrow" w:cs="Arial Narrow"/>
          <w:color w:val="000000" w:themeColor="text1"/>
        </w:rPr>
        <w:t xml:space="preserve"> od pramene až po hráz VN </w:t>
      </w:r>
      <w:r w:rsidR="00D14D8D">
        <w:rPr>
          <w:rFonts w:eastAsia="Arial Narrow" w:cs="Arial Narrow"/>
          <w:color w:val="000000" w:themeColor="text1"/>
        </w:rPr>
        <w:t>Láz</w:t>
      </w:r>
      <w:r w:rsidRPr="009E5F09">
        <w:rPr>
          <w:rFonts w:eastAsia="Arial Narrow" w:cs="Arial Narrow"/>
          <w:color w:val="000000" w:themeColor="text1"/>
        </w:rPr>
        <w:t xml:space="preserve">. Zájmovým tokem je </w:t>
      </w:r>
      <w:proofErr w:type="spellStart"/>
      <w:r w:rsidR="00D14D8D">
        <w:rPr>
          <w:rFonts w:eastAsia="Arial Narrow" w:cs="Arial Narrow"/>
          <w:color w:val="000000" w:themeColor="text1"/>
        </w:rPr>
        <w:t>Latavka</w:t>
      </w:r>
      <w:proofErr w:type="spellEnd"/>
      <w:r w:rsidRPr="009E5F09">
        <w:rPr>
          <w:rFonts w:eastAsia="Arial Narrow" w:cs="Arial Narrow"/>
          <w:color w:val="000000" w:themeColor="text1"/>
        </w:rPr>
        <w:t xml:space="preserve"> potok, kter</w:t>
      </w:r>
      <w:r w:rsidR="00D14D8D">
        <w:rPr>
          <w:rFonts w:eastAsia="Arial Narrow" w:cs="Arial Narrow"/>
          <w:color w:val="000000" w:themeColor="text1"/>
        </w:rPr>
        <w:t>á</w:t>
      </w:r>
      <w:r w:rsidRPr="009E5F09">
        <w:rPr>
          <w:rFonts w:eastAsia="Arial Narrow" w:cs="Arial Narrow"/>
          <w:color w:val="000000" w:themeColor="text1"/>
        </w:rPr>
        <w:t xml:space="preserve"> vzniká soutokem tří bezejmenných vodotečí v pramenné oblasti Brdského pohoří v nadmořské výšce cca 780 m n. m. v prostoru brdských lesů cca 3,5 km nad hrází nádrže </w:t>
      </w:r>
      <w:r w:rsidR="00D14D8D">
        <w:rPr>
          <w:rFonts w:eastAsia="Arial Narrow" w:cs="Arial Narrow"/>
          <w:color w:val="000000" w:themeColor="text1"/>
        </w:rPr>
        <w:t>Láz</w:t>
      </w:r>
      <w:r w:rsidRPr="009E5F09">
        <w:rPr>
          <w:rFonts w:eastAsia="Arial Narrow" w:cs="Arial Narrow"/>
          <w:color w:val="000000" w:themeColor="text1"/>
        </w:rPr>
        <w:t>. Do nádrže není zaústěna žádná další významná vodoteč.</w:t>
      </w:r>
    </w:p>
    <w:p w14:paraId="68506EFD" w14:textId="77777777" w:rsidR="00DC705D" w:rsidRPr="009E5F09" w:rsidRDefault="00DC705D" w:rsidP="00DC705D">
      <w:pPr>
        <w:jc w:val="both"/>
        <w:rPr>
          <w:u w:val="single"/>
        </w:rPr>
      </w:pPr>
      <w:r w:rsidRPr="009E5F09">
        <w:rPr>
          <w:u w:val="single"/>
        </w:rPr>
        <w:t>Stručná charakteristika</w:t>
      </w:r>
    </w:p>
    <w:p w14:paraId="70BEC4D6" w14:textId="17B8631F" w:rsidR="00DC705D" w:rsidRPr="009E5F09" w:rsidRDefault="00DC705D" w:rsidP="00DC705D">
      <w:pPr>
        <w:jc w:val="both"/>
        <w:rPr>
          <w:rFonts w:eastAsia="Arial Narrow" w:cs="Arial Narrow"/>
          <w:color w:val="000000" w:themeColor="text1"/>
        </w:rPr>
      </w:pPr>
      <w:r w:rsidRPr="009E5F09">
        <w:rPr>
          <w:rFonts w:eastAsia="Arial Narrow" w:cs="Arial Narrow"/>
          <w:color w:val="000000" w:themeColor="text1"/>
        </w:rPr>
        <w:t xml:space="preserve">Plocha povodí činí </w:t>
      </w:r>
      <w:r w:rsidR="00D14D8D">
        <w:rPr>
          <w:rFonts w:eastAsia="Arial Narrow" w:cs="Arial Narrow"/>
          <w:color w:val="000000" w:themeColor="text1"/>
        </w:rPr>
        <w:t>8.14</w:t>
      </w:r>
      <w:r w:rsidRPr="009E5F09">
        <w:rPr>
          <w:rFonts w:eastAsia="Arial Narrow" w:cs="Arial Narrow"/>
          <w:color w:val="000000" w:themeColor="text1"/>
        </w:rPr>
        <w:t xml:space="preserve"> km</w:t>
      </w:r>
      <w:r w:rsidRPr="009E5F09">
        <w:rPr>
          <w:rFonts w:eastAsia="Arial Narrow" w:cs="Arial Narrow"/>
          <w:color w:val="000000" w:themeColor="text1"/>
          <w:vertAlign w:val="superscript"/>
        </w:rPr>
        <w:t>2</w:t>
      </w:r>
      <w:r w:rsidRPr="009E5F09">
        <w:rPr>
          <w:rFonts w:eastAsia="Arial Narrow" w:cs="Arial Narrow"/>
          <w:color w:val="000000" w:themeColor="text1"/>
        </w:rPr>
        <w:t xml:space="preserve">. Účel vodní nádrže je odběr surové vody z nádrže pro úpravnu vody </w:t>
      </w:r>
      <w:proofErr w:type="spellStart"/>
      <w:r w:rsidRPr="009E5F09">
        <w:rPr>
          <w:rFonts w:eastAsia="Arial Narrow" w:cs="Arial Narrow"/>
          <w:color w:val="000000" w:themeColor="text1"/>
        </w:rPr>
        <w:t>Kozičín</w:t>
      </w:r>
      <w:proofErr w:type="spellEnd"/>
      <w:r w:rsidRPr="009E5F09">
        <w:rPr>
          <w:rFonts w:eastAsia="Arial Narrow" w:cs="Arial Narrow"/>
          <w:color w:val="000000" w:themeColor="text1"/>
        </w:rPr>
        <w:t xml:space="preserve"> z VD </w:t>
      </w:r>
      <w:r w:rsidR="00D14D8D">
        <w:rPr>
          <w:rFonts w:eastAsia="Arial Narrow" w:cs="Arial Narrow"/>
          <w:color w:val="000000" w:themeColor="text1"/>
        </w:rPr>
        <w:t>Láz</w:t>
      </w:r>
      <w:r w:rsidRPr="009E5F09">
        <w:rPr>
          <w:rFonts w:eastAsia="Arial Narrow" w:cs="Arial Narrow"/>
          <w:color w:val="000000" w:themeColor="text1"/>
        </w:rPr>
        <w:t xml:space="preserve"> ve smyslu povolení k</w:t>
      </w:r>
      <w:r w:rsidR="00D14D8D">
        <w:rPr>
          <w:rFonts w:eastAsia="Arial Narrow" w:cs="Arial Narrow"/>
          <w:color w:val="000000" w:themeColor="text1"/>
        </w:rPr>
        <w:t> </w:t>
      </w:r>
      <w:r w:rsidRPr="009E5F09">
        <w:rPr>
          <w:rFonts w:eastAsia="Arial Narrow" w:cs="Arial Narrow"/>
          <w:color w:val="000000" w:themeColor="text1"/>
        </w:rPr>
        <w:t>nakládání s</w:t>
      </w:r>
      <w:r w:rsidR="00D14D8D">
        <w:rPr>
          <w:rFonts w:eastAsia="Arial Narrow" w:cs="Arial Narrow"/>
          <w:color w:val="000000" w:themeColor="text1"/>
        </w:rPr>
        <w:t> </w:t>
      </w:r>
      <w:r w:rsidRPr="009E5F09">
        <w:rPr>
          <w:rFonts w:eastAsia="Arial Narrow" w:cs="Arial Narrow"/>
          <w:color w:val="000000" w:themeColor="text1"/>
        </w:rPr>
        <w:t>vodami, zajištění minimálního zůstatkového průtoku v</w:t>
      </w:r>
      <w:r w:rsidR="00D14D8D">
        <w:rPr>
          <w:rFonts w:eastAsia="Arial Narrow" w:cs="Arial Narrow"/>
          <w:color w:val="000000" w:themeColor="text1"/>
        </w:rPr>
        <w:t> </w:t>
      </w:r>
      <w:r w:rsidRPr="009E5F09">
        <w:rPr>
          <w:rFonts w:eastAsia="Arial Narrow" w:cs="Arial Narrow"/>
          <w:color w:val="000000" w:themeColor="text1"/>
        </w:rPr>
        <w:t xml:space="preserve">profilu pod hrází. Tento odtok je zajištěn </w:t>
      </w:r>
      <w:r w:rsidR="00D14D8D">
        <w:rPr>
          <w:rFonts w:eastAsia="Arial Narrow" w:cs="Arial Narrow"/>
          <w:color w:val="000000" w:themeColor="text1"/>
        </w:rPr>
        <w:t xml:space="preserve">spodními </w:t>
      </w:r>
      <w:proofErr w:type="spellStart"/>
      <w:r w:rsidR="00D14D8D">
        <w:rPr>
          <w:rFonts w:eastAsia="Arial Narrow" w:cs="Arial Narrow"/>
          <w:color w:val="000000" w:themeColor="text1"/>
        </w:rPr>
        <w:t>výpustmi</w:t>
      </w:r>
      <w:proofErr w:type="spellEnd"/>
      <w:r w:rsidR="00D14D8D">
        <w:rPr>
          <w:rFonts w:eastAsia="Arial Narrow" w:cs="Arial Narrow"/>
          <w:color w:val="000000" w:themeColor="text1"/>
        </w:rPr>
        <w:t xml:space="preserve">, asanační výpustí nebo odtokem přes přeliv v kombinaci s průsaky a tlakové ovlivněnými podzemními vodami, které se pod sběrnými </w:t>
      </w:r>
      <w:proofErr w:type="spellStart"/>
      <w:r w:rsidR="00D14D8D">
        <w:rPr>
          <w:rFonts w:eastAsia="Arial Narrow" w:cs="Arial Narrow"/>
          <w:color w:val="000000" w:themeColor="text1"/>
        </w:rPr>
        <w:t>dré</w:t>
      </w:r>
      <w:proofErr w:type="spellEnd"/>
      <w:r w:rsidR="00D14D8D">
        <w:rPr>
          <w:rFonts w:eastAsia="Arial Narrow" w:cs="Arial Narrow"/>
          <w:color w:val="000000" w:themeColor="text1"/>
        </w:rPr>
        <w:t>=</w:t>
      </w:r>
      <w:proofErr w:type="spellStart"/>
      <w:r w:rsidR="00D14D8D">
        <w:rPr>
          <w:rFonts w:eastAsia="Arial Narrow" w:cs="Arial Narrow"/>
          <w:color w:val="000000" w:themeColor="text1"/>
        </w:rPr>
        <w:t>ny</w:t>
      </w:r>
      <w:proofErr w:type="spellEnd"/>
      <w:r w:rsidR="00D14D8D">
        <w:rPr>
          <w:rFonts w:eastAsia="Arial Narrow" w:cs="Arial Narrow"/>
          <w:color w:val="000000" w:themeColor="text1"/>
        </w:rPr>
        <w:t xml:space="preserve"> pohybují v součtu v průměru 2-3 l/s.</w:t>
      </w:r>
      <w:r w:rsidRPr="009E5F09">
        <w:rPr>
          <w:rFonts w:eastAsia="Arial Narrow" w:cs="Arial Narrow"/>
          <w:color w:val="000000" w:themeColor="text1"/>
        </w:rPr>
        <w:t>, manipulace ke zlepšení hygienických podmínek, částečné snížení povodňových průtoků.</w:t>
      </w:r>
    </w:p>
    <w:p w14:paraId="61923948" w14:textId="77777777" w:rsidR="00DC705D" w:rsidRPr="009E5F09" w:rsidRDefault="00DC705D" w:rsidP="00DC705D">
      <w:pPr>
        <w:spacing w:line="257" w:lineRule="auto"/>
        <w:rPr>
          <w:rFonts w:eastAsia="Arial Narrow" w:cs="Arial Narrow"/>
          <w:color w:val="000000" w:themeColor="text1"/>
        </w:rPr>
      </w:pPr>
    </w:p>
    <w:p w14:paraId="41AC5C98" w14:textId="3C22B698" w:rsidR="00DC705D" w:rsidRPr="009E5F09" w:rsidRDefault="00DC705D" w:rsidP="00DC705D">
      <w:pPr>
        <w:spacing w:line="257" w:lineRule="auto"/>
        <w:rPr>
          <w:rFonts w:eastAsia="Arial Narrow" w:cs="Arial Narrow"/>
          <w:color w:val="000000" w:themeColor="text1"/>
        </w:rPr>
      </w:pPr>
      <w:r w:rsidRPr="009E5F09">
        <w:rPr>
          <w:rFonts w:eastAsia="Arial Narrow" w:cs="Arial Narrow"/>
          <w:color w:val="000000" w:themeColor="text1"/>
        </w:rPr>
        <w:t>Průměrný dlouhodobý průtok 0.0</w:t>
      </w:r>
      <w:r w:rsidR="00D14D8D">
        <w:rPr>
          <w:rFonts w:eastAsia="Arial Narrow" w:cs="Arial Narrow"/>
          <w:color w:val="000000" w:themeColor="text1"/>
        </w:rPr>
        <w:t>70</w:t>
      </w:r>
      <w:r w:rsidRPr="009E5F09">
        <w:rPr>
          <w:rFonts w:eastAsia="Arial Narrow" w:cs="Arial Narrow"/>
          <w:color w:val="000000" w:themeColor="text1"/>
        </w:rPr>
        <w:t xml:space="preserve"> m</w:t>
      </w:r>
      <w:r w:rsidRPr="009E5F09">
        <w:rPr>
          <w:rFonts w:eastAsia="Arial Narrow" w:cs="Arial Narrow"/>
          <w:color w:val="000000" w:themeColor="text1"/>
          <w:vertAlign w:val="superscript"/>
        </w:rPr>
        <w:t>3</w:t>
      </w:r>
      <w:r w:rsidRPr="009E5F09">
        <w:rPr>
          <w:rFonts w:eastAsia="Arial Narrow" w:cs="Arial Narrow"/>
          <w:color w:val="000000" w:themeColor="text1"/>
        </w:rPr>
        <w:t>/s. M denní průtoky převzaté z manipulačního řádu pro profil nad hrází:</w:t>
      </w:r>
    </w:p>
    <w:p w14:paraId="0C68FA1B" w14:textId="6ECECA55" w:rsidR="00DC705D" w:rsidRPr="009E5F09" w:rsidRDefault="00DC705D" w:rsidP="00DC705D">
      <w:pPr>
        <w:spacing w:line="257" w:lineRule="auto"/>
        <w:rPr>
          <w:rFonts w:eastAsia="Arial Narrow" w:cs="Arial Narrow"/>
          <w:color w:val="000000" w:themeColor="text1"/>
        </w:rPr>
      </w:pPr>
      <w:r w:rsidRPr="009E5F09">
        <w:rPr>
          <w:rFonts w:eastAsia="Arial Narrow" w:cs="Arial Narrow"/>
          <w:color w:val="000000" w:themeColor="text1"/>
        </w:rPr>
        <w:t>Q</w:t>
      </w:r>
      <w:r w:rsidRPr="009E5F09">
        <w:rPr>
          <w:rFonts w:eastAsia="Arial Narrow" w:cs="Arial Narrow"/>
          <w:color w:val="000000" w:themeColor="text1"/>
          <w:vertAlign w:val="subscript"/>
        </w:rPr>
        <w:t>330d</w:t>
      </w:r>
      <w:r w:rsidRPr="009E5F09">
        <w:rPr>
          <w:rFonts w:eastAsia="Arial Narrow" w:cs="Arial Narrow"/>
          <w:color w:val="000000" w:themeColor="text1"/>
        </w:rPr>
        <w:t>=0.0</w:t>
      </w:r>
      <w:r w:rsidR="00D14D8D">
        <w:rPr>
          <w:rFonts w:eastAsia="Arial Narrow" w:cs="Arial Narrow"/>
          <w:color w:val="000000" w:themeColor="text1"/>
        </w:rPr>
        <w:t>13</w:t>
      </w:r>
      <w:r w:rsidRPr="009E5F09">
        <w:rPr>
          <w:rFonts w:eastAsia="Arial Narrow" w:cs="Arial Narrow"/>
          <w:color w:val="000000" w:themeColor="text1"/>
        </w:rPr>
        <w:t xml:space="preserve"> m</w:t>
      </w:r>
      <w:r w:rsidRPr="009E5F09">
        <w:rPr>
          <w:rFonts w:eastAsia="Arial Narrow" w:cs="Arial Narrow"/>
          <w:color w:val="000000" w:themeColor="text1"/>
          <w:vertAlign w:val="superscript"/>
        </w:rPr>
        <w:t>3</w:t>
      </w:r>
      <w:r w:rsidRPr="009E5F09">
        <w:rPr>
          <w:rFonts w:eastAsia="Arial Narrow" w:cs="Arial Narrow"/>
          <w:color w:val="000000" w:themeColor="text1"/>
        </w:rPr>
        <w:t>/s</w:t>
      </w:r>
    </w:p>
    <w:p w14:paraId="324F8AD7" w14:textId="629BAB84" w:rsidR="00DC705D" w:rsidRPr="009E5F09" w:rsidRDefault="00DC705D" w:rsidP="00DC705D">
      <w:pPr>
        <w:spacing w:line="257" w:lineRule="auto"/>
        <w:rPr>
          <w:rFonts w:eastAsia="Arial Narrow" w:cs="Arial Narrow"/>
          <w:color w:val="000000" w:themeColor="text1"/>
        </w:rPr>
      </w:pPr>
      <w:r w:rsidRPr="009E5F09">
        <w:rPr>
          <w:rFonts w:eastAsia="Arial Narrow" w:cs="Arial Narrow"/>
          <w:color w:val="000000" w:themeColor="text1"/>
        </w:rPr>
        <w:t>Q</w:t>
      </w:r>
      <w:r w:rsidRPr="009E5F09">
        <w:rPr>
          <w:rFonts w:eastAsia="Arial Narrow" w:cs="Arial Narrow"/>
          <w:color w:val="000000" w:themeColor="text1"/>
          <w:vertAlign w:val="subscript"/>
        </w:rPr>
        <w:t>350d</w:t>
      </w:r>
      <w:r w:rsidRPr="009E5F09">
        <w:rPr>
          <w:rFonts w:eastAsia="Arial Narrow" w:cs="Arial Narrow"/>
          <w:color w:val="000000" w:themeColor="text1"/>
        </w:rPr>
        <w:t>=0.00</w:t>
      </w:r>
      <w:r w:rsidR="00D14D8D">
        <w:rPr>
          <w:rFonts w:eastAsia="Arial Narrow" w:cs="Arial Narrow"/>
          <w:color w:val="000000" w:themeColor="text1"/>
        </w:rPr>
        <w:t>9</w:t>
      </w:r>
      <w:r w:rsidRPr="009E5F09">
        <w:rPr>
          <w:rFonts w:eastAsia="Arial Narrow" w:cs="Arial Narrow"/>
          <w:color w:val="000000" w:themeColor="text1"/>
        </w:rPr>
        <w:t xml:space="preserve"> m</w:t>
      </w:r>
      <w:r w:rsidRPr="009E5F09">
        <w:rPr>
          <w:rFonts w:eastAsia="Arial Narrow" w:cs="Arial Narrow"/>
          <w:color w:val="000000" w:themeColor="text1"/>
          <w:vertAlign w:val="superscript"/>
        </w:rPr>
        <w:t>3</w:t>
      </w:r>
      <w:r w:rsidRPr="009E5F09">
        <w:rPr>
          <w:rFonts w:eastAsia="Arial Narrow" w:cs="Arial Narrow"/>
          <w:color w:val="000000" w:themeColor="text1"/>
        </w:rPr>
        <w:t>/s</w:t>
      </w:r>
    </w:p>
    <w:p w14:paraId="308E3A51" w14:textId="311CB27C" w:rsidR="00DC705D" w:rsidRPr="009E5F09" w:rsidRDefault="00DC705D" w:rsidP="00DC705D">
      <w:pPr>
        <w:spacing w:line="257" w:lineRule="auto"/>
        <w:rPr>
          <w:rFonts w:eastAsia="Arial Narrow" w:cs="Arial Narrow"/>
          <w:color w:val="000000" w:themeColor="text1"/>
        </w:rPr>
      </w:pPr>
      <w:r w:rsidRPr="009E5F09">
        <w:rPr>
          <w:rFonts w:eastAsia="Arial Narrow" w:cs="Arial Narrow"/>
          <w:color w:val="000000" w:themeColor="text1"/>
        </w:rPr>
        <w:t>Q</w:t>
      </w:r>
      <w:r w:rsidRPr="009E5F09">
        <w:rPr>
          <w:rFonts w:eastAsia="Arial Narrow" w:cs="Arial Narrow"/>
          <w:color w:val="000000" w:themeColor="text1"/>
          <w:vertAlign w:val="subscript"/>
        </w:rPr>
        <w:t>364d</w:t>
      </w:r>
      <w:r w:rsidRPr="009E5F09">
        <w:rPr>
          <w:rFonts w:eastAsia="Arial Narrow" w:cs="Arial Narrow"/>
          <w:color w:val="000000" w:themeColor="text1"/>
        </w:rPr>
        <w:t>=0.00</w:t>
      </w:r>
      <w:r w:rsidR="00D14D8D">
        <w:rPr>
          <w:rFonts w:eastAsia="Arial Narrow" w:cs="Arial Narrow"/>
          <w:color w:val="000000" w:themeColor="text1"/>
        </w:rPr>
        <w:t>6</w:t>
      </w:r>
      <w:r w:rsidRPr="009E5F09">
        <w:rPr>
          <w:rFonts w:eastAsia="Arial Narrow" w:cs="Arial Narrow"/>
          <w:color w:val="000000" w:themeColor="text1"/>
        </w:rPr>
        <w:t xml:space="preserve"> m</w:t>
      </w:r>
      <w:r w:rsidRPr="009E5F09">
        <w:rPr>
          <w:rFonts w:eastAsia="Arial Narrow" w:cs="Arial Narrow"/>
          <w:color w:val="000000" w:themeColor="text1"/>
          <w:vertAlign w:val="superscript"/>
        </w:rPr>
        <w:t>3</w:t>
      </w:r>
      <w:r w:rsidRPr="009E5F09">
        <w:rPr>
          <w:rFonts w:eastAsia="Arial Narrow" w:cs="Arial Narrow"/>
          <w:color w:val="000000" w:themeColor="text1"/>
        </w:rPr>
        <w:t>/s</w:t>
      </w:r>
    </w:p>
    <w:p w14:paraId="5B5FF198" w14:textId="77777777" w:rsidR="00DC705D" w:rsidRPr="009E5F09" w:rsidRDefault="00DC705D" w:rsidP="00DC705D">
      <w:pPr>
        <w:spacing w:line="257" w:lineRule="auto"/>
        <w:rPr>
          <w:rFonts w:eastAsia="Arial Narrow" w:cs="Arial Narrow"/>
          <w:color w:val="000000" w:themeColor="text1"/>
        </w:rPr>
      </w:pPr>
    </w:p>
    <w:p w14:paraId="0AC42897" w14:textId="46442414" w:rsidR="00DC705D" w:rsidRPr="009E5F09" w:rsidRDefault="00DC705D" w:rsidP="00DC705D">
      <w:pPr>
        <w:spacing w:line="257" w:lineRule="auto"/>
        <w:rPr>
          <w:rFonts w:eastAsia="Arial Narrow" w:cs="Arial Narrow"/>
          <w:color w:val="000000" w:themeColor="text1"/>
        </w:rPr>
      </w:pPr>
      <w:r w:rsidRPr="009E5F09">
        <w:rPr>
          <w:rFonts w:eastAsia="Arial Narrow" w:cs="Arial Narrow"/>
          <w:color w:val="000000" w:themeColor="text1"/>
        </w:rPr>
        <w:t>Požadované odběry z</w:t>
      </w:r>
      <w:r w:rsidR="00DB0ADB">
        <w:rPr>
          <w:rFonts w:eastAsia="Arial Narrow" w:cs="Arial Narrow"/>
          <w:color w:val="000000" w:themeColor="text1"/>
        </w:rPr>
        <w:t> </w:t>
      </w:r>
      <w:r w:rsidRPr="009E5F09">
        <w:rPr>
          <w:rFonts w:eastAsia="Arial Narrow" w:cs="Arial Narrow"/>
          <w:color w:val="000000" w:themeColor="text1"/>
        </w:rPr>
        <w:t>vodní nádrže pro výpočet VH řešení:</w:t>
      </w:r>
    </w:p>
    <w:p w14:paraId="2255F090" w14:textId="4544E71B" w:rsidR="00DC705D" w:rsidRPr="009E5F09" w:rsidRDefault="00DC705D" w:rsidP="00DC705D">
      <w:pPr>
        <w:spacing w:line="257" w:lineRule="auto"/>
        <w:rPr>
          <w:rFonts w:eastAsia="Arial Narrow" w:cs="Arial Narrow"/>
          <w:color w:val="000000" w:themeColor="text1"/>
        </w:rPr>
      </w:pPr>
      <w:r w:rsidRPr="009E5F09">
        <w:rPr>
          <w:rFonts w:eastAsia="Arial Narrow" w:cs="Arial Narrow"/>
          <w:color w:val="000000" w:themeColor="text1"/>
        </w:rPr>
        <w:t xml:space="preserve">Odběr pro Ú.V. </w:t>
      </w:r>
      <w:proofErr w:type="spellStart"/>
      <w:r w:rsidRPr="009E5F09">
        <w:rPr>
          <w:rFonts w:eastAsia="Arial Narrow" w:cs="Arial Narrow"/>
          <w:color w:val="000000" w:themeColor="text1"/>
        </w:rPr>
        <w:t>Kozičín</w:t>
      </w:r>
      <w:proofErr w:type="spellEnd"/>
      <w:r w:rsidRPr="009E5F09">
        <w:rPr>
          <w:rFonts w:eastAsia="Arial Narrow" w:cs="Arial Narrow"/>
          <w:color w:val="000000" w:themeColor="text1"/>
        </w:rPr>
        <w:t xml:space="preserve"> </w:t>
      </w:r>
      <w:r w:rsidRPr="009E5F09">
        <w:tab/>
      </w:r>
      <w:r w:rsidRPr="009E5F09">
        <w:tab/>
      </w:r>
      <w:r w:rsidRPr="009E5F09">
        <w:tab/>
      </w:r>
      <w:r w:rsidRPr="009E5F09">
        <w:tab/>
      </w:r>
      <w:r w:rsidRPr="009E5F09">
        <w:tab/>
      </w:r>
      <w:r w:rsidRPr="009E5F09">
        <w:tab/>
      </w:r>
      <w:r w:rsidR="00DB0ADB">
        <w:rPr>
          <w:rFonts w:eastAsia="Arial Narrow" w:cs="Arial Narrow"/>
          <w:color w:val="000000" w:themeColor="text1"/>
        </w:rPr>
        <w:t>35.3</w:t>
      </w:r>
      <w:r w:rsidRPr="009E5F09">
        <w:rPr>
          <w:rFonts w:eastAsia="Arial Narrow" w:cs="Arial Narrow"/>
          <w:color w:val="000000" w:themeColor="text1"/>
        </w:rPr>
        <w:t xml:space="preserve"> l/s (průměrně)</w:t>
      </w:r>
    </w:p>
    <w:p w14:paraId="55FA97A2" w14:textId="288BF68B" w:rsidR="00DC705D" w:rsidRPr="009E5F09" w:rsidRDefault="00DC705D" w:rsidP="00DC705D">
      <w:pPr>
        <w:spacing w:line="257" w:lineRule="auto"/>
        <w:rPr>
          <w:rFonts w:eastAsia="Arial Narrow" w:cs="Arial Narrow"/>
          <w:color w:val="000000" w:themeColor="text1"/>
        </w:rPr>
      </w:pPr>
      <w:r w:rsidRPr="009E5F09">
        <w:rPr>
          <w:rFonts w:eastAsia="Arial Narrow" w:cs="Arial Narrow"/>
          <w:color w:val="000000" w:themeColor="text1"/>
        </w:rPr>
        <w:t xml:space="preserve">MZP pod vodním dílem Pilská </w:t>
      </w:r>
      <w:r w:rsidRPr="009E5F09">
        <w:tab/>
      </w:r>
      <w:r w:rsidRPr="009E5F09">
        <w:tab/>
      </w:r>
      <w:r w:rsidRPr="009E5F09">
        <w:tab/>
      </w:r>
      <w:r w:rsidRPr="009E5F09">
        <w:tab/>
      </w:r>
      <w:r w:rsidRPr="009E5F09">
        <w:tab/>
      </w:r>
      <w:r w:rsidR="00DB0ADB">
        <w:rPr>
          <w:rFonts w:eastAsia="Arial Narrow" w:cs="Arial Narrow"/>
          <w:color w:val="000000" w:themeColor="text1"/>
        </w:rPr>
        <w:t>6.5</w:t>
      </w:r>
      <w:r w:rsidRPr="009E5F09">
        <w:rPr>
          <w:rFonts w:eastAsia="Arial Narrow" w:cs="Arial Narrow"/>
          <w:color w:val="000000" w:themeColor="text1"/>
        </w:rPr>
        <w:t xml:space="preserve"> l/s</w:t>
      </w:r>
    </w:p>
    <w:p w14:paraId="0997FB18" w14:textId="77777777" w:rsidR="00DC705D" w:rsidRPr="009E5F09" w:rsidRDefault="00DC705D" w:rsidP="00DC705D">
      <w:pPr>
        <w:spacing w:line="257" w:lineRule="auto"/>
        <w:rPr>
          <w:rFonts w:eastAsia="Arial Narrow" w:cs="Arial Narrow"/>
          <w:color w:val="000000" w:themeColor="text1"/>
        </w:rPr>
      </w:pPr>
    </w:p>
    <w:p w14:paraId="26888802" w14:textId="77777777" w:rsidR="00DC705D" w:rsidRPr="009E5F09" w:rsidRDefault="00DC705D" w:rsidP="00DC705D">
      <w:pPr>
        <w:spacing w:line="257" w:lineRule="auto"/>
        <w:jc w:val="both"/>
        <w:rPr>
          <w:rFonts w:eastAsia="Arial Narrow" w:cs="Arial Narrow"/>
          <w:color w:val="000000" w:themeColor="text1"/>
        </w:rPr>
      </w:pPr>
      <w:r w:rsidRPr="009E5F09">
        <w:rPr>
          <w:rFonts w:eastAsia="Arial Narrow" w:cs="Arial Narrow"/>
          <w:color w:val="000000" w:themeColor="text1"/>
        </w:rPr>
        <w:t>Tyto požadavky byly posouzeny VH řešením za předpokladu zásobního prostoru 1.306 mil. m</w:t>
      </w:r>
      <w:r w:rsidRPr="009E5F09">
        <w:rPr>
          <w:rFonts w:eastAsia="Arial Narrow" w:cs="Arial Narrow"/>
          <w:color w:val="000000" w:themeColor="text1"/>
          <w:vertAlign w:val="superscript"/>
        </w:rPr>
        <w:t>3</w:t>
      </w:r>
      <w:r w:rsidRPr="009E5F09">
        <w:rPr>
          <w:rFonts w:eastAsia="Arial Narrow" w:cs="Arial Narrow"/>
          <w:color w:val="000000" w:themeColor="text1"/>
        </w:rPr>
        <w:t xml:space="preserve"> na reálné řadě 1981 až 2016 se zabezpečeností 100 % i na 1000leté syntetické řadě se zabezpečeností 99.85 %. Z VH řešení byl odvozen dispečerský graf, který pro 12 měsíců v roce určuje doporučenou hladinu v nádrži.</w:t>
      </w:r>
    </w:p>
    <w:p w14:paraId="5ED688B8" w14:textId="473745A6" w:rsidR="00DC705D" w:rsidRPr="009E5F09" w:rsidRDefault="00DC705D" w:rsidP="00DC705D">
      <w:pPr>
        <w:spacing w:line="257" w:lineRule="auto"/>
        <w:rPr>
          <w:rFonts w:eastAsia="Arial Narrow" w:cs="Arial Narrow"/>
          <w:color w:val="000000" w:themeColor="text1"/>
        </w:rPr>
      </w:pPr>
    </w:p>
    <w:p w14:paraId="6747EC6F" w14:textId="77777777" w:rsidR="00DC705D" w:rsidRPr="009E5F09" w:rsidRDefault="00DC705D" w:rsidP="00DC705D">
      <w:pPr>
        <w:spacing w:line="257" w:lineRule="auto"/>
        <w:rPr>
          <w:rFonts w:eastAsia="Arial Narrow" w:cs="Arial Narrow"/>
          <w:color w:val="000000" w:themeColor="text1"/>
        </w:rPr>
      </w:pPr>
      <w:r w:rsidRPr="009E5F09">
        <w:rPr>
          <w:rFonts w:eastAsia="Arial Narrow" w:cs="Arial Narrow"/>
          <w:color w:val="000000" w:themeColor="text1"/>
        </w:rPr>
        <w:t>Prostor nádrže lze dělit podle následujících hladin:</w:t>
      </w:r>
    </w:p>
    <w:p w14:paraId="4D464640" w14:textId="0DCD4DF5" w:rsidR="00DC705D" w:rsidRPr="009E5F09" w:rsidRDefault="00DC705D" w:rsidP="00DC705D">
      <w:pPr>
        <w:spacing w:line="257" w:lineRule="auto"/>
        <w:rPr>
          <w:rFonts w:eastAsia="Arial Narrow" w:cs="Arial Narrow"/>
          <w:color w:val="000000" w:themeColor="text1"/>
        </w:rPr>
      </w:pPr>
      <w:r w:rsidRPr="009E5F09">
        <w:rPr>
          <w:rFonts w:eastAsia="Arial Narrow" w:cs="Arial Narrow"/>
          <w:color w:val="000000" w:themeColor="text1"/>
        </w:rPr>
        <w:t xml:space="preserve">Horní hladina zásobního prostoru </w:t>
      </w:r>
      <w:r w:rsidRPr="009E5F09">
        <w:rPr>
          <w:rFonts w:eastAsia="Arial Narrow" w:cs="Arial Narrow"/>
          <w:color w:val="000000" w:themeColor="text1"/>
        </w:rPr>
        <w:tab/>
      </w:r>
      <w:r w:rsidRPr="009E5F09">
        <w:rPr>
          <w:rFonts w:eastAsia="Arial Narrow" w:cs="Arial Narrow"/>
          <w:color w:val="000000" w:themeColor="text1"/>
        </w:rPr>
        <w:tab/>
      </w:r>
      <w:r w:rsidRPr="009E5F09">
        <w:rPr>
          <w:rFonts w:eastAsia="Arial Narrow" w:cs="Arial Narrow"/>
          <w:color w:val="000000" w:themeColor="text1"/>
        </w:rPr>
        <w:tab/>
      </w:r>
      <w:r w:rsidRPr="009E5F09">
        <w:rPr>
          <w:rFonts w:eastAsia="Arial Narrow" w:cs="Arial Narrow"/>
          <w:color w:val="000000" w:themeColor="text1"/>
        </w:rPr>
        <w:tab/>
        <w:t xml:space="preserve"> </w:t>
      </w:r>
      <w:r w:rsidR="00DB0ADB">
        <w:rPr>
          <w:rFonts w:eastAsia="Arial Narrow" w:cs="Arial Narrow"/>
          <w:color w:val="000000" w:themeColor="text1"/>
        </w:rPr>
        <w:t>641.36</w:t>
      </w:r>
      <w:r w:rsidRPr="009E5F09">
        <w:rPr>
          <w:rFonts w:eastAsia="Arial Narrow" w:cs="Arial Narrow"/>
          <w:color w:val="000000" w:themeColor="text1"/>
        </w:rPr>
        <w:t xml:space="preserve"> m.</w:t>
      </w:r>
      <w:r>
        <w:rPr>
          <w:rFonts w:eastAsia="Arial Narrow" w:cs="Arial Narrow"/>
          <w:color w:val="000000" w:themeColor="text1"/>
        </w:rPr>
        <w:t xml:space="preserve"> </w:t>
      </w:r>
      <w:r w:rsidRPr="009E5F09">
        <w:rPr>
          <w:rFonts w:eastAsia="Arial Narrow" w:cs="Arial Narrow"/>
          <w:color w:val="000000" w:themeColor="text1"/>
        </w:rPr>
        <w:t>n.</w:t>
      </w:r>
      <w:r>
        <w:rPr>
          <w:rFonts w:eastAsia="Arial Narrow" w:cs="Arial Narrow"/>
          <w:color w:val="000000" w:themeColor="text1"/>
        </w:rPr>
        <w:t xml:space="preserve"> </w:t>
      </w:r>
      <w:r w:rsidRPr="009E5F09">
        <w:rPr>
          <w:rFonts w:eastAsia="Arial Narrow" w:cs="Arial Narrow"/>
          <w:color w:val="000000" w:themeColor="text1"/>
        </w:rPr>
        <w:t>m. (</w:t>
      </w:r>
      <w:r w:rsidR="00DB0ADB">
        <w:rPr>
          <w:rFonts w:eastAsia="Arial Narrow" w:cs="Arial Narrow"/>
          <w:color w:val="000000" w:themeColor="text1"/>
        </w:rPr>
        <w:t>0.824</w:t>
      </w:r>
      <w:r w:rsidRPr="009E5F09">
        <w:rPr>
          <w:rFonts w:eastAsia="Arial Narrow" w:cs="Arial Narrow"/>
          <w:color w:val="000000" w:themeColor="text1"/>
        </w:rPr>
        <w:t xml:space="preserve"> mil m</w:t>
      </w:r>
      <w:r w:rsidRPr="009E5F09">
        <w:rPr>
          <w:rFonts w:eastAsia="Arial Narrow" w:cs="Arial Narrow"/>
          <w:color w:val="000000" w:themeColor="text1"/>
          <w:vertAlign w:val="superscript"/>
        </w:rPr>
        <w:t>3</w:t>
      </w:r>
      <w:r w:rsidRPr="009E5F09">
        <w:rPr>
          <w:rFonts w:eastAsia="Arial Narrow" w:cs="Arial Narrow"/>
          <w:color w:val="000000" w:themeColor="text1"/>
        </w:rPr>
        <w:t>)</w:t>
      </w:r>
    </w:p>
    <w:p w14:paraId="1C01DC9E" w14:textId="1322B367" w:rsidR="00DC705D" w:rsidRPr="003712EF" w:rsidRDefault="00DB0ADB" w:rsidP="00DB0ADB">
      <w:pPr>
        <w:spacing w:line="257" w:lineRule="auto"/>
        <w:rPr>
          <w:rFonts w:eastAsia="Arial Narrow" w:cs="Arial Narrow"/>
          <w:color w:val="000000" w:themeColor="text1"/>
        </w:rPr>
      </w:pPr>
      <w:r w:rsidRPr="00DB0ADB">
        <w:rPr>
          <w:rFonts w:eastAsia="Arial Narrow" w:cs="Arial Narrow"/>
          <w:color w:val="000000" w:themeColor="text1"/>
        </w:rPr>
        <w:t>1.</w:t>
      </w:r>
      <w:r>
        <w:rPr>
          <w:rFonts w:eastAsia="Arial Narrow" w:cs="Arial Narrow"/>
          <w:color w:val="000000" w:themeColor="text1"/>
        </w:rPr>
        <w:t xml:space="preserve"> </w:t>
      </w:r>
      <w:r w:rsidRPr="003712EF">
        <w:rPr>
          <w:rFonts w:eastAsia="Arial Narrow" w:cs="Arial Narrow"/>
          <w:color w:val="000000" w:themeColor="text1"/>
        </w:rPr>
        <w:t>Etáž vodárenského odběru</w:t>
      </w:r>
      <w:r w:rsidR="00DC705D" w:rsidRPr="003712EF">
        <w:rPr>
          <w:rFonts w:eastAsia="Arial Narrow" w:cs="Arial Narrow"/>
          <w:color w:val="000000" w:themeColor="text1"/>
        </w:rPr>
        <w:t xml:space="preserve"> </w:t>
      </w:r>
      <w:r w:rsidR="00DC705D" w:rsidRPr="003712EF">
        <w:rPr>
          <w:rFonts w:eastAsia="Arial Narrow" w:cs="Arial Narrow"/>
          <w:color w:val="000000" w:themeColor="text1"/>
        </w:rPr>
        <w:tab/>
      </w:r>
      <w:r w:rsidR="00DC705D" w:rsidRPr="003712EF">
        <w:rPr>
          <w:rFonts w:eastAsia="Arial Narrow" w:cs="Arial Narrow"/>
          <w:color w:val="000000" w:themeColor="text1"/>
        </w:rPr>
        <w:tab/>
      </w:r>
      <w:r w:rsidR="00DC705D" w:rsidRPr="003712EF">
        <w:rPr>
          <w:rFonts w:eastAsia="Arial Narrow" w:cs="Arial Narrow"/>
          <w:color w:val="000000" w:themeColor="text1"/>
        </w:rPr>
        <w:tab/>
      </w:r>
      <w:r w:rsidR="00DC705D" w:rsidRPr="003712EF">
        <w:rPr>
          <w:rFonts w:eastAsia="Arial Narrow" w:cs="Arial Narrow"/>
          <w:color w:val="000000" w:themeColor="text1"/>
        </w:rPr>
        <w:tab/>
        <w:t xml:space="preserve"> 661.20 m n. m.</w:t>
      </w:r>
    </w:p>
    <w:p w14:paraId="0CECDAB8" w14:textId="18BA9D98" w:rsidR="00DB0ADB" w:rsidRPr="009E5F09" w:rsidRDefault="00DB0ADB" w:rsidP="00DC705D">
      <w:pPr>
        <w:spacing w:line="257" w:lineRule="auto"/>
        <w:rPr>
          <w:rFonts w:eastAsia="Arial Narrow" w:cs="Arial Narrow"/>
          <w:color w:val="000000" w:themeColor="text1"/>
        </w:rPr>
      </w:pPr>
      <w:r>
        <w:rPr>
          <w:rFonts w:eastAsia="Arial Narrow" w:cs="Arial Narrow"/>
          <w:color w:val="000000" w:themeColor="text1"/>
        </w:rPr>
        <w:t>2. Etáž vodárenského odběru</w:t>
      </w:r>
      <w:r>
        <w:rPr>
          <w:rFonts w:eastAsia="Arial Narrow" w:cs="Arial Narrow"/>
          <w:color w:val="000000" w:themeColor="text1"/>
        </w:rPr>
        <w:tab/>
      </w:r>
      <w:r>
        <w:rPr>
          <w:rFonts w:eastAsia="Arial Narrow" w:cs="Arial Narrow"/>
          <w:color w:val="000000" w:themeColor="text1"/>
        </w:rPr>
        <w:tab/>
      </w:r>
      <w:r>
        <w:rPr>
          <w:rFonts w:eastAsia="Arial Narrow" w:cs="Arial Narrow"/>
          <w:color w:val="000000" w:themeColor="text1"/>
        </w:rPr>
        <w:tab/>
      </w:r>
      <w:r>
        <w:rPr>
          <w:rFonts w:eastAsia="Arial Narrow" w:cs="Arial Narrow"/>
          <w:color w:val="000000" w:themeColor="text1"/>
        </w:rPr>
        <w:tab/>
        <w:t>629.6 m n. m.</w:t>
      </w:r>
    </w:p>
    <w:p w14:paraId="0E796B4C" w14:textId="37D35EC0" w:rsidR="00DC705D" w:rsidRPr="009E5F09" w:rsidRDefault="00DB0ADB" w:rsidP="00DC705D">
      <w:pPr>
        <w:spacing w:line="257" w:lineRule="auto"/>
        <w:rPr>
          <w:rFonts w:eastAsia="Arial Narrow" w:cs="Arial Narrow"/>
          <w:color w:val="000000" w:themeColor="text1"/>
        </w:rPr>
      </w:pPr>
      <w:r>
        <w:rPr>
          <w:rFonts w:eastAsia="Arial Narrow" w:cs="Arial Narrow"/>
          <w:color w:val="000000" w:themeColor="text1"/>
        </w:rPr>
        <w:t>Hladina stálého nadržení</w:t>
      </w:r>
      <w:r>
        <w:rPr>
          <w:rFonts w:eastAsia="Arial Narrow" w:cs="Arial Narrow"/>
          <w:color w:val="000000" w:themeColor="text1"/>
        </w:rPr>
        <w:tab/>
      </w:r>
      <w:r>
        <w:rPr>
          <w:rFonts w:eastAsia="Arial Narrow" w:cs="Arial Narrow"/>
          <w:color w:val="000000" w:themeColor="text1"/>
        </w:rPr>
        <w:tab/>
      </w:r>
      <w:r w:rsidR="00DC705D" w:rsidRPr="009E5F09">
        <w:rPr>
          <w:rFonts w:eastAsia="Arial Narrow" w:cs="Arial Narrow"/>
          <w:color w:val="000000" w:themeColor="text1"/>
        </w:rPr>
        <w:t xml:space="preserve"> </w:t>
      </w:r>
      <w:r w:rsidR="00DC705D" w:rsidRPr="009E5F09">
        <w:rPr>
          <w:rFonts w:eastAsia="Arial Narrow" w:cs="Arial Narrow"/>
          <w:color w:val="000000" w:themeColor="text1"/>
        </w:rPr>
        <w:tab/>
      </w:r>
      <w:r w:rsidR="00DC705D" w:rsidRPr="009E5F09">
        <w:rPr>
          <w:rFonts w:eastAsia="Arial Narrow" w:cs="Arial Narrow"/>
          <w:color w:val="000000" w:themeColor="text1"/>
        </w:rPr>
        <w:tab/>
      </w:r>
      <w:r w:rsidR="00DC705D" w:rsidRPr="009E5F09">
        <w:rPr>
          <w:rFonts w:eastAsia="Arial Narrow" w:cs="Arial Narrow"/>
          <w:color w:val="000000" w:themeColor="text1"/>
        </w:rPr>
        <w:tab/>
      </w:r>
      <w:r>
        <w:rPr>
          <w:rFonts w:eastAsia="Arial Narrow" w:cs="Arial Narrow"/>
          <w:color w:val="000000" w:themeColor="text1"/>
        </w:rPr>
        <w:t xml:space="preserve">630.00 </w:t>
      </w:r>
      <w:r w:rsidR="00DC705D" w:rsidRPr="009E5F09">
        <w:rPr>
          <w:rFonts w:eastAsia="Arial Narrow" w:cs="Arial Narrow"/>
          <w:color w:val="000000" w:themeColor="text1"/>
        </w:rPr>
        <w:t>m.</w:t>
      </w:r>
      <w:r w:rsidR="00DC705D">
        <w:rPr>
          <w:rFonts w:eastAsia="Arial Narrow" w:cs="Arial Narrow"/>
          <w:color w:val="000000" w:themeColor="text1"/>
        </w:rPr>
        <w:t xml:space="preserve"> </w:t>
      </w:r>
      <w:r w:rsidR="00DC705D" w:rsidRPr="009E5F09">
        <w:rPr>
          <w:rFonts w:eastAsia="Arial Narrow" w:cs="Arial Narrow"/>
          <w:color w:val="000000" w:themeColor="text1"/>
        </w:rPr>
        <w:t>n.</w:t>
      </w:r>
      <w:r w:rsidR="00DC705D">
        <w:rPr>
          <w:rFonts w:eastAsia="Arial Narrow" w:cs="Arial Narrow"/>
          <w:color w:val="000000" w:themeColor="text1"/>
        </w:rPr>
        <w:t xml:space="preserve"> </w:t>
      </w:r>
      <w:r w:rsidR="00DC705D" w:rsidRPr="009E5F09">
        <w:rPr>
          <w:rFonts w:eastAsia="Arial Narrow" w:cs="Arial Narrow"/>
          <w:color w:val="000000" w:themeColor="text1"/>
        </w:rPr>
        <w:t xml:space="preserve">m. </w:t>
      </w:r>
    </w:p>
    <w:p w14:paraId="63160A8A" w14:textId="77777777" w:rsidR="00DC705D" w:rsidRPr="009E5F09" w:rsidRDefault="00DC705D" w:rsidP="00DC705D">
      <w:pPr>
        <w:spacing w:line="257" w:lineRule="auto"/>
        <w:rPr>
          <w:rFonts w:eastAsia="Arial Narrow" w:cs="Arial Narrow"/>
          <w:color w:val="000000" w:themeColor="text1"/>
        </w:rPr>
      </w:pPr>
      <w:r w:rsidRPr="009E5F09">
        <w:rPr>
          <w:rFonts w:eastAsia="Arial Narrow" w:cs="Arial Narrow"/>
          <w:b/>
          <w:bCs/>
          <w:color w:val="000000" w:themeColor="text1"/>
        </w:rPr>
        <w:t xml:space="preserve"> </w:t>
      </w:r>
    </w:p>
    <w:p w14:paraId="5F9F385B" w14:textId="77777777" w:rsidR="00DC705D" w:rsidRPr="009E5F09" w:rsidRDefault="00DC705D" w:rsidP="00DC705D">
      <w:pPr>
        <w:spacing w:line="257" w:lineRule="auto"/>
        <w:rPr>
          <w:rFonts w:eastAsia="Arial Narrow" w:cs="Arial Narrow"/>
          <w:color w:val="000000" w:themeColor="text1"/>
        </w:rPr>
      </w:pPr>
      <w:r w:rsidRPr="009E5F09">
        <w:rPr>
          <w:rFonts w:eastAsia="Arial Narrow" w:cs="Arial Narrow"/>
          <w:b/>
          <w:bCs/>
          <w:color w:val="000000" w:themeColor="text1"/>
        </w:rPr>
        <w:t>Opatření při suchu</w:t>
      </w:r>
    </w:p>
    <w:p w14:paraId="4211BB5D" w14:textId="77777777" w:rsidR="000518EC" w:rsidRDefault="00DC705D" w:rsidP="00D4172A">
      <w:pPr>
        <w:jc w:val="both"/>
        <w:rPr>
          <w:rFonts w:eastAsia="Arial Narrow" w:cs="Arial Narrow"/>
          <w:color w:val="000000" w:themeColor="text1"/>
        </w:rPr>
      </w:pPr>
      <w:r w:rsidRPr="009E5F09">
        <w:rPr>
          <w:rFonts w:eastAsia="Arial Narrow" w:cs="Arial Narrow"/>
          <w:color w:val="000000" w:themeColor="text1"/>
        </w:rPr>
        <w:t>Manipulační řád stanovuje hodnotu MZP na 6</w:t>
      </w:r>
      <w:r w:rsidR="00DB0ADB">
        <w:rPr>
          <w:rFonts w:eastAsia="Arial Narrow" w:cs="Arial Narrow"/>
          <w:color w:val="000000" w:themeColor="text1"/>
        </w:rPr>
        <w:t>.5</w:t>
      </w:r>
      <w:r w:rsidRPr="009E5F09">
        <w:rPr>
          <w:rFonts w:eastAsia="Arial Narrow" w:cs="Arial Narrow"/>
          <w:color w:val="000000" w:themeColor="text1"/>
        </w:rPr>
        <w:t xml:space="preserve"> l/s v profilu pod hrází. Tento odtok je zajištěn </w:t>
      </w:r>
      <w:r w:rsidR="00DB0ADB">
        <w:rPr>
          <w:rFonts w:eastAsia="Arial Narrow" w:cs="Arial Narrow"/>
          <w:color w:val="000000" w:themeColor="text1"/>
        </w:rPr>
        <w:t xml:space="preserve">spodní výpustí a </w:t>
      </w:r>
      <w:r w:rsidRPr="009E5F09">
        <w:rPr>
          <w:rFonts w:eastAsia="Arial Narrow" w:cs="Arial Narrow"/>
          <w:color w:val="000000" w:themeColor="text1"/>
        </w:rPr>
        <w:t xml:space="preserve">průsaky a tlakově ovlivněnými podzemními vodami, které se pod sběrnými drény pohybují v součtu v průměru mezi </w:t>
      </w:r>
      <w:r w:rsidR="00DB0ADB">
        <w:rPr>
          <w:rFonts w:eastAsia="Arial Narrow" w:cs="Arial Narrow"/>
          <w:color w:val="000000" w:themeColor="text1"/>
        </w:rPr>
        <w:t>2</w:t>
      </w:r>
      <w:r w:rsidRPr="009E5F09">
        <w:rPr>
          <w:rFonts w:eastAsia="Arial Narrow" w:cs="Arial Narrow"/>
          <w:color w:val="000000" w:themeColor="text1"/>
        </w:rPr>
        <w:t xml:space="preserve"> - </w:t>
      </w:r>
      <w:r w:rsidR="00DB0ADB">
        <w:rPr>
          <w:rFonts w:eastAsia="Arial Narrow" w:cs="Arial Narrow"/>
          <w:color w:val="000000" w:themeColor="text1"/>
        </w:rPr>
        <w:t>3</w:t>
      </w:r>
      <w:r w:rsidRPr="009E5F09">
        <w:rPr>
          <w:rFonts w:eastAsia="Arial Narrow" w:cs="Arial Narrow"/>
          <w:color w:val="000000" w:themeColor="text1"/>
        </w:rPr>
        <w:t xml:space="preserve"> l/s. Pro VD </w:t>
      </w:r>
      <w:r w:rsidR="00DB0ADB">
        <w:rPr>
          <w:rFonts w:eastAsia="Arial Narrow" w:cs="Arial Narrow"/>
          <w:color w:val="000000" w:themeColor="text1"/>
        </w:rPr>
        <w:t>Láz</w:t>
      </w:r>
      <w:r w:rsidRPr="009E5F09">
        <w:rPr>
          <w:rFonts w:eastAsia="Arial Narrow" w:cs="Arial Narrow"/>
          <w:color w:val="000000" w:themeColor="text1"/>
        </w:rPr>
        <w:t xml:space="preserve"> je povolen odběr povrchové vody z nádrže v průměrném množství max. </w:t>
      </w:r>
      <w:r w:rsidR="00DB0ADB">
        <w:rPr>
          <w:rFonts w:eastAsia="Arial Narrow" w:cs="Arial Narrow"/>
          <w:color w:val="000000" w:themeColor="text1"/>
        </w:rPr>
        <w:t>35.3</w:t>
      </w:r>
      <w:r w:rsidRPr="009E5F09">
        <w:rPr>
          <w:rFonts w:eastAsia="Arial Narrow" w:cs="Arial Narrow"/>
          <w:color w:val="000000" w:themeColor="text1"/>
        </w:rPr>
        <w:t xml:space="preserve"> l/s. Pokud je hladina v nádrži nad kótou dispečerského grafu, je povolen max. odběr až </w:t>
      </w:r>
      <w:r w:rsidR="00DB0ADB">
        <w:rPr>
          <w:rFonts w:eastAsia="Arial Narrow" w:cs="Arial Narrow"/>
          <w:color w:val="000000" w:themeColor="text1"/>
        </w:rPr>
        <w:t>5</w:t>
      </w:r>
      <w:r w:rsidRPr="009E5F09">
        <w:rPr>
          <w:rFonts w:eastAsia="Arial Narrow" w:cs="Arial Narrow"/>
          <w:color w:val="000000" w:themeColor="text1"/>
        </w:rPr>
        <w:t>0,0 l/s.</w:t>
      </w:r>
    </w:p>
    <w:p w14:paraId="3A996EBE" w14:textId="6D12DEA0" w:rsidR="000518EC" w:rsidRPr="000518EC" w:rsidRDefault="000518EC" w:rsidP="003712EF">
      <w:pPr>
        <w:jc w:val="both"/>
        <w:rPr>
          <w:rFonts w:eastAsia="CIDFont+F2" w:cs="CIDFont+F2"/>
        </w:rPr>
      </w:pPr>
      <w:r>
        <w:rPr>
          <w:rFonts w:eastAsia="Arial Narrow" w:cs="Arial Narrow"/>
          <w:color w:val="000000" w:themeColor="text1"/>
        </w:rPr>
        <w:lastRenderedPageBreak/>
        <w:t xml:space="preserve">V </w:t>
      </w:r>
      <w:r w:rsidRPr="000518EC">
        <w:rPr>
          <w:rFonts w:eastAsia="CIDFont+F2" w:cs="CIDFont+F2"/>
        </w:rPr>
        <w:t>případě nízkého přítoku, pokud tento nedosahuje hodnoty součtu MZP, aktuálního</w:t>
      </w:r>
      <w:r>
        <w:rPr>
          <w:rFonts w:eastAsia="CIDFont+F2" w:cs="CIDFont+F2"/>
        </w:rPr>
        <w:t xml:space="preserve"> </w:t>
      </w:r>
      <w:r w:rsidRPr="000518EC">
        <w:rPr>
          <w:rFonts w:eastAsia="CIDFont+F2" w:cs="CIDFont+F2"/>
        </w:rPr>
        <w:t xml:space="preserve">z nádrže, výparu a průsaků, se zásobní prostor nádrže začíná postupně prázdnit. </w:t>
      </w:r>
      <w:proofErr w:type="spellStart"/>
      <w:r w:rsidRPr="000518EC">
        <w:rPr>
          <w:rFonts w:eastAsia="CIDFont+F2" w:cs="CIDFont+F2"/>
        </w:rPr>
        <w:t>Tatsituace</w:t>
      </w:r>
      <w:proofErr w:type="spellEnd"/>
      <w:r w:rsidRPr="000518EC">
        <w:rPr>
          <w:rFonts w:eastAsia="CIDFont+F2" w:cs="CIDFont+F2"/>
        </w:rPr>
        <w:t xml:space="preserve"> nastává při poklesu celkového přítoku na hodnotu cca Q210 a nižší. V případě pokles</w:t>
      </w:r>
    </w:p>
    <w:p w14:paraId="630BCFB6" w14:textId="77777777" w:rsidR="000518EC" w:rsidRDefault="000518EC" w:rsidP="003712EF">
      <w:pPr>
        <w:keepNext/>
        <w:spacing w:line="257" w:lineRule="auto"/>
        <w:jc w:val="both"/>
        <w:rPr>
          <w:rFonts w:eastAsia="CIDFont+F2" w:cs="CIDFont+F2"/>
        </w:rPr>
      </w:pPr>
      <w:r w:rsidRPr="000518EC">
        <w:rPr>
          <w:rFonts w:eastAsia="CIDFont+F2" w:cs="CIDFont+F2"/>
        </w:rPr>
        <w:t>V případě nízkého přítoku, pokud tento nedosahuje hodnoty součtu MZP, aktuálního odběru</w:t>
      </w:r>
      <w:r>
        <w:rPr>
          <w:rFonts w:eastAsia="CIDFont+F2" w:cs="CIDFont+F2"/>
        </w:rPr>
        <w:t xml:space="preserve"> </w:t>
      </w:r>
      <w:r w:rsidRPr="000518EC">
        <w:rPr>
          <w:rFonts w:eastAsia="CIDFont+F2" w:cs="CIDFont+F2"/>
        </w:rPr>
        <w:t>z nádrže, výparu a průsaků, se zásobní prostor nádrže začíná postupně prázdnit. Tato</w:t>
      </w:r>
      <w:r>
        <w:rPr>
          <w:rFonts w:eastAsia="CIDFont+F2" w:cs="CIDFont+F2"/>
        </w:rPr>
        <w:t xml:space="preserve"> </w:t>
      </w:r>
      <w:r w:rsidRPr="000518EC">
        <w:rPr>
          <w:rFonts w:eastAsia="CIDFont+F2" w:cs="CIDFont+F2"/>
        </w:rPr>
        <w:t>situace nastává při poklesu celkového přítoku na hodnotu cca Q210 a nižší. V případě poklesu</w:t>
      </w:r>
      <w:r>
        <w:rPr>
          <w:rFonts w:eastAsia="CIDFont+F2" w:cs="CIDFont+F2"/>
        </w:rPr>
        <w:t xml:space="preserve"> </w:t>
      </w:r>
      <w:r w:rsidRPr="000518EC">
        <w:rPr>
          <w:rFonts w:eastAsia="CIDFont+F2" w:cs="CIDFont+F2"/>
        </w:rPr>
        <w:t>hladiny pod kótu dispečerského grafu je možno z nádrže odebírat max. 35,3 1.s-l (přímý</w:t>
      </w:r>
      <w:r>
        <w:rPr>
          <w:rFonts w:eastAsia="CIDFont+F2" w:cs="CIDFont+F2"/>
        </w:rPr>
        <w:t xml:space="preserve"> </w:t>
      </w:r>
      <w:r w:rsidRPr="000518EC">
        <w:rPr>
          <w:rFonts w:eastAsia="CIDFont+F2" w:cs="CIDFont+F2"/>
        </w:rPr>
        <w:t xml:space="preserve">odběr na úpravnu vody </w:t>
      </w:r>
      <w:proofErr w:type="spellStart"/>
      <w:r w:rsidRPr="000518EC">
        <w:rPr>
          <w:rFonts w:eastAsia="CIDFont+F2" w:cs="CIDFont+F2"/>
        </w:rPr>
        <w:t>Kozičín</w:t>
      </w:r>
      <w:proofErr w:type="spellEnd"/>
      <w:r w:rsidRPr="000518EC">
        <w:rPr>
          <w:rFonts w:eastAsia="CIDFont+F2" w:cs="CIDFont+F2"/>
        </w:rPr>
        <w:t>).</w:t>
      </w:r>
      <w:r>
        <w:rPr>
          <w:rFonts w:eastAsia="CIDFont+F2" w:cs="CIDFont+F2"/>
        </w:rPr>
        <w:t xml:space="preserve"> </w:t>
      </w:r>
    </w:p>
    <w:p w14:paraId="71B6566D" w14:textId="77777777" w:rsidR="000518EC" w:rsidRDefault="000518EC" w:rsidP="003712EF">
      <w:pPr>
        <w:keepNext/>
        <w:spacing w:line="257" w:lineRule="auto"/>
        <w:jc w:val="both"/>
        <w:rPr>
          <w:rFonts w:eastAsia="CIDFont+F2" w:cs="CIDFont+F2"/>
        </w:rPr>
      </w:pPr>
      <w:r w:rsidRPr="000518EC">
        <w:rPr>
          <w:rFonts w:eastAsia="CIDFont+F2" w:cs="CIDFont+F2"/>
        </w:rPr>
        <w:t>Při déletrvajícím suchu může dojít i k razantnímu poklesu hladiny v nádrži až na kótu pod</w:t>
      </w:r>
      <w:r>
        <w:rPr>
          <w:rFonts w:eastAsia="CIDFont+F2" w:cs="CIDFont+F2"/>
        </w:rPr>
        <w:t xml:space="preserve"> </w:t>
      </w:r>
      <w:r w:rsidRPr="000518EC">
        <w:rPr>
          <w:rFonts w:eastAsia="CIDFont+F2" w:cs="CIDFont+F2"/>
        </w:rPr>
        <w:t>636,00 m n. m., čímž dojde k vyprázdnění zásobního prostoru o cca 75%. Při nízkém stavu</w:t>
      </w:r>
      <w:r>
        <w:rPr>
          <w:rFonts w:eastAsia="CIDFont+F2" w:cs="CIDFont+F2"/>
        </w:rPr>
        <w:t xml:space="preserve"> </w:t>
      </w:r>
      <w:r w:rsidRPr="000518EC">
        <w:rPr>
          <w:rFonts w:eastAsia="CIDFont+F2" w:cs="CIDFont+F2"/>
        </w:rPr>
        <w:t>naplnění zásobního prostoru lze navíc pravděpodobně předpokládat i možné problémy</w:t>
      </w:r>
      <w:r>
        <w:rPr>
          <w:rFonts w:eastAsia="CIDFont+F2" w:cs="CIDFont+F2"/>
        </w:rPr>
        <w:t xml:space="preserve"> </w:t>
      </w:r>
      <w:r w:rsidRPr="000518EC">
        <w:rPr>
          <w:rFonts w:eastAsia="CIDFont+F2" w:cs="CIDFont+F2"/>
        </w:rPr>
        <w:t>spojené se sníženou kvalitou surové vody v nádrži v závislosti na aktuálních podmínkách. Při</w:t>
      </w:r>
      <w:r>
        <w:rPr>
          <w:rFonts w:eastAsia="CIDFont+F2" w:cs="CIDFont+F2"/>
        </w:rPr>
        <w:t xml:space="preserve"> </w:t>
      </w:r>
      <w:r w:rsidRPr="000518EC">
        <w:rPr>
          <w:rFonts w:eastAsia="CIDFont+F2" w:cs="CIDFont+F2"/>
        </w:rPr>
        <w:t>dalším poklesu hladiny je také zároveň omezena volba etáží pro odběr vody.</w:t>
      </w:r>
      <w:r>
        <w:rPr>
          <w:rFonts w:eastAsia="CIDFont+F2" w:cs="CIDFont+F2"/>
        </w:rPr>
        <w:t xml:space="preserve"> </w:t>
      </w:r>
    </w:p>
    <w:p w14:paraId="14628B59" w14:textId="77777777" w:rsidR="000518EC" w:rsidRDefault="000518EC" w:rsidP="003712EF">
      <w:pPr>
        <w:keepNext/>
        <w:spacing w:line="257" w:lineRule="auto"/>
        <w:jc w:val="both"/>
        <w:rPr>
          <w:rFonts w:eastAsia="CIDFont+F2" w:cs="CIDFont+F2"/>
        </w:rPr>
      </w:pPr>
      <w:r w:rsidRPr="000518EC">
        <w:rPr>
          <w:rFonts w:eastAsia="CIDFont+F2" w:cs="CIDFont+F2"/>
        </w:rPr>
        <w:t>Pokles hladiny v nádrži pod kótu 636,00 m n. m. na cca 25% naplnění ZP (blízko horizontu</w:t>
      </w:r>
      <w:r>
        <w:rPr>
          <w:rFonts w:eastAsia="CIDFont+F2" w:cs="CIDFont+F2"/>
        </w:rPr>
        <w:t xml:space="preserve"> </w:t>
      </w:r>
      <w:r w:rsidRPr="000518EC">
        <w:rPr>
          <w:rFonts w:eastAsia="CIDFont+F2" w:cs="CIDFont+F2"/>
        </w:rPr>
        <w:t>nejvyšší odběrné etáže), je nutné oznámit provozovateli úpravny vody a vodoprávnímu</w:t>
      </w:r>
      <w:r>
        <w:rPr>
          <w:rFonts w:eastAsia="CIDFont+F2" w:cs="CIDFont+F2"/>
        </w:rPr>
        <w:t xml:space="preserve"> </w:t>
      </w:r>
      <w:r w:rsidRPr="000518EC">
        <w:rPr>
          <w:rFonts w:eastAsia="CIDFont+F2" w:cs="CIDFont+F2"/>
        </w:rPr>
        <w:t>úřadu (tj. Krajský úřad Středočeského kraje v součinnosti s Měl] Příbram) s návrhem na</w:t>
      </w:r>
      <w:r>
        <w:rPr>
          <w:rFonts w:eastAsia="CIDFont+F2" w:cs="CIDFont+F2"/>
        </w:rPr>
        <w:t xml:space="preserve"> </w:t>
      </w:r>
      <w:r w:rsidRPr="000518EC">
        <w:rPr>
          <w:rFonts w:eastAsia="CIDFont+F2" w:cs="CIDFont+F2"/>
        </w:rPr>
        <w:t>vyhlášení regulačního stupně při dalším poklesu, který umožní případné snížení hodnoty</w:t>
      </w:r>
      <w:r>
        <w:rPr>
          <w:rFonts w:eastAsia="CIDFont+F2" w:cs="CIDFont+F2"/>
        </w:rPr>
        <w:t xml:space="preserve"> </w:t>
      </w:r>
      <w:r w:rsidRPr="000518EC">
        <w:rPr>
          <w:rFonts w:eastAsia="CIDFont+F2" w:cs="CIDFont+F2"/>
        </w:rPr>
        <w:t>MZP pod hodnotu Q355 (nemá velký přínos), ale zejména omezení povolených odběrů</w:t>
      </w:r>
      <w:r>
        <w:rPr>
          <w:rFonts w:eastAsia="CIDFont+F2" w:cs="CIDFont+F2"/>
        </w:rPr>
        <w:t xml:space="preserve"> </w:t>
      </w:r>
      <w:r w:rsidRPr="000518EC">
        <w:rPr>
          <w:rFonts w:eastAsia="CIDFont+F2" w:cs="CIDFont+F2"/>
        </w:rPr>
        <w:t xml:space="preserve">z nádrže na úpravnu vody </w:t>
      </w:r>
      <w:proofErr w:type="spellStart"/>
      <w:r w:rsidRPr="000518EC">
        <w:rPr>
          <w:rFonts w:eastAsia="CIDFont+F2" w:cs="CIDFont+F2"/>
        </w:rPr>
        <w:t>Kozičín</w:t>
      </w:r>
      <w:proofErr w:type="spellEnd"/>
      <w:r w:rsidRPr="000518EC">
        <w:rPr>
          <w:rFonts w:eastAsia="CIDFont+F2" w:cs="CIDFont+F2"/>
        </w:rPr>
        <w:t>. Pokud by byla situace současně nepříznivá i na ostatních</w:t>
      </w:r>
      <w:r>
        <w:rPr>
          <w:rFonts w:eastAsia="CIDFont+F2" w:cs="CIDFont+F2"/>
        </w:rPr>
        <w:t xml:space="preserve"> </w:t>
      </w:r>
      <w:r w:rsidRPr="000518EC">
        <w:rPr>
          <w:rFonts w:eastAsia="CIDFont+F2" w:cs="CIDFont+F2"/>
        </w:rPr>
        <w:t>nádržích vodárenské soustavy (Pilská, Obecnice) učinit postupně přípravná opatření</w:t>
      </w:r>
      <w:r>
        <w:rPr>
          <w:rFonts w:eastAsia="CIDFont+F2" w:cs="CIDFont+F2"/>
        </w:rPr>
        <w:t xml:space="preserve"> </w:t>
      </w:r>
      <w:r w:rsidRPr="000518EC">
        <w:rPr>
          <w:rFonts w:eastAsia="CIDFont+F2" w:cs="CIDFont+F2"/>
        </w:rPr>
        <w:t>související s přečerpáváním vody z VD Kamýk do soustavy.</w:t>
      </w:r>
      <w:r>
        <w:rPr>
          <w:rFonts w:eastAsia="CIDFont+F2" w:cs="CIDFont+F2"/>
        </w:rPr>
        <w:t xml:space="preserve"> </w:t>
      </w:r>
    </w:p>
    <w:p w14:paraId="16CAAE85" w14:textId="77777777" w:rsidR="00D4172A" w:rsidRDefault="000518EC" w:rsidP="003712EF">
      <w:pPr>
        <w:keepNext/>
        <w:spacing w:line="257" w:lineRule="auto"/>
        <w:jc w:val="both"/>
        <w:rPr>
          <w:rFonts w:eastAsia="CIDFont+F2" w:cs="CIDFont+F2"/>
        </w:rPr>
      </w:pPr>
      <w:r w:rsidRPr="000518EC">
        <w:rPr>
          <w:rFonts w:eastAsia="CIDFont+F2" w:cs="CIDFont+F2"/>
        </w:rPr>
        <w:t>Pokud hladina i přes přijatá opatření poklesne až na kótu 630,00 m n. m. manipuluje a</w:t>
      </w:r>
      <w:r>
        <w:rPr>
          <w:rFonts w:eastAsia="CIDFont+F2" w:cs="CIDFont+F2"/>
        </w:rPr>
        <w:t xml:space="preserve"> </w:t>
      </w:r>
      <w:r w:rsidRPr="000518EC">
        <w:rPr>
          <w:rFonts w:eastAsia="CIDFont+F2" w:cs="CIDFont+F2"/>
        </w:rPr>
        <w:t>postupuje se v souladu s ustanovením v kapitole C.3 „Manipulace v prostoru stálého</w:t>
      </w:r>
      <w:r>
        <w:rPr>
          <w:rFonts w:eastAsia="CIDFont+F2" w:cs="CIDFont+F2"/>
        </w:rPr>
        <w:t xml:space="preserve"> </w:t>
      </w:r>
      <w:r w:rsidRPr="000518EC">
        <w:rPr>
          <w:rFonts w:eastAsia="CIDFont+F2" w:cs="CIDFont+F2"/>
        </w:rPr>
        <w:t>nadržení".</w:t>
      </w:r>
      <w:r>
        <w:rPr>
          <w:rFonts w:eastAsia="CIDFont+F2" w:cs="CIDFont+F2"/>
        </w:rPr>
        <w:t xml:space="preserve"> </w:t>
      </w:r>
    </w:p>
    <w:p w14:paraId="050C17FA" w14:textId="5B423A7D" w:rsidR="000518EC" w:rsidRDefault="000518EC" w:rsidP="003712EF">
      <w:pPr>
        <w:keepNext/>
        <w:spacing w:line="257" w:lineRule="auto"/>
        <w:jc w:val="both"/>
        <w:rPr>
          <w:rFonts w:eastAsia="CIDFont+F2" w:cs="CIDFont+F2"/>
        </w:rPr>
      </w:pPr>
      <w:r w:rsidRPr="000518EC">
        <w:rPr>
          <w:rFonts w:eastAsia="CIDFont+F2" w:cs="CIDFont+F2"/>
        </w:rPr>
        <w:t>Zásobní prostor, pokud došlo k jeho vyprázdnění pod kótu 630,00 m n. m., se plní</w:t>
      </w:r>
      <w:r>
        <w:rPr>
          <w:rFonts w:eastAsia="CIDFont+F2" w:cs="CIDFont+F2"/>
        </w:rPr>
        <w:t xml:space="preserve"> </w:t>
      </w:r>
      <w:r w:rsidRPr="000518EC">
        <w:rPr>
          <w:rFonts w:eastAsia="CIDFont+F2" w:cs="CIDFont+F2"/>
        </w:rPr>
        <w:t>zadržováním (akumulací) veškerého přítoku nad hodnotou Q364 (6,5 1.31) a povoleným</w:t>
      </w:r>
      <w:r>
        <w:rPr>
          <w:rFonts w:eastAsia="CIDFont+F2" w:cs="CIDFont+F2"/>
        </w:rPr>
        <w:t xml:space="preserve"> </w:t>
      </w:r>
      <w:r w:rsidRPr="000518EC">
        <w:rPr>
          <w:rFonts w:eastAsia="CIDFont+F2" w:cs="CIDFont+F2"/>
        </w:rPr>
        <w:t>odběrem, nebylo-li vodoprávním úřadem určeno jinak.</w:t>
      </w:r>
    </w:p>
    <w:p w14:paraId="7922C6B0" w14:textId="77777777" w:rsidR="00DC705D" w:rsidRPr="00E235EE" w:rsidRDefault="00DC705D" w:rsidP="00DC705D">
      <w:pPr>
        <w:jc w:val="both"/>
        <w:rPr>
          <w:u w:val="single"/>
        </w:rPr>
      </w:pPr>
      <w:r>
        <w:rPr>
          <w:u w:val="single"/>
        </w:rPr>
        <w:t>Hodnocení jakosti surových vod</w:t>
      </w:r>
    </w:p>
    <w:p w14:paraId="50AEBE2E" w14:textId="1C1F12F4" w:rsidR="00D4172A" w:rsidRDefault="001E5585" w:rsidP="00DC705D">
      <w:pPr>
        <w:jc w:val="both"/>
      </w:pPr>
      <w:hyperlink r:id="rId67" w:history="1">
        <w:r w:rsidR="00D4172A" w:rsidRPr="009917FD">
          <w:rPr>
            <w:rStyle w:val="Hypertextovodkaz"/>
          </w:rPr>
          <w:t>https://heis.vuv.cz/data/webmap/isapi.dll?MAP=216&amp;MU=CS&amp;TYPE=fulltext&amp;GEN=LSTD&amp;TS=0&amp;QY=%7B0%7DC%5BOBJ_ID%5DE000000485</w:t>
        </w:r>
      </w:hyperlink>
      <w:r w:rsidR="00D4172A">
        <w:t xml:space="preserve"> </w:t>
      </w:r>
    </w:p>
    <w:p w14:paraId="01A601B4" w14:textId="77777777" w:rsidR="00D4172A" w:rsidRDefault="00D4172A" w:rsidP="00DC705D">
      <w:pPr>
        <w:jc w:val="both"/>
      </w:pPr>
    </w:p>
    <w:p w14:paraId="52A5B234" w14:textId="77777777" w:rsidR="00DC705D" w:rsidRPr="009E5F09" w:rsidRDefault="00DC705D" w:rsidP="00DC705D">
      <w:pPr>
        <w:jc w:val="both"/>
      </w:pPr>
    </w:p>
    <w:p w14:paraId="39B2455D" w14:textId="77777777" w:rsidR="00DC705D" w:rsidRPr="009E5F09" w:rsidRDefault="00DC705D" w:rsidP="00DC705D">
      <w:pPr>
        <w:jc w:val="both"/>
        <w:rPr>
          <w:u w:val="single"/>
        </w:rPr>
      </w:pPr>
      <w:r w:rsidRPr="009E5F09">
        <w:rPr>
          <w:u w:val="single"/>
        </w:rPr>
        <w:t>Odběry a vypouštění realizované v rámci zdroje</w:t>
      </w:r>
    </w:p>
    <w:p w14:paraId="071BDDC6" w14:textId="3FDB795C" w:rsidR="00DC705D" w:rsidRPr="009E5F09" w:rsidRDefault="00DC705D" w:rsidP="00DC705D">
      <w:pPr>
        <w:spacing w:line="257" w:lineRule="auto"/>
        <w:jc w:val="both"/>
        <w:rPr>
          <w:rFonts w:eastAsia="Arial Narrow" w:cs="Arial Narrow"/>
          <w:color w:val="000000" w:themeColor="text1"/>
        </w:rPr>
      </w:pPr>
      <w:r w:rsidRPr="009E5F09">
        <w:rPr>
          <w:rFonts w:eastAsia="Arial Narrow" w:cs="Arial Narrow"/>
          <w:color w:val="000000" w:themeColor="text1"/>
        </w:rPr>
        <w:t xml:space="preserve">Z vodního zdroje je realizován jeden významný odběr, pro ÚV </w:t>
      </w:r>
      <w:proofErr w:type="spellStart"/>
      <w:r w:rsidRPr="009E5F09">
        <w:rPr>
          <w:rFonts w:eastAsia="Arial Narrow" w:cs="Arial Narrow"/>
          <w:color w:val="000000" w:themeColor="text1"/>
        </w:rPr>
        <w:t>Kozičín</w:t>
      </w:r>
      <w:proofErr w:type="spellEnd"/>
      <w:r w:rsidRPr="009E5F09">
        <w:rPr>
          <w:rFonts w:eastAsia="Arial Narrow" w:cs="Arial Narrow"/>
          <w:color w:val="000000" w:themeColor="text1"/>
        </w:rPr>
        <w:t>, V povodí vodní nádrže nejsou prováděny vypouštění.</w:t>
      </w:r>
    </w:p>
    <w:p w14:paraId="5317B85D" w14:textId="77777777" w:rsidR="00DC705D" w:rsidRPr="009E5F09" w:rsidRDefault="00DC705D" w:rsidP="00DC705D">
      <w:pPr>
        <w:pStyle w:val="Titulek"/>
        <w:keepNext/>
      </w:pPr>
      <w:r w:rsidRPr="009E5F09">
        <w:t xml:space="preserve">Tabulka </w:t>
      </w:r>
      <w:fldSimple w:instr=" STYLEREF 2 \s ">
        <w:r>
          <w:rPr>
            <w:noProof/>
          </w:rPr>
          <w:t>3.4</w:t>
        </w:r>
      </w:fldSimple>
      <w:r>
        <w:t>.</w:t>
      </w:r>
      <w:fldSimple w:instr=" SEQ Tabulka \* ARABIC \s 2 ">
        <w:r>
          <w:rPr>
            <w:noProof/>
          </w:rPr>
          <w:t>1</w:t>
        </w:r>
      </w:fldSimple>
      <w:r w:rsidRPr="009E5F09">
        <w:t xml:space="preserve"> odběry z vodní nádrže Pilská</w:t>
      </w:r>
    </w:p>
    <w:tbl>
      <w:tblPr>
        <w:tblStyle w:val="Mkatabulky"/>
        <w:tblW w:w="9361" w:type="dxa"/>
        <w:tblLayout w:type="fixed"/>
        <w:tblLook w:val="04A0" w:firstRow="1" w:lastRow="0" w:firstColumn="1" w:lastColumn="0" w:noHBand="0" w:noVBand="1"/>
      </w:tblPr>
      <w:tblGrid>
        <w:gridCol w:w="841"/>
        <w:gridCol w:w="2165"/>
        <w:gridCol w:w="2921"/>
        <w:gridCol w:w="1040"/>
        <w:gridCol w:w="1254"/>
        <w:gridCol w:w="1140"/>
      </w:tblGrid>
      <w:tr w:rsidR="00DC705D" w:rsidRPr="009E5F09" w14:paraId="4B305526" w14:textId="77777777" w:rsidTr="00E235EE">
        <w:trPr>
          <w:tblHeader/>
        </w:trPr>
        <w:tc>
          <w:tcPr>
            <w:tcW w:w="84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008B3E8" w14:textId="77777777" w:rsidR="00DC705D" w:rsidRPr="009E5F09" w:rsidRDefault="00DC705D" w:rsidP="00E235EE">
            <w:pPr>
              <w:spacing w:line="259" w:lineRule="auto"/>
              <w:rPr>
                <w:rFonts w:eastAsia="Arial Narrow" w:cs="Arial Narrow"/>
              </w:rPr>
            </w:pPr>
            <w:r>
              <w:rPr>
                <w:rFonts w:eastAsia="Arial Narrow" w:cs="Arial Narrow"/>
                <w:b/>
                <w:bCs/>
              </w:rPr>
              <w:t>Č. VHB</w:t>
            </w:r>
          </w:p>
        </w:tc>
        <w:tc>
          <w:tcPr>
            <w:tcW w:w="216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EAA93D" w14:textId="77777777" w:rsidR="00DC705D" w:rsidRPr="009E5F09" w:rsidRDefault="00DC705D" w:rsidP="00E235EE">
            <w:pPr>
              <w:spacing w:line="259" w:lineRule="auto"/>
              <w:rPr>
                <w:rFonts w:eastAsia="Arial Narrow" w:cs="Arial Narrow"/>
              </w:rPr>
            </w:pPr>
            <w:r w:rsidRPr="009E5F09">
              <w:rPr>
                <w:rFonts w:eastAsia="Arial Narrow" w:cs="Arial Narrow"/>
                <w:b/>
                <w:bCs/>
              </w:rPr>
              <w:t>Název odběru</w:t>
            </w:r>
          </w:p>
        </w:tc>
        <w:tc>
          <w:tcPr>
            <w:tcW w:w="292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6B80D2" w14:textId="77777777" w:rsidR="00DC705D" w:rsidRPr="009E5F09" w:rsidRDefault="00DC705D" w:rsidP="00E235EE">
            <w:pPr>
              <w:spacing w:line="259" w:lineRule="auto"/>
              <w:rPr>
                <w:rFonts w:eastAsia="Arial Narrow" w:cs="Arial Narrow"/>
              </w:rPr>
            </w:pPr>
            <w:r w:rsidRPr="009E5F09">
              <w:rPr>
                <w:rFonts w:eastAsia="Arial Narrow" w:cs="Arial Narrow"/>
                <w:b/>
                <w:bCs/>
              </w:rPr>
              <w:t>Popis odběru</w:t>
            </w:r>
          </w:p>
        </w:tc>
        <w:tc>
          <w:tcPr>
            <w:tcW w:w="10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039D547" w14:textId="77777777" w:rsidR="00DC705D" w:rsidRPr="009E5F09" w:rsidRDefault="00DC705D" w:rsidP="00E235EE">
            <w:pPr>
              <w:spacing w:line="259" w:lineRule="auto"/>
              <w:rPr>
                <w:rFonts w:eastAsia="Arial Narrow" w:cs="Arial Narrow"/>
              </w:rPr>
            </w:pPr>
            <w:r w:rsidRPr="009E5F09">
              <w:rPr>
                <w:rFonts w:eastAsia="Arial Narrow" w:cs="Arial Narrow"/>
                <w:b/>
                <w:bCs/>
              </w:rPr>
              <w:t>Roční povolený odběr [tis. m</w:t>
            </w:r>
            <w:r w:rsidRPr="009E5F09">
              <w:rPr>
                <w:rFonts w:eastAsia="Arial Narrow" w:cs="Arial Narrow"/>
                <w:b/>
                <w:bCs/>
                <w:vertAlign w:val="superscript"/>
              </w:rPr>
              <w:t>3</w:t>
            </w:r>
            <w:r w:rsidRPr="009E5F09">
              <w:rPr>
                <w:rFonts w:eastAsia="Arial Narrow" w:cs="Arial Narrow"/>
                <w:b/>
                <w:bCs/>
              </w:rPr>
              <w:t>]</w:t>
            </w:r>
          </w:p>
        </w:tc>
        <w:tc>
          <w:tcPr>
            <w:tcW w:w="12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B7C83A" w14:textId="77777777" w:rsidR="00DC705D" w:rsidRPr="009E5F09" w:rsidRDefault="00DC705D" w:rsidP="00E235EE">
            <w:pPr>
              <w:spacing w:line="259" w:lineRule="auto"/>
              <w:rPr>
                <w:rFonts w:eastAsia="Arial Narrow" w:cs="Arial Narrow"/>
              </w:rPr>
            </w:pPr>
            <w:r w:rsidRPr="009E5F09">
              <w:rPr>
                <w:rFonts w:eastAsia="Arial Narrow" w:cs="Arial Narrow"/>
                <w:b/>
                <w:bCs/>
              </w:rPr>
              <w:t>Skutečný roční odběr RM [tis. m</w:t>
            </w:r>
            <w:r w:rsidRPr="009E5F09">
              <w:rPr>
                <w:rFonts w:eastAsia="Arial Narrow" w:cs="Arial Narrow"/>
                <w:b/>
                <w:bCs/>
                <w:vertAlign w:val="superscript"/>
              </w:rPr>
              <w:t>3</w:t>
            </w:r>
            <w:r w:rsidRPr="009E5F09">
              <w:rPr>
                <w:rFonts w:eastAsia="Arial Narrow" w:cs="Arial Narrow"/>
                <w:b/>
                <w:bCs/>
              </w:rPr>
              <w:t>]</w:t>
            </w:r>
          </w:p>
        </w:tc>
        <w:tc>
          <w:tcPr>
            <w:tcW w:w="11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6894532" w14:textId="77777777" w:rsidR="00DC705D" w:rsidRPr="009E5F09" w:rsidRDefault="00DC705D" w:rsidP="00E235EE">
            <w:pPr>
              <w:spacing w:line="259" w:lineRule="auto"/>
              <w:rPr>
                <w:rFonts w:eastAsia="Arial Narrow" w:cs="Arial Narrow"/>
              </w:rPr>
            </w:pPr>
            <w:r w:rsidRPr="009E5F09">
              <w:rPr>
                <w:rFonts w:eastAsia="Arial Narrow" w:cs="Arial Narrow"/>
                <w:b/>
                <w:bCs/>
              </w:rPr>
              <w:t>Orientační přepočet RM [m</w:t>
            </w:r>
            <w:r w:rsidRPr="009E5F09">
              <w:rPr>
                <w:rFonts w:eastAsia="Arial Narrow" w:cs="Arial Narrow"/>
                <w:b/>
                <w:bCs/>
                <w:vertAlign w:val="superscript"/>
              </w:rPr>
              <w:t>3</w:t>
            </w:r>
            <w:r w:rsidRPr="009E5F09">
              <w:rPr>
                <w:rFonts w:eastAsia="Arial Narrow" w:cs="Arial Narrow"/>
                <w:b/>
                <w:bCs/>
              </w:rPr>
              <w:t>/s]</w:t>
            </w:r>
          </w:p>
        </w:tc>
      </w:tr>
      <w:tr w:rsidR="00DC705D" w:rsidRPr="009E5F09" w14:paraId="6B9618DD" w14:textId="77777777" w:rsidTr="00E235EE">
        <w:tc>
          <w:tcPr>
            <w:tcW w:w="841" w:type="dxa"/>
            <w:tcBorders>
              <w:top w:val="single" w:sz="6" w:space="0" w:color="auto"/>
              <w:left w:val="single" w:sz="6" w:space="0" w:color="auto"/>
              <w:bottom w:val="single" w:sz="6" w:space="0" w:color="auto"/>
              <w:right w:val="single" w:sz="6" w:space="0" w:color="auto"/>
            </w:tcBorders>
            <w:shd w:val="clear" w:color="auto" w:fill="00B0F0"/>
            <w:vAlign w:val="bottom"/>
          </w:tcPr>
          <w:p w14:paraId="183F5F4F" w14:textId="5C717EAB" w:rsidR="00DC705D" w:rsidRPr="009E5F09" w:rsidRDefault="00D4172A" w:rsidP="00E235EE">
            <w:pPr>
              <w:spacing w:line="259" w:lineRule="auto"/>
              <w:rPr>
                <w:rFonts w:eastAsia="Arial Narrow" w:cs="Arial Narrow"/>
                <w:color w:val="000000" w:themeColor="text1"/>
              </w:rPr>
            </w:pPr>
            <w:r>
              <w:t>141301</w:t>
            </w:r>
          </w:p>
        </w:tc>
        <w:tc>
          <w:tcPr>
            <w:tcW w:w="2165" w:type="dxa"/>
            <w:tcBorders>
              <w:top w:val="single" w:sz="6" w:space="0" w:color="auto"/>
              <w:left w:val="single" w:sz="6" w:space="0" w:color="auto"/>
              <w:bottom w:val="single" w:sz="6" w:space="0" w:color="auto"/>
              <w:right w:val="single" w:sz="6" w:space="0" w:color="auto"/>
            </w:tcBorders>
            <w:shd w:val="clear" w:color="auto" w:fill="00B0F0"/>
            <w:vAlign w:val="bottom"/>
          </w:tcPr>
          <w:p w14:paraId="52381EA2" w14:textId="1B2AF18E" w:rsidR="00DC705D" w:rsidRPr="009E5F09" w:rsidRDefault="00D4172A" w:rsidP="00E235EE">
            <w:pPr>
              <w:spacing w:line="259" w:lineRule="auto"/>
              <w:rPr>
                <w:rFonts w:eastAsia="Arial Narrow" w:cs="Arial Narrow"/>
                <w:color w:val="000000" w:themeColor="text1"/>
              </w:rPr>
            </w:pPr>
            <w:r w:rsidRPr="00D4172A">
              <w:rPr>
                <w:rFonts w:eastAsia="Arial Narrow" w:cs="Arial Narrow"/>
                <w:color w:val="000000" w:themeColor="text1"/>
              </w:rPr>
              <w:t xml:space="preserve">1.SčV Příbram Láz ÚV </w:t>
            </w:r>
            <w:proofErr w:type="spellStart"/>
            <w:r w:rsidRPr="00D4172A">
              <w:rPr>
                <w:rFonts w:eastAsia="Arial Narrow" w:cs="Arial Narrow"/>
                <w:color w:val="000000" w:themeColor="text1"/>
              </w:rPr>
              <w:t>Kozičín</w:t>
            </w:r>
            <w:proofErr w:type="spellEnd"/>
          </w:p>
        </w:tc>
        <w:tc>
          <w:tcPr>
            <w:tcW w:w="2921" w:type="dxa"/>
            <w:tcBorders>
              <w:top w:val="single" w:sz="6" w:space="0" w:color="auto"/>
              <w:left w:val="single" w:sz="6" w:space="0" w:color="auto"/>
              <w:bottom w:val="single" w:sz="6" w:space="0" w:color="auto"/>
              <w:right w:val="single" w:sz="6" w:space="0" w:color="auto"/>
            </w:tcBorders>
            <w:shd w:val="clear" w:color="auto" w:fill="00B0F0"/>
            <w:vAlign w:val="bottom"/>
          </w:tcPr>
          <w:p w14:paraId="4DFC0AE3" w14:textId="77777777" w:rsidR="00DC705D" w:rsidRPr="009E5F09" w:rsidRDefault="00DC705D" w:rsidP="00E235EE">
            <w:pPr>
              <w:spacing w:line="259" w:lineRule="auto"/>
              <w:rPr>
                <w:rFonts w:eastAsia="Arial Narrow" w:cs="Arial Narrow"/>
                <w:color w:val="000000" w:themeColor="text1"/>
              </w:rPr>
            </w:pPr>
            <w:r w:rsidRPr="009E5F09">
              <w:rPr>
                <w:rFonts w:eastAsia="Arial Narrow" w:cs="Arial Narrow"/>
                <w:color w:val="000000" w:themeColor="text1"/>
              </w:rPr>
              <w:t>Odběr povrchový. kat. a. b. c. d. e</w:t>
            </w:r>
          </w:p>
        </w:tc>
        <w:tc>
          <w:tcPr>
            <w:tcW w:w="1040" w:type="dxa"/>
            <w:tcBorders>
              <w:top w:val="single" w:sz="6" w:space="0" w:color="auto"/>
              <w:left w:val="single" w:sz="6" w:space="0" w:color="auto"/>
              <w:bottom w:val="single" w:sz="6" w:space="0" w:color="auto"/>
              <w:right w:val="single" w:sz="6" w:space="0" w:color="auto"/>
            </w:tcBorders>
            <w:shd w:val="clear" w:color="auto" w:fill="00B0F0"/>
            <w:vAlign w:val="bottom"/>
          </w:tcPr>
          <w:p w14:paraId="593A7EBB" w14:textId="77777777" w:rsidR="00DC705D" w:rsidRPr="009E5F09" w:rsidRDefault="00DC705D" w:rsidP="00E235EE">
            <w:pPr>
              <w:spacing w:line="259" w:lineRule="auto"/>
              <w:rPr>
                <w:rFonts w:eastAsia="Arial Narrow" w:cs="Arial Narrow"/>
                <w:color w:val="000000" w:themeColor="text1"/>
              </w:rPr>
            </w:pPr>
            <w:r w:rsidRPr="009E5F09">
              <w:rPr>
                <w:rFonts w:eastAsia="Arial Narrow" w:cs="Arial Narrow"/>
                <w:color w:val="000000" w:themeColor="text1"/>
              </w:rPr>
              <w:t>1141.6</w:t>
            </w:r>
          </w:p>
        </w:tc>
        <w:tc>
          <w:tcPr>
            <w:tcW w:w="1254" w:type="dxa"/>
            <w:tcBorders>
              <w:top w:val="single" w:sz="6" w:space="0" w:color="auto"/>
              <w:left w:val="single" w:sz="6" w:space="0" w:color="auto"/>
              <w:bottom w:val="single" w:sz="6" w:space="0" w:color="auto"/>
              <w:right w:val="single" w:sz="6" w:space="0" w:color="auto"/>
            </w:tcBorders>
            <w:shd w:val="clear" w:color="auto" w:fill="00B0F0"/>
            <w:vAlign w:val="bottom"/>
          </w:tcPr>
          <w:p w14:paraId="341CA4BA" w14:textId="5631CA9C" w:rsidR="00DC705D" w:rsidRPr="009E5F09" w:rsidRDefault="00D4172A" w:rsidP="00E235EE">
            <w:pPr>
              <w:spacing w:line="259" w:lineRule="auto"/>
              <w:rPr>
                <w:rFonts w:eastAsia="Arial Narrow" w:cs="Arial Narrow"/>
                <w:color w:val="000000" w:themeColor="text1"/>
              </w:rPr>
            </w:pPr>
            <w:r>
              <w:rPr>
                <w:rFonts w:eastAsia="Arial Narrow" w:cs="Arial Narrow"/>
                <w:color w:val="000000" w:themeColor="text1"/>
              </w:rPr>
              <w:t>579.6</w:t>
            </w:r>
          </w:p>
        </w:tc>
        <w:tc>
          <w:tcPr>
            <w:tcW w:w="1140" w:type="dxa"/>
            <w:tcBorders>
              <w:top w:val="single" w:sz="6" w:space="0" w:color="auto"/>
              <w:left w:val="single" w:sz="6" w:space="0" w:color="auto"/>
              <w:bottom w:val="single" w:sz="6" w:space="0" w:color="auto"/>
              <w:right w:val="single" w:sz="6" w:space="0" w:color="auto"/>
            </w:tcBorders>
            <w:shd w:val="clear" w:color="auto" w:fill="00B0F0"/>
            <w:vAlign w:val="bottom"/>
          </w:tcPr>
          <w:p w14:paraId="49E83069" w14:textId="3D6A8543" w:rsidR="00DC705D" w:rsidRPr="009E5F09" w:rsidRDefault="00DC705D" w:rsidP="00E235EE">
            <w:pPr>
              <w:spacing w:line="259" w:lineRule="auto"/>
              <w:rPr>
                <w:rFonts w:eastAsia="Arial Narrow" w:cs="Arial Narrow"/>
                <w:color w:val="000000" w:themeColor="text1"/>
              </w:rPr>
            </w:pPr>
            <w:r w:rsidRPr="009E5F09">
              <w:rPr>
                <w:rFonts w:eastAsia="Arial Narrow" w:cs="Arial Narrow"/>
                <w:color w:val="000000" w:themeColor="text1"/>
              </w:rPr>
              <w:t>0.0</w:t>
            </w:r>
            <w:r w:rsidR="00D4172A">
              <w:rPr>
                <w:rFonts w:eastAsia="Arial Narrow" w:cs="Arial Narrow"/>
                <w:color w:val="000000" w:themeColor="text1"/>
              </w:rPr>
              <w:t>18</w:t>
            </w:r>
          </w:p>
        </w:tc>
      </w:tr>
      <w:tr w:rsidR="00DC705D" w:rsidRPr="009E5F09" w14:paraId="129B4A13" w14:textId="77777777" w:rsidTr="00E235EE">
        <w:tc>
          <w:tcPr>
            <w:tcW w:w="6967" w:type="dxa"/>
            <w:gridSpan w:val="4"/>
            <w:tcBorders>
              <w:top w:val="single" w:sz="6" w:space="0" w:color="auto"/>
              <w:left w:val="single" w:sz="6" w:space="0" w:color="auto"/>
              <w:bottom w:val="single" w:sz="6" w:space="0" w:color="auto"/>
              <w:right w:val="single" w:sz="6" w:space="0" w:color="auto"/>
            </w:tcBorders>
          </w:tcPr>
          <w:p w14:paraId="7844C5A0" w14:textId="77777777" w:rsidR="00DC705D" w:rsidRPr="009E5F09" w:rsidRDefault="00DC705D" w:rsidP="00E235EE">
            <w:pPr>
              <w:spacing w:line="259" w:lineRule="auto"/>
              <w:rPr>
                <w:rFonts w:eastAsia="Arial Narrow" w:cs="Arial Narrow"/>
                <w:color w:val="000000" w:themeColor="text1"/>
              </w:rPr>
            </w:pPr>
            <w:r w:rsidRPr="009E5F09">
              <w:rPr>
                <w:rFonts w:eastAsia="Arial Narrow" w:cs="Arial Narrow"/>
                <w:color w:val="000000" w:themeColor="text1"/>
              </w:rPr>
              <w:t>Celkem povrchové odběry</w:t>
            </w:r>
          </w:p>
        </w:tc>
        <w:tc>
          <w:tcPr>
            <w:tcW w:w="1254" w:type="dxa"/>
            <w:tcBorders>
              <w:top w:val="single" w:sz="6" w:space="0" w:color="auto"/>
              <w:left w:val="nil"/>
              <w:bottom w:val="single" w:sz="6" w:space="0" w:color="auto"/>
              <w:right w:val="single" w:sz="6" w:space="0" w:color="auto"/>
            </w:tcBorders>
            <w:vAlign w:val="bottom"/>
          </w:tcPr>
          <w:p w14:paraId="015E8856" w14:textId="0AAC0F13" w:rsidR="00DC705D" w:rsidRPr="009E5F09" w:rsidRDefault="00D4172A" w:rsidP="00E235EE">
            <w:pPr>
              <w:spacing w:line="259" w:lineRule="auto"/>
              <w:rPr>
                <w:rFonts w:eastAsia="Arial Narrow" w:cs="Arial Narrow"/>
                <w:color w:val="000000" w:themeColor="text1"/>
              </w:rPr>
            </w:pPr>
            <w:r>
              <w:rPr>
                <w:rFonts w:eastAsia="Arial Narrow" w:cs="Arial Narrow"/>
                <w:color w:val="000000" w:themeColor="text1"/>
              </w:rPr>
              <w:t>579.6</w:t>
            </w:r>
          </w:p>
        </w:tc>
        <w:tc>
          <w:tcPr>
            <w:tcW w:w="1140" w:type="dxa"/>
            <w:tcBorders>
              <w:top w:val="single" w:sz="6" w:space="0" w:color="auto"/>
              <w:left w:val="single" w:sz="6" w:space="0" w:color="auto"/>
              <w:bottom w:val="single" w:sz="6" w:space="0" w:color="auto"/>
              <w:right w:val="single" w:sz="6" w:space="0" w:color="auto"/>
            </w:tcBorders>
            <w:vAlign w:val="bottom"/>
          </w:tcPr>
          <w:p w14:paraId="22A0EC70" w14:textId="3216C770" w:rsidR="00DC705D" w:rsidRPr="009E5F09" w:rsidRDefault="00DC705D" w:rsidP="00E235EE">
            <w:pPr>
              <w:spacing w:line="259" w:lineRule="auto"/>
              <w:rPr>
                <w:rFonts w:eastAsia="Arial Narrow" w:cs="Arial Narrow"/>
                <w:color w:val="000000" w:themeColor="text1"/>
              </w:rPr>
            </w:pPr>
            <w:r w:rsidRPr="009E5F09">
              <w:rPr>
                <w:rFonts w:eastAsia="Arial Narrow" w:cs="Arial Narrow"/>
                <w:color w:val="000000" w:themeColor="text1"/>
              </w:rPr>
              <w:t>0.0</w:t>
            </w:r>
            <w:r w:rsidR="00D4172A">
              <w:rPr>
                <w:rFonts w:eastAsia="Arial Narrow" w:cs="Arial Narrow"/>
                <w:color w:val="000000" w:themeColor="text1"/>
              </w:rPr>
              <w:t>18</w:t>
            </w:r>
          </w:p>
        </w:tc>
      </w:tr>
    </w:tbl>
    <w:p w14:paraId="6A758185" w14:textId="5F4EB8B1" w:rsidR="00DC705D" w:rsidRDefault="00DC705D" w:rsidP="00DC705D">
      <w:pPr>
        <w:spacing w:line="257" w:lineRule="auto"/>
        <w:rPr>
          <w:rFonts w:eastAsia="Arial Narrow" w:cs="Arial Narrow"/>
          <w:color w:val="000000" w:themeColor="text1"/>
          <w:u w:val="single"/>
        </w:rPr>
      </w:pPr>
    </w:p>
    <w:p w14:paraId="6A103597" w14:textId="37C23F20" w:rsidR="00D4172A" w:rsidRDefault="00D4172A" w:rsidP="00DC705D">
      <w:pPr>
        <w:spacing w:line="257" w:lineRule="auto"/>
        <w:rPr>
          <w:rFonts w:eastAsia="Arial Narrow" w:cs="Arial Narrow"/>
          <w:color w:val="000000" w:themeColor="text1"/>
          <w:u w:val="single"/>
        </w:rPr>
      </w:pPr>
      <w:r>
        <w:rPr>
          <w:rFonts w:eastAsia="Arial Narrow" w:cs="Arial Narrow"/>
          <w:color w:val="000000" w:themeColor="text1"/>
          <w:u w:val="single"/>
        </w:rPr>
        <w:t>Možnosti nadlepšování a ovlivňování průtoků</w:t>
      </w:r>
    </w:p>
    <w:p w14:paraId="32E0FDE1" w14:textId="710BBDC7" w:rsidR="00D4172A" w:rsidRDefault="00D4172A" w:rsidP="003712EF">
      <w:pPr>
        <w:jc w:val="both"/>
        <w:rPr>
          <w:rFonts w:ascii="Calibri" w:hAnsi="Calibri"/>
        </w:rPr>
      </w:pPr>
      <w:r>
        <w:t xml:space="preserve">Nádrže Láz, Pilská a Obecnice jsou v některých lze částečně považovat za soustavu, i když formálně náležitosti soustavy nemají (nádrže nejsou za sebou ale paralelně). O soustavu nejde ani z pohledu řízení hospodaření s vodou v nádržích. Každá nádrž má svůj platný manipulační řád a žádný komplexní řád soustavy zpracován není. </w:t>
      </w:r>
      <w:r>
        <w:lastRenderedPageBreak/>
        <w:t xml:space="preserve">Nejsou tedy ani žádné požadavky na koordinaci řízení všech tří nádrží, ačkoliv tomu tak </w:t>
      </w:r>
      <w:proofErr w:type="spellStart"/>
      <w:r>
        <w:t>nepsaně</w:t>
      </w:r>
      <w:proofErr w:type="spellEnd"/>
      <w:r>
        <w:t xml:space="preserve"> je (např. při plánování úplného vypuštění nádrže Láz byly zbývající nádrže Pilská a Obecnice udržovány při maximální hodnotě naplnění zásobního prostoru, aby v případě hydrologického sucha bylo případné omezení odběrů pro skupinový vodovod minimalizováno).</w:t>
      </w:r>
    </w:p>
    <w:p w14:paraId="6A7C738D" w14:textId="27B091C3" w:rsidR="00D4172A" w:rsidRPr="00D4172A" w:rsidRDefault="00D4172A" w:rsidP="003712EF">
      <w:pPr>
        <w:jc w:val="both"/>
      </w:pPr>
      <w:r w:rsidRPr="003712EF">
        <w:t>Z </w:t>
      </w:r>
      <w:r w:rsidRPr="00D4172A">
        <w:t>opatření</w:t>
      </w:r>
      <w:r w:rsidRPr="003712EF">
        <w:t xml:space="preserve"> při suchu se jako prakticky použitelné jeví řízení odběrů z nádrží Pilská, Láz a Obecnice </w:t>
      </w:r>
      <w:r>
        <w:t>při současné možnosti využití záložního zdroje z</w:t>
      </w:r>
      <w:r w:rsidR="00F4056C">
        <w:t xml:space="preserve"> vodní nádrže </w:t>
      </w:r>
      <w:proofErr w:type="spellStart"/>
      <w:r w:rsidR="00F4056C">
        <w:t>Kamík</w:t>
      </w:r>
      <w:proofErr w:type="spellEnd"/>
      <w:r w:rsidR="00F4056C">
        <w:t>.</w:t>
      </w:r>
    </w:p>
    <w:p w14:paraId="4DF15F15" w14:textId="77777777" w:rsidR="00D4172A" w:rsidRPr="009E5F09" w:rsidRDefault="00D4172A" w:rsidP="00DC705D">
      <w:pPr>
        <w:spacing w:line="257" w:lineRule="auto"/>
        <w:rPr>
          <w:rFonts w:eastAsia="Arial Narrow" w:cs="Arial Narrow"/>
          <w:color w:val="000000" w:themeColor="text1"/>
          <w:u w:val="single"/>
        </w:rPr>
      </w:pPr>
    </w:p>
    <w:p w14:paraId="38F6BFDE" w14:textId="77777777" w:rsidR="00DC705D" w:rsidRPr="009E5F09" w:rsidRDefault="00DC705D" w:rsidP="00DC705D">
      <w:pPr>
        <w:spacing w:line="257" w:lineRule="auto"/>
        <w:rPr>
          <w:rFonts w:eastAsia="Arial Narrow" w:cs="Arial Narrow"/>
          <w:color w:val="000000" w:themeColor="text1"/>
        </w:rPr>
      </w:pPr>
      <w:r w:rsidRPr="009E5F09">
        <w:rPr>
          <w:rFonts w:eastAsia="Arial Narrow" w:cs="Arial Narrow"/>
          <w:color w:val="000000" w:themeColor="text1"/>
          <w:u w:val="single"/>
        </w:rPr>
        <w:t>Přesah vlivu do sousedních krajů</w:t>
      </w:r>
    </w:p>
    <w:p w14:paraId="6D2B830F" w14:textId="77777777" w:rsidR="00DC705D" w:rsidRPr="009E5F09" w:rsidRDefault="00DC705D" w:rsidP="00DC705D">
      <w:pPr>
        <w:spacing w:line="257" w:lineRule="auto"/>
        <w:rPr>
          <w:rFonts w:eastAsia="Arial Narrow" w:cs="Arial Narrow"/>
          <w:color w:val="000000" w:themeColor="text1"/>
        </w:rPr>
      </w:pPr>
      <w:r w:rsidRPr="009E5F09">
        <w:rPr>
          <w:rFonts w:eastAsia="Arial Narrow" w:cs="Arial Narrow"/>
          <w:color w:val="000000" w:themeColor="text1"/>
        </w:rPr>
        <w:t>Není významný.</w:t>
      </w:r>
    </w:p>
    <w:p w14:paraId="394FC75E" w14:textId="77777777" w:rsidR="00DC705D" w:rsidRPr="009E5F09" w:rsidRDefault="00DC705D" w:rsidP="00DC705D">
      <w:pPr>
        <w:spacing w:line="257" w:lineRule="auto"/>
        <w:rPr>
          <w:rFonts w:eastAsia="Arial Narrow" w:cs="Arial Narrow"/>
          <w:color w:val="000000" w:themeColor="text1"/>
        </w:rPr>
      </w:pPr>
      <w:r w:rsidRPr="009E5F09">
        <w:rPr>
          <w:rFonts w:eastAsia="Arial Narrow" w:cs="Arial Narrow"/>
          <w:color w:val="000000" w:themeColor="text1"/>
          <w:u w:val="single"/>
        </w:rPr>
        <w:t>Vliv na sousední zdroje</w:t>
      </w:r>
    </w:p>
    <w:p w14:paraId="44A030CC" w14:textId="77777777" w:rsidR="00DC705D" w:rsidRPr="009E5F09" w:rsidRDefault="00DC705D" w:rsidP="00DC705D">
      <w:pPr>
        <w:spacing w:line="257" w:lineRule="auto"/>
        <w:rPr>
          <w:rFonts w:eastAsia="Arial Narrow" w:cs="Arial Narrow"/>
          <w:color w:val="000000" w:themeColor="text1"/>
        </w:rPr>
      </w:pPr>
      <w:r w:rsidRPr="009E5F09">
        <w:rPr>
          <w:rFonts w:eastAsia="Arial Narrow" w:cs="Arial Narrow"/>
          <w:color w:val="000000" w:themeColor="text1"/>
        </w:rPr>
        <w:t>Není významný.</w:t>
      </w:r>
    </w:p>
    <w:p w14:paraId="1A2E7038" w14:textId="1889885D" w:rsidR="00DC705D" w:rsidRDefault="001E5585" w:rsidP="00DC705D">
      <w:hyperlink r:id="rId68" w:history="1">
        <w:r w:rsidR="0089458E" w:rsidRPr="0089458E">
          <w:rPr>
            <w:rStyle w:val="Hypertextovodkaz"/>
          </w:rPr>
          <w:t>Odkaz na kartu místního směrodatného limitu</w:t>
        </w:r>
      </w:hyperlink>
    </w:p>
    <w:p w14:paraId="228EE0A9" w14:textId="77777777" w:rsidR="0089458E" w:rsidRPr="00DC705D" w:rsidRDefault="0089458E" w:rsidP="003712EF"/>
    <w:p w14:paraId="6C14ADC2" w14:textId="37B6808C" w:rsidR="004B68AE" w:rsidRPr="009E5F09" w:rsidRDefault="00D92F9D" w:rsidP="0025376B">
      <w:pPr>
        <w:pStyle w:val="Nadpis3"/>
        <w:jc w:val="both"/>
      </w:pPr>
      <w:bookmarkStart w:id="78" w:name="_Ref117082410"/>
      <w:bookmarkStart w:id="79" w:name="_Toc118790706"/>
      <w:r w:rsidRPr="009E5F09">
        <w:t xml:space="preserve">STK_001 </w:t>
      </w:r>
      <w:bookmarkEnd w:id="78"/>
      <w:r w:rsidR="00A4316D">
        <w:t>jímací území Mělnická Vrutice</w:t>
      </w:r>
      <w:bookmarkStart w:id="80" w:name="_Hlk118200586"/>
      <w:bookmarkEnd w:id="79"/>
    </w:p>
    <w:p w14:paraId="705AEDC6" w14:textId="77777777" w:rsidR="004B68AE" w:rsidRPr="009E5F09" w:rsidRDefault="004B68AE" w:rsidP="0025376B">
      <w:pPr>
        <w:jc w:val="both"/>
        <w:rPr>
          <w:u w:val="single"/>
        </w:rPr>
      </w:pPr>
      <w:r w:rsidRPr="009E5F09">
        <w:rPr>
          <w:u w:val="single"/>
        </w:rPr>
        <w:t>Způsob vymezení zdroje</w:t>
      </w:r>
    </w:p>
    <w:p w14:paraId="65764C29" w14:textId="77777777" w:rsidR="008C5009" w:rsidRDefault="008C5009" w:rsidP="0025376B">
      <w:pPr>
        <w:jc w:val="both"/>
        <w:rPr>
          <w:rStyle w:val="markedcontent"/>
          <w:rFonts w:cs="Arial"/>
        </w:rPr>
      </w:pPr>
      <w:r>
        <w:rPr>
          <w:rStyle w:val="markedcontent"/>
          <w:rFonts w:cs="Arial"/>
        </w:rPr>
        <w:t>Jímací území je vymezeno podle ochranného pásma druhého stupně (2b)</w:t>
      </w:r>
    </w:p>
    <w:p w14:paraId="79BF835F" w14:textId="77777777" w:rsidR="004B68AE" w:rsidRPr="009E5F09" w:rsidRDefault="004B68AE" w:rsidP="0025376B">
      <w:pPr>
        <w:jc w:val="both"/>
        <w:rPr>
          <w:u w:val="single"/>
        </w:rPr>
      </w:pPr>
      <w:r w:rsidRPr="009E5F09">
        <w:rPr>
          <w:u w:val="single"/>
        </w:rPr>
        <w:t>Stručná charakteristika</w:t>
      </w:r>
    </w:p>
    <w:p w14:paraId="31FB6089" w14:textId="3DCBA978" w:rsidR="008C5009" w:rsidRPr="008C5009" w:rsidRDefault="008C5009" w:rsidP="0025376B">
      <w:pPr>
        <w:jc w:val="both"/>
        <w:rPr>
          <w:u w:val="single"/>
        </w:rPr>
      </w:pPr>
      <w:r w:rsidRPr="008C5009">
        <w:rPr>
          <w:u w:val="single"/>
        </w:rPr>
        <w:t>Charakteristika HGR 4522</w:t>
      </w:r>
    </w:p>
    <w:p w14:paraId="431FD583" w14:textId="70EF9386" w:rsidR="004B68AE" w:rsidRPr="009E5F09" w:rsidRDefault="008C5009" w:rsidP="0025376B">
      <w:pPr>
        <w:jc w:val="both"/>
      </w:pPr>
      <w:r>
        <w:t xml:space="preserve">Jímací území je součástí HGR 4522 Křída Pšovky a Liběchovky. </w:t>
      </w:r>
      <w:r w:rsidR="00156FD6" w:rsidRPr="009E5F09">
        <w:t>HGR 4522 byl podrobně zpracován v projektu rebilance zásob podzemních vod, který zpracovala Česká geologická služba</w:t>
      </w:r>
      <w:r w:rsidR="003B56E2">
        <w:rPr>
          <w:rStyle w:val="Znakapoznpodarou"/>
        </w:rPr>
        <w:footnoteReference w:id="10"/>
      </w:r>
      <w:r w:rsidR="00156FD6" w:rsidRPr="009E5F09">
        <w:t>.</w:t>
      </w:r>
      <w:r w:rsidR="003B56E2">
        <w:rPr>
          <w:rStyle w:val="Znakapoznpodarou"/>
        </w:rPr>
        <w:footnoteReference w:id="11"/>
      </w:r>
      <w:r w:rsidR="00156FD6" w:rsidRPr="009E5F09">
        <w:t xml:space="preserve"> </w:t>
      </w:r>
    </w:p>
    <w:p w14:paraId="69829420" w14:textId="7D861BE1" w:rsidR="001564B8" w:rsidRPr="009E5F09" w:rsidRDefault="001564B8" w:rsidP="0025376B">
      <w:pPr>
        <w:jc w:val="both"/>
        <w:rPr>
          <w:rStyle w:val="markedcontent"/>
          <w:rFonts w:cs="Arial"/>
        </w:rPr>
      </w:pPr>
      <w:r w:rsidRPr="009E5F09">
        <w:rPr>
          <w:rStyle w:val="markedcontent"/>
          <w:rFonts w:cs="Arial"/>
        </w:rPr>
        <w:t xml:space="preserve">V HGR 4522 se nacházejí 4 vrty, které sledují kolísání hladin podzemní vody, z nichž pouze dva jsou sledovány dlouhodobě. Pro hodnocení </w:t>
      </w:r>
      <w:r w:rsidR="0023449E">
        <w:rPr>
          <w:rStyle w:val="markedcontent"/>
          <w:rFonts w:cs="Arial"/>
        </w:rPr>
        <w:t xml:space="preserve">hydrogeologického rajonu </w:t>
      </w:r>
      <w:r w:rsidRPr="009E5F09">
        <w:rPr>
          <w:rStyle w:val="markedcontent"/>
          <w:rFonts w:cs="Arial"/>
        </w:rPr>
        <w:t>byly využity i tři vrty (VP8422 Tachov, VP8472 Tachov, VP8470 Chlum (</w:t>
      </w:r>
      <w:proofErr w:type="spellStart"/>
      <w:r w:rsidRPr="009E5F09">
        <w:rPr>
          <w:rStyle w:val="markedcontent"/>
          <w:rFonts w:cs="Arial"/>
        </w:rPr>
        <w:t>Drchlava</w:t>
      </w:r>
      <w:proofErr w:type="spellEnd"/>
      <w:r w:rsidRPr="009E5F09">
        <w:rPr>
          <w:rStyle w:val="markedcontent"/>
          <w:rFonts w:cs="Arial"/>
        </w:rPr>
        <w:t>), které se nacházejí mimo HGR 4522 v blízkosti jeho severní hranice. Pět vrtů (tj. mimo VP 8228 Vysoká a VP 8215 Dolní Beřkovice) vykazuje velmi výrazné dlouhodobé trendy v kolísání hladin podzemní vody. Vrt VP 8215 Dolní Beřkovice trendově odpovídá ostatním vrtům, protože se však nachází v drenážní oblasti, kolísání hladiny podzemní vody je mnohem méně výrazné. Vrt VP8226 Dobřeň vykazuje zhruba dvouleté zpoždění oproti všem zbývajícím vrtům.</w:t>
      </w:r>
    </w:p>
    <w:p w14:paraId="62CFE366" w14:textId="0F6E07A0" w:rsidR="001564B8" w:rsidRPr="009E5F09" w:rsidRDefault="001564B8" w:rsidP="0025376B">
      <w:pPr>
        <w:jc w:val="both"/>
      </w:pPr>
      <w:r w:rsidRPr="009E5F09">
        <w:rPr>
          <w:rStyle w:val="markedcontent"/>
          <w:rFonts w:cs="Arial"/>
        </w:rPr>
        <w:t xml:space="preserve">Dlouhodobě sledované vrty </w:t>
      </w:r>
      <w:r w:rsidR="008C5009">
        <w:rPr>
          <w:rStyle w:val="markedcontent"/>
          <w:rFonts w:cs="Arial"/>
        </w:rPr>
        <w:t xml:space="preserve">se </w:t>
      </w:r>
      <w:r w:rsidRPr="009E5F09">
        <w:rPr>
          <w:rStyle w:val="markedcontent"/>
          <w:rFonts w:cs="Arial"/>
        </w:rPr>
        <w:t>vyznačují maximálními hladinami podzemní vody v roce 1982 a 1988 (resp. 1989). Po roce 1989 nastává pokles hladin podzemní vody až do roku 1994 a mezi roky 1995 až 2004 dochází k dílčímu nárůstu a poklesům hladin podzemní vody, která se víceméně pohybuje ve stejné úrovni. Po tomto období hladina podzemní vody klesá, a to až do roku 2010, který znamená prudký nárůst hladin podzemní vody. Zvýšená úroveň hladiny podzemní vody trvá až do roku 2014 a nad úrovní hladiny podzemní vody v období 1995 až 2004</w:t>
      </w:r>
    </w:p>
    <w:p w14:paraId="6A21E257" w14:textId="77777777" w:rsidR="007B0957" w:rsidRPr="009E5F09" w:rsidRDefault="007B0957" w:rsidP="0025376B">
      <w:pPr>
        <w:jc w:val="both"/>
      </w:pPr>
    </w:p>
    <w:p w14:paraId="6EDB4294" w14:textId="77777777" w:rsidR="001564B8" w:rsidRPr="009E5F09" w:rsidRDefault="001564B8" w:rsidP="001564B8">
      <w:pPr>
        <w:keepNext/>
        <w:jc w:val="both"/>
      </w:pPr>
      <w:r w:rsidRPr="009E5F09">
        <w:rPr>
          <w:noProof/>
        </w:rPr>
        <w:lastRenderedPageBreak/>
        <w:drawing>
          <wp:inline distT="0" distB="0" distL="0" distR="0" wp14:anchorId="0793C9C2" wp14:editId="5DEEC13C">
            <wp:extent cx="5760720" cy="318960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3189605"/>
                    </a:xfrm>
                    <a:prstGeom prst="rect">
                      <a:avLst/>
                    </a:prstGeom>
                  </pic:spPr>
                </pic:pic>
              </a:graphicData>
            </a:graphic>
          </wp:inline>
        </w:drawing>
      </w:r>
    </w:p>
    <w:p w14:paraId="7B0A1A9C" w14:textId="01C10042" w:rsidR="001564B8" w:rsidRPr="009E5F09" w:rsidRDefault="001564B8" w:rsidP="001564B8">
      <w:pPr>
        <w:pStyle w:val="Titulek"/>
        <w:jc w:val="both"/>
      </w:pPr>
      <w:r w:rsidRPr="009E5F09">
        <w:t xml:space="preserve">Obrázek </w:t>
      </w:r>
      <w:fldSimple w:instr=" STYLEREF 2 \s ">
        <w:r w:rsidR="000A2427">
          <w:rPr>
            <w:noProof/>
          </w:rPr>
          <w:t>3.4</w:t>
        </w:r>
      </w:fldSimple>
      <w:r w:rsidR="000A2427">
        <w:noBreakHyphen/>
      </w:r>
      <w:fldSimple w:instr=" SEQ Obrázek \* ARABIC \s 2 ">
        <w:r w:rsidR="000A2427">
          <w:rPr>
            <w:noProof/>
          </w:rPr>
          <w:t>9</w:t>
        </w:r>
      </w:fldSimple>
      <w:r w:rsidRPr="009E5F09">
        <w:t xml:space="preserve"> kolísání hladin podzemní vody v HGR 4522</w:t>
      </w:r>
      <w:r w:rsidR="00EA274D" w:rsidRPr="009E5F09">
        <w:t>;</w:t>
      </w:r>
      <w:r w:rsidRPr="009E5F09">
        <w:t xml:space="preserve"> zdroj projekt Rebilance zásob podzemních vod, česká geologická služba</w:t>
      </w:r>
    </w:p>
    <w:p w14:paraId="5ED7D0E4" w14:textId="55FF3E97" w:rsidR="00156FD6" w:rsidRPr="009E5F09" w:rsidRDefault="00156FD6" w:rsidP="0025376B">
      <w:pPr>
        <w:jc w:val="both"/>
        <w:rPr>
          <w:rStyle w:val="markedcontent"/>
          <w:rFonts w:cs="Arial"/>
        </w:rPr>
      </w:pPr>
      <w:r w:rsidRPr="008C5009">
        <w:rPr>
          <w:rStyle w:val="markedcontent"/>
          <w:rFonts w:cs="Arial"/>
          <w:u w:val="single"/>
        </w:rPr>
        <w:t>Závěry podrobné zprávy k HGR 4522 v projektu rebilance zásob podzemních vod uvádějí</w:t>
      </w:r>
      <w:r w:rsidRPr="009E5F09">
        <w:rPr>
          <w:rStyle w:val="markedcontent"/>
          <w:rFonts w:cs="Arial"/>
        </w:rPr>
        <w:t>:</w:t>
      </w:r>
    </w:p>
    <w:p w14:paraId="3C10F8C1" w14:textId="01251469" w:rsidR="00156FD6" w:rsidRPr="009E5F09" w:rsidRDefault="00156FD6" w:rsidP="00156FD6">
      <w:pPr>
        <w:pStyle w:val="Odstavecseseznamem"/>
        <w:numPr>
          <w:ilvl w:val="0"/>
          <w:numId w:val="44"/>
        </w:numPr>
        <w:jc w:val="both"/>
      </w:pPr>
      <w:r w:rsidRPr="009E5F09">
        <w:t>Hydraulickým modelem stanovené přírodní zdroje podzemních vod pro jímací území Řepínský důl (včetně části HGR 4521) se pohybují ve výši ca 380 l/s, což je součet 333 l/s +47 l/</w:t>
      </w:r>
      <w:r w:rsidR="00095874">
        <w:t>s</w:t>
      </w:r>
      <w:r w:rsidRPr="009E5F09">
        <w:t xml:space="preserve"> infiltrace z Pšovky pro období 2001-2010. Dlouhodobě tedy není možné odebírat množství převyšující kapacitu přírodního zdroje.</w:t>
      </w:r>
    </w:p>
    <w:p w14:paraId="47CD81B8" w14:textId="46A1EA09" w:rsidR="00156FD6" w:rsidRDefault="00156FD6" w:rsidP="00156FD6">
      <w:pPr>
        <w:pStyle w:val="Odstavecseseznamem"/>
        <w:numPr>
          <w:ilvl w:val="0"/>
          <w:numId w:val="44"/>
        </w:numPr>
        <w:jc w:val="both"/>
      </w:pPr>
      <w:r w:rsidRPr="009E5F09">
        <w:t>Pro zbytek hodnoceného rajonu mimo jímací území Řepínský důl byly přírodní zdroje podzemních vod stanoveny z hydrologického modelu BILAN za období 1981-2010 na cca 495 l/s.</w:t>
      </w:r>
    </w:p>
    <w:p w14:paraId="4C9C36E8" w14:textId="2C237C34" w:rsidR="00B81B5F" w:rsidRPr="008C5009" w:rsidRDefault="00B81B5F" w:rsidP="00B81B5F">
      <w:pPr>
        <w:jc w:val="both"/>
        <w:rPr>
          <w:u w:val="single"/>
        </w:rPr>
      </w:pPr>
      <w:r w:rsidRPr="008C5009">
        <w:rPr>
          <w:u w:val="single"/>
        </w:rPr>
        <w:t xml:space="preserve">Doporučené vrty pro monitoring </w:t>
      </w:r>
      <w:r w:rsidR="008C5009" w:rsidRPr="008C5009">
        <w:rPr>
          <w:u w:val="single"/>
        </w:rPr>
        <w:t xml:space="preserve">HGR 4522 </w:t>
      </w:r>
      <w:r w:rsidR="00F50CE2">
        <w:rPr>
          <w:u w:val="single"/>
        </w:rPr>
        <w:t xml:space="preserve">v části hydrologického povodí Pšovky </w:t>
      </w:r>
      <w:r w:rsidRPr="008C5009">
        <w:rPr>
          <w:u w:val="single"/>
        </w:rPr>
        <w:t>podle projektu rebilance jsou:</w:t>
      </w:r>
    </w:p>
    <w:p w14:paraId="2B3A496D" w14:textId="643383F8" w:rsidR="00B81B5F" w:rsidRDefault="00B81B5F" w:rsidP="00B81B5F">
      <w:pPr>
        <w:jc w:val="both"/>
      </w:pPr>
      <w:r>
        <w:t xml:space="preserve">VP8228 Vysoká (C) </w:t>
      </w:r>
      <w:r>
        <w:tab/>
      </w:r>
      <w:r>
        <w:tab/>
        <w:t xml:space="preserve">signální úroveň: 206.88 </w:t>
      </w:r>
      <w:r w:rsidR="00DB0ADB">
        <w:t>m n. m.</w:t>
      </w:r>
      <w:r>
        <w:t xml:space="preserve"> podle HPV ze 3.3.2010</w:t>
      </w:r>
    </w:p>
    <w:p w14:paraId="586E3AEA" w14:textId="275AB071" w:rsidR="00B81B5F" w:rsidRDefault="00B81B5F" w:rsidP="00B81B5F">
      <w:pPr>
        <w:jc w:val="both"/>
      </w:pPr>
      <w:r>
        <w:t xml:space="preserve">VP8226 Dobřeň (C) </w:t>
      </w:r>
      <w:r>
        <w:tab/>
      </w:r>
      <w:r>
        <w:tab/>
        <w:t xml:space="preserve">signální úroveň: 257.75 </w:t>
      </w:r>
      <w:r w:rsidR="00DB0ADB">
        <w:t>m n. m.</w:t>
      </w:r>
      <w:r>
        <w:t xml:space="preserve"> podle HPV ze 10.1.2012</w:t>
      </w:r>
    </w:p>
    <w:p w14:paraId="7019E91C" w14:textId="6433D138" w:rsidR="00913971" w:rsidRPr="009E5F09" w:rsidRDefault="00F50CE2" w:rsidP="00913971">
      <w:pPr>
        <w:jc w:val="both"/>
      </w:pPr>
      <w:bookmarkStart w:id="81" w:name="_Hlk117006738"/>
      <w:r>
        <w:t xml:space="preserve">Vypovídací schopnost dat z těchto vrtů pro jímací území Mělnická Vrutice je omezená. </w:t>
      </w:r>
      <w:r w:rsidR="00F223D5">
        <w:t xml:space="preserve">Na Vrty Vysoká a Dobřeň je potřeba nahlížet jako na profily sledující stav hydrogeologického rajónu. Pro sledování množství vody v jímacím území Mělnická Vrutice jsou určené vrty PŠ14 a S2, u kterých zajišťuje monitoring provozovatel zdroje. </w:t>
      </w:r>
      <w:r w:rsidR="00913971" w:rsidRPr="009E5F09">
        <w:t xml:space="preserve">Projekt rebilance </w:t>
      </w:r>
      <w:r w:rsidR="00F223D5">
        <w:t xml:space="preserve">na těchto vrtech zavádí </w:t>
      </w:r>
      <w:r w:rsidR="00913971" w:rsidRPr="009E5F09">
        <w:t>podmínky provozu, z nich jsou pro bilanci významné zejména:</w:t>
      </w:r>
    </w:p>
    <w:p w14:paraId="2D10BE33" w14:textId="77777777" w:rsidR="00913971" w:rsidRPr="009E5F09" w:rsidRDefault="00913971" w:rsidP="00913971">
      <w:pPr>
        <w:pStyle w:val="Odstavecseseznamem"/>
        <w:numPr>
          <w:ilvl w:val="0"/>
          <w:numId w:val="43"/>
        </w:numPr>
        <w:jc w:val="both"/>
      </w:pPr>
      <w:r w:rsidRPr="009E5F09">
        <w:t>stanovit minimální hladiny v kontrolních vrtech Pš14 v úrovni 184,00 m n. m. a S2 v úrovni 192,25 m n. m. V případě podkročení minimální hladiny v kontrolních vrtech upravit režim jímání podzemních vod.</w:t>
      </w:r>
    </w:p>
    <w:bookmarkEnd w:id="81"/>
    <w:p w14:paraId="45AE4393" w14:textId="77777777" w:rsidR="003B56E2" w:rsidRDefault="003B56E2" w:rsidP="00B81B5F">
      <w:pPr>
        <w:jc w:val="both"/>
        <w:rPr>
          <w:u w:val="single"/>
        </w:rPr>
      </w:pPr>
    </w:p>
    <w:p w14:paraId="282B57A4" w14:textId="3812D626" w:rsidR="006D3D74" w:rsidRPr="006D3D74" w:rsidRDefault="003B56E2" w:rsidP="00B81B5F">
      <w:pPr>
        <w:jc w:val="both"/>
        <w:rPr>
          <w:u w:val="single"/>
        </w:rPr>
      </w:pPr>
      <w:r>
        <w:rPr>
          <w:u w:val="single"/>
        </w:rPr>
        <w:t>Povolený odběr a podmínky odběru podle</w:t>
      </w:r>
      <w:r w:rsidR="006D3D74" w:rsidRPr="006D3D74">
        <w:rPr>
          <w:u w:val="single"/>
        </w:rPr>
        <w:t xml:space="preserve"> vodoprávní</w:t>
      </w:r>
      <w:r>
        <w:rPr>
          <w:u w:val="single"/>
        </w:rPr>
        <w:t>ho</w:t>
      </w:r>
      <w:r w:rsidR="006D3D74" w:rsidRPr="006D3D74">
        <w:rPr>
          <w:u w:val="single"/>
        </w:rPr>
        <w:t xml:space="preserve"> povolení</w:t>
      </w:r>
    </w:p>
    <w:p w14:paraId="78DA7726" w14:textId="5853F6AE" w:rsidR="00913971" w:rsidRDefault="004C7B33" w:rsidP="00B81B5F">
      <w:pPr>
        <w:jc w:val="both"/>
      </w:pPr>
      <w:r>
        <w:t>Podmínky vodoprávního povolení, které vydal OŽP Mělník pod č.j.  124/ZP/16/LETO platného do 31.12.2026 povolují odběr maximálně v rozsahu:</w:t>
      </w:r>
    </w:p>
    <w:p w14:paraId="67B36ED2" w14:textId="1CB0D173" w:rsidR="004C7B33" w:rsidRDefault="004C7B33" w:rsidP="00B81B5F">
      <w:pPr>
        <w:jc w:val="both"/>
      </w:pPr>
      <w:r>
        <w:t>12 měsíců v roce, průměrně 370 l/s, maximálně 525 l/s (maximálně 7 dní v měsíci), maximálně 1 360 000 m</w:t>
      </w:r>
      <w:r w:rsidRPr="008C5009">
        <w:rPr>
          <w:vertAlign w:val="superscript"/>
        </w:rPr>
        <w:t>3</w:t>
      </w:r>
      <w:r>
        <w:t>/</w:t>
      </w:r>
      <w:proofErr w:type="spellStart"/>
      <w:r>
        <w:t>měs</w:t>
      </w:r>
      <w:proofErr w:type="spellEnd"/>
      <w:r>
        <w:t>, 11 700 000 m</w:t>
      </w:r>
      <w:r w:rsidRPr="004C7B33">
        <w:rPr>
          <w:vertAlign w:val="superscript"/>
        </w:rPr>
        <w:t>3</w:t>
      </w:r>
      <w:r>
        <w:t>/rok.</w:t>
      </w:r>
    </w:p>
    <w:p w14:paraId="4DA3026B" w14:textId="31EDD794" w:rsidR="004609E1" w:rsidRPr="004F3199" w:rsidRDefault="004609E1" w:rsidP="004609E1">
      <w:pPr>
        <w:jc w:val="both"/>
        <w:rPr>
          <w:b/>
          <w:bCs/>
        </w:rPr>
      </w:pPr>
      <w:r>
        <w:rPr>
          <w:b/>
          <w:bCs/>
        </w:rPr>
        <w:t>V</w:t>
      </w:r>
      <w:r w:rsidRPr="004F3199">
        <w:rPr>
          <w:b/>
          <w:bCs/>
        </w:rPr>
        <w:t>odoprávní povolení stanovuje podle § 37 odst. 2 vodního zákona minimální hladinu podzemní vody</w:t>
      </w:r>
    </w:p>
    <w:p w14:paraId="01A08FD4" w14:textId="77777777" w:rsidR="004609E1" w:rsidRDefault="004609E1" w:rsidP="004609E1">
      <w:pPr>
        <w:rPr>
          <w:bCs/>
        </w:rPr>
      </w:pPr>
      <w:r>
        <w:rPr>
          <w:bCs/>
        </w:rPr>
        <w:t xml:space="preserve">V kontrolním objektu PŠ 14 v úrovni </w:t>
      </w:r>
      <w:smartTag w:uri="urn:schemas-microsoft-com:office:smarttags" w:element="metricconverter">
        <w:smartTagPr>
          <w:attr w:name="ProductID" w:val="184,00 m"/>
        </w:smartTagPr>
        <w:r>
          <w:rPr>
            <w:bCs/>
          </w:rPr>
          <w:t>184,00 m</w:t>
        </w:r>
      </w:smartTag>
      <w:r>
        <w:rPr>
          <w:bCs/>
        </w:rPr>
        <w:t xml:space="preserve"> n.m. (odměrný bod </w:t>
      </w:r>
      <w:smartTag w:uri="urn:schemas-microsoft-com:office:smarttags" w:element="metricconverter">
        <w:smartTagPr>
          <w:attr w:name="ProductID" w:val="210,98 m"/>
        </w:smartTagPr>
        <w:r>
          <w:rPr>
            <w:bCs/>
          </w:rPr>
          <w:t>210,98 m</w:t>
        </w:r>
      </w:smartTag>
      <w:r>
        <w:rPr>
          <w:bCs/>
        </w:rPr>
        <w:t xml:space="preserve"> n.m.) a v objektu S2 v úrovni </w:t>
      </w:r>
      <w:smartTag w:uri="urn:schemas-microsoft-com:office:smarttags" w:element="metricconverter">
        <w:smartTagPr>
          <w:attr w:name="ProductID" w:val="192,25 m"/>
        </w:smartTagPr>
        <w:r>
          <w:rPr>
            <w:bCs/>
          </w:rPr>
          <w:t>192,25 m</w:t>
        </w:r>
      </w:smartTag>
      <w:r>
        <w:rPr>
          <w:bCs/>
        </w:rPr>
        <w:t xml:space="preserve">. n. m (odměrný bod </w:t>
      </w:r>
      <w:smartTag w:uri="urn:schemas-microsoft-com:office:smarttags" w:element="metricconverter">
        <w:smartTagPr>
          <w:attr w:name="ProductID" w:val="208,78 m"/>
        </w:smartTagPr>
        <w:r>
          <w:rPr>
            <w:bCs/>
          </w:rPr>
          <w:t>208,78 m</w:t>
        </w:r>
      </w:smartTag>
      <w:r>
        <w:rPr>
          <w:bCs/>
        </w:rPr>
        <w:t xml:space="preserve"> n.m.).</w:t>
      </w:r>
    </w:p>
    <w:p w14:paraId="07BA5A09" w14:textId="6C64B1BF" w:rsidR="004609E1" w:rsidRDefault="004609E1" w:rsidP="004609E1">
      <w:pPr>
        <w:rPr>
          <w:bCs/>
        </w:rPr>
      </w:pPr>
      <w:r>
        <w:rPr>
          <w:bCs/>
        </w:rPr>
        <w:t>Minimální hladiny jsou vztaženy k odměrným bodům.</w:t>
      </w:r>
    </w:p>
    <w:p w14:paraId="7D9F6EE2" w14:textId="2FA1386F" w:rsidR="004609E1" w:rsidRPr="004F3199" w:rsidRDefault="004609E1" w:rsidP="004609E1">
      <w:pPr>
        <w:rPr>
          <w:b/>
        </w:rPr>
      </w:pPr>
      <w:r>
        <w:rPr>
          <w:b/>
          <w:bCs/>
        </w:rPr>
        <w:lastRenderedPageBreak/>
        <w:t xml:space="preserve">Vodoprávní povolení </w:t>
      </w:r>
      <w:r w:rsidRPr="00E01FF1">
        <w:rPr>
          <w:b/>
          <w:bCs/>
        </w:rPr>
        <w:t>ukládá povinnost</w:t>
      </w:r>
      <w:r>
        <w:rPr>
          <w:b/>
          <w:bCs/>
        </w:rPr>
        <w:t xml:space="preserve"> </w:t>
      </w:r>
      <w:r w:rsidRPr="00E01FF1">
        <w:rPr>
          <w:b/>
          <w:bCs/>
        </w:rPr>
        <w:t>podle ustanovení § 37 odst. 3 vodního zákona</w:t>
      </w:r>
      <w:r>
        <w:rPr>
          <w:b/>
          <w:bCs/>
        </w:rPr>
        <w:t>, m</w:t>
      </w:r>
      <w:r w:rsidRPr="004F3199">
        <w:rPr>
          <w:b/>
        </w:rPr>
        <w:t>inimální hladinu podzemní vody pravidelně měřit</w:t>
      </w:r>
    </w:p>
    <w:p w14:paraId="686DD93F" w14:textId="77777777" w:rsidR="004609E1" w:rsidRDefault="004609E1" w:rsidP="004609E1">
      <w:pPr>
        <w:widowControl w:val="0"/>
        <w:numPr>
          <w:ilvl w:val="0"/>
          <w:numId w:val="47"/>
        </w:numPr>
        <w:adjustRightInd w:val="0"/>
        <w:jc w:val="both"/>
      </w:pPr>
      <w:r w:rsidRPr="00701BF4">
        <w:t>Měřidlo bude celoročně provozuschopné, zajištěné před odcizením a ovlivněním neoprávněnou manipulací a umožňující odečet nebo výpočet odebraného množství podzemní vody</w:t>
      </w:r>
    </w:p>
    <w:p w14:paraId="59343D8C" w14:textId="77777777" w:rsidR="004609E1" w:rsidRPr="00701BF4" w:rsidRDefault="004609E1" w:rsidP="004609E1">
      <w:pPr>
        <w:widowControl w:val="0"/>
        <w:numPr>
          <w:ilvl w:val="0"/>
          <w:numId w:val="47"/>
        </w:numPr>
        <w:adjustRightInd w:val="0"/>
        <w:jc w:val="both"/>
      </w:pPr>
      <w:r>
        <w:t>Měřidlo bude</w:t>
      </w:r>
      <w:r w:rsidRPr="00701BF4">
        <w:t xml:space="preserve"> vybaveno místním nedestruktivním záznamem a při výpadku elektrické energie zajištěním k uchování naměřených údajů. </w:t>
      </w:r>
    </w:p>
    <w:p w14:paraId="442A00C5" w14:textId="4DC2F950" w:rsidR="004609E1" w:rsidRDefault="004609E1" w:rsidP="004609E1">
      <w:pPr>
        <w:widowControl w:val="0"/>
        <w:numPr>
          <w:ilvl w:val="0"/>
          <w:numId w:val="47"/>
        </w:numPr>
        <w:adjustRightInd w:val="0"/>
        <w:jc w:val="both"/>
      </w:pPr>
      <w:r>
        <w:t>Tento měřicí systém bude zajištěn</w:t>
      </w:r>
      <w:r w:rsidRPr="00701BF4">
        <w:t xml:space="preserve"> před odcizením a ovlivněním neoprávněnou manipulací a umožňující odečet nebo výpočet odebraného množství vody. Měření musí eliminovat vliv vlnění hladiny na jeho správnost. </w:t>
      </w:r>
    </w:p>
    <w:p w14:paraId="7756089B" w14:textId="39144530" w:rsidR="00782535" w:rsidRPr="003712EF" w:rsidRDefault="009B3D35" w:rsidP="0025376B">
      <w:pPr>
        <w:jc w:val="both"/>
        <w:rPr>
          <w:u w:val="single"/>
        </w:rPr>
      </w:pPr>
      <w:r w:rsidRPr="003712EF">
        <w:rPr>
          <w:u w:val="single"/>
        </w:rPr>
        <w:t>Hodnocení jakosti surové vody</w:t>
      </w:r>
    </w:p>
    <w:p w14:paraId="59AF1A8D" w14:textId="029BC640" w:rsidR="009B3D35" w:rsidRDefault="001E5585" w:rsidP="0025376B">
      <w:pPr>
        <w:jc w:val="both"/>
      </w:pPr>
      <w:hyperlink r:id="rId70" w:history="1">
        <w:r w:rsidR="009B3D35" w:rsidRPr="0032127E">
          <w:rPr>
            <w:rStyle w:val="Hypertextovodkaz"/>
          </w:rPr>
          <w:t>https://heis.vuv.cz/data/webmap/isapi.dll?MAP=216&amp;MU=CS&amp;QY=%7B+0%7DO%5B%5DP-727659.4226190476%2C-1015698.0242063493%0A&amp;TOL=19.84126984126985&amp;X=-727659.4226190476&amp;Y=-1015698.0242063493&amp;TYPE=tooltip&amp;GEN=LSTD&amp;TS=0</w:t>
        </w:r>
      </w:hyperlink>
    </w:p>
    <w:p w14:paraId="4D726F25" w14:textId="77777777" w:rsidR="009B3D35" w:rsidRPr="009E5F09" w:rsidRDefault="009B3D35" w:rsidP="0025376B">
      <w:pPr>
        <w:jc w:val="both"/>
      </w:pPr>
    </w:p>
    <w:p w14:paraId="374EE220" w14:textId="77777777" w:rsidR="004B68AE" w:rsidRPr="009E5F09" w:rsidRDefault="004B68AE" w:rsidP="0025376B">
      <w:pPr>
        <w:jc w:val="both"/>
        <w:rPr>
          <w:u w:val="single"/>
        </w:rPr>
      </w:pPr>
      <w:r w:rsidRPr="009E5F09">
        <w:rPr>
          <w:u w:val="single"/>
        </w:rPr>
        <w:t>Odběry realizované v rámci zdroje</w:t>
      </w:r>
    </w:p>
    <w:p w14:paraId="6845AFCD" w14:textId="2802DB10" w:rsidR="004B68AE" w:rsidRDefault="00514DAA" w:rsidP="0025376B">
      <w:pPr>
        <w:jc w:val="both"/>
      </w:pPr>
      <w:r w:rsidRPr="009E5F09">
        <w:t xml:space="preserve">Vodní </w:t>
      </w:r>
      <w:r w:rsidR="0063568F" w:rsidRPr="009E5F09">
        <w:t>zdroj</w:t>
      </w:r>
      <w:r w:rsidRPr="009E5F09">
        <w:t xml:space="preserve"> je hojně využíván k zásobování SV Kladno </w:t>
      </w:r>
      <w:r w:rsidR="002672E6" w:rsidRPr="009E5F09">
        <w:t>Mělník</w:t>
      </w:r>
      <w:r w:rsidRPr="009E5F09">
        <w:t xml:space="preserve">, nejvýznamnější odběry jsou prováděny v povodí Pšovky a jejího přítoku Řepínského potoka tyto odběry zásobují surovou vodou úpravnu vody Mělnická Vrutice. </w:t>
      </w:r>
    </w:p>
    <w:p w14:paraId="738FF88E" w14:textId="70FE30B2" w:rsidR="00E61FFB" w:rsidRDefault="00E61FFB" w:rsidP="00E61FFB">
      <w:pPr>
        <w:pStyle w:val="Titulek"/>
        <w:keepNext/>
      </w:pPr>
      <w:r>
        <w:t xml:space="preserve">Tabulka </w:t>
      </w:r>
      <w:fldSimple w:instr=" STYLEREF 2 \s ">
        <w:r w:rsidR="00E26866">
          <w:rPr>
            <w:noProof/>
          </w:rPr>
          <w:t>3.4</w:t>
        </w:r>
      </w:fldSimple>
      <w:r w:rsidR="00E26866">
        <w:t>.</w:t>
      </w:r>
      <w:fldSimple w:instr=" SEQ Tabulka \* ARABIC \s 2 ">
        <w:r w:rsidR="00E26866">
          <w:rPr>
            <w:noProof/>
          </w:rPr>
          <w:t>9</w:t>
        </w:r>
      </w:fldSimple>
      <w:r>
        <w:t xml:space="preserve"> odběry z jímacího území Mělnická Vrutice</w:t>
      </w:r>
    </w:p>
    <w:tbl>
      <w:tblPr>
        <w:tblStyle w:val="Mkatabulky"/>
        <w:tblW w:w="5000" w:type="pct"/>
        <w:tblLook w:val="04A0" w:firstRow="1" w:lastRow="0" w:firstColumn="1" w:lastColumn="0" w:noHBand="0" w:noVBand="1"/>
      </w:tblPr>
      <w:tblGrid>
        <w:gridCol w:w="818"/>
        <w:gridCol w:w="2296"/>
        <w:gridCol w:w="2608"/>
        <w:gridCol w:w="1011"/>
        <w:gridCol w:w="1220"/>
        <w:gridCol w:w="1109"/>
      </w:tblGrid>
      <w:tr w:rsidR="00E61FFB" w:rsidRPr="009E5F09" w14:paraId="2CD70640" w14:textId="77777777" w:rsidTr="00E61FFB">
        <w:trPr>
          <w:tblHeader/>
        </w:trPr>
        <w:tc>
          <w:tcPr>
            <w:tcW w:w="451" w:type="pct"/>
            <w:shd w:val="clear" w:color="auto" w:fill="D9D9D9" w:themeFill="background1" w:themeFillShade="D9"/>
          </w:tcPr>
          <w:p w14:paraId="583654DB" w14:textId="629F0231" w:rsidR="00E61FFB" w:rsidRPr="009E5F09" w:rsidRDefault="00B64A73" w:rsidP="003D2CA7">
            <w:pPr>
              <w:jc w:val="both"/>
              <w:rPr>
                <w:b/>
                <w:bCs/>
              </w:rPr>
            </w:pPr>
            <w:r>
              <w:rPr>
                <w:b/>
                <w:bCs/>
              </w:rPr>
              <w:t>Č. VHB</w:t>
            </w:r>
          </w:p>
        </w:tc>
        <w:tc>
          <w:tcPr>
            <w:tcW w:w="1267" w:type="pct"/>
            <w:shd w:val="clear" w:color="auto" w:fill="D9D9D9" w:themeFill="background1" w:themeFillShade="D9"/>
          </w:tcPr>
          <w:p w14:paraId="376244AE" w14:textId="77777777" w:rsidR="00E61FFB" w:rsidRPr="009E5F09" w:rsidRDefault="00E61FFB" w:rsidP="003D2CA7">
            <w:pPr>
              <w:jc w:val="both"/>
              <w:rPr>
                <w:b/>
                <w:bCs/>
              </w:rPr>
            </w:pPr>
            <w:r w:rsidRPr="009E5F09">
              <w:rPr>
                <w:b/>
                <w:bCs/>
              </w:rPr>
              <w:t>Název odběru</w:t>
            </w:r>
          </w:p>
        </w:tc>
        <w:tc>
          <w:tcPr>
            <w:tcW w:w="1439" w:type="pct"/>
            <w:shd w:val="clear" w:color="auto" w:fill="D9D9D9" w:themeFill="background1" w:themeFillShade="D9"/>
          </w:tcPr>
          <w:p w14:paraId="4FF188FF" w14:textId="77777777" w:rsidR="00E61FFB" w:rsidRPr="009E5F09" w:rsidRDefault="00E61FFB" w:rsidP="003D2CA7">
            <w:pPr>
              <w:jc w:val="both"/>
              <w:rPr>
                <w:b/>
                <w:bCs/>
              </w:rPr>
            </w:pPr>
            <w:r w:rsidRPr="009E5F09">
              <w:rPr>
                <w:b/>
                <w:bCs/>
              </w:rPr>
              <w:t>Popis odběru</w:t>
            </w:r>
          </w:p>
        </w:tc>
        <w:tc>
          <w:tcPr>
            <w:tcW w:w="558" w:type="pct"/>
            <w:shd w:val="clear" w:color="auto" w:fill="D9D9D9" w:themeFill="background1" w:themeFillShade="D9"/>
          </w:tcPr>
          <w:p w14:paraId="00218AEA" w14:textId="77777777" w:rsidR="00E61FFB" w:rsidRPr="009E5F09" w:rsidRDefault="00E61FFB" w:rsidP="003D2CA7">
            <w:pPr>
              <w:jc w:val="both"/>
              <w:rPr>
                <w:b/>
                <w:bCs/>
              </w:rPr>
            </w:pPr>
            <w:r w:rsidRPr="009E5F09">
              <w:rPr>
                <w:b/>
                <w:bCs/>
              </w:rPr>
              <w:t>Roční povolený odběr [tis. m</w:t>
            </w:r>
            <w:r w:rsidRPr="009E5F09">
              <w:rPr>
                <w:b/>
                <w:bCs/>
                <w:vertAlign w:val="superscript"/>
              </w:rPr>
              <w:t>3</w:t>
            </w:r>
            <w:r w:rsidRPr="009E5F09">
              <w:rPr>
                <w:b/>
                <w:bCs/>
              </w:rPr>
              <w:t>]</w:t>
            </w:r>
          </w:p>
        </w:tc>
        <w:tc>
          <w:tcPr>
            <w:tcW w:w="673" w:type="pct"/>
            <w:shd w:val="clear" w:color="auto" w:fill="D9D9D9" w:themeFill="background1" w:themeFillShade="D9"/>
          </w:tcPr>
          <w:p w14:paraId="21DAD22E" w14:textId="77777777" w:rsidR="00E61FFB" w:rsidRPr="009E5F09" w:rsidRDefault="00E61FFB" w:rsidP="003D2CA7">
            <w:pPr>
              <w:jc w:val="both"/>
              <w:rPr>
                <w:b/>
                <w:bCs/>
              </w:rPr>
            </w:pPr>
            <w:r w:rsidRPr="009E5F09">
              <w:rPr>
                <w:b/>
                <w:bCs/>
              </w:rPr>
              <w:t>Skutečný roční odběr RM [tis. m</w:t>
            </w:r>
            <w:r w:rsidRPr="009E5F09">
              <w:rPr>
                <w:b/>
                <w:bCs/>
                <w:vertAlign w:val="superscript"/>
              </w:rPr>
              <w:t>3</w:t>
            </w:r>
            <w:r w:rsidRPr="009E5F09">
              <w:rPr>
                <w:b/>
                <w:bCs/>
              </w:rPr>
              <w:t>]</w:t>
            </w:r>
          </w:p>
        </w:tc>
        <w:tc>
          <w:tcPr>
            <w:tcW w:w="612" w:type="pct"/>
            <w:shd w:val="clear" w:color="auto" w:fill="D9D9D9" w:themeFill="background1" w:themeFillShade="D9"/>
          </w:tcPr>
          <w:p w14:paraId="62BDF7C4" w14:textId="77777777" w:rsidR="00E61FFB" w:rsidRPr="009E5F09" w:rsidRDefault="00E61FFB" w:rsidP="003D2CA7">
            <w:pPr>
              <w:jc w:val="both"/>
              <w:rPr>
                <w:b/>
                <w:bCs/>
              </w:rPr>
            </w:pPr>
            <w:r w:rsidRPr="009E5F09">
              <w:rPr>
                <w:b/>
                <w:bCs/>
              </w:rPr>
              <w:t>Orientační přepočet RM [m</w:t>
            </w:r>
            <w:r w:rsidRPr="009E5F09">
              <w:rPr>
                <w:b/>
                <w:bCs/>
                <w:vertAlign w:val="superscript"/>
              </w:rPr>
              <w:t>3</w:t>
            </w:r>
            <w:r w:rsidRPr="009E5F09">
              <w:rPr>
                <w:b/>
                <w:bCs/>
              </w:rPr>
              <w:t>/s]</w:t>
            </w:r>
          </w:p>
        </w:tc>
      </w:tr>
      <w:tr w:rsidR="00E61FFB" w:rsidRPr="009E5F09" w14:paraId="41CF8F67" w14:textId="77777777" w:rsidTr="00E61FFB">
        <w:tc>
          <w:tcPr>
            <w:tcW w:w="451" w:type="pct"/>
            <w:shd w:val="clear" w:color="auto" w:fill="00B0F0"/>
            <w:vAlign w:val="center"/>
          </w:tcPr>
          <w:p w14:paraId="50179C3E" w14:textId="1BB90336" w:rsidR="00E61FFB" w:rsidRPr="00E61FFB" w:rsidRDefault="001E5585" w:rsidP="00E61FFB">
            <w:pPr>
              <w:jc w:val="both"/>
              <w:rPr>
                <w:rFonts w:cs="Calibri"/>
                <w:color w:val="000000"/>
              </w:rPr>
            </w:pPr>
            <w:hyperlink r:id="rId71" w:history="1">
              <w:r w:rsidR="00E61FFB" w:rsidRPr="00CC4B99">
                <w:rPr>
                  <w:rStyle w:val="Hypertextovodkaz"/>
                  <w:rFonts w:cs="Calibri"/>
                </w:rPr>
                <w:t>330100</w:t>
              </w:r>
            </w:hyperlink>
          </w:p>
        </w:tc>
        <w:tc>
          <w:tcPr>
            <w:tcW w:w="1267" w:type="pct"/>
            <w:shd w:val="clear" w:color="auto" w:fill="00B0F0"/>
            <w:vAlign w:val="center"/>
          </w:tcPr>
          <w:p w14:paraId="34D1CBF1" w14:textId="0D1E33CF" w:rsidR="00E61FFB" w:rsidRPr="00E61FFB" w:rsidRDefault="00E61FFB" w:rsidP="00E61FFB">
            <w:pPr>
              <w:jc w:val="both"/>
              <w:rPr>
                <w:rFonts w:cs="Calibri"/>
                <w:color w:val="000000"/>
              </w:rPr>
            </w:pPr>
            <w:r w:rsidRPr="00E61FFB">
              <w:rPr>
                <w:rFonts w:cs="Calibri"/>
                <w:color w:val="000000"/>
              </w:rPr>
              <w:t>Vak Kladno- ÚV Mělnická Vrutice</w:t>
            </w:r>
          </w:p>
        </w:tc>
        <w:tc>
          <w:tcPr>
            <w:tcW w:w="1439" w:type="pct"/>
            <w:shd w:val="clear" w:color="auto" w:fill="00B0F0"/>
            <w:vAlign w:val="bottom"/>
          </w:tcPr>
          <w:p w14:paraId="6F89B916" w14:textId="5AB63C4D" w:rsidR="00E61FFB" w:rsidRPr="00E61FFB" w:rsidRDefault="00E61FFB" w:rsidP="00E61FFB">
            <w:pPr>
              <w:jc w:val="both"/>
            </w:pPr>
            <w:r w:rsidRPr="00E61FFB">
              <w:rPr>
                <w:rFonts w:cs="Calibri"/>
                <w:color w:val="000000"/>
              </w:rPr>
              <w:t>POD, Řepínský potok, kat. a, b, c, d, e</w:t>
            </w:r>
          </w:p>
        </w:tc>
        <w:tc>
          <w:tcPr>
            <w:tcW w:w="558" w:type="pct"/>
            <w:shd w:val="clear" w:color="auto" w:fill="00B0F0"/>
            <w:vAlign w:val="center"/>
          </w:tcPr>
          <w:p w14:paraId="118E6759" w14:textId="1C344757" w:rsidR="00E61FFB" w:rsidRPr="00E61FFB" w:rsidRDefault="00E61FFB" w:rsidP="00E61FFB">
            <w:pPr>
              <w:jc w:val="both"/>
              <w:rPr>
                <w:rFonts w:cs="Calibri"/>
                <w:color w:val="000000"/>
              </w:rPr>
            </w:pPr>
            <w:r w:rsidRPr="00E61FFB">
              <w:rPr>
                <w:rFonts w:cs="Calibri"/>
                <w:color w:val="000000"/>
              </w:rPr>
              <w:t>11700</w:t>
            </w:r>
          </w:p>
        </w:tc>
        <w:tc>
          <w:tcPr>
            <w:tcW w:w="673" w:type="pct"/>
            <w:shd w:val="clear" w:color="auto" w:fill="00B0F0"/>
            <w:vAlign w:val="center"/>
          </w:tcPr>
          <w:p w14:paraId="1F1F799B" w14:textId="4BDC29D0" w:rsidR="00E61FFB" w:rsidRPr="00E61FFB" w:rsidRDefault="00E61FFB" w:rsidP="00E61FFB">
            <w:pPr>
              <w:jc w:val="both"/>
              <w:rPr>
                <w:rFonts w:cs="Calibri"/>
                <w:color w:val="000000"/>
              </w:rPr>
            </w:pPr>
            <w:r w:rsidRPr="00E61FFB">
              <w:rPr>
                <w:rFonts w:cs="Calibri"/>
                <w:color w:val="000000"/>
              </w:rPr>
              <w:t>11399.0</w:t>
            </w:r>
          </w:p>
        </w:tc>
        <w:tc>
          <w:tcPr>
            <w:tcW w:w="612" w:type="pct"/>
            <w:shd w:val="clear" w:color="auto" w:fill="00B0F0"/>
            <w:vAlign w:val="bottom"/>
          </w:tcPr>
          <w:p w14:paraId="1588F299" w14:textId="00A888DC" w:rsidR="00E61FFB" w:rsidRPr="00E61FFB" w:rsidRDefault="00E61FFB" w:rsidP="00E61FFB">
            <w:pPr>
              <w:jc w:val="both"/>
              <w:rPr>
                <w:rFonts w:cs="Calibri"/>
                <w:color w:val="000000"/>
              </w:rPr>
            </w:pPr>
            <w:r w:rsidRPr="00E61FFB">
              <w:rPr>
                <w:rFonts w:cs="Calibri"/>
                <w:color w:val="000000"/>
              </w:rPr>
              <w:t>0.362</w:t>
            </w:r>
          </w:p>
        </w:tc>
      </w:tr>
      <w:tr w:rsidR="00E61FFB" w:rsidRPr="009E5F09" w14:paraId="3BED6440" w14:textId="77777777" w:rsidTr="00E61FFB">
        <w:tc>
          <w:tcPr>
            <w:tcW w:w="451" w:type="pct"/>
            <w:shd w:val="clear" w:color="auto" w:fill="auto"/>
            <w:vAlign w:val="center"/>
          </w:tcPr>
          <w:p w14:paraId="52BD489F" w14:textId="5C970A54" w:rsidR="00E61FFB" w:rsidRPr="00E61FFB" w:rsidRDefault="00E61FFB" w:rsidP="00E61FFB">
            <w:pPr>
              <w:jc w:val="both"/>
              <w:rPr>
                <w:rFonts w:cs="Calibri"/>
                <w:color w:val="000000"/>
              </w:rPr>
            </w:pPr>
            <w:r w:rsidRPr="00E61FFB">
              <w:rPr>
                <w:rFonts w:cs="Calibri"/>
                <w:color w:val="000000"/>
              </w:rPr>
              <w:t>330105</w:t>
            </w:r>
          </w:p>
        </w:tc>
        <w:tc>
          <w:tcPr>
            <w:tcW w:w="1267" w:type="pct"/>
            <w:shd w:val="clear" w:color="auto" w:fill="auto"/>
            <w:vAlign w:val="center"/>
          </w:tcPr>
          <w:p w14:paraId="4297CC4F" w14:textId="29743161" w:rsidR="00E61FFB" w:rsidRPr="00E61FFB" w:rsidRDefault="00E61FFB" w:rsidP="00E61FFB">
            <w:pPr>
              <w:jc w:val="both"/>
              <w:rPr>
                <w:rFonts w:cs="Calibri"/>
                <w:color w:val="000000"/>
              </w:rPr>
            </w:pPr>
            <w:r w:rsidRPr="00E61FFB">
              <w:rPr>
                <w:rFonts w:cs="Calibri"/>
                <w:color w:val="000000"/>
              </w:rPr>
              <w:t>Vak Kladno - Zahájí</w:t>
            </w:r>
          </w:p>
        </w:tc>
        <w:tc>
          <w:tcPr>
            <w:tcW w:w="1439" w:type="pct"/>
            <w:shd w:val="clear" w:color="auto" w:fill="auto"/>
            <w:vAlign w:val="bottom"/>
          </w:tcPr>
          <w:p w14:paraId="5485D6A7" w14:textId="699714A7" w:rsidR="00E61FFB" w:rsidRPr="00E61FFB" w:rsidRDefault="00E61FFB" w:rsidP="00E61FFB">
            <w:pPr>
              <w:jc w:val="both"/>
              <w:rPr>
                <w:rFonts w:cs="Calibri"/>
                <w:color w:val="000000"/>
              </w:rPr>
            </w:pPr>
            <w:r w:rsidRPr="00E61FFB">
              <w:rPr>
                <w:rFonts w:cs="Calibri"/>
                <w:color w:val="000000"/>
              </w:rPr>
              <w:t>POD, Řepínský potok, kat. a, b, c, d, e</w:t>
            </w:r>
          </w:p>
        </w:tc>
        <w:tc>
          <w:tcPr>
            <w:tcW w:w="558" w:type="pct"/>
            <w:shd w:val="clear" w:color="auto" w:fill="auto"/>
            <w:vAlign w:val="center"/>
          </w:tcPr>
          <w:p w14:paraId="2D88AA59" w14:textId="64003045" w:rsidR="00E61FFB" w:rsidRPr="00E61FFB" w:rsidRDefault="00E61FFB" w:rsidP="00E61FFB">
            <w:pPr>
              <w:jc w:val="both"/>
              <w:rPr>
                <w:rFonts w:cs="Calibri"/>
                <w:color w:val="000000"/>
              </w:rPr>
            </w:pPr>
            <w:r w:rsidRPr="00E61FFB">
              <w:rPr>
                <w:rFonts w:cs="Calibri"/>
                <w:color w:val="000000"/>
              </w:rPr>
              <w:t>20</w:t>
            </w:r>
          </w:p>
        </w:tc>
        <w:tc>
          <w:tcPr>
            <w:tcW w:w="673" w:type="pct"/>
            <w:shd w:val="clear" w:color="auto" w:fill="auto"/>
            <w:vAlign w:val="center"/>
          </w:tcPr>
          <w:p w14:paraId="6EFBDE76" w14:textId="375D5C09" w:rsidR="00E61FFB" w:rsidRPr="00E61FFB" w:rsidRDefault="00E61FFB" w:rsidP="00E61FFB">
            <w:pPr>
              <w:jc w:val="both"/>
              <w:rPr>
                <w:rFonts w:cs="Calibri"/>
                <w:color w:val="000000"/>
              </w:rPr>
            </w:pPr>
            <w:r w:rsidRPr="00E61FFB">
              <w:rPr>
                <w:rFonts w:cs="Calibri"/>
                <w:color w:val="000000"/>
              </w:rPr>
              <w:t>3.8</w:t>
            </w:r>
          </w:p>
        </w:tc>
        <w:tc>
          <w:tcPr>
            <w:tcW w:w="612" w:type="pct"/>
            <w:shd w:val="clear" w:color="auto" w:fill="auto"/>
            <w:vAlign w:val="bottom"/>
          </w:tcPr>
          <w:p w14:paraId="4F9255AB" w14:textId="5D1221C7" w:rsidR="00E61FFB" w:rsidRPr="00E61FFB" w:rsidRDefault="00E61FFB" w:rsidP="00E61FFB">
            <w:pPr>
              <w:jc w:val="both"/>
              <w:rPr>
                <w:rFonts w:cs="Calibri"/>
                <w:color w:val="000000"/>
              </w:rPr>
            </w:pPr>
            <w:r w:rsidRPr="00E61FFB">
              <w:rPr>
                <w:rFonts w:cs="Calibri"/>
                <w:color w:val="000000"/>
              </w:rPr>
              <w:t>0.001</w:t>
            </w:r>
          </w:p>
        </w:tc>
      </w:tr>
      <w:tr w:rsidR="00E61FFB" w:rsidRPr="009E5F09" w14:paraId="4012500D" w14:textId="77777777" w:rsidTr="00E61FFB">
        <w:tc>
          <w:tcPr>
            <w:tcW w:w="451" w:type="pct"/>
            <w:shd w:val="clear" w:color="auto" w:fill="auto"/>
            <w:vAlign w:val="center"/>
          </w:tcPr>
          <w:p w14:paraId="1D2BD101" w14:textId="1BA6B220" w:rsidR="00E61FFB" w:rsidRPr="00E61FFB" w:rsidRDefault="00E61FFB" w:rsidP="00E61FFB">
            <w:pPr>
              <w:jc w:val="both"/>
              <w:rPr>
                <w:rFonts w:cs="Calibri"/>
                <w:color w:val="000000"/>
              </w:rPr>
            </w:pPr>
            <w:r w:rsidRPr="00E61FFB">
              <w:rPr>
                <w:rFonts w:cs="Calibri"/>
                <w:color w:val="000000"/>
              </w:rPr>
              <w:t>330111</w:t>
            </w:r>
          </w:p>
        </w:tc>
        <w:tc>
          <w:tcPr>
            <w:tcW w:w="1267" w:type="pct"/>
            <w:shd w:val="clear" w:color="auto" w:fill="auto"/>
            <w:vAlign w:val="center"/>
          </w:tcPr>
          <w:p w14:paraId="34FDE077" w14:textId="650C3F81" w:rsidR="00E61FFB" w:rsidRPr="00E61FFB" w:rsidRDefault="00E61FFB" w:rsidP="00E61FFB">
            <w:pPr>
              <w:jc w:val="both"/>
              <w:rPr>
                <w:rFonts w:cs="Calibri"/>
                <w:color w:val="000000"/>
              </w:rPr>
            </w:pPr>
            <w:r w:rsidRPr="00E61FFB">
              <w:rPr>
                <w:rFonts w:cs="Calibri"/>
                <w:color w:val="000000"/>
              </w:rPr>
              <w:t>Vak Kladno - Lhotka</w:t>
            </w:r>
          </w:p>
        </w:tc>
        <w:tc>
          <w:tcPr>
            <w:tcW w:w="1439" w:type="pct"/>
            <w:shd w:val="clear" w:color="auto" w:fill="auto"/>
            <w:vAlign w:val="bottom"/>
          </w:tcPr>
          <w:p w14:paraId="0A990B8D" w14:textId="21ED1573" w:rsidR="00E61FFB" w:rsidRPr="00E61FFB" w:rsidRDefault="00E61FFB" w:rsidP="00E61FFB">
            <w:pPr>
              <w:jc w:val="both"/>
              <w:rPr>
                <w:rFonts w:cs="Calibri"/>
                <w:color w:val="000000"/>
              </w:rPr>
            </w:pPr>
            <w:r w:rsidRPr="00E61FFB">
              <w:rPr>
                <w:rFonts w:cs="Calibri"/>
                <w:color w:val="000000"/>
              </w:rPr>
              <w:t>POD, Pšovka, kat. a, b, c, d, e</w:t>
            </w:r>
          </w:p>
        </w:tc>
        <w:tc>
          <w:tcPr>
            <w:tcW w:w="558" w:type="pct"/>
            <w:shd w:val="clear" w:color="auto" w:fill="auto"/>
            <w:vAlign w:val="center"/>
          </w:tcPr>
          <w:p w14:paraId="2C5CDD4A" w14:textId="1F5CB199" w:rsidR="00E61FFB" w:rsidRPr="00E61FFB" w:rsidRDefault="00E61FFB" w:rsidP="00E61FFB">
            <w:pPr>
              <w:jc w:val="both"/>
              <w:rPr>
                <w:rFonts w:cs="Calibri"/>
                <w:color w:val="000000"/>
              </w:rPr>
            </w:pPr>
            <w:r w:rsidRPr="00E61FFB">
              <w:rPr>
                <w:rFonts w:cs="Calibri"/>
                <w:color w:val="000000"/>
              </w:rPr>
              <w:t>495.445</w:t>
            </w:r>
          </w:p>
        </w:tc>
        <w:tc>
          <w:tcPr>
            <w:tcW w:w="673" w:type="pct"/>
            <w:shd w:val="clear" w:color="auto" w:fill="auto"/>
            <w:vAlign w:val="center"/>
          </w:tcPr>
          <w:p w14:paraId="01A23B26" w14:textId="1169E4DA" w:rsidR="00E61FFB" w:rsidRPr="00E61FFB" w:rsidRDefault="00E61FFB" w:rsidP="00E61FFB">
            <w:pPr>
              <w:jc w:val="both"/>
              <w:rPr>
                <w:rFonts w:cs="Calibri"/>
                <w:color w:val="000000"/>
              </w:rPr>
            </w:pPr>
            <w:r w:rsidRPr="00E61FFB">
              <w:rPr>
                <w:rFonts w:cs="Calibri"/>
                <w:color w:val="000000"/>
              </w:rPr>
              <w:t>16.4</w:t>
            </w:r>
          </w:p>
        </w:tc>
        <w:tc>
          <w:tcPr>
            <w:tcW w:w="612" w:type="pct"/>
            <w:shd w:val="clear" w:color="auto" w:fill="auto"/>
            <w:vAlign w:val="bottom"/>
          </w:tcPr>
          <w:p w14:paraId="47C3DD6C" w14:textId="61E6DE41" w:rsidR="00E61FFB" w:rsidRPr="00E61FFB" w:rsidRDefault="00E61FFB" w:rsidP="00E61FFB">
            <w:pPr>
              <w:jc w:val="both"/>
              <w:rPr>
                <w:rFonts w:cs="Calibri"/>
                <w:color w:val="000000"/>
              </w:rPr>
            </w:pPr>
            <w:r w:rsidRPr="00E61FFB">
              <w:rPr>
                <w:rFonts w:cs="Calibri"/>
                <w:color w:val="000000"/>
              </w:rPr>
              <w:t>0.001</w:t>
            </w:r>
          </w:p>
        </w:tc>
      </w:tr>
      <w:tr w:rsidR="00E61FFB" w:rsidRPr="009E5F09" w14:paraId="6A4ACA90" w14:textId="77777777" w:rsidTr="00E61FFB">
        <w:tc>
          <w:tcPr>
            <w:tcW w:w="451" w:type="pct"/>
            <w:shd w:val="clear" w:color="auto" w:fill="auto"/>
            <w:vAlign w:val="center"/>
          </w:tcPr>
          <w:p w14:paraId="1995E388" w14:textId="70E93F19" w:rsidR="00E61FFB" w:rsidRPr="00E61FFB" w:rsidRDefault="00E61FFB" w:rsidP="00E61FFB">
            <w:pPr>
              <w:jc w:val="both"/>
              <w:rPr>
                <w:rFonts w:cs="Calibri"/>
                <w:color w:val="000000"/>
              </w:rPr>
            </w:pPr>
            <w:r w:rsidRPr="00E61FFB">
              <w:rPr>
                <w:rFonts w:cs="Calibri"/>
                <w:color w:val="000000"/>
              </w:rPr>
              <w:t>430291</w:t>
            </w:r>
          </w:p>
        </w:tc>
        <w:tc>
          <w:tcPr>
            <w:tcW w:w="1267" w:type="pct"/>
            <w:shd w:val="clear" w:color="auto" w:fill="auto"/>
            <w:vAlign w:val="center"/>
          </w:tcPr>
          <w:p w14:paraId="2646A5F5" w14:textId="13A88E6C" w:rsidR="00E61FFB" w:rsidRPr="00E61FFB" w:rsidRDefault="00E61FFB" w:rsidP="00E61FFB">
            <w:pPr>
              <w:jc w:val="both"/>
              <w:rPr>
                <w:rFonts w:cs="Calibri"/>
                <w:color w:val="000000"/>
              </w:rPr>
            </w:pPr>
            <w:proofErr w:type="spellStart"/>
            <w:r w:rsidRPr="00E61FFB">
              <w:rPr>
                <w:rFonts w:cs="Calibri"/>
                <w:color w:val="000000"/>
              </w:rPr>
              <w:t>VaK</w:t>
            </w:r>
            <w:proofErr w:type="spellEnd"/>
            <w:r w:rsidRPr="00E61FFB">
              <w:rPr>
                <w:rFonts w:cs="Calibri"/>
                <w:color w:val="000000"/>
              </w:rPr>
              <w:t xml:space="preserve"> Ml.</w:t>
            </w:r>
            <w:r>
              <w:rPr>
                <w:rFonts w:cs="Calibri"/>
                <w:color w:val="000000"/>
              </w:rPr>
              <w:t xml:space="preserve"> </w:t>
            </w:r>
            <w:r w:rsidRPr="00E61FFB">
              <w:rPr>
                <w:rFonts w:cs="Calibri"/>
                <w:color w:val="000000"/>
              </w:rPr>
              <w:t>Boleslav-</w:t>
            </w:r>
            <w:proofErr w:type="spellStart"/>
            <w:r w:rsidRPr="00E61FFB">
              <w:rPr>
                <w:rFonts w:cs="Calibri"/>
                <w:color w:val="000000"/>
              </w:rPr>
              <w:t>Zamachy</w:t>
            </w:r>
            <w:proofErr w:type="spellEnd"/>
          </w:p>
        </w:tc>
        <w:tc>
          <w:tcPr>
            <w:tcW w:w="1439" w:type="pct"/>
            <w:shd w:val="clear" w:color="auto" w:fill="auto"/>
            <w:vAlign w:val="bottom"/>
          </w:tcPr>
          <w:p w14:paraId="7F5981C4" w14:textId="46ED8A8C" w:rsidR="00E61FFB" w:rsidRPr="00E61FFB" w:rsidRDefault="00E61FFB" w:rsidP="00E61FFB">
            <w:pPr>
              <w:jc w:val="both"/>
              <w:rPr>
                <w:rFonts w:cs="Calibri"/>
                <w:color w:val="000000"/>
              </w:rPr>
            </w:pPr>
            <w:r w:rsidRPr="00E61FFB">
              <w:rPr>
                <w:rFonts w:cs="Calibri"/>
                <w:color w:val="000000"/>
              </w:rPr>
              <w:t>POD, Košátecký potok, kat. a, b, c, d, e</w:t>
            </w:r>
          </w:p>
        </w:tc>
        <w:tc>
          <w:tcPr>
            <w:tcW w:w="558" w:type="pct"/>
            <w:shd w:val="clear" w:color="auto" w:fill="auto"/>
            <w:vAlign w:val="center"/>
          </w:tcPr>
          <w:p w14:paraId="27D42D46" w14:textId="21E8F354" w:rsidR="00E61FFB" w:rsidRPr="00E61FFB" w:rsidRDefault="00E61FFB" w:rsidP="00E61FFB">
            <w:pPr>
              <w:jc w:val="both"/>
              <w:rPr>
                <w:rFonts w:cs="Calibri"/>
                <w:color w:val="000000"/>
              </w:rPr>
            </w:pPr>
            <w:r w:rsidRPr="00E61FFB">
              <w:rPr>
                <w:rFonts w:cs="Calibri"/>
                <w:color w:val="000000"/>
              </w:rPr>
              <w:t>8</w:t>
            </w:r>
          </w:p>
        </w:tc>
        <w:tc>
          <w:tcPr>
            <w:tcW w:w="673" w:type="pct"/>
            <w:shd w:val="clear" w:color="auto" w:fill="auto"/>
            <w:vAlign w:val="center"/>
          </w:tcPr>
          <w:p w14:paraId="11D98DA8" w14:textId="2B89881B" w:rsidR="00E61FFB" w:rsidRPr="00E61FFB" w:rsidRDefault="00E61FFB" w:rsidP="00E61FFB">
            <w:pPr>
              <w:jc w:val="both"/>
              <w:rPr>
                <w:rFonts w:cs="Calibri"/>
                <w:color w:val="000000"/>
              </w:rPr>
            </w:pPr>
            <w:r w:rsidRPr="00E61FFB">
              <w:rPr>
                <w:rFonts w:cs="Calibri"/>
                <w:color w:val="000000"/>
              </w:rPr>
              <w:t>5.0</w:t>
            </w:r>
          </w:p>
        </w:tc>
        <w:tc>
          <w:tcPr>
            <w:tcW w:w="612" w:type="pct"/>
            <w:shd w:val="clear" w:color="auto" w:fill="auto"/>
            <w:vAlign w:val="bottom"/>
          </w:tcPr>
          <w:p w14:paraId="621C147C" w14:textId="200CC957" w:rsidR="00E61FFB" w:rsidRPr="00E61FFB" w:rsidRDefault="00E61FFB" w:rsidP="00E61FFB">
            <w:pPr>
              <w:jc w:val="both"/>
              <w:rPr>
                <w:rFonts w:cs="Calibri"/>
                <w:color w:val="000000"/>
              </w:rPr>
            </w:pPr>
            <w:r w:rsidRPr="00E61FFB">
              <w:rPr>
                <w:rFonts w:cs="Calibri"/>
                <w:color w:val="000000"/>
              </w:rPr>
              <w:t>0.001</w:t>
            </w:r>
          </w:p>
        </w:tc>
      </w:tr>
      <w:tr w:rsidR="00E61FFB" w:rsidRPr="009E5F09" w14:paraId="0164C49F" w14:textId="77777777" w:rsidTr="00E61FFB">
        <w:tc>
          <w:tcPr>
            <w:tcW w:w="451" w:type="pct"/>
            <w:shd w:val="clear" w:color="auto" w:fill="auto"/>
            <w:vAlign w:val="center"/>
          </w:tcPr>
          <w:p w14:paraId="5249D745" w14:textId="2594CBFA" w:rsidR="00E61FFB" w:rsidRPr="00E61FFB" w:rsidRDefault="00E61FFB" w:rsidP="00E61FFB">
            <w:pPr>
              <w:jc w:val="both"/>
              <w:rPr>
                <w:rFonts w:cs="Calibri"/>
                <w:color w:val="000000"/>
              </w:rPr>
            </w:pPr>
            <w:r w:rsidRPr="00E61FFB">
              <w:rPr>
                <w:rFonts w:cs="Calibri"/>
                <w:color w:val="000000"/>
              </w:rPr>
              <w:t>430478</w:t>
            </w:r>
          </w:p>
        </w:tc>
        <w:tc>
          <w:tcPr>
            <w:tcW w:w="1267" w:type="pct"/>
            <w:shd w:val="clear" w:color="auto" w:fill="auto"/>
            <w:vAlign w:val="center"/>
          </w:tcPr>
          <w:p w14:paraId="75D44D8D" w14:textId="5861EBBB" w:rsidR="00E61FFB" w:rsidRPr="00E61FFB" w:rsidRDefault="00E61FFB" w:rsidP="00E61FFB">
            <w:pPr>
              <w:jc w:val="both"/>
              <w:rPr>
                <w:rFonts w:cs="Calibri"/>
                <w:color w:val="000000"/>
              </w:rPr>
            </w:pPr>
            <w:r w:rsidRPr="00E61FFB">
              <w:rPr>
                <w:rFonts w:cs="Calibri"/>
                <w:color w:val="000000"/>
              </w:rPr>
              <w:t>Družstvo vlastníků Mělnické Vtelno</w:t>
            </w:r>
          </w:p>
        </w:tc>
        <w:tc>
          <w:tcPr>
            <w:tcW w:w="1439" w:type="pct"/>
            <w:shd w:val="clear" w:color="auto" w:fill="auto"/>
            <w:vAlign w:val="bottom"/>
          </w:tcPr>
          <w:p w14:paraId="6CB0121B" w14:textId="3F9D4614" w:rsidR="00E61FFB" w:rsidRPr="00E61FFB" w:rsidRDefault="00E61FFB" w:rsidP="00E61FFB">
            <w:pPr>
              <w:jc w:val="both"/>
              <w:rPr>
                <w:rFonts w:cs="Calibri"/>
                <w:color w:val="000000"/>
              </w:rPr>
            </w:pPr>
            <w:r w:rsidRPr="00E61FFB">
              <w:rPr>
                <w:rFonts w:cs="Calibri"/>
                <w:color w:val="000000"/>
              </w:rPr>
              <w:t>POD, Povodí od Vtelna - HMZ, kat. a, b, c, d, e</w:t>
            </w:r>
          </w:p>
        </w:tc>
        <w:tc>
          <w:tcPr>
            <w:tcW w:w="558" w:type="pct"/>
            <w:shd w:val="clear" w:color="auto" w:fill="auto"/>
            <w:vAlign w:val="center"/>
          </w:tcPr>
          <w:p w14:paraId="39B387A0" w14:textId="0F964708" w:rsidR="00E61FFB" w:rsidRPr="00E61FFB" w:rsidRDefault="00E61FFB" w:rsidP="00E61FFB">
            <w:pPr>
              <w:jc w:val="both"/>
              <w:rPr>
                <w:rFonts w:cs="Calibri"/>
                <w:color w:val="000000"/>
              </w:rPr>
            </w:pPr>
            <w:r w:rsidRPr="00E61FFB">
              <w:rPr>
                <w:rFonts w:cs="Calibri"/>
                <w:color w:val="000000"/>
              </w:rPr>
              <w:t>7.1</w:t>
            </w:r>
          </w:p>
        </w:tc>
        <w:tc>
          <w:tcPr>
            <w:tcW w:w="673" w:type="pct"/>
            <w:shd w:val="clear" w:color="auto" w:fill="auto"/>
            <w:vAlign w:val="center"/>
          </w:tcPr>
          <w:p w14:paraId="3766DBAB" w14:textId="22432FA2" w:rsidR="00E61FFB" w:rsidRPr="00E61FFB" w:rsidRDefault="00E61FFB" w:rsidP="00E61FFB">
            <w:pPr>
              <w:jc w:val="both"/>
              <w:rPr>
                <w:rFonts w:cs="Calibri"/>
                <w:color w:val="000000"/>
              </w:rPr>
            </w:pPr>
            <w:r w:rsidRPr="00E61FFB">
              <w:rPr>
                <w:rFonts w:cs="Calibri"/>
                <w:color w:val="000000"/>
              </w:rPr>
              <w:t>3.0</w:t>
            </w:r>
          </w:p>
        </w:tc>
        <w:tc>
          <w:tcPr>
            <w:tcW w:w="612" w:type="pct"/>
            <w:shd w:val="clear" w:color="auto" w:fill="auto"/>
            <w:vAlign w:val="bottom"/>
          </w:tcPr>
          <w:p w14:paraId="00060119" w14:textId="2B2FE62F" w:rsidR="00E61FFB" w:rsidRPr="00E61FFB" w:rsidRDefault="00E61FFB" w:rsidP="00E61FFB">
            <w:pPr>
              <w:jc w:val="both"/>
              <w:rPr>
                <w:rFonts w:cs="Calibri"/>
                <w:color w:val="000000"/>
              </w:rPr>
            </w:pPr>
            <w:r w:rsidRPr="00E61FFB">
              <w:rPr>
                <w:rFonts w:cs="Calibri"/>
                <w:color w:val="000000"/>
              </w:rPr>
              <w:t>0.001</w:t>
            </w:r>
          </w:p>
        </w:tc>
      </w:tr>
      <w:tr w:rsidR="00E61FFB" w:rsidRPr="009E5F09" w14:paraId="5F1CEF92" w14:textId="77777777" w:rsidTr="003D2CA7">
        <w:tc>
          <w:tcPr>
            <w:tcW w:w="3715" w:type="pct"/>
            <w:gridSpan w:val="4"/>
            <w:shd w:val="clear" w:color="auto" w:fill="auto"/>
          </w:tcPr>
          <w:p w14:paraId="57B95C0F" w14:textId="7169914A" w:rsidR="00E61FFB" w:rsidRPr="009E5F09" w:rsidRDefault="00E61FFB" w:rsidP="003D2CA7">
            <w:pPr>
              <w:jc w:val="both"/>
              <w:rPr>
                <w:b/>
                <w:bCs/>
              </w:rPr>
            </w:pPr>
            <w:r>
              <w:rPr>
                <w:b/>
                <w:bCs/>
              </w:rPr>
              <w:t>celkem</w:t>
            </w:r>
          </w:p>
        </w:tc>
        <w:tc>
          <w:tcPr>
            <w:tcW w:w="673" w:type="pct"/>
            <w:shd w:val="clear" w:color="auto" w:fill="auto"/>
            <w:vAlign w:val="bottom"/>
          </w:tcPr>
          <w:p w14:paraId="7D0D86EF" w14:textId="4A7B6EE7" w:rsidR="00E61FFB" w:rsidRPr="009E5F09" w:rsidRDefault="00E61FFB" w:rsidP="003D2CA7">
            <w:pPr>
              <w:jc w:val="both"/>
              <w:rPr>
                <w:b/>
                <w:bCs/>
              </w:rPr>
            </w:pPr>
            <w:r>
              <w:rPr>
                <w:b/>
                <w:bCs/>
              </w:rPr>
              <w:t>11427.2</w:t>
            </w:r>
          </w:p>
        </w:tc>
        <w:tc>
          <w:tcPr>
            <w:tcW w:w="612" w:type="pct"/>
            <w:vAlign w:val="bottom"/>
          </w:tcPr>
          <w:p w14:paraId="0AFE76B7" w14:textId="3085AF3F" w:rsidR="00E61FFB" w:rsidRPr="009E5F09" w:rsidRDefault="00E61FFB" w:rsidP="003D2CA7">
            <w:pPr>
              <w:jc w:val="both"/>
              <w:rPr>
                <w:b/>
                <w:bCs/>
              </w:rPr>
            </w:pPr>
            <w:r>
              <w:rPr>
                <w:b/>
                <w:bCs/>
              </w:rPr>
              <w:t>0.366</w:t>
            </w:r>
          </w:p>
        </w:tc>
      </w:tr>
    </w:tbl>
    <w:p w14:paraId="0199A6BE" w14:textId="71BC70D8" w:rsidR="00CD60C7" w:rsidRDefault="00CD60C7" w:rsidP="0025376B">
      <w:pPr>
        <w:jc w:val="both"/>
      </w:pPr>
    </w:p>
    <w:p w14:paraId="24B8B3EB" w14:textId="1CF71DA5" w:rsidR="00E61FFB" w:rsidRDefault="00E61FFB" w:rsidP="00E61FFB">
      <w:pPr>
        <w:pStyle w:val="Titulek"/>
        <w:keepNext/>
      </w:pPr>
      <w:r>
        <w:t xml:space="preserve">Tabulka </w:t>
      </w:r>
      <w:fldSimple w:instr=" STYLEREF 2 \s ">
        <w:r w:rsidR="00E26866">
          <w:rPr>
            <w:noProof/>
          </w:rPr>
          <w:t>3.4</w:t>
        </w:r>
      </w:fldSimple>
      <w:r w:rsidR="00E26866">
        <w:t>.</w:t>
      </w:r>
      <w:fldSimple w:instr=" SEQ Tabulka \* ARABIC \s 2 ">
        <w:r w:rsidR="00E26866">
          <w:rPr>
            <w:noProof/>
          </w:rPr>
          <w:t>10</w:t>
        </w:r>
      </w:fldSimple>
      <w:r>
        <w:t xml:space="preserve"> vypouštění v jímacím území Mělnická Vrutice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5"/>
        <w:gridCol w:w="3067"/>
        <w:gridCol w:w="2053"/>
        <w:gridCol w:w="2050"/>
        <w:gridCol w:w="1097"/>
      </w:tblGrid>
      <w:tr w:rsidR="00E61FFB" w:rsidRPr="00E61FFB" w14:paraId="3CAF75B3" w14:textId="77777777" w:rsidTr="003D2CA7">
        <w:trPr>
          <w:trHeight w:val="300"/>
          <w:tblHeader/>
        </w:trPr>
        <w:tc>
          <w:tcPr>
            <w:tcW w:w="439" w:type="pct"/>
            <w:shd w:val="clear" w:color="auto" w:fill="D9D9D9" w:themeFill="background1" w:themeFillShade="D9"/>
            <w:noWrap/>
            <w:vAlign w:val="center"/>
            <w:hideMark/>
          </w:tcPr>
          <w:p w14:paraId="31E931DA" w14:textId="4F3902C8" w:rsidR="00E61FFB" w:rsidRPr="00E61FFB" w:rsidRDefault="00B64A73" w:rsidP="003D2CA7">
            <w:pPr>
              <w:spacing w:line="240" w:lineRule="auto"/>
              <w:jc w:val="both"/>
              <w:rPr>
                <w:b/>
                <w:bCs/>
              </w:rPr>
            </w:pPr>
            <w:r>
              <w:rPr>
                <w:b/>
                <w:bCs/>
              </w:rPr>
              <w:t>Č. VHB</w:t>
            </w:r>
          </w:p>
        </w:tc>
        <w:tc>
          <w:tcPr>
            <w:tcW w:w="1692" w:type="pct"/>
            <w:shd w:val="clear" w:color="auto" w:fill="D9D9D9" w:themeFill="background1" w:themeFillShade="D9"/>
            <w:noWrap/>
            <w:hideMark/>
          </w:tcPr>
          <w:p w14:paraId="5A2A58DA" w14:textId="77777777" w:rsidR="00E61FFB" w:rsidRPr="00E61FFB" w:rsidRDefault="00E61FFB" w:rsidP="003D2CA7">
            <w:pPr>
              <w:spacing w:line="240" w:lineRule="auto"/>
              <w:jc w:val="both"/>
              <w:rPr>
                <w:b/>
                <w:bCs/>
              </w:rPr>
            </w:pPr>
            <w:r w:rsidRPr="00E61FFB">
              <w:rPr>
                <w:b/>
                <w:bCs/>
              </w:rPr>
              <w:t>Název vypouštění</w:t>
            </w:r>
          </w:p>
        </w:tc>
        <w:tc>
          <w:tcPr>
            <w:tcW w:w="1133" w:type="pct"/>
            <w:shd w:val="clear" w:color="auto" w:fill="D9D9D9" w:themeFill="background1" w:themeFillShade="D9"/>
          </w:tcPr>
          <w:p w14:paraId="259F892D" w14:textId="77777777" w:rsidR="00E61FFB" w:rsidRPr="00E61FFB" w:rsidRDefault="00E61FFB" w:rsidP="003D2CA7">
            <w:pPr>
              <w:spacing w:line="240" w:lineRule="auto"/>
              <w:jc w:val="both"/>
              <w:rPr>
                <w:b/>
                <w:bCs/>
              </w:rPr>
            </w:pPr>
            <w:r w:rsidRPr="00E61FFB">
              <w:rPr>
                <w:b/>
                <w:bCs/>
              </w:rPr>
              <w:t>Vodní tok</w:t>
            </w:r>
          </w:p>
        </w:tc>
        <w:tc>
          <w:tcPr>
            <w:tcW w:w="1131" w:type="pct"/>
            <w:shd w:val="clear" w:color="auto" w:fill="D9D9D9" w:themeFill="background1" w:themeFillShade="D9"/>
            <w:noWrap/>
            <w:vAlign w:val="center"/>
            <w:hideMark/>
          </w:tcPr>
          <w:p w14:paraId="745E3EFD" w14:textId="77777777" w:rsidR="00E61FFB" w:rsidRPr="00E61FFB" w:rsidRDefault="00E61FFB" w:rsidP="003D2CA7">
            <w:pPr>
              <w:spacing w:line="240" w:lineRule="auto"/>
              <w:jc w:val="both"/>
              <w:rPr>
                <w:b/>
                <w:bCs/>
              </w:rPr>
            </w:pPr>
            <w:r w:rsidRPr="00E61FFB">
              <w:rPr>
                <w:b/>
                <w:bCs/>
              </w:rPr>
              <w:t>Roční vypouštěné množství RM [tis.m</w:t>
            </w:r>
            <w:r w:rsidRPr="00E61FFB">
              <w:rPr>
                <w:b/>
                <w:bCs/>
                <w:vertAlign w:val="superscript"/>
              </w:rPr>
              <w:t>3</w:t>
            </w:r>
            <w:r w:rsidRPr="00E61FFB">
              <w:rPr>
                <w:b/>
                <w:bCs/>
              </w:rPr>
              <w:t>]</w:t>
            </w:r>
          </w:p>
        </w:tc>
        <w:tc>
          <w:tcPr>
            <w:tcW w:w="605" w:type="pct"/>
            <w:shd w:val="clear" w:color="auto" w:fill="D9D9D9" w:themeFill="background1" w:themeFillShade="D9"/>
          </w:tcPr>
          <w:p w14:paraId="5EA3603A" w14:textId="77777777" w:rsidR="00E61FFB" w:rsidRPr="00E61FFB" w:rsidRDefault="00E61FFB" w:rsidP="003D2CA7">
            <w:pPr>
              <w:spacing w:line="240" w:lineRule="auto"/>
              <w:jc w:val="both"/>
              <w:rPr>
                <w:b/>
                <w:bCs/>
              </w:rPr>
            </w:pPr>
            <w:r w:rsidRPr="00E61FFB">
              <w:rPr>
                <w:b/>
                <w:bCs/>
              </w:rPr>
              <w:t>Orientační přepočet RM [m</w:t>
            </w:r>
            <w:r w:rsidRPr="00E61FFB">
              <w:rPr>
                <w:b/>
                <w:bCs/>
                <w:vertAlign w:val="superscript"/>
              </w:rPr>
              <w:t>3</w:t>
            </w:r>
            <w:r w:rsidRPr="00E61FFB">
              <w:rPr>
                <w:b/>
                <w:bCs/>
              </w:rPr>
              <w:t>/s]</w:t>
            </w:r>
          </w:p>
        </w:tc>
      </w:tr>
      <w:tr w:rsidR="00E61FFB" w:rsidRPr="00E61FFB" w14:paraId="3BD8CAF9" w14:textId="77777777" w:rsidTr="000A76F2">
        <w:trPr>
          <w:trHeight w:val="300"/>
        </w:trPr>
        <w:tc>
          <w:tcPr>
            <w:tcW w:w="439" w:type="pct"/>
            <w:shd w:val="clear" w:color="auto" w:fill="auto"/>
            <w:noWrap/>
            <w:vAlign w:val="center"/>
          </w:tcPr>
          <w:p w14:paraId="62E9887C" w14:textId="656C7DDF" w:rsidR="00E61FFB" w:rsidRPr="00E61FFB" w:rsidRDefault="00E61FFB" w:rsidP="00E61FFB">
            <w:pPr>
              <w:spacing w:after="0" w:line="240" w:lineRule="auto"/>
              <w:jc w:val="both"/>
              <w:rPr>
                <w:rFonts w:cs="Calibri"/>
                <w:color w:val="000000"/>
              </w:rPr>
            </w:pPr>
            <w:r w:rsidRPr="00E61FFB">
              <w:rPr>
                <w:rFonts w:cs="Calibri"/>
                <w:color w:val="000000"/>
              </w:rPr>
              <w:t>330102</w:t>
            </w:r>
          </w:p>
        </w:tc>
        <w:tc>
          <w:tcPr>
            <w:tcW w:w="1692" w:type="pct"/>
            <w:shd w:val="clear" w:color="auto" w:fill="auto"/>
            <w:noWrap/>
            <w:vAlign w:val="center"/>
          </w:tcPr>
          <w:p w14:paraId="3425EBCB" w14:textId="0E25C1A3" w:rsidR="00E61FFB" w:rsidRPr="00E61FFB" w:rsidRDefault="00E61FFB" w:rsidP="00E61FFB">
            <w:pPr>
              <w:spacing w:after="0" w:line="240" w:lineRule="auto"/>
              <w:jc w:val="both"/>
              <w:rPr>
                <w:rFonts w:cs="Calibri"/>
                <w:color w:val="000000"/>
              </w:rPr>
            </w:pPr>
            <w:r w:rsidRPr="00E61FFB">
              <w:rPr>
                <w:rFonts w:cs="Calibri"/>
                <w:color w:val="000000"/>
              </w:rPr>
              <w:t>Vak Kladno - Nebužely ČOV</w:t>
            </w:r>
          </w:p>
        </w:tc>
        <w:tc>
          <w:tcPr>
            <w:tcW w:w="1133" w:type="pct"/>
            <w:vAlign w:val="center"/>
          </w:tcPr>
          <w:p w14:paraId="2DD3900E" w14:textId="598233B9" w:rsidR="00E61FFB" w:rsidRPr="00E61FFB" w:rsidRDefault="00E61FFB" w:rsidP="00E61FFB">
            <w:pPr>
              <w:spacing w:after="0" w:line="240" w:lineRule="auto"/>
              <w:jc w:val="both"/>
              <w:rPr>
                <w:rFonts w:cs="Calibri"/>
                <w:color w:val="000000"/>
              </w:rPr>
            </w:pPr>
            <w:r w:rsidRPr="00E61FFB">
              <w:rPr>
                <w:rFonts w:cs="Calibri"/>
                <w:color w:val="000000"/>
              </w:rPr>
              <w:t>bezejmenný L přítok Pšovky, ústí v ř.km 18</w:t>
            </w:r>
          </w:p>
        </w:tc>
        <w:tc>
          <w:tcPr>
            <w:tcW w:w="1131" w:type="pct"/>
            <w:shd w:val="clear" w:color="auto" w:fill="auto"/>
            <w:noWrap/>
            <w:vAlign w:val="center"/>
          </w:tcPr>
          <w:p w14:paraId="284A439A" w14:textId="2A476EA9" w:rsidR="00E61FFB" w:rsidRPr="00E61FFB" w:rsidRDefault="00E61FFB" w:rsidP="00E61FFB">
            <w:pPr>
              <w:spacing w:after="0" w:line="240" w:lineRule="auto"/>
              <w:jc w:val="both"/>
              <w:rPr>
                <w:rFonts w:cs="Calibri"/>
                <w:color w:val="000000"/>
              </w:rPr>
            </w:pPr>
            <w:r w:rsidRPr="00E61FFB">
              <w:rPr>
                <w:rFonts w:cs="Calibri"/>
                <w:color w:val="000000"/>
              </w:rPr>
              <w:t>21.8</w:t>
            </w:r>
          </w:p>
        </w:tc>
        <w:tc>
          <w:tcPr>
            <w:tcW w:w="605" w:type="pct"/>
            <w:vAlign w:val="bottom"/>
          </w:tcPr>
          <w:p w14:paraId="44102E9B" w14:textId="761CA663" w:rsidR="00E61FFB" w:rsidRPr="00E61FFB" w:rsidRDefault="00E61FFB" w:rsidP="00E61FFB">
            <w:pPr>
              <w:spacing w:after="0" w:line="240" w:lineRule="auto"/>
              <w:jc w:val="both"/>
              <w:rPr>
                <w:rFonts w:cs="Calibri"/>
                <w:color w:val="000000"/>
              </w:rPr>
            </w:pPr>
            <w:r w:rsidRPr="00E61FFB">
              <w:rPr>
                <w:rFonts w:cs="Calibri"/>
                <w:color w:val="000000"/>
              </w:rPr>
              <w:t>0.001</w:t>
            </w:r>
          </w:p>
        </w:tc>
      </w:tr>
      <w:tr w:rsidR="00E61FFB" w:rsidRPr="00E61FFB" w14:paraId="664FE2C7" w14:textId="77777777" w:rsidTr="003D2CA7">
        <w:trPr>
          <w:trHeight w:val="300"/>
        </w:trPr>
        <w:tc>
          <w:tcPr>
            <w:tcW w:w="3264" w:type="pct"/>
            <w:gridSpan w:val="3"/>
            <w:shd w:val="clear" w:color="auto" w:fill="auto"/>
            <w:noWrap/>
            <w:vAlign w:val="center"/>
          </w:tcPr>
          <w:p w14:paraId="06EF840F" w14:textId="5CE75CFF" w:rsidR="00E61FFB" w:rsidRPr="00E61FFB" w:rsidRDefault="00E61FFB" w:rsidP="003D2CA7">
            <w:pPr>
              <w:spacing w:after="0" w:line="240" w:lineRule="auto"/>
              <w:jc w:val="both"/>
              <w:rPr>
                <w:rFonts w:eastAsia="Times New Roman" w:cs="Calibri"/>
                <w:color w:val="000000"/>
                <w:lang w:eastAsia="cs-CZ"/>
              </w:rPr>
            </w:pPr>
            <w:r w:rsidRPr="00E61FFB">
              <w:rPr>
                <w:rFonts w:eastAsia="Times New Roman" w:cs="Calibri"/>
                <w:color w:val="000000"/>
                <w:lang w:eastAsia="cs-CZ"/>
              </w:rPr>
              <w:t>celkem</w:t>
            </w:r>
          </w:p>
        </w:tc>
        <w:tc>
          <w:tcPr>
            <w:tcW w:w="1131" w:type="pct"/>
            <w:shd w:val="clear" w:color="auto" w:fill="auto"/>
            <w:noWrap/>
            <w:vAlign w:val="center"/>
          </w:tcPr>
          <w:p w14:paraId="2DA9DF82" w14:textId="0035690C" w:rsidR="00E61FFB" w:rsidRPr="00E61FFB" w:rsidRDefault="00E61FFB" w:rsidP="003D2CA7">
            <w:pPr>
              <w:spacing w:after="0" w:line="240" w:lineRule="auto"/>
              <w:jc w:val="both"/>
              <w:rPr>
                <w:rFonts w:eastAsia="Times New Roman" w:cs="Calibri"/>
                <w:color w:val="000000"/>
                <w:lang w:eastAsia="cs-CZ"/>
              </w:rPr>
            </w:pPr>
            <w:r w:rsidRPr="00E61FFB">
              <w:rPr>
                <w:rFonts w:eastAsia="Times New Roman" w:cs="Calibri"/>
                <w:color w:val="000000"/>
                <w:lang w:eastAsia="cs-CZ"/>
              </w:rPr>
              <w:t>21.8</w:t>
            </w:r>
          </w:p>
        </w:tc>
        <w:tc>
          <w:tcPr>
            <w:tcW w:w="605" w:type="pct"/>
          </w:tcPr>
          <w:p w14:paraId="68F05092" w14:textId="235C6AA7" w:rsidR="00E61FFB" w:rsidRPr="00E61FFB" w:rsidRDefault="00E61FFB" w:rsidP="003D2CA7">
            <w:pPr>
              <w:spacing w:after="0" w:line="240" w:lineRule="auto"/>
              <w:jc w:val="both"/>
              <w:rPr>
                <w:rFonts w:eastAsia="Times New Roman" w:cs="Calibri"/>
                <w:color w:val="000000"/>
                <w:lang w:eastAsia="cs-CZ"/>
              </w:rPr>
            </w:pPr>
            <w:r w:rsidRPr="00E61FFB">
              <w:rPr>
                <w:rFonts w:eastAsia="Times New Roman" w:cs="Calibri"/>
                <w:color w:val="000000"/>
                <w:lang w:eastAsia="cs-CZ"/>
              </w:rPr>
              <w:t>0.001</w:t>
            </w:r>
          </w:p>
        </w:tc>
      </w:tr>
    </w:tbl>
    <w:p w14:paraId="65420C92" w14:textId="30A6F288" w:rsidR="00E61FFB" w:rsidRDefault="00E61FFB" w:rsidP="0025376B">
      <w:pPr>
        <w:jc w:val="both"/>
      </w:pPr>
    </w:p>
    <w:p w14:paraId="0FB311D8" w14:textId="516BA20F" w:rsidR="00E61FFB" w:rsidRPr="00E61FFB" w:rsidRDefault="00E61FFB" w:rsidP="0025376B">
      <w:pPr>
        <w:jc w:val="both"/>
        <w:rPr>
          <w:u w:val="single"/>
        </w:rPr>
      </w:pPr>
      <w:r w:rsidRPr="00E61FFB">
        <w:rPr>
          <w:u w:val="single"/>
        </w:rPr>
        <w:t>Možnosti nadlepšování a ovlivňování průtoků</w:t>
      </w:r>
    </w:p>
    <w:p w14:paraId="2934EC2C" w14:textId="34F6F0A7" w:rsidR="00E61FFB" w:rsidRPr="009E5F09" w:rsidRDefault="00E20F65" w:rsidP="0025376B">
      <w:pPr>
        <w:jc w:val="both"/>
      </w:pPr>
      <w:r>
        <w:lastRenderedPageBreak/>
        <w:t xml:space="preserve">Jímací území náleží pod hydrogeologický rajon Křída Pšovky a Liběchovky (4522) v tomto rajonu jsou prováděny odběry převážně pro zásobování SV Kladno Mělník. </w:t>
      </w:r>
      <w:r w:rsidR="004609E1">
        <w:t xml:space="preserve">Těžiště spotřeby vody je od jímacího území </w:t>
      </w:r>
      <w:r w:rsidR="00D95F8F">
        <w:t>M</w:t>
      </w:r>
      <w:r w:rsidR="004609E1">
        <w:t xml:space="preserve">ělnická </w:t>
      </w:r>
      <w:r w:rsidR="00D95F8F">
        <w:t>V</w:t>
      </w:r>
      <w:r w:rsidR="004609E1">
        <w:t xml:space="preserve">rutice vzdáleno. </w:t>
      </w:r>
      <w:r>
        <w:t xml:space="preserve">Většina odebrané vody je po spotřebě ve spotřebištích vypouštěna na některé z hlavních čistíren systému SV Kladno </w:t>
      </w:r>
      <w:r w:rsidR="00095874">
        <w:t>Mělník</w:t>
      </w:r>
      <w:r>
        <w:t xml:space="preserve">, ty jsou uvedené v </w:t>
      </w:r>
      <w:r>
        <w:fldChar w:fldCharType="begin"/>
      </w:r>
      <w:r>
        <w:instrText xml:space="preserve"> REF _Ref117593207 \h </w:instrText>
      </w:r>
      <w:r>
        <w:fldChar w:fldCharType="separate"/>
      </w:r>
      <w:r w:rsidR="00F64B9D" w:rsidRPr="009E5F09">
        <w:t xml:space="preserve">Tabulka </w:t>
      </w:r>
      <w:r w:rsidR="00F64B9D">
        <w:rPr>
          <w:noProof/>
        </w:rPr>
        <w:t>3.3</w:t>
      </w:r>
      <w:r w:rsidR="00F64B9D">
        <w:t>.</w:t>
      </w:r>
      <w:r w:rsidR="00F64B9D">
        <w:rPr>
          <w:noProof/>
        </w:rPr>
        <w:t>14</w:t>
      </w:r>
      <w:r w:rsidR="00F64B9D" w:rsidRPr="009E5F09">
        <w:t xml:space="preserve"> vypouštění z největších ČOV provozovaných Středočeské vodárny, a.s.</w:t>
      </w:r>
      <w:r>
        <w:fldChar w:fldCharType="end"/>
      </w:r>
      <w:r>
        <w:t xml:space="preserve">. </w:t>
      </w:r>
      <w:r w:rsidR="004609E1">
        <w:t xml:space="preserve">A další ČOV, které mají rozdílného provozovatele </w:t>
      </w:r>
      <w:r w:rsidR="00D95F8F">
        <w:t>z nich lze uvést například Slaný nebo Odolena Voda.</w:t>
      </w:r>
    </w:p>
    <w:p w14:paraId="1DC306AC" w14:textId="212E5526" w:rsidR="00514DAA" w:rsidRPr="009E5F09" w:rsidRDefault="00514DAA" w:rsidP="00514DAA">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11</w:t>
        </w:r>
      </w:fldSimple>
      <w:r w:rsidRPr="009E5F09">
        <w:t xml:space="preserve"> odběry z</w:t>
      </w:r>
      <w:r w:rsidR="00E61FFB">
        <w:t> HGR 4522</w:t>
      </w:r>
      <w:r w:rsidRPr="009E5F09">
        <w:t xml:space="preserve"> Křída Pšovky a Liběchovky</w:t>
      </w:r>
    </w:p>
    <w:tbl>
      <w:tblPr>
        <w:tblStyle w:val="Mkatabulky"/>
        <w:tblW w:w="5000" w:type="pct"/>
        <w:tblLook w:val="04A0" w:firstRow="1" w:lastRow="0" w:firstColumn="1" w:lastColumn="0" w:noHBand="0" w:noVBand="1"/>
      </w:tblPr>
      <w:tblGrid>
        <w:gridCol w:w="886"/>
        <w:gridCol w:w="3270"/>
        <w:gridCol w:w="1600"/>
        <w:gridCol w:w="1009"/>
        <w:gridCol w:w="1188"/>
        <w:gridCol w:w="1109"/>
      </w:tblGrid>
      <w:tr w:rsidR="00D50101" w:rsidRPr="009E5F09" w14:paraId="7728CAB9" w14:textId="77777777" w:rsidTr="00D50101">
        <w:trPr>
          <w:tblHeader/>
        </w:trPr>
        <w:tc>
          <w:tcPr>
            <w:tcW w:w="451" w:type="pct"/>
            <w:shd w:val="clear" w:color="auto" w:fill="D9D9D9" w:themeFill="background1" w:themeFillShade="D9"/>
          </w:tcPr>
          <w:p w14:paraId="6C153898" w14:textId="098558F1" w:rsidR="00D50101" w:rsidRPr="009E5F09" w:rsidRDefault="00B64A73" w:rsidP="00444629">
            <w:pPr>
              <w:jc w:val="both"/>
              <w:rPr>
                <w:b/>
                <w:bCs/>
              </w:rPr>
            </w:pPr>
            <w:r>
              <w:rPr>
                <w:b/>
                <w:bCs/>
              </w:rPr>
              <w:t>Č. VHB</w:t>
            </w:r>
          </w:p>
        </w:tc>
        <w:tc>
          <w:tcPr>
            <w:tcW w:w="1814" w:type="pct"/>
            <w:shd w:val="clear" w:color="auto" w:fill="D9D9D9" w:themeFill="background1" w:themeFillShade="D9"/>
          </w:tcPr>
          <w:p w14:paraId="05291CBA" w14:textId="77777777" w:rsidR="00D50101" w:rsidRPr="009E5F09" w:rsidRDefault="00D50101" w:rsidP="00444629">
            <w:pPr>
              <w:jc w:val="both"/>
              <w:rPr>
                <w:b/>
                <w:bCs/>
              </w:rPr>
            </w:pPr>
            <w:r w:rsidRPr="009E5F09">
              <w:rPr>
                <w:b/>
                <w:bCs/>
              </w:rPr>
              <w:t>Název odběru</w:t>
            </w:r>
          </w:p>
        </w:tc>
        <w:tc>
          <w:tcPr>
            <w:tcW w:w="892" w:type="pct"/>
            <w:shd w:val="clear" w:color="auto" w:fill="D9D9D9" w:themeFill="background1" w:themeFillShade="D9"/>
          </w:tcPr>
          <w:p w14:paraId="153FC8A4" w14:textId="77777777" w:rsidR="00D50101" w:rsidRPr="009E5F09" w:rsidRDefault="00D50101" w:rsidP="00444629">
            <w:pPr>
              <w:jc w:val="both"/>
              <w:rPr>
                <w:b/>
                <w:bCs/>
              </w:rPr>
            </w:pPr>
            <w:r w:rsidRPr="009E5F09">
              <w:rPr>
                <w:b/>
                <w:bCs/>
              </w:rPr>
              <w:t>Popis odběru</w:t>
            </w:r>
          </w:p>
        </w:tc>
        <w:tc>
          <w:tcPr>
            <w:tcW w:w="558" w:type="pct"/>
            <w:shd w:val="clear" w:color="auto" w:fill="D9D9D9" w:themeFill="background1" w:themeFillShade="D9"/>
          </w:tcPr>
          <w:p w14:paraId="4B00F07A" w14:textId="77777777" w:rsidR="00D50101" w:rsidRPr="009E5F09" w:rsidRDefault="00D50101" w:rsidP="00444629">
            <w:pPr>
              <w:jc w:val="both"/>
              <w:rPr>
                <w:b/>
                <w:bCs/>
              </w:rPr>
            </w:pPr>
            <w:r w:rsidRPr="009E5F09">
              <w:rPr>
                <w:b/>
                <w:bCs/>
              </w:rPr>
              <w:t>Roční povolený odběr [tis. m</w:t>
            </w:r>
            <w:r w:rsidRPr="009E5F09">
              <w:rPr>
                <w:b/>
                <w:bCs/>
                <w:vertAlign w:val="superscript"/>
              </w:rPr>
              <w:t>3</w:t>
            </w:r>
            <w:r w:rsidRPr="009E5F09">
              <w:rPr>
                <w:b/>
                <w:bCs/>
              </w:rPr>
              <w:t>]</w:t>
            </w:r>
          </w:p>
        </w:tc>
        <w:tc>
          <w:tcPr>
            <w:tcW w:w="673" w:type="pct"/>
            <w:shd w:val="clear" w:color="auto" w:fill="D9D9D9" w:themeFill="background1" w:themeFillShade="D9"/>
          </w:tcPr>
          <w:p w14:paraId="7E165B4C" w14:textId="77777777" w:rsidR="00D50101" w:rsidRPr="009E5F09" w:rsidRDefault="00D50101" w:rsidP="00444629">
            <w:pPr>
              <w:jc w:val="both"/>
              <w:rPr>
                <w:b/>
                <w:bCs/>
              </w:rPr>
            </w:pPr>
            <w:r w:rsidRPr="009E5F09">
              <w:rPr>
                <w:b/>
                <w:bCs/>
              </w:rPr>
              <w:t>Skutečný roční odběr RM [tis. m</w:t>
            </w:r>
            <w:r w:rsidRPr="009E5F09">
              <w:rPr>
                <w:b/>
                <w:bCs/>
                <w:vertAlign w:val="superscript"/>
              </w:rPr>
              <w:t>3</w:t>
            </w:r>
            <w:r w:rsidRPr="009E5F09">
              <w:rPr>
                <w:b/>
                <w:bCs/>
              </w:rPr>
              <w:t>]</w:t>
            </w:r>
          </w:p>
        </w:tc>
        <w:tc>
          <w:tcPr>
            <w:tcW w:w="612" w:type="pct"/>
            <w:shd w:val="clear" w:color="auto" w:fill="D9D9D9" w:themeFill="background1" w:themeFillShade="D9"/>
          </w:tcPr>
          <w:p w14:paraId="3AB970CA" w14:textId="77777777" w:rsidR="00D50101" w:rsidRPr="009E5F09" w:rsidRDefault="00D50101" w:rsidP="00444629">
            <w:pPr>
              <w:jc w:val="both"/>
              <w:rPr>
                <w:b/>
                <w:bCs/>
              </w:rPr>
            </w:pPr>
            <w:r w:rsidRPr="009E5F09">
              <w:rPr>
                <w:b/>
                <w:bCs/>
              </w:rPr>
              <w:t>Orientační přepočet RM [m</w:t>
            </w:r>
            <w:r w:rsidRPr="009E5F09">
              <w:rPr>
                <w:b/>
                <w:bCs/>
                <w:vertAlign w:val="superscript"/>
              </w:rPr>
              <w:t>3</w:t>
            </w:r>
            <w:r w:rsidRPr="009E5F09">
              <w:rPr>
                <w:b/>
                <w:bCs/>
              </w:rPr>
              <w:t>/s]</w:t>
            </w:r>
          </w:p>
        </w:tc>
      </w:tr>
      <w:tr w:rsidR="00D50101" w:rsidRPr="009E5F09" w14:paraId="757F79D2" w14:textId="77777777" w:rsidTr="006A73F2">
        <w:tc>
          <w:tcPr>
            <w:tcW w:w="451" w:type="pct"/>
            <w:shd w:val="clear" w:color="auto" w:fill="00B0F0"/>
            <w:vAlign w:val="bottom"/>
          </w:tcPr>
          <w:p w14:paraId="72F61723" w14:textId="3647C059" w:rsidR="00D50101" w:rsidRPr="009E5F09" w:rsidRDefault="00D50101" w:rsidP="00D50101">
            <w:pPr>
              <w:jc w:val="both"/>
              <w:rPr>
                <w:rFonts w:cs="Calibri"/>
                <w:color w:val="000000"/>
              </w:rPr>
            </w:pPr>
            <w:r w:rsidRPr="009E5F09">
              <w:rPr>
                <w:rFonts w:cs="Calibri"/>
                <w:color w:val="000000"/>
              </w:rPr>
              <w:t>330100</w:t>
            </w:r>
          </w:p>
        </w:tc>
        <w:tc>
          <w:tcPr>
            <w:tcW w:w="1814" w:type="pct"/>
            <w:shd w:val="clear" w:color="auto" w:fill="00B0F0"/>
            <w:vAlign w:val="bottom"/>
          </w:tcPr>
          <w:p w14:paraId="65E28456" w14:textId="79AAF454" w:rsidR="00D50101" w:rsidRPr="009E5F09" w:rsidRDefault="00D50101" w:rsidP="00D50101">
            <w:pPr>
              <w:jc w:val="both"/>
              <w:rPr>
                <w:rFonts w:cs="Calibri"/>
                <w:color w:val="000000"/>
              </w:rPr>
            </w:pPr>
            <w:r w:rsidRPr="009E5F09">
              <w:rPr>
                <w:rFonts w:cs="Calibri"/>
                <w:color w:val="000000"/>
              </w:rPr>
              <w:t>Vak Kladno- ÚV Mělnická Vrutice</w:t>
            </w:r>
          </w:p>
        </w:tc>
        <w:tc>
          <w:tcPr>
            <w:tcW w:w="892" w:type="pct"/>
            <w:shd w:val="clear" w:color="auto" w:fill="00B0F0"/>
            <w:vAlign w:val="bottom"/>
          </w:tcPr>
          <w:p w14:paraId="3DFBC35D" w14:textId="2E6C2284" w:rsidR="00D50101" w:rsidRPr="009E5F09" w:rsidRDefault="00D50101" w:rsidP="00D50101">
            <w:pPr>
              <w:jc w:val="both"/>
            </w:pPr>
            <w:r w:rsidRPr="009E5F09">
              <w:rPr>
                <w:rFonts w:cs="Calibri"/>
                <w:color w:val="000000"/>
              </w:rPr>
              <w:t>Řepínský potok</w:t>
            </w:r>
          </w:p>
        </w:tc>
        <w:tc>
          <w:tcPr>
            <w:tcW w:w="558" w:type="pct"/>
            <w:shd w:val="clear" w:color="auto" w:fill="00B0F0"/>
            <w:vAlign w:val="bottom"/>
          </w:tcPr>
          <w:p w14:paraId="7E82A4BE" w14:textId="0575004B" w:rsidR="00D50101" w:rsidRPr="009E5F09" w:rsidRDefault="00D50101" w:rsidP="00D50101">
            <w:pPr>
              <w:jc w:val="both"/>
              <w:rPr>
                <w:rFonts w:cs="Calibri"/>
                <w:color w:val="000000"/>
              </w:rPr>
            </w:pPr>
            <w:r w:rsidRPr="009E5F09">
              <w:rPr>
                <w:rFonts w:cs="Calibri"/>
                <w:color w:val="000000"/>
              </w:rPr>
              <w:t>11700</w:t>
            </w:r>
          </w:p>
        </w:tc>
        <w:tc>
          <w:tcPr>
            <w:tcW w:w="673" w:type="pct"/>
            <w:shd w:val="clear" w:color="auto" w:fill="00B0F0"/>
            <w:vAlign w:val="bottom"/>
          </w:tcPr>
          <w:p w14:paraId="74F704AE" w14:textId="261E080F" w:rsidR="00D50101" w:rsidRPr="009E5F09" w:rsidRDefault="00D50101" w:rsidP="00D50101">
            <w:pPr>
              <w:jc w:val="both"/>
              <w:rPr>
                <w:rFonts w:cs="Calibri"/>
                <w:color w:val="000000"/>
              </w:rPr>
            </w:pPr>
            <w:r w:rsidRPr="009E5F09">
              <w:rPr>
                <w:rFonts w:cs="Calibri"/>
                <w:color w:val="000000"/>
              </w:rPr>
              <w:t>11399.0</w:t>
            </w:r>
          </w:p>
        </w:tc>
        <w:tc>
          <w:tcPr>
            <w:tcW w:w="612" w:type="pct"/>
            <w:shd w:val="clear" w:color="auto" w:fill="00B0F0"/>
            <w:vAlign w:val="bottom"/>
          </w:tcPr>
          <w:p w14:paraId="437B8A8F" w14:textId="2888EFB4" w:rsidR="00D50101" w:rsidRPr="009E5F09" w:rsidRDefault="00D50101" w:rsidP="00D50101">
            <w:pPr>
              <w:jc w:val="both"/>
              <w:rPr>
                <w:rFonts w:cs="Calibri"/>
                <w:color w:val="000000"/>
              </w:rPr>
            </w:pPr>
            <w:r w:rsidRPr="009E5F09">
              <w:rPr>
                <w:rFonts w:cs="Calibri"/>
                <w:color w:val="000000"/>
              </w:rPr>
              <w:t>0.362</w:t>
            </w:r>
          </w:p>
        </w:tc>
      </w:tr>
      <w:tr w:rsidR="00D50101" w:rsidRPr="009E5F09" w14:paraId="4D23BE98" w14:textId="77777777" w:rsidTr="00D50101">
        <w:tc>
          <w:tcPr>
            <w:tcW w:w="451" w:type="pct"/>
            <w:shd w:val="clear" w:color="auto" w:fill="auto"/>
            <w:vAlign w:val="bottom"/>
          </w:tcPr>
          <w:p w14:paraId="36716061" w14:textId="28608ACF" w:rsidR="00D50101" w:rsidRPr="009E5F09" w:rsidRDefault="00D50101" w:rsidP="00D50101">
            <w:pPr>
              <w:jc w:val="both"/>
              <w:rPr>
                <w:rFonts w:cs="Calibri"/>
                <w:color w:val="000000"/>
              </w:rPr>
            </w:pPr>
            <w:r w:rsidRPr="009E5F09">
              <w:rPr>
                <w:rFonts w:cs="Arial"/>
                <w:color w:val="000000"/>
              </w:rPr>
              <w:t>330101</w:t>
            </w:r>
          </w:p>
        </w:tc>
        <w:tc>
          <w:tcPr>
            <w:tcW w:w="1814" w:type="pct"/>
            <w:shd w:val="clear" w:color="auto" w:fill="auto"/>
            <w:vAlign w:val="bottom"/>
          </w:tcPr>
          <w:p w14:paraId="368B4314" w14:textId="1AB9E671" w:rsidR="00D50101" w:rsidRPr="009E5F09" w:rsidRDefault="00D50101" w:rsidP="00D50101">
            <w:pPr>
              <w:jc w:val="both"/>
              <w:rPr>
                <w:rFonts w:cs="Calibri"/>
                <w:color w:val="000000"/>
              </w:rPr>
            </w:pPr>
            <w:r w:rsidRPr="009E5F09">
              <w:rPr>
                <w:rFonts w:cs="Calibri"/>
                <w:color w:val="000000"/>
              </w:rPr>
              <w:t>Vak Kladno - Stříbrník</w:t>
            </w:r>
          </w:p>
        </w:tc>
        <w:tc>
          <w:tcPr>
            <w:tcW w:w="892" w:type="pct"/>
            <w:shd w:val="clear" w:color="auto" w:fill="auto"/>
            <w:vAlign w:val="bottom"/>
          </w:tcPr>
          <w:p w14:paraId="179927F1" w14:textId="68CA3C37" w:rsidR="00D50101" w:rsidRPr="009E5F09" w:rsidRDefault="00D50101" w:rsidP="00D50101">
            <w:pPr>
              <w:jc w:val="both"/>
              <w:rPr>
                <w:rFonts w:cs="Calibri"/>
                <w:color w:val="000000"/>
              </w:rPr>
            </w:pPr>
            <w:r w:rsidRPr="009E5F09">
              <w:rPr>
                <w:rFonts w:cs="Calibri"/>
                <w:color w:val="000000"/>
              </w:rPr>
              <w:t>Pšovka</w:t>
            </w:r>
          </w:p>
        </w:tc>
        <w:tc>
          <w:tcPr>
            <w:tcW w:w="558" w:type="pct"/>
            <w:shd w:val="clear" w:color="auto" w:fill="auto"/>
            <w:vAlign w:val="bottom"/>
          </w:tcPr>
          <w:p w14:paraId="699DFB93" w14:textId="3174E88B" w:rsidR="00D50101" w:rsidRPr="009E5F09" w:rsidRDefault="00D50101" w:rsidP="00D50101">
            <w:pPr>
              <w:jc w:val="both"/>
              <w:rPr>
                <w:rFonts w:cs="Calibri"/>
                <w:color w:val="000000"/>
              </w:rPr>
            </w:pPr>
            <w:r w:rsidRPr="009E5F09">
              <w:rPr>
                <w:rFonts w:cs="Calibri"/>
                <w:color w:val="000000"/>
              </w:rPr>
              <w:t>620</w:t>
            </w:r>
          </w:p>
        </w:tc>
        <w:tc>
          <w:tcPr>
            <w:tcW w:w="673" w:type="pct"/>
            <w:shd w:val="clear" w:color="auto" w:fill="auto"/>
            <w:vAlign w:val="bottom"/>
          </w:tcPr>
          <w:p w14:paraId="6CC92AFD" w14:textId="3DFE7E8B" w:rsidR="00D50101" w:rsidRPr="009E5F09" w:rsidRDefault="00D50101" w:rsidP="00D50101">
            <w:pPr>
              <w:jc w:val="both"/>
              <w:rPr>
                <w:rFonts w:cs="Calibri"/>
                <w:color w:val="000000"/>
              </w:rPr>
            </w:pPr>
            <w:r w:rsidRPr="009E5F09">
              <w:rPr>
                <w:rFonts w:cs="Calibri"/>
                <w:color w:val="000000"/>
              </w:rPr>
              <w:t>306.5</w:t>
            </w:r>
          </w:p>
        </w:tc>
        <w:tc>
          <w:tcPr>
            <w:tcW w:w="612" w:type="pct"/>
            <w:shd w:val="clear" w:color="auto" w:fill="auto"/>
            <w:vAlign w:val="bottom"/>
          </w:tcPr>
          <w:p w14:paraId="7C831E06" w14:textId="2DCF85DF" w:rsidR="00D50101" w:rsidRPr="009E5F09" w:rsidRDefault="00D50101" w:rsidP="00D50101">
            <w:pPr>
              <w:jc w:val="both"/>
              <w:rPr>
                <w:rFonts w:cs="Calibri"/>
                <w:color w:val="000000"/>
              </w:rPr>
            </w:pPr>
            <w:r w:rsidRPr="009E5F09">
              <w:rPr>
                <w:rFonts w:cs="Calibri"/>
                <w:color w:val="000000"/>
              </w:rPr>
              <w:t>0.01</w:t>
            </w:r>
          </w:p>
        </w:tc>
      </w:tr>
      <w:tr w:rsidR="00D50101" w:rsidRPr="009E5F09" w14:paraId="062B518A" w14:textId="77777777" w:rsidTr="00D50101">
        <w:tc>
          <w:tcPr>
            <w:tcW w:w="451" w:type="pct"/>
            <w:shd w:val="clear" w:color="auto" w:fill="auto"/>
            <w:vAlign w:val="bottom"/>
          </w:tcPr>
          <w:p w14:paraId="180482B1" w14:textId="0D4F7B7B" w:rsidR="00D50101" w:rsidRPr="009E5F09" w:rsidRDefault="00D50101" w:rsidP="00D50101">
            <w:pPr>
              <w:jc w:val="both"/>
              <w:rPr>
                <w:rFonts w:cs="Calibri"/>
                <w:color w:val="000000"/>
              </w:rPr>
            </w:pPr>
            <w:r w:rsidRPr="009E5F09">
              <w:rPr>
                <w:rFonts w:cs="Arial"/>
                <w:color w:val="000000"/>
              </w:rPr>
              <w:t>330103</w:t>
            </w:r>
          </w:p>
        </w:tc>
        <w:tc>
          <w:tcPr>
            <w:tcW w:w="1814" w:type="pct"/>
            <w:shd w:val="clear" w:color="auto" w:fill="auto"/>
            <w:vAlign w:val="bottom"/>
          </w:tcPr>
          <w:p w14:paraId="001672BB" w14:textId="3D40CB64" w:rsidR="00D50101" w:rsidRPr="009E5F09" w:rsidRDefault="00D50101" w:rsidP="00D50101">
            <w:pPr>
              <w:jc w:val="both"/>
              <w:rPr>
                <w:rFonts w:cs="Calibri"/>
                <w:color w:val="000000"/>
              </w:rPr>
            </w:pPr>
            <w:r w:rsidRPr="009E5F09">
              <w:rPr>
                <w:rFonts w:cs="Calibri"/>
                <w:color w:val="000000"/>
              </w:rPr>
              <w:t>Vak Kladno - Planý důl-Vojtěchov</w:t>
            </w:r>
          </w:p>
        </w:tc>
        <w:tc>
          <w:tcPr>
            <w:tcW w:w="892" w:type="pct"/>
            <w:shd w:val="clear" w:color="auto" w:fill="auto"/>
            <w:vAlign w:val="bottom"/>
          </w:tcPr>
          <w:p w14:paraId="783C2CC6" w14:textId="79C78D85" w:rsidR="00D50101" w:rsidRPr="009E5F09" w:rsidRDefault="00D50101" w:rsidP="00D50101">
            <w:pPr>
              <w:jc w:val="both"/>
              <w:rPr>
                <w:rFonts w:cs="Calibri"/>
                <w:color w:val="000000"/>
              </w:rPr>
            </w:pPr>
            <w:r w:rsidRPr="009E5F09">
              <w:rPr>
                <w:rFonts w:cs="Calibri"/>
                <w:color w:val="000000"/>
              </w:rPr>
              <w:t>Pšovka</w:t>
            </w:r>
          </w:p>
        </w:tc>
        <w:tc>
          <w:tcPr>
            <w:tcW w:w="558" w:type="pct"/>
            <w:shd w:val="clear" w:color="auto" w:fill="auto"/>
            <w:vAlign w:val="bottom"/>
          </w:tcPr>
          <w:p w14:paraId="378E94A7" w14:textId="778D317B" w:rsidR="00D50101" w:rsidRPr="009E5F09" w:rsidRDefault="00D50101" w:rsidP="00D50101">
            <w:pPr>
              <w:jc w:val="both"/>
              <w:rPr>
                <w:rFonts w:cs="Calibri"/>
                <w:color w:val="000000"/>
              </w:rPr>
            </w:pPr>
            <w:r w:rsidRPr="009E5F09">
              <w:rPr>
                <w:rFonts w:cs="Calibri"/>
                <w:color w:val="000000"/>
              </w:rPr>
              <w:t>470</w:t>
            </w:r>
          </w:p>
        </w:tc>
        <w:tc>
          <w:tcPr>
            <w:tcW w:w="673" w:type="pct"/>
            <w:shd w:val="clear" w:color="auto" w:fill="auto"/>
            <w:vAlign w:val="bottom"/>
          </w:tcPr>
          <w:p w14:paraId="73E9A15B" w14:textId="07BEBBE4" w:rsidR="00D50101" w:rsidRPr="009E5F09" w:rsidRDefault="00D50101" w:rsidP="00D50101">
            <w:pPr>
              <w:jc w:val="both"/>
              <w:rPr>
                <w:rFonts w:cs="Calibri"/>
                <w:color w:val="000000"/>
              </w:rPr>
            </w:pPr>
            <w:r w:rsidRPr="009E5F09">
              <w:rPr>
                <w:rFonts w:cs="Calibri"/>
                <w:color w:val="000000"/>
              </w:rPr>
              <w:t>57.1</w:t>
            </w:r>
          </w:p>
        </w:tc>
        <w:tc>
          <w:tcPr>
            <w:tcW w:w="612" w:type="pct"/>
            <w:shd w:val="clear" w:color="auto" w:fill="auto"/>
            <w:vAlign w:val="bottom"/>
          </w:tcPr>
          <w:p w14:paraId="64E02654" w14:textId="49A5C8D5" w:rsidR="00D50101" w:rsidRPr="009E5F09" w:rsidRDefault="00D50101" w:rsidP="00D50101">
            <w:pPr>
              <w:jc w:val="both"/>
              <w:rPr>
                <w:rFonts w:cs="Calibri"/>
                <w:color w:val="000000"/>
              </w:rPr>
            </w:pPr>
            <w:r w:rsidRPr="009E5F09">
              <w:rPr>
                <w:rFonts w:cs="Calibri"/>
                <w:color w:val="000000"/>
              </w:rPr>
              <w:t>0.002</w:t>
            </w:r>
          </w:p>
        </w:tc>
      </w:tr>
      <w:tr w:rsidR="00D50101" w:rsidRPr="009E5F09" w14:paraId="03E74C30" w14:textId="77777777" w:rsidTr="006A73F2">
        <w:tc>
          <w:tcPr>
            <w:tcW w:w="451" w:type="pct"/>
            <w:shd w:val="clear" w:color="auto" w:fill="00B0F0"/>
            <w:vAlign w:val="bottom"/>
          </w:tcPr>
          <w:p w14:paraId="46E3D99F" w14:textId="7816741C" w:rsidR="00D50101" w:rsidRPr="009E5F09" w:rsidRDefault="00D50101" w:rsidP="00D50101">
            <w:pPr>
              <w:jc w:val="both"/>
              <w:rPr>
                <w:rFonts w:cs="Calibri"/>
                <w:color w:val="000000"/>
              </w:rPr>
            </w:pPr>
            <w:r w:rsidRPr="009E5F09">
              <w:rPr>
                <w:rFonts w:cs="Arial"/>
                <w:color w:val="000000"/>
              </w:rPr>
              <w:t>330110</w:t>
            </w:r>
          </w:p>
        </w:tc>
        <w:tc>
          <w:tcPr>
            <w:tcW w:w="1814" w:type="pct"/>
            <w:shd w:val="clear" w:color="auto" w:fill="00B0F0"/>
            <w:vAlign w:val="bottom"/>
          </w:tcPr>
          <w:p w14:paraId="2E209556" w14:textId="1071431F" w:rsidR="00D50101" w:rsidRPr="009E5F09" w:rsidRDefault="00D50101" w:rsidP="00D50101">
            <w:pPr>
              <w:jc w:val="both"/>
              <w:rPr>
                <w:rFonts w:cs="Calibri"/>
                <w:color w:val="000000"/>
              </w:rPr>
            </w:pPr>
            <w:r w:rsidRPr="009E5F09">
              <w:rPr>
                <w:rFonts w:cs="Calibri"/>
                <w:color w:val="000000"/>
              </w:rPr>
              <w:t>Vak Kladno - Liběchovka HV19, HV22</w:t>
            </w:r>
          </w:p>
        </w:tc>
        <w:tc>
          <w:tcPr>
            <w:tcW w:w="892" w:type="pct"/>
            <w:shd w:val="clear" w:color="auto" w:fill="00B0F0"/>
            <w:vAlign w:val="bottom"/>
          </w:tcPr>
          <w:p w14:paraId="330DBF49" w14:textId="6428B3EE" w:rsidR="00D50101" w:rsidRPr="009E5F09" w:rsidRDefault="00D50101" w:rsidP="00D50101">
            <w:pPr>
              <w:jc w:val="both"/>
              <w:rPr>
                <w:rFonts w:cs="Calibri"/>
                <w:color w:val="000000"/>
              </w:rPr>
            </w:pPr>
            <w:r w:rsidRPr="009E5F09">
              <w:rPr>
                <w:rFonts w:cs="Calibri"/>
                <w:color w:val="000000"/>
              </w:rPr>
              <w:t>Liběchovka</w:t>
            </w:r>
          </w:p>
        </w:tc>
        <w:tc>
          <w:tcPr>
            <w:tcW w:w="558" w:type="pct"/>
            <w:shd w:val="clear" w:color="auto" w:fill="00B0F0"/>
            <w:vAlign w:val="bottom"/>
          </w:tcPr>
          <w:p w14:paraId="31703274" w14:textId="088BB018" w:rsidR="00D50101" w:rsidRPr="009E5F09" w:rsidRDefault="00D50101" w:rsidP="00D50101">
            <w:pPr>
              <w:jc w:val="both"/>
              <w:rPr>
                <w:rFonts w:cs="Calibri"/>
                <w:color w:val="000000"/>
              </w:rPr>
            </w:pPr>
            <w:r w:rsidRPr="009E5F09">
              <w:rPr>
                <w:rFonts w:cs="Calibri"/>
                <w:color w:val="000000"/>
              </w:rPr>
              <w:t>1600</w:t>
            </w:r>
          </w:p>
        </w:tc>
        <w:tc>
          <w:tcPr>
            <w:tcW w:w="673" w:type="pct"/>
            <w:shd w:val="clear" w:color="auto" w:fill="00B0F0"/>
            <w:vAlign w:val="bottom"/>
          </w:tcPr>
          <w:p w14:paraId="384C6B4D" w14:textId="5C867C9D" w:rsidR="00D50101" w:rsidRPr="009E5F09" w:rsidRDefault="00D50101" w:rsidP="00D50101">
            <w:pPr>
              <w:jc w:val="both"/>
              <w:rPr>
                <w:rFonts w:cs="Calibri"/>
                <w:color w:val="000000"/>
              </w:rPr>
            </w:pPr>
            <w:r w:rsidRPr="009E5F09">
              <w:rPr>
                <w:rFonts w:cs="Calibri"/>
                <w:color w:val="000000"/>
              </w:rPr>
              <w:t>1249.5</w:t>
            </w:r>
          </w:p>
        </w:tc>
        <w:tc>
          <w:tcPr>
            <w:tcW w:w="612" w:type="pct"/>
            <w:shd w:val="clear" w:color="auto" w:fill="00B0F0"/>
            <w:vAlign w:val="bottom"/>
          </w:tcPr>
          <w:p w14:paraId="66BD36AC" w14:textId="01BCDDA7" w:rsidR="00D50101" w:rsidRPr="009E5F09" w:rsidRDefault="00D50101" w:rsidP="00D50101">
            <w:pPr>
              <w:jc w:val="both"/>
              <w:rPr>
                <w:rFonts w:cs="Calibri"/>
                <w:color w:val="000000"/>
              </w:rPr>
            </w:pPr>
            <w:r w:rsidRPr="009E5F09">
              <w:rPr>
                <w:rFonts w:cs="Calibri"/>
                <w:color w:val="000000"/>
              </w:rPr>
              <w:t>0.04</w:t>
            </w:r>
          </w:p>
        </w:tc>
      </w:tr>
      <w:tr w:rsidR="00D50101" w:rsidRPr="009E5F09" w14:paraId="7DB19908" w14:textId="77777777" w:rsidTr="00D50101">
        <w:tc>
          <w:tcPr>
            <w:tcW w:w="451" w:type="pct"/>
            <w:shd w:val="clear" w:color="auto" w:fill="auto"/>
            <w:vAlign w:val="bottom"/>
          </w:tcPr>
          <w:p w14:paraId="3E442E31" w14:textId="458FEFAA" w:rsidR="00D50101" w:rsidRPr="009E5F09" w:rsidRDefault="00D50101" w:rsidP="00D50101">
            <w:pPr>
              <w:jc w:val="both"/>
              <w:rPr>
                <w:rFonts w:cs="Calibri"/>
                <w:color w:val="000000"/>
              </w:rPr>
            </w:pPr>
            <w:r w:rsidRPr="009E5F09">
              <w:rPr>
                <w:rFonts w:cs="Arial"/>
                <w:color w:val="000000"/>
              </w:rPr>
              <w:t>330111</w:t>
            </w:r>
          </w:p>
        </w:tc>
        <w:tc>
          <w:tcPr>
            <w:tcW w:w="1814" w:type="pct"/>
            <w:shd w:val="clear" w:color="auto" w:fill="auto"/>
            <w:vAlign w:val="bottom"/>
          </w:tcPr>
          <w:p w14:paraId="58ACE697" w14:textId="3DEA15BE" w:rsidR="00D50101" w:rsidRPr="009E5F09" w:rsidRDefault="00D50101" w:rsidP="00D50101">
            <w:pPr>
              <w:jc w:val="both"/>
              <w:rPr>
                <w:rFonts w:cs="Calibri"/>
                <w:color w:val="000000"/>
              </w:rPr>
            </w:pPr>
            <w:r w:rsidRPr="009E5F09">
              <w:rPr>
                <w:rFonts w:cs="Calibri"/>
                <w:color w:val="000000"/>
              </w:rPr>
              <w:t>Vak Kladno - Lhotka</w:t>
            </w:r>
          </w:p>
        </w:tc>
        <w:tc>
          <w:tcPr>
            <w:tcW w:w="892" w:type="pct"/>
            <w:shd w:val="clear" w:color="auto" w:fill="auto"/>
            <w:vAlign w:val="bottom"/>
          </w:tcPr>
          <w:p w14:paraId="7C17120F" w14:textId="5850E15B" w:rsidR="00D50101" w:rsidRPr="009E5F09" w:rsidRDefault="00D50101" w:rsidP="00D50101">
            <w:pPr>
              <w:jc w:val="both"/>
              <w:rPr>
                <w:rFonts w:cs="Calibri"/>
                <w:color w:val="000000"/>
              </w:rPr>
            </w:pPr>
            <w:r w:rsidRPr="009E5F09">
              <w:rPr>
                <w:rFonts w:cs="Calibri"/>
                <w:color w:val="000000"/>
              </w:rPr>
              <w:t>Pšovka</w:t>
            </w:r>
          </w:p>
        </w:tc>
        <w:tc>
          <w:tcPr>
            <w:tcW w:w="558" w:type="pct"/>
            <w:shd w:val="clear" w:color="auto" w:fill="auto"/>
            <w:vAlign w:val="bottom"/>
          </w:tcPr>
          <w:p w14:paraId="1C1CB62C" w14:textId="31E236E7" w:rsidR="00D50101" w:rsidRPr="009E5F09" w:rsidRDefault="00D50101" w:rsidP="00D50101">
            <w:pPr>
              <w:jc w:val="both"/>
              <w:rPr>
                <w:rFonts w:cs="Calibri"/>
                <w:color w:val="000000"/>
              </w:rPr>
            </w:pPr>
            <w:r w:rsidRPr="009E5F09">
              <w:rPr>
                <w:rFonts w:cs="Calibri"/>
                <w:color w:val="000000"/>
              </w:rPr>
              <w:t>495.445</w:t>
            </w:r>
          </w:p>
        </w:tc>
        <w:tc>
          <w:tcPr>
            <w:tcW w:w="673" w:type="pct"/>
            <w:shd w:val="clear" w:color="auto" w:fill="auto"/>
            <w:vAlign w:val="bottom"/>
          </w:tcPr>
          <w:p w14:paraId="14857F0B" w14:textId="550FCDC6" w:rsidR="00D50101" w:rsidRPr="009E5F09" w:rsidRDefault="00D50101" w:rsidP="00D50101">
            <w:pPr>
              <w:jc w:val="both"/>
              <w:rPr>
                <w:rFonts w:cs="Calibri"/>
                <w:color w:val="000000"/>
              </w:rPr>
            </w:pPr>
            <w:r w:rsidRPr="009E5F09">
              <w:rPr>
                <w:rFonts w:cs="Calibri"/>
                <w:color w:val="000000"/>
              </w:rPr>
              <w:t>16.4</w:t>
            </w:r>
          </w:p>
        </w:tc>
        <w:tc>
          <w:tcPr>
            <w:tcW w:w="612" w:type="pct"/>
            <w:shd w:val="clear" w:color="auto" w:fill="auto"/>
            <w:vAlign w:val="bottom"/>
          </w:tcPr>
          <w:p w14:paraId="6067804B" w14:textId="7ACC44D4" w:rsidR="00D50101" w:rsidRPr="009E5F09" w:rsidRDefault="00D50101" w:rsidP="00D50101">
            <w:pPr>
              <w:jc w:val="both"/>
              <w:rPr>
                <w:rFonts w:cs="Calibri"/>
                <w:color w:val="000000"/>
              </w:rPr>
            </w:pPr>
            <w:r w:rsidRPr="009E5F09">
              <w:rPr>
                <w:rFonts w:cs="Calibri"/>
                <w:color w:val="000000"/>
              </w:rPr>
              <w:t>0.001</w:t>
            </w:r>
          </w:p>
        </w:tc>
      </w:tr>
      <w:tr w:rsidR="00D50101" w:rsidRPr="009E5F09" w14:paraId="1C97F683" w14:textId="77777777" w:rsidTr="00D50101">
        <w:tc>
          <w:tcPr>
            <w:tcW w:w="451" w:type="pct"/>
            <w:shd w:val="clear" w:color="auto" w:fill="auto"/>
            <w:vAlign w:val="bottom"/>
          </w:tcPr>
          <w:p w14:paraId="2148B54E" w14:textId="097984FC" w:rsidR="00D50101" w:rsidRPr="009E5F09" w:rsidRDefault="00D50101" w:rsidP="00D50101">
            <w:pPr>
              <w:jc w:val="both"/>
              <w:rPr>
                <w:rFonts w:cs="Calibri"/>
                <w:color w:val="000000"/>
              </w:rPr>
            </w:pPr>
            <w:r w:rsidRPr="009E5F09">
              <w:rPr>
                <w:rFonts w:cs="Arial"/>
                <w:color w:val="000000"/>
              </w:rPr>
              <w:t>330114</w:t>
            </w:r>
          </w:p>
        </w:tc>
        <w:tc>
          <w:tcPr>
            <w:tcW w:w="1814" w:type="pct"/>
            <w:shd w:val="clear" w:color="auto" w:fill="auto"/>
            <w:vAlign w:val="bottom"/>
          </w:tcPr>
          <w:p w14:paraId="7D602C4D" w14:textId="15EF76B7" w:rsidR="00D50101" w:rsidRPr="009E5F09" w:rsidRDefault="00D50101" w:rsidP="00D50101">
            <w:pPr>
              <w:jc w:val="both"/>
              <w:rPr>
                <w:rFonts w:cs="Calibri"/>
                <w:color w:val="000000"/>
              </w:rPr>
            </w:pPr>
            <w:r w:rsidRPr="009E5F09">
              <w:rPr>
                <w:rFonts w:cs="Calibri"/>
                <w:color w:val="000000"/>
              </w:rPr>
              <w:t>Vak Kladno - Liběchov vrt HV2, Malý Hubenov (Želíz</w:t>
            </w:r>
          </w:p>
        </w:tc>
        <w:tc>
          <w:tcPr>
            <w:tcW w:w="892" w:type="pct"/>
            <w:shd w:val="clear" w:color="auto" w:fill="auto"/>
            <w:vAlign w:val="bottom"/>
          </w:tcPr>
          <w:p w14:paraId="6D90844D" w14:textId="1EAA02AE" w:rsidR="00D50101" w:rsidRPr="009E5F09" w:rsidRDefault="00D50101" w:rsidP="00D50101">
            <w:pPr>
              <w:jc w:val="both"/>
              <w:rPr>
                <w:rFonts w:cs="Calibri"/>
                <w:color w:val="000000"/>
              </w:rPr>
            </w:pPr>
            <w:r w:rsidRPr="009E5F09">
              <w:rPr>
                <w:rFonts w:cs="Calibri"/>
                <w:color w:val="000000"/>
              </w:rPr>
              <w:t>Liběchovka</w:t>
            </w:r>
          </w:p>
        </w:tc>
        <w:tc>
          <w:tcPr>
            <w:tcW w:w="558" w:type="pct"/>
            <w:shd w:val="clear" w:color="auto" w:fill="auto"/>
            <w:vAlign w:val="bottom"/>
          </w:tcPr>
          <w:p w14:paraId="5C306167" w14:textId="7B358986" w:rsidR="00D50101" w:rsidRPr="009E5F09" w:rsidRDefault="00D50101" w:rsidP="00D50101">
            <w:pPr>
              <w:jc w:val="both"/>
              <w:rPr>
                <w:rFonts w:cs="Calibri"/>
                <w:color w:val="000000"/>
              </w:rPr>
            </w:pPr>
            <w:r w:rsidRPr="009E5F09">
              <w:rPr>
                <w:rFonts w:cs="Calibri"/>
                <w:color w:val="000000"/>
              </w:rPr>
              <w:t>630</w:t>
            </w:r>
          </w:p>
        </w:tc>
        <w:tc>
          <w:tcPr>
            <w:tcW w:w="673" w:type="pct"/>
            <w:shd w:val="clear" w:color="auto" w:fill="auto"/>
            <w:vAlign w:val="bottom"/>
          </w:tcPr>
          <w:p w14:paraId="471587C1" w14:textId="3074B93B" w:rsidR="00D50101" w:rsidRPr="009E5F09" w:rsidRDefault="00D50101" w:rsidP="00D50101">
            <w:pPr>
              <w:jc w:val="both"/>
              <w:rPr>
                <w:rFonts w:cs="Calibri"/>
                <w:color w:val="000000"/>
              </w:rPr>
            </w:pPr>
            <w:r w:rsidRPr="009E5F09">
              <w:rPr>
                <w:rFonts w:cs="Calibri"/>
                <w:color w:val="000000"/>
              </w:rPr>
              <w:t>342.8</w:t>
            </w:r>
          </w:p>
        </w:tc>
        <w:tc>
          <w:tcPr>
            <w:tcW w:w="612" w:type="pct"/>
            <w:shd w:val="clear" w:color="auto" w:fill="auto"/>
            <w:vAlign w:val="bottom"/>
          </w:tcPr>
          <w:p w14:paraId="2005E110" w14:textId="5A9D5629" w:rsidR="00D50101" w:rsidRPr="009E5F09" w:rsidRDefault="00D50101" w:rsidP="00D50101">
            <w:pPr>
              <w:jc w:val="both"/>
              <w:rPr>
                <w:rFonts w:cs="Calibri"/>
                <w:color w:val="000000"/>
              </w:rPr>
            </w:pPr>
            <w:r w:rsidRPr="009E5F09">
              <w:rPr>
                <w:rFonts w:cs="Calibri"/>
                <w:color w:val="000000"/>
              </w:rPr>
              <w:t>0.011</w:t>
            </w:r>
          </w:p>
        </w:tc>
      </w:tr>
      <w:tr w:rsidR="00D50101" w:rsidRPr="009E5F09" w14:paraId="2772ACD1" w14:textId="77777777" w:rsidTr="00D50101">
        <w:tc>
          <w:tcPr>
            <w:tcW w:w="451" w:type="pct"/>
            <w:shd w:val="clear" w:color="auto" w:fill="auto"/>
            <w:vAlign w:val="bottom"/>
          </w:tcPr>
          <w:p w14:paraId="0CD8AEF3" w14:textId="60FF36F6" w:rsidR="00D50101" w:rsidRPr="009E5F09" w:rsidRDefault="00D50101" w:rsidP="00D50101">
            <w:pPr>
              <w:jc w:val="both"/>
              <w:rPr>
                <w:rFonts w:cs="Calibri"/>
                <w:color w:val="000000"/>
              </w:rPr>
            </w:pPr>
            <w:r w:rsidRPr="009E5F09">
              <w:rPr>
                <w:rFonts w:cs="Arial"/>
                <w:color w:val="000000"/>
              </w:rPr>
              <w:t>332370</w:t>
            </w:r>
          </w:p>
        </w:tc>
        <w:tc>
          <w:tcPr>
            <w:tcW w:w="1814" w:type="pct"/>
            <w:shd w:val="clear" w:color="auto" w:fill="auto"/>
            <w:vAlign w:val="bottom"/>
          </w:tcPr>
          <w:p w14:paraId="6FBC4BF5" w14:textId="39EC73ED" w:rsidR="00D50101" w:rsidRPr="009E5F09" w:rsidRDefault="00D50101" w:rsidP="00D50101">
            <w:pPr>
              <w:jc w:val="both"/>
              <w:rPr>
                <w:rFonts w:cs="Calibri"/>
                <w:color w:val="000000"/>
              </w:rPr>
            </w:pPr>
            <w:r w:rsidRPr="009E5F09">
              <w:rPr>
                <w:rFonts w:cs="Calibri"/>
                <w:color w:val="000000"/>
              </w:rPr>
              <w:t>Obec Liběchov - Boží Voda</w:t>
            </w:r>
          </w:p>
        </w:tc>
        <w:tc>
          <w:tcPr>
            <w:tcW w:w="892" w:type="pct"/>
            <w:shd w:val="clear" w:color="auto" w:fill="auto"/>
            <w:vAlign w:val="bottom"/>
          </w:tcPr>
          <w:p w14:paraId="25BAF23D" w14:textId="3F282EE7" w:rsidR="00D50101" w:rsidRPr="009E5F09" w:rsidRDefault="00D50101" w:rsidP="00D50101">
            <w:pPr>
              <w:jc w:val="both"/>
              <w:rPr>
                <w:rFonts w:cs="Calibri"/>
                <w:color w:val="000000"/>
              </w:rPr>
            </w:pPr>
            <w:r w:rsidRPr="009E5F09">
              <w:rPr>
                <w:rFonts w:cs="Calibri"/>
                <w:color w:val="000000"/>
              </w:rPr>
              <w:t>Liběchovka</w:t>
            </w:r>
          </w:p>
        </w:tc>
        <w:tc>
          <w:tcPr>
            <w:tcW w:w="558" w:type="pct"/>
            <w:shd w:val="clear" w:color="auto" w:fill="auto"/>
            <w:vAlign w:val="bottom"/>
          </w:tcPr>
          <w:p w14:paraId="0FEBC7EF" w14:textId="039C2BAA" w:rsidR="00D50101" w:rsidRPr="009E5F09" w:rsidRDefault="00D50101" w:rsidP="00D50101">
            <w:pPr>
              <w:jc w:val="both"/>
              <w:rPr>
                <w:rFonts w:cs="Calibri"/>
                <w:color w:val="000000"/>
              </w:rPr>
            </w:pPr>
            <w:r w:rsidRPr="009E5F09">
              <w:rPr>
                <w:rFonts w:cs="Calibri"/>
                <w:color w:val="000000"/>
              </w:rPr>
              <w:t>126</w:t>
            </w:r>
          </w:p>
        </w:tc>
        <w:tc>
          <w:tcPr>
            <w:tcW w:w="673" w:type="pct"/>
            <w:shd w:val="clear" w:color="auto" w:fill="auto"/>
            <w:vAlign w:val="bottom"/>
          </w:tcPr>
          <w:p w14:paraId="6361D105" w14:textId="6781D3BB" w:rsidR="00D50101" w:rsidRPr="009E5F09" w:rsidRDefault="00D50101" w:rsidP="00D50101">
            <w:pPr>
              <w:jc w:val="both"/>
              <w:rPr>
                <w:rFonts w:cs="Calibri"/>
                <w:color w:val="000000"/>
              </w:rPr>
            </w:pPr>
            <w:r w:rsidRPr="009E5F09">
              <w:rPr>
                <w:rFonts w:cs="Calibri"/>
                <w:color w:val="000000"/>
              </w:rPr>
              <w:t>125.8</w:t>
            </w:r>
          </w:p>
        </w:tc>
        <w:tc>
          <w:tcPr>
            <w:tcW w:w="612" w:type="pct"/>
            <w:shd w:val="clear" w:color="auto" w:fill="auto"/>
            <w:vAlign w:val="bottom"/>
          </w:tcPr>
          <w:p w14:paraId="3A9CABAC" w14:textId="57471F41" w:rsidR="00D50101" w:rsidRPr="009E5F09" w:rsidRDefault="00D50101" w:rsidP="00D50101">
            <w:pPr>
              <w:jc w:val="both"/>
              <w:rPr>
                <w:rFonts w:cs="Calibri"/>
                <w:color w:val="000000"/>
              </w:rPr>
            </w:pPr>
            <w:r w:rsidRPr="009E5F09">
              <w:rPr>
                <w:rFonts w:cs="Calibri"/>
                <w:color w:val="000000"/>
              </w:rPr>
              <w:t>0.004</w:t>
            </w:r>
          </w:p>
        </w:tc>
      </w:tr>
      <w:tr w:rsidR="004609E1" w:rsidRPr="009E5F09" w14:paraId="20F1C59B" w14:textId="77777777" w:rsidTr="00CD413F">
        <w:tc>
          <w:tcPr>
            <w:tcW w:w="451" w:type="pct"/>
            <w:shd w:val="clear" w:color="auto" w:fill="auto"/>
            <w:vAlign w:val="center"/>
          </w:tcPr>
          <w:p w14:paraId="46B06148" w14:textId="4D48A97E" w:rsidR="004609E1" w:rsidRPr="009E5F09" w:rsidRDefault="004609E1" w:rsidP="004609E1">
            <w:pPr>
              <w:jc w:val="both"/>
              <w:rPr>
                <w:rFonts w:cs="Arial"/>
                <w:color w:val="000000"/>
              </w:rPr>
            </w:pPr>
            <w:r>
              <w:rPr>
                <w:rFonts w:ascii="Calibri" w:hAnsi="Calibri" w:cs="Calibri"/>
                <w:color w:val="000000"/>
              </w:rPr>
              <w:t>124129</w:t>
            </w:r>
          </w:p>
        </w:tc>
        <w:tc>
          <w:tcPr>
            <w:tcW w:w="1814" w:type="pct"/>
            <w:shd w:val="clear" w:color="auto" w:fill="auto"/>
            <w:vAlign w:val="center"/>
          </w:tcPr>
          <w:p w14:paraId="7790D228" w14:textId="779B2F4C" w:rsidR="004609E1" w:rsidRPr="009E5F09" w:rsidRDefault="004609E1" w:rsidP="004609E1">
            <w:pPr>
              <w:jc w:val="both"/>
              <w:rPr>
                <w:rFonts w:cs="Calibri"/>
                <w:color w:val="000000"/>
              </w:rPr>
            </w:pPr>
            <w:proofErr w:type="spellStart"/>
            <w:r>
              <w:rPr>
                <w:rFonts w:ascii="Calibri" w:hAnsi="Calibri" w:cs="Calibri"/>
                <w:color w:val="000000"/>
              </w:rPr>
              <w:t>Slavos</w:t>
            </w:r>
            <w:proofErr w:type="spellEnd"/>
            <w:r>
              <w:rPr>
                <w:rFonts w:ascii="Calibri" w:hAnsi="Calibri" w:cs="Calibri"/>
                <w:color w:val="000000"/>
              </w:rPr>
              <w:t xml:space="preserve"> Slaný Slaný-</w:t>
            </w:r>
            <w:proofErr w:type="spellStart"/>
            <w:r>
              <w:rPr>
                <w:rFonts w:ascii="Calibri" w:hAnsi="Calibri" w:cs="Calibri"/>
                <w:color w:val="000000"/>
              </w:rPr>
              <w:t>Blahotice</w:t>
            </w:r>
            <w:proofErr w:type="spellEnd"/>
            <w:r>
              <w:rPr>
                <w:rFonts w:ascii="Calibri" w:hAnsi="Calibri" w:cs="Calibri"/>
                <w:color w:val="000000"/>
              </w:rPr>
              <w:t xml:space="preserve"> ČOV</w:t>
            </w:r>
          </w:p>
        </w:tc>
        <w:tc>
          <w:tcPr>
            <w:tcW w:w="892" w:type="pct"/>
            <w:shd w:val="clear" w:color="auto" w:fill="auto"/>
            <w:vAlign w:val="bottom"/>
          </w:tcPr>
          <w:p w14:paraId="09DB41EB" w14:textId="726468C3" w:rsidR="004609E1" w:rsidRPr="009E5F09" w:rsidRDefault="00D95F8F" w:rsidP="004609E1">
            <w:pPr>
              <w:jc w:val="both"/>
              <w:rPr>
                <w:rFonts w:cs="Calibri"/>
                <w:color w:val="000000"/>
              </w:rPr>
            </w:pPr>
            <w:r w:rsidRPr="00D95F8F">
              <w:rPr>
                <w:rFonts w:cs="Calibri"/>
                <w:color w:val="000000"/>
              </w:rPr>
              <w:t>Červený potok</w:t>
            </w:r>
          </w:p>
        </w:tc>
        <w:tc>
          <w:tcPr>
            <w:tcW w:w="558" w:type="pct"/>
            <w:shd w:val="clear" w:color="auto" w:fill="auto"/>
            <w:vAlign w:val="bottom"/>
          </w:tcPr>
          <w:p w14:paraId="3B7C91BD" w14:textId="77777777" w:rsidR="004609E1" w:rsidRPr="009E5F09" w:rsidRDefault="004609E1" w:rsidP="004609E1">
            <w:pPr>
              <w:jc w:val="both"/>
              <w:rPr>
                <w:rFonts w:cs="Calibri"/>
                <w:color w:val="000000"/>
              </w:rPr>
            </w:pPr>
          </w:p>
        </w:tc>
        <w:tc>
          <w:tcPr>
            <w:tcW w:w="673" w:type="pct"/>
            <w:shd w:val="clear" w:color="auto" w:fill="auto"/>
            <w:vAlign w:val="bottom"/>
          </w:tcPr>
          <w:p w14:paraId="34EFD06F" w14:textId="77777777" w:rsidR="004609E1" w:rsidRPr="009E5F09" w:rsidRDefault="004609E1" w:rsidP="004609E1">
            <w:pPr>
              <w:jc w:val="both"/>
              <w:rPr>
                <w:rFonts w:cs="Calibri"/>
                <w:color w:val="000000"/>
              </w:rPr>
            </w:pPr>
          </w:p>
        </w:tc>
        <w:tc>
          <w:tcPr>
            <w:tcW w:w="612" w:type="pct"/>
            <w:shd w:val="clear" w:color="auto" w:fill="auto"/>
            <w:vAlign w:val="bottom"/>
          </w:tcPr>
          <w:p w14:paraId="6F1C04D1" w14:textId="77777777" w:rsidR="004609E1" w:rsidRPr="009E5F09" w:rsidRDefault="004609E1" w:rsidP="004609E1">
            <w:pPr>
              <w:jc w:val="both"/>
              <w:rPr>
                <w:rFonts w:cs="Calibri"/>
                <w:color w:val="000000"/>
              </w:rPr>
            </w:pPr>
          </w:p>
        </w:tc>
      </w:tr>
      <w:tr w:rsidR="00D50101" w:rsidRPr="009E5F09" w14:paraId="2EC0DCD5" w14:textId="77777777" w:rsidTr="0015376C">
        <w:tc>
          <w:tcPr>
            <w:tcW w:w="3715" w:type="pct"/>
            <w:gridSpan w:val="4"/>
            <w:shd w:val="clear" w:color="auto" w:fill="auto"/>
          </w:tcPr>
          <w:p w14:paraId="6F53B524" w14:textId="409E5636" w:rsidR="00D50101" w:rsidRPr="009E5F09" w:rsidRDefault="00D50101" w:rsidP="00D50101">
            <w:pPr>
              <w:jc w:val="both"/>
              <w:rPr>
                <w:b/>
                <w:bCs/>
              </w:rPr>
            </w:pPr>
            <w:r w:rsidRPr="009E5F09">
              <w:rPr>
                <w:b/>
                <w:bCs/>
              </w:rPr>
              <w:t>Celkem</w:t>
            </w:r>
          </w:p>
        </w:tc>
        <w:tc>
          <w:tcPr>
            <w:tcW w:w="673" w:type="pct"/>
            <w:shd w:val="clear" w:color="auto" w:fill="auto"/>
            <w:vAlign w:val="bottom"/>
          </w:tcPr>
          <w:p w14:paraId="795923CE" w14:textId="66D11B12" w:rsidR="00D50101" w:rsidRPr="009E5F09" w:rsidRDefault="00D50101" w:rsidP="00D50101">
            <w:pPr>
              <w:jc w:val="both"/>
              <w:rPr>
                <w:b/>
                <w:bCs/>
              </w:rPr>
            </w:pPr>
            <w:r w:rsidRPr="009E5F09">
              <w:rPr>
                <w:rFonts w:cs="Calibri"/>
                <w:b/>
                <w:bCs/>
                <w:color w:val="000000"/>
              </w:rPr>
              <w:t>13497.1</w:t>
            </w:r>
          </w:p>
        </w:tc>
        <w:tc>
          <w:tcPr>
            <w:tcW w:w="612" w:type="pct"/>
            <w:vAlign w:val="bottom"/>
          </w:tcPr>
          <w:p w14:paraId="6BBF8E3E" w14:textId="7F087C91" w:rsidR="00D50101" w:rsidRPr="009E5F09" w:rsidRDefault="00D50101" w:rsidP="00D50101">
            <w:pPr>
              <w:jc w:val="both"/>
              <w:rPr>
                <w:b/>
                <w:bCs/>
              </w:rPr>
            </w:pPr>
            <w:r w:rsidRPr="009E5F09">
              <w:rPr>
                <w:rFonts w:cs="Calibri"/>
                <w:b/>
                <w:bCs/>
                <w:color w:val="000000"/>
              </w:rPr>
              <w:t>0.428</w:t>
            </w:r>
          </w:p>
        </w:tc>
      </w:tr>
      <w:tr w:rsidR="00D50101" w:rsidRPr="009E5F09" w14:paraId="59C03153" w14:textId="77777777" w:rsidTr="0015376C">
        <w:tc>
          <w:tcPr>
            <w:tcW w:w="3715" w:type="pct"/>
            <w:gridSpan w:val="4"/>
            <w:shd w:val="clear" w:color="auto" w:fill="auto"/>
          </w:tcPr>
          <w:p w14:paraId="116C1B00" w14:textId="0A331E0A" w:rsidR="00D50101" w:rsidRPr="009E5F09" w:rsidRDefault="00D50101" w:rsidP="00D50101">
            <w:pPr>
              <w:jc w:val="both"/>
              <w:rPr>
                <w:b/>
                <w:bCs/>
              </w:rPr>
            </w:pPr>
            <w:r w:rsidRPr="009E5F09">
              <w:rPr>
                <w:b/>
                <w:bCs/>
              </w:rPr>
              <w:t>Celkem Pšovka a Řepínský potok</w:t>
            </w:r>
          </w:p>
        </w:tc>
        <w:tc>
          <w:tcPr>
            <w:tcW w:w="673" w:type="pct"/>
            <w:shd w:val="clear" w:color="auto" w:fill="auto"/>
            <w:vAlign w:val="bottom"/>
          </w:tcPr>
          <w:p w14:paraId="7B54980D" w14:textId="039FD09F" w:rsidR="00D50101" w:rsidRPr="009E5F09" w:rsidRDefault="00D50101" w:rsidP="00D50101">
            <w:pPr>
              <w:jc w:val="both"/>
              <w:rPr>
                <w:b/>
                <w:bCs/>
              </w:rPr>
            </w:pPr>
            <w:r w:rsidRPr="009E5F09">
              <w:rPr>
                <w:rFonts w:cs="Calibri"/>
                <w:b/>
                <w:bCs/>
                <w:color w:val="000000"/>
              </w:rPr>
              <w:t>11779.0</w:t>
            </w:r>
          </w:p>
        </w:tc>
        <w:tc>
          <w:tcPr>
            <w:tcW w:w="612" w:type="pct"/>
            <w:vAlign w:val="bottom"/>
          </w:tcPr>
          <w:p w14:paraId="775A2EBE" w14:textId="251326AD" w:rsidR="00D50101" w:rsidRPr="009E5F09" w:rsidRDefault="00D50101" w:rsidP="00D50101">
            <w:pPr>
              <w:jc w:val="both"/>
              <w:rPr>
                <w:b/>
                <w:bCs/>
              </w:rPr>
            </w:pPr>
            <w:r w:rsidRPr="009E5F09">
              <w:rPr>
                <w:rFonts w:cs="Calibri"/>
                <w:b/>
                <w:bCs/>
                <w:color w:val="000000"/>
              </w:rPr>
              <w:t>0.374</w:t>
            </w:r>
          </w:p>
        </w:tc>
      </w:tr>
      <w:tr w:rsidR="00D50101" w:rsidRPr="009E5F09" w14:paraId="1D129D2B" w14:textId="77777777" w:rsidTr="0015376C">
        <w:tc>
          <w:tcPr>
            <w:tcW w:w="3715" w:type="pct"/>
            <w:gridSpan w:val="4"/>
            <w:shd w:val="clear" w:color="auto" w:fill="auto"/>
          </w:tcPr>
          <w:p w14:paraId="6A5F1195" w14:textId="76A03136" w:rsidR="00D50101" w:rsidRPr="009E5F09" w:rsidRDefault="00D50101" w:rsidP="00D50101">
            <w:pPr>
              <w:jc w:val="both"/>
              <w:rPr>
                <w:b/>
                <w:bCs/>
              </w:rPr>
            </w:pPr>
            <w:r w:rsidRPr="009E5F09">
              <w:rPr>
                <w:b/>
                <w:bCs/>
              </w:rPr>
              <w:t>Celkem Liběchovka</w:t>
            </w:r>
          </w:p>
        </w:tc>
        <w:tc>
          <w:tcPr>
            <w:tcW w:w="673" w:type="pct"/>
            <w:shd w:val="clear" w:color="auto" w:fill="auto"/>
            <w:vAlign w:val="bottom"/>
          </w:tcPr>
          <w:p w14:paraId="5C326E73" w14:textId="6ABF7630" w:rsidR="00D50101" w:rsidRPr="009E5F09" w:rsidRDefault="00D50101" w:rsidP="00D50101">
            <w:pPr>
              <w:jc w:val="both"/>
              <w:rPr>
                <w:b/>
                <w:bCs/>
              </w:rPr>
            </w:pPr>
            <w:r w:rsidRPr="009E5F09">
              <w:rPr>
                <w:rFonts w:cs="Calibri"/>
                <w:b/>
                <w:bCs/>
                <w:color w:val="000000"/>
              </w:rPr>
              <w:t>1718.1</w:t>
            </w:r>
          </w:p>
        </w:tc>
        <w:tc>
          <w:tcPr>
            <w:tcW w:w="612" w:type="pct"/>
            <w:vAlign w:val="bottom"/>
          </w:tcPr>
          <w:p w14:paraId="15C40C25" w14:textId="4E260A3F" w:rsidR="00D50101" w:rsidRPr="009E5F09" w:rsidRDefault="00D50101" w:rsidP="00D50101">
            <w:pPr>
              <w:jc w:val="both"/>
              <w:rPr>
                <w:b/>
                <w:bCs/>
              </w:rPr>
            </w:pPr>
            <w:r w:rsidRPr="009E5F09">
              <w:rPr>
                <w:rFonts w:cs="Calibri"/>
                <w:b/>
                <w:bCs/>
                <w:color w:val="000000"/>
              </w:rPr>
              <w:t>0.055</w:t>
            </w:r>
          </w:p>
        </w:tc>
      </w:tr>
    </w:tbl>
    <w:p w14:paraId="52143035" w14:textId="6B8A30AD" w:rsidR="00D50101" w:rsidRPr="009E5F09" w:rsidRDefault="00D50101" w:rsidP="0025376B">
      <w:pPr>
        <w:jc w:val="both"/>
      </w:pPr>
    </w:p>
    <w:p w14:paraId="63B8B92F" w14:textId="2741DD7F" w:rsidR="00514DAA" w:rsidRPr="009E5F09" w:rsidRDefault="00514DAA" w:rsidP="00514DAA">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12</w:t>
        </w:r>
      </w:fldSimple>
      <w:r w:rsidRPr="009E5F09">
        <w:t xml:space="preserve"> vypouštění v</w:t>
      </w:r>
      <w:r w:rsidR="00E61FFB">
        <w:t> HGR 4522</w:t>
      </w:r>
      <w:r w:rsidRPr="009E5F09">
        <w:t xml:space="preserve"> Křída Pšovky a </w:t>
      </w:r>
      <w:r w:rsidR="00095874" w:rsidRPr="009E5F09">
        <w:t>Liběchovky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5"/>
        <w:gridCol w:w="3067"/>
        <w:gridCol w:w="2053"/>
        <w:gridCol w:w="2050"/>
        <w:gridCol w:w="1097"/>
      </w:tblGrid>
      <w:tr w:rsidR="00514DAA" w:rsidRPr="00711A32" w14:paraId="7C617BFA" w14:textId="77777777" w:rsidTr="00514DAA">
        <w:trPr>
          <w:trHeight w:val="300"/>
          <w:tblHeader/>
        </w:trPr>
        <w:tc>
          <w:tcPr>
            <w:tcW w:w="439" w:type="pct"/>
            <w:shd w:val="clear" w:color="auto" w:fill="D9D9D9" w:themeFill="background1" w:themeFillShade="D9"/>
            <w:noWrap/>
            <w:vAlign w:val="center"/>
            <w:hideMark/>
          </w:tcPr>
          <w:p w14:paraId="236409C8" w14:textId="24DB225C" w:rsidR="00514DAA" w:rsidRPr="00711A32" w:rsidRDefault="00B64A73" w:rsidP="00444629">
            <w:pPr>
              <w:spacing w:line="240" w:lineRule="auto"/>
              <w:jc w:val="both"/>
              <w:rPr>
                <w:b/>
                <w:bCs/>
              </w:rPr>
            </w:pPr>
            <w:r>
              <w:rPr>
                <w:b/>
                <w:bCs/>
              </w:rPr>
              <w:t>Č. VHB</w:t>
            </w:r>
          </w:p>
        </w:tc>
        <w:tc>
          <w:tcPr>
            <w:tcW w:w="1692" w:type="pct"/>
            <w:shd w:val="clear" w:color="auto" w:fill="D9D9D9" w:themeFill="background1" w:themeFillShade="D9"/>
            <w:noWrap/>
            <w:hideMark/>
          </w:tcPr>
          <w:p w14:paraId="4FD7F0D5" w14:textId="77777777" w:rsidR="00514DAA" w:rsidRPr="00711A32" w:rsidRDefault="00514DAA" w:rsidP="00444629">
            <w:pPr>
              <w:spacing w:line="240" w:lineRule="auto"/>
              <w:jc w:val="both"/>
              <w:rPr>
                <w:b/>
                <w:bCs/>
              </w:rPr>
            </w:pPr>
            <w:r w:rsidRPr="00711A32">
              <w:rPr>
                <w:b/>
                <w:bCs/>
              </w:rPr>
              <w:t>Název vypouštění</w:t>
            </w:r>
          </w:p>
        </w:tc>
        <w:tc>
          <w:tcPr>
            <w:tcW w:w="1133" w:type="pct"/>
            <w:shd w:val="clear" w:color="auto" w:fill="D9D9D9" w:themeFill="background1" w:themeFillShade="D9"/>
          </w:tcPr>
          <w:p w14:paraId="2A3EF78B" w14:textId="77777777" w:rsidR="00514DAA" w:rsidRPr="00711A32" w:rsidRDefault="00514DAA" w:rsidP="00444629">
            <w:pPr>
              <w:spacing w:line="240" w:lineRule="auto"/>
              <w:jc w:val="both"/>
              <w:rPr>
                <w:b/>
                <w:bCs/>
              </w:rPr>
            </w:pPr>
            <w:r w:rsidRPr="00711A32">
              <w:rPr>
                <w:b/>
                <w:bCs/>
              </w:rPr>
              <w:t>Vodní tok</w:t>
            </w:r>
          </w:p>
        </w:tc>
        <w:tc>
          <w:tcPr>
            <w:tcW w:w="1131" w:type="pct"/>
            <w:shd w:val="clear" w:color="auto" w:fill="D9D9D9" w:themeFill="background1" w:themeFillShade="D9"/>
            <w:noWrap/>
            <w:vAlign w:val="center"/>
            <w:hideMark/>
          </w:tcPr>
          <w:p w14:paraId="4CAB5302" w14:textId="77777777" w:rsidR="00514DAA" w:rsidRPr="00711A32" w:rsidRDefault="00514DAA" w:rsidP="00444629">
            <w:pPr>
              <w:spacing w:line="240" w:lineRule="auto"/>
              <w:jc w:val="both"/>
              <w:rPr>
                <w:b/>
                <w:bCs/>
              </w:rPr>
            </w:pPr>
            <w:r w:rsidRPr="00711A32">
              <w:rPr>
                <w:b/>
                <w:bCs/>
              </w:rPr>
              <w:t>Roční vypouštěné množství RM [tis.m</w:t>
            </w:r>
            <w:r w:rsidRPr="00711A32">
              <w:rPr>
                <w:b/>
                <w:bCs/>
                <w:vertAlign w:val="superscript"/>
              </w:rPr>
              <w:t>3</w:t>
            </w:r>
            <w:r w:rsidRPr="00711A32">
              <w:rPr>
                <w:b/>
                <w:bCs/>
              </w:rPr>
              <w:t>]</w:t>
            </w:r>
          </w:p>
        </w:tc>
        <w:tc>
          <w:tcPr>
            <w:tcW w:w="605" w:type="pct"/>
            <w:shd w:val="clear" w:color="auto" w:fill="D9D9D9" w:themeFill="background1" w:themeFillShade="D9"/>
          </w:tcPr>
          <w:p w14:paraId="639C4074" w14:textId="77777777" w:rsidR="00514DAA" w:rsidRPr="00711A32" w:rsidRDefault="00514DAA" w:rsidP="00444629">
            <w:pPr>
              <w:spacing w:line="240" w:lineRule="auto"/>
              <w:jc w:val="both"/>
              <w:rPr>
                <w:b/>
                <w:bCs/>
              </w:rPr>
            </w:pPr>
            <w:r w:rsidRPr="00711A32">
              <w:rPr>
                <w:b/>
                <w:bCs/>
              </w:rPr>
              <w:t>Orientační přepočet RM [m</w:t>
            </w:r>
            <w:r w:rsidRPr="00711A32">
              <w:rPr>
                <w:b/>
                <w:bCs/>
                <w:vertAlign w:val="superscript"/>
              </w:rPr>
              <w:t>3</w:t>
            </w:r>
            <w:r w:rsidRPr="00711A32">
              <w:rPr>
                <w:b/>
                <w:bCs/>
              </w:rPr>
              <w:t>/s]</w:t>
            </w:r>
          </w:p>
        </w:tc>
      </w:tr>
      <w:tr w:rsidR="00514DAA" w:rsidRPr="00711A32" w14:paraId="00BCC280" w14:textId="77777777" w:rsidTr="00AF4267">
        <w:trPr>
          <w:trHeight w:val="300"/>
        </w:trPr>
        <w:tc>
          <w:tcPr>
            <w:tcW w:w="439" w:type="pct"/>
            <w:shd w:val="clear" w:color="auto" w:fill="auto"/>
            <w:noWrap/>
            <w:vAlign w:val="center"/>
          </w:tcPr>
          <w:p w14:paraId="42DE1DDB" w14:textId="41BDD882" w:rsidR="00514DAA" w:rsidRPr="00711A32" w:rsidRDefault="00514DAA" w:rsidP="00514DAA">
            <w:pPr>
              <w:spacing w:after="0" w:line="240" w:lineRule="auto"/>
              <w:jc w:val="both"/>
              <w:rPr>
                <w:rFonts w:cs="Calibri"/>
                <w:color w:val="000000"/>
              </w:rPr>
            </w:pPr>
            <w:r w:rsidRPr="00711A32">
              <w:rPr>
                <w:rFonts w:cs="Calibri"/>
                <w:color w:val="000000"/>
              </w:rPr>
              <w:t>330102</w:t>
            </w:r>
          </w:p>
        </w:tc>
        <w:tc>
          <w:tcPr>
            <w:tcW w:w="1692" w:type="pct"/>
            <w:shd w:val="clear" w:color="auto" w:fill="auto"/>
            <w:noWrap/>
            <w:vAlign w:val="center"/>
          </w:tcPr>
          <w:p w14:paraId="5E2C3419" w14:textId="3120D4C8" w:rsidR="00514DAA" w:rsidRPr="00711A32" w:rsidRDefault="00514DAA" w:rsidP="00514DAA">
            <w:pPr>
              <w:spacing w:after="0" w:line="240" w:lineRule="auto"/>
              <w:jc w:val="both"/>
              <w:rPr>
                <w:rFonts w:cs="Calibri"/>
                <w:color w:val="000000"/>
              </w:rPr>
            </w:pPr>
            <w:r w:rsidRPr="00711A32">
              <w:rPr>
                <w:rFonts w:cs="Calibri"/>
                <w:color w:val="000000"/>
              </w:rPr>
              <w:t>Vak Kladno - Nebužely ČOV</w:t>
            </w:r>
          </w:p>
        </w:tc>
        <w:tc>
          <w:tcPr>
            <w:tcW w:w="1133" w:type="pct"/>
            <w:vAlign w:val="center"/>
          </w:tcPr>
          <w:p w14:paraId="60D77F3E" w14:textId="4BF1882D" w:rsidR="00514DAA" w:rsidRPr="00711A32" w:rsidRDefault="00514DAA" w:rsidP="00514DAA">
            <w:pPr>
              <w:spacing w:after="0" w:line="240" w:lineRule="auto"/>
              <w:jc w:val="both"/>
              <w:rPr>
                <w:rFonts w:cs="Calibri"/>
                <w:color w:val="000000"/>
              </w:rPr>
            </w:pPr>
            <w:r w:rsidRPr="00711A32">
              <w:rPr>
                <w:rFonts w:cs="Calibri"/>
                <w:color w:val="000000"/>
              </w:rPr>
              <w:t>bezejmenný tok</w:t>
            </w:r>
          </w:p>
        </w:tc>
        <w:tc>
          <w:tcPr>
            <w:tcW w:w="1131" w:type="pct"/>
            <w:shd w:val="clear" w:color="auto" w:fill="auto"/>
            <w:noWrap/>
            <w:vAlign w:val="center"/>
          </w:tcPr>
          <w:p w14:paraId="46395766" w14:textId="038702BD" w:rsidR="00514DAA" w:rsidRPr="00711A32" w:rsidRDefault="00514DAA" w:rsidP="00514DAA">
            <w:pPr>
              <w:spacing w:after="0" w:line="240" w:lineRule="auto"/>
              <w:jc w:val="both"/>
              <w:rPr>
                <w:rFonts w:cs="Calibri"/>
                <w:color w:val="000000"/>
              </w:rPr>
            </w:pPr>
            <w:r w:rsidRPr="003712EF">
              <w:rPr>
                <w:rFonts w:cs="Calibri"/>
                <w:color w:val="000000"/>
              </w:rPr>
              <w:t>21.8</w:t>
            </w:r>
          </w:p>
        </w:tc>
        <w:tc>
          <w:tcPr>
            <w:tcW w:w="605" w:type="pct"/>
            <w:vAlign w:val="bottom"/>
          </w:tcPr>
          <w:p w14:paraId="20DAB0C9" w14:textId="6D80B0B3" w:rsidR="00514DAA" w:rsidRPr="00711A32" w:rsidRDefault="00514DAA" w:rsidP="00514DAA">
            <w:pPr>
              <w:spacing w:after="0" w:line="240" w:lineRule="auto"/>
              <w:jc w:val="both"/>
              <w:rPr>
                <w:rFonts w:cs="Calibri"/>
                <w:color w:val="000000"/>
              </w:rPr>
            </w:pPr>
            <w:r w:rsidRPr="003712EF">
              <w:rPr>
                <w:rFonts w:cs="Calibri"/>
                <w:color w:val="000000"/>
              </w:rPr>
              <w:t>0.001</w:t>
            </w:r>
          </w:p>
        </w:tc>
      </w:tr>
      <w:tr w:rsidR="00514DAA" w:rsidRPr="00711A32" w14:paraId="54E025AC" w14:textId="77777777" w:rsidTr="00514DAA">
        <w:trPr>
          <w:trHeight w:val="300"/>
        </w:trPr>
        <w:tc>
          <w:tcPr>
            <w:tcW w:w="439" w:type="pct"/>
            <w:shd w:val="clear" w:color="auto" w:fill="auto"/>
            <w:noWrap/>
            <w:vAlign w:val="bottom"/>
          </w:tcPr>
          <w:p w14:paraId="647E53CF" w14:textId="05876117" w:rsidR="00514DAA" w:rsidRPr="00711A32" w:rsidRDefault="00514DAA" w:rsidP="00514DAA">
            <w:pPr>
              <w:spacing w:after="0" w:line="240" w:lineRule="auto"/>
              <w:jc w:val="both"/>
              <w:rPr>
                <w:rFonts w:cs="Calibri"/>
                <w:color w:val="000000"/>
              </w:rPr>
            </w:pPr>
            <w:r w:rsidRPr="00711A32">
              <w:rPr>
                <w:rFonts w:cs="Calibri"/>
                <w:color w:val="000000"/>
              </w:rPr>
              <w:t>330435</w:t>
            </w:r>
          </w:p>
        </w:tc>
        <w:tc>
          <w:tcPr>
            <w:tcW w:w="1692" w:type="pct"/>
            <w:shd w:val="clear" w:color="auto" w:fill="auto"/>
            <w:noWrap/>
            <w:vAlign w:val="bottom"/>
          </w:tcPr>
          <w:p w14:paraId="5D620597" w14:textId="7C863D19" w:rsidR="00514DAA" w:rsidRPr="00711A32" w:rsidRDefault="00514DAA" w:rsidP="00514DAA">
            <w:pPr>
              <w:spacing w:after="0" w:line="240" w:lineRule="auto"/>
              <w:jc w:val="both"/>
              <w:rPr>
                <w:rFonts w:cs="Calibri"/>
                <w:color w:val="000000"/>
              </w:rPr>
            </w:pPr>
            <w:proofErr w:type="spellStart"/>
            <w:r w:rsidRPr="00711A32">
              <w:rPr>
                <w:rFonts w:cs="Calibri"/>
                <w:color w:val="000000"/>
              </w:rPr>
              <w:t>SčVK</w:t>
            </w:r>
            <w:proofErr w:type="spellEnd"/>
            <w:r w:rsidRPr="00711A32">
              <w:rPr>
                <w:rFonts w:cs="Calibri"/>
                <w:color w:val="000000"/>
              </w:rPr>
              <w:t xml:space="preserve"> Dubá ČOV</w:t>
            </w:r>
          </w:p>
        </w:tc>
        <w:tc>
          <w:tcPr>
            <w:tcW w:w="1133" w:type="pct"/>
            <w:vAlign w:val="bottom"/>
          </w:tcPr>
          <w:p w14:paraId="147D4B8C" w14:textId="4ED3B767" w:rsidR="00514DAA" w:rsidRPr="00711A32" w:rsidRDefault="00514DAA" w:rsidP="00514DAA">
            <w:pPr>
              <w:spacing w:after="0" w:line="240" w:lineRule="auto"/>
              <w:jc w:val="both"/>
              <w:rPr>
                <w:rFonts w:cs="Calibri"/>
                <w:color w:val="000000"/>
              </w:rPr>
            </w:pPr>
            <w:r w:rsidRPr="00711A32">
              <w:rPr>
                <w:rFonts w:cs="Calibri"/>
                <w:color w:val="000000"/>
              </w:rPr>
              <w:t>bezejmenný P. přítok Liběchovky</w:t>
            </w:r>
          </w:p>
        </w:tc>
        <w:tc>
          <w:tcPr>
            <w:tcW w:w="1131" w:type="pct"/>
            <w:shd w:val="clear" w:color="auto" w:fill="auto"/>
            <w:noWrap/>
            <w:vAlign w:val="bottom"/>
          </w:tcPr>
          <w:p w14:paraId="25C7FD99" w14:textId="7D07AB06" w:rsidR="00514DAA" w:rsidRPr="00711A32" w:rsidRDefault="00514DAA" w:rsidP="00514DAA">
            <w:pPr>
              <w:spacing w:after="0" w:line="240" w:lineRule="auto"/>
              <w:jc w:val="both"/>
              <w:rPr>
                <w:rFonts w:cs="Calibri"/>
                <w:color w:val="000000"/>
              </w:rPr>
            </w:pPr>
            <w:r w:rsidRPr="003712EF">
              <w:rPr>
                <w:rFonts w:cs="Calibri"/>
                <w:color w:val="000000"/>
              </w:rPr>
              <w:t>148.0</w:t>
            </w:r>
          </w:p>
        </w:tc>
        <w:tc>
          <w:tcPr>
            <w:tcW w:w="605" w:type="pct"/>
            <w:vAlign w:val="bottom"/>
          </w:tcPr>
          <w:p w14:paraId="045891DB" w14:textId="2A3909E1" w:rsidR="00514DAA" w:rsidRPr="00711A32" w:rsidRDefault="00514DAA" w:rsidP="00514DAA">
            <w:pPr>
              <w:spacing w:after="0" w:line="240" w:lineRule="auto"/>
              <w:jc w:val="both"/>
              <w:rPr>
                <w:rFonts w:cs="Calibri"/>
                <w:color w:val="000000"/>
              </w:rPr>
            </w:pPr>
            <w:r w:rsidRPr="003712EF">
              <w:rPr>
                <w:rFonts w:cs="Calibri"/>
                <w:color w:val="000000"/>
              </w:rPr>
              <w:t>0.005</w:t>
            </w:r>
          </w:p>
        </w:tc>
      </w:tr>
      <w:tr w:rsidR="00514DAA" w:rsidRPr="00711A32" w14:paraId="6AC35426" w14:textId="77777777" w:rsidTr="00444629">
        <w:trPr>
          <w:trHeight w:val="300"/>
        </w:trPr>
        <w:tc>
          <w:tcPr>
            <w:tcW w:w="3264" w:type="pct"/>
            <w:gridSpan w:val="3"/>
            <w:shd w:val="clear" w:color="auto" w:fill="auto"/>
            <w:noWrap/>
            <w:vAlign w:val="center"/>
          </w:tcPr>
          <w:p w14:paraId="4DF296D0" w14:textId="77777777" w:rsidR="00514DAA" w:rsidRPr="00711A32" w:rsidRDefault="00514DAA" w:rsidP="00514DAA">
            <w:pPr>
              <w:spacing w:after="0" w:line="240" w:lineRule="auto"/>
              <w:jc w:val="both"/>
              <w:rPr>
                <w:rFonts w:eastAsia="Times New Roman" w:cs="Calibri"/>
                <w:color w:val="000000"/>
                <w:lang w:eastAsia="cs-CZ"/>
              </w:rPr>
            </w:pPr>
            <w:r w:rsidRPr="00711A32">
              <w:rPr>
                <w:rFonts w:eastAsia="Times New Roman" w:cs="Calibri"/>
                <w:color w:val="000000"/>
                <w:lang w:eastAsia="cs-CZ"/>
              </w:rPr>
              <w:t>celkem</w:t>
            </w:r>
          </w:p>
        </w:tc>
        <w:tc>
          <w:tcPr>
            <w:tcW w:w="1131" w:type="pct"/>
            <w:shd w:val="clear" w:color="auto" w:fill="auto"/>
            <w:noWrap/>
            <w:vAlign w:val="center"/>
          </w:tcPr>
          <w:p w14:paraId="6E908E30" w14:textId="5D4E6E7C" w:rsidR="00514DAA" w:rsidRPr="00711A32" w:rsidRDefault="00514DAA" w:rsidP="00514DAA">
            <w:pPr>
              <w:spacing w:after="0" w:line="240" w:lineRule="auto"/>
              <w:jc w:val="both"/>
              <w:rPr>
                <w:rFonts w:eastAsia="Times New Roman" w:cs="Calibri"/>
                <w:color w:val="000000"/>
                <w:lang w:eastAsia="cs-CZ"/>
              </w:rPr>
            </w:pPr>
            <w:r w:rsidRPr="00711A32">
              <w:rPr>
                <w:rFonts w:eastAsia="Times New Roman" w:cs="Calibri"/>
                <w:color w:val="000000"/>
                <w:lang w:eastAsia="cs-CZ"/>
              </w:rPr>
              <w:t>169.8</w:t>
            </w:r>
          </w:p>
        </w:tc>
        <w:tc>
          <w:tcPr>
            <w:tcW w:w="605" w:type="pct"/>
          </w:tcPr>
          <w:p w14:paraId="3AABC578" w14:textId="62372EE0" w:rsidR="00514DAA" w:rsidRPr="00711A32" w:rsidRDefault="00514DAA" w:rsidP="00514DAA">
            <w:pPr>
              <w:spacing w:after="0" w:line="240" w:lineRule="auto"/>
              <w:jc w:val="both"/>
              <w:rPr>
                <w:rFonts w:eastAsia="Times New Roman" w:cs="Calibri"/>
                <w:color w:val="000000"/>
                <w:lang w:eastAsia="cs-CZ"/>
              </w:rPr>
            </w:pPr>
            <w:r w:rsidRPr="00711A32">
              <w:rPr>
                <w:rFonts w:eastAsia="Times New Roman" w:cs="Calibri"/>
                <w:color w:val="000000"/>
                <w:lang w:eastAsia="cs-CZ"/>
              </w:rPr>
              <w:t>0.006</w:t>
            </w:r>
          </w:p>
        </w:tc>
      </w:tr>
    </w:tbl>
    <w:p w14:paraId="2F7A4B5E" w14:textId="6A04574C" w:rsidR="00D50101" w:rsidRPr="009E5F09" w:rsidRDefault="00D50101" w:rsidP="0025376B">
      <w:pPr>
        <w:jc w:val="both"/>
      </w:pPr>
    </w:p>
    <w:p w14:paraId="4395DF1E" w14:textId="51C8539E" w:rsidR="000C1F6E" w:rsidRPr="009E5F09" w:rsidRDefault="00FA0927" w:rsidP="0025376B">
      <w:pPr>
        <w:jc w:val="both"/>
      </w:pPr>
      <w:r w:rsidRPr="009E5F09">
        <w:t xml:space="preserve">Protože provázanost vodárenské soustavy SV Kladno Mělník neumožňuje přesně oddělit původ surové vody v jednotlivých spotřebištích, nejsou ani ČOV uvedené v tabulce děleny podle původu surové vody, přestože v některých může voda z větší části pocházet ze zdroje </w:t>
      </w:r>
      <w:proofErr w:type="spellStart"/>
      <w:r w:rsidRPr="009E5F09">
        <w:t>v.n</w:t>
      </w:r>
      <w:proofErr w:type="spellEnd"/>
      <w:r w:rsidRPr="009E5F09">
        <w:t>. Klíčava.</w:t>
      </w:r>
    </w:p>
    <w:p w14:paraId="72EBAD60" w14:textId="70CE5B2A" w:rsidR="000C1F6E" w:rsidRPr="009E5F09" w:rsidRDefault="000C1F6E" w:rsidP="000C1F6E">
      <w:pPr>
        <w:pStyle w:val="Titulek"/>
        <w:keepNext/>
      </w:pPr>
      <w:bookmarkStart w:id="82" w:name="_Ref117003496"/>
      <w:bookmarkStart w:id="83" w:name="_Ref117593207"/>
      <w:r w:rsidRPr="009E5F09">
        <w:t xml:space="preserve">Tabulka </w:t>
      </w:r>
      <w:fldSimple w:instr=" STYLEREF 2 \s ">
        <w:r w:rsidR="00E26866">
          <w:rPr>
            <w:noProof/>
          </w:rPr>
          <w:t>3.4</w:t>
        </w:r>
      </w:fldSimple>
      <w:r w:rsidR="00E26866">
        <w:t>.</w:t>
      </w:r>
      <w:fldSimple w:instr=" SEQ Tabulka \* ARABIC \s 2 ">
        <w:r w:rsidR="00E26866">
          <w:rPr>
            <w:noProof/>
          </w:rPr>
          <w:t>13</w:t>
        </w:r>
      </w:fldSimple>
      <w:bookmarkEnd w:id="82"/>
      <w:r w:rsidRPr="009E5F09">
        <w:t xml:space="preserve"> vypouštění z největších ČOV provozovaných Středočeské vodárny, a.s.</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5"/>
        <w:gridCol w:w="3067"/>
        <w:gridCol w:w="2053"/>
        <w:gridCol w:w="2050"/>
        <w:gridCol w:w="1097"/>
      </w:tblGrid>
      <w:tr w:rsidR="0063568F" w:rsidRPr="00711A32" w14:paraId="2EEA9B96" w14:textId="77777777" w:rsidTr="00444629">
        <w:trPr>
          <w:trHeight w:val="300"/>
          <w:tblHeader/>
        </w:trPr>
        <w:tc>
          <w:tcPr>
            <w:tcW w:w="439" w:type="pct"/>
            <w:shd w:val="clear" w:color="auto" w:fill="D9D9D9" w:themeFill="background1" w:themeFillShade="D9"/>
            <w:noWrap/>
            <w:vAlign w:val="center"/>
            <w:hideMark/>
          </w:tcPr>
          <w:p w14:paraId="65F2497E" w14:textId="378C3B71" w:rsidR="0063568F" w:rsidRPr="00711A32" w:rsidRDefault="00B64A73" w:rsidP="00444629">
            <w:pPr>
              <w:spacing w:line="240" w:lineRule="auto"/>
              <w:jc w:val="both"/>
              <w:rPr>
                <w:b/>
                <w:bCs/>
              </w:rPr>
            </w:pPr>
            <w:r>
              <w:rPr>
                <w:b/>
                <w:bCs/>
              </w:rPr>
              <w:t>Č. VHB</w:t>
            </w:r>
          </w:p>
        </w:tc>
        <w:tc>
          <w:tcPr>
            <w:tcW w:w="1692" w:type="pct"/>
            <w:shd w:val="clear" w:color="auto" w:fill="D9D9D9" w:themeFill="background1" w:themeFillShade="D9"/>
            <w:noWrap/>
            <w:hideMark/>
          </w:tcPr>
          <w:p w14:paraId="1AFA4436" w14:textId="77777777" w:rsidR="0063568F" w:rsidRPr="00711A32" w:rsidRDefault="0063568F" w:rsidP="00444629">
            <w:pPr>
              <w:spacing w:line="240" w:lineRule="auto"/>
              <w:jc w:val="both"/>
              <w:rPr>
                <w:b/>
                <w:bCs/>
              </w:rPr>
            </w:pPr>
            <w:r w:rsidRPr="00711A32">
              <w:rPr>
                <w:b/>
                <w:bCs/>
              </w:rPr>
              <w:t>Název vypouštění</w:t>
            </w:r>
          </w:p>
        </w:tc>
        <w:tc>
          <w:tcPr>
            <w:tcW w:w="1133" w:type="pct"/>
            <w:shd w:val="clear" w:color="auto" w:fill="D9D9D9" w:themeFill="background1" w:themeFillShade="D9"/>
          </w:tcPr>
          <w:p w14:paraId="0E179281" w14:textId="77777777" w:rsidR="0063568F" w:rsidRPr="00711A32" w:rsidRDefault="0063568F" w:rsidP="00444629">
            <w:pPr>
              <w:spacing w:line="240" w:lineRule="auto"/>
              <w:jc w:val="both"/>
              <w:rPr>
                <w:b/>
                <w:bCs/>
              </w:rPr>
            </w:pPr>
            <w:r w:rsidRPr="00711A32">
              <w:rPr>
                <w:b/>
                <w:bCs/>
              </w:rPr>
              <w:t>Vodní tok</w:t>
            </w:r>
          </w:p>
        </w:tc>
        <w:tc>
          <w:tcPr>
            <w:tcW w:w="1131" w:type="pct"/>
            <w:shd w:val="clear" w:color="auto" w:fill="D9D9D9" w:themeFill="background1" w:themeFillShade="D9"/>
            <w:noWrap/>
            <w:vAlign w:val="center"/>
            <w:hideMark/>
          </w:tcPr>
          <w:p w14:paraId="395C0BE5" w14:textId="77777777" w:rsidR="0063568F" w:rsidRPr="00711A32" w:rsidRDefault="0063568F" w:rsidP="00444629">
            <w:pPr>
              <w:spacing w:line="240" w:lineRule="auto"/>
              <w:jc w:val="both"/>
              <w:rPr>
                <w:b/>
                <w:bCs/>
              </w:rPr>
            </w:pPr>
            <w:r w:rsidRPr="00711A32">
              <w:rPr>
                <w:b/>
                <w:bCs/>
              </w:rPr>
              <w:t>Roční vypouštěné množství RM [tis.m</w:t>
            </w:r>
            <w:r w:rsidRPr="00711A32">
              <w:rPr>
                <w:b/>
                <w:bCs/>
                <w:vertAlign w:val="superscript"/>
              </w:rPr>
              <w:t>3</w:t>
            </w:r>
            <w:r w:rsidRPr="00711A32">
              <w:rPr>
                <w:b/>
                <w:bCs/>
              </w:rPr>
              <w:t>]</w:t>
            </w:r>
          </w:p>
        </w:tc>
        <w:tc>
          <w:tcPr>
            <w:tcW w:w="605" w:type="pct"/>
            <w:shd w:val="clear" w:color="auto" w:fill="D9D9D9" w:themeFill="background1" w:themeFillShade="D9"/>
          </w:tcPr>
          <w:p w14:paraId="1B413067" w14:textId="77777777" w:rsidR="0063568F" w:rsidRPr="00711A32" w:rsidRDefault="0063568F" w:rsidP="00444629">
            <w:pPr>
              <w:spacing w:line="240" w:lineRule="auto"/>
              <w:jc w:val="both"/>
              <w:rPr>
                <w:b/>
                <w:bCs/>
              </w:rPr>
            </w:pPr>
            <w:r w:rsidRPr="00711A32">
              <w:rPr>
                <w:b/>
                <w:bCs/>
              </w:rPr>
              <w:t>Orientační přepočet RM [m</w:t>
            </w:r>
            <w:r w:rsidRPr="00711A32">
              <w:rPr>
                <w:b/>
                <w:bCs/>
                <w:vertAlign w:val="superscript"/>
              </w:rPr>
              <w:t>3</w:t>
            </w:r>
            <w:r w:rsidRPr="00711A32">
              <w:rPr>
                <w:b/>
                <w:bCs/>
              </w:rPr>
              <w:t>/s]</w:t>
            </w:r>
          </w:p>
        </w:tc>
      </w:tr>
      <w:tr w:rsidR="00D95F8F" w:rsidRPr="00711A32" w14:paraId="6DC1D2BA" w14:textId="77777777" w:rsidTr="00EA3332">
        <w:trPr>
          <w:trHeight w:val="300"/>
        </w:trPr>
        <w:tc>
          <w:tcPr>
            <w:tcW w:w="439" w:type="pct"/>
            <w:shd w:val="clear" w:color="auto" w:fill="auto"/>
            <w:noWrap/>
            <w:vAlign w:val="center"/>
          </w:tcPr>
          <w:p w14:paraId="795F9DDC" w14:textId="3401AB77" w:rsidR="00D95F8F" w:rsidRPr="00711A32" w:rsidRDefault="00D95F8F" w:rsidP="00D95F8F">
            <w:pPr>
              <w:spacing w:after="0" w:line="240" w:lineRule="auto"/>
              <w:jc w:val="both"/>
              <w:rPr>
                <w:rFonts w:cs="Calibri"/>
                <w:color w:val="000000"/>
              </w:rPr>
            </w:pPr>
            <w:r w:rsidRPr="00711A32">
              <w:rPr>
                <w:rFonts w:cs="Calibri"/>
                <w:color w:val="000000"/>
              </w:rPr>
              <w:t>124124</w:t>
            </w:r>
          </w:p>
        </w:tc>
        <w:tc>
          <w:tcPr>
            <w:tcW w:w="1692" w:type="pct"/>
            <w:shd w:val="clear" w:color="auto" w:fill="auto"/>
            <w:noWrap/>
            <w:vAlign w:val="center"/>
          </w:tcPr>
          <w:p w14:paraId="6437EEFD" w14:textId="3F1BB08C" w:rsidR="00D95F8F" w:rsidRPr="00711A32" w:rsidRDefault="00D95F8F" w:rsidP="00D95F8F">
            <w:pPr>
              <w:spacing w:after="0" w:line="240" w:lineRule="auto"/>
              <w:jc w:val="both"/>
              <w:rPr>
                <w:rFonts w:cs="Calibri"/>
                <w:color w:val="000000"/>
              </w:rPr>
            </w:pPr>
            <w:proofErr w:type="spellStart"/>
            <w:r w:rsidRPr="00711A32">
              <w:rPr>
                <w:rFonts w:cs="Calibri"/>
                <w:color w:val="000000"/>
              </w:rPr>
              <w:t>SčV</w:t>
            </w:r>
            <w:proofErr w:type="spellEnd"/>
            <w:r w:rsidRPr="00711A32">
              <w:rPr>
                <w:rFonts w:cs="Calibri"/>
                <w:color w:val="000000"/>
              </w:rPr>
              <w:t xml:space="preserve"> Kladno </w:t>
            </w:r>
            <w:proofErr w:type="spellStart"/>
            <w:r w:rsidRPr="00711A32">
              <w:rPr>
                <w:rFonts w:cs="Calibri"/>
                <w:color w:val="000000"/>
              </w:rPr>
              <w:t>Vrapice</w:t>
            </w:r>
            <w:proofErr w:type="spellEnd"/>
            <w:r w:rsidRPr="00711A32">
              <w:rPr>
                <w:rFonts w:cs="Calibri"/>
                <w:color w:val="000000"/>
              </w:rPr>
              <w:t xml:space="preserve"> ČOV</w:t>
            </w:r>
          </w:p>
        </w:tc>
        <w:tc>
          <w:tcPr>
            <w:tcW w:w="1133" w:type="pct"/>
            <w:vAlign w:val="center"/>
          </w:tcPr>
          <w:p w14:paraId="50D859AB" w14:textId="2450CD2B" w:rsidR="00D95F8F" w:rsidRPr="00711A32" w:rsidRDefault="00D95F8F" w:rsidP="00D95F8F">
            <w:pPr>
              <w:spacing w:after="0" w:line="240" w:lineRule="auto"/>
              <w:jc w:val="both"/>
              <w:rPr>
                <w:rFonts w:cs="Calibri"/>
                <w:color w:val="000000"/>
              </w:rPr>
            </w:pPr>
            <w:proofErr w:type="spellStart"/>
            <w:r w:rsidRPr="00711A32">
              <w:rPr>
                <w:rFonts w:cs="Calibri"/>
                <w:color w:val="000000"/>
              </w:rPr>
              <w:t>Dřetovický</w:t>
            </w:r>
            <w:proofErr w:type="spellEnd"/>
            <w:r w:rsidRPr="00711A32">
              <w:rPr>
                <w:rFonts w:cs="Calibri"/>
                <w:color w:val="000000"/>
              </w:rPr>
              <w:t xml:space="preserve"> potok</w:t>
            </w:r>
          </w:p>
        </w:tc>
        <w:tc>
          <w:tcPr>
            <w:tcW w:w="1131" w:type="pct"/>
            <w:shd w:val="clear" w:color="auto" w:fill="auto"/>
            <w:noWrap/>
            <w:vAlign w:val="center"/>
          </w:tcPr>
          <w:p w14:paraId="16F4D555" w14:textId="4ADBAA16" w:rsidR="00D95F8F" w:rsidRPr="00711A32" w:rsidRDefault="00D95F8F" w:rsidP="00D95F8F">
            <w:pPr>
              <w:spacing w:after="0" w:line="240" w:lineRule="auto"/>
              <w:jc w:val="both"/>
              <w:rPr>
                <w:rFonts w:cs="Calibri"/>
                <w:color w:val="000000"/>
              </w:rPr>
            </w:pPr>
            <w:r w:rsidRPr="00711A32">
              <w:rPr>
                <w:rFonts w:cs="Calibri"/>
                <w:color w:val="000000"/>
              </w:rPr>
              <w:t>3846.6</w:t>
            </w:r>
          </w:p>
        </w:tc>
        <w:tc>
          <w:tcPr>
            <w:tcW w:w="605" w:type="pct"/>
            <w:vAlign w:val="center"/>
          </w:tcPr>
          <w:p w14:paraId="49A8DA0C" w14:textId="6818E20F" w:rsidR="00D95F8F" w:rsidRPr="00711A32" w:rsidRDefault="00D95F8F" w:rsidP="00D95F8F">
            <w:pPr>
              <w:spacing w:after="0" w:line="240" w:lineRule="auto"/>
              <w:jc w:val="both"/>
              <w:rPr>
                <w:rFonts w:cs="Calibri"/>
                <w:color w:val="000000"/>
              </w:rPr>
            </w:pPr>
            <w:r w:rsidRPr="00711A32">
              <w:rPr>
                <w:rFonts w:cs="Calibri"/>
                <w:color w:val="000000"/>
              </w:rPr>
              <w:t>0.122</w:t>
            </w:r>
          </w:p>
        </w:tc>
      </w:tr>
      <w:tr w:rsidR="00D95F8F" w:rsidRPr="00711A32" w14:paraId="479FA152" w14:textId="77777777" w:rsidTr="00EA3332">
        <w:trPr>
          <w:trHeight w:val="300"/>
        </w:trPr>
        <w:tc>
          <w:tcPr>
            <w:tcW w:w="439" w:type="pct"/>
            <w:shd w:val="clear" w:color="auto" w:fill="auto"/>
            <w:noWrap/>
            <w:vAlign w:val="center"/>
          </w:tcPr>
          <w:p w14:paraId="3FBE17A4" w14:textId="1DA55203" w:rsidR="00D95F8F" w:rsidRPr="00711A32" w:rsidRDefault="00D95F8F" w:rsidP="00D95F8F">
            <w:pPr>
              <w:spacing w:after="0" w:line="240" w:lineRule="auto"/>
              <w:jc w:val="both"/>
              <w:rPr>
                <w:rFonts w:cs="Calibri"/>
                <w:color w:val="000000"/>
              </w:rPr>
            </w:pPr>
            <w:r w:rsidRPr="00711A32">
              <w:rPr>
                <w:rFonts w:cs="Calibri"/>
                <w:color w:val="000000"/>
              </w:rPr>
              <w:t>121007</w:t>
            </w:r>
          </w:p>
        </w:tc>
        <w:tc>
          <w:tcPr>
            <w:tcW w:w="1692" w:type="pct"/>
            <w:shd w:val="clear" w:color="auto" w:fill="auto"/>
            <w:noWrap/>
            <w:vAlign w:val="center"/>
          </w:tcPr>
          <w:p w14:paraId="7A9DC1F8" w14:textId="6A47FA87" w:rsidR="00D95F8F" w:rsidRPr="00711A32" w:rsidRDefault="00D95F8F" w:rsidP="00D95F8F">
            <w:pPr>
              <w:spacing w:after="0" w:line="240" w:lineRule="auto"/>
              <w:jc w:val="both"/>
              <w:rPr>
                <w:rFonts w:cs="Calibri"/>
                <w:color w:val="000000"/>
              </w:rPr>
            </w:pPr>
            <w:proofErr w:type="spellStart"/>
            <w:r w:rsidRPr="00711A32">
              <w:rPr>
                <w:rFonts w:cs="Calibri"/>
                <w:color w:val="000000"/>
              </w:rPr>
              <w:t>SčV</w:t>
            </w:r>
            <w:proofErr w:type="spellEnd"/>
            <w:r w:rsidRPr="00711A32">
              <w:rPr>
                <w:rFonts w:cs="Calibri"/>
                <w:color w:val="000000"/>
              </w:rPr>
              <w:t xml:space="preserve"> Kladno Kralupy n/</w:t>
            </w:r>
            <w:proofErr w:type="spellStart"/>
            <w:r w:rsidRPr="00711A32">
              <w:rPr>
                <w:rFonts w:cs="Calibri"/>
                <w:color w:val="000000"/>
              </w:rPr>
              <w:t>Vlt</w:t>
            </w:r>
            <w:proofErr w:type="spellEnd"/>
            <w:r w:rsidRPr="00711A32">
              <w:rPr>
                <w:rFonts w:cs="Calibri"/>
                <w:color w:val="000000"/>
              </w:rPr>
              <w:t xml:space="preserve"> ČOV</w:t>
            </w:r>
          </w:p>
        </w:tc>
        <w:tc>
          <w:tcPr>
            <w:tcW w:w="1133" w:type="pct"/>
            <w:vAlign w:val="center"/>
          </w:tcPr>
          <w:p w14:paraId="11274DAB" w14:textId="66630B25" w:rsidR="00D95F8F" w:rsidRPr="00711A32" w:rsidRDefault="00D95F8F" w:rsidP="00D95F8F">
            <w:pPr>
              <w:spacing w:after="0" w:line="240" w:lineRule="auto"/>
              <w:jc w:val="both"/>
              <w:rPr>
                <w:rFonts w:cs="Calibri"/>
                <w:color w:val="000000"/>
              </w:rPr>
            </w:pPr>
            <w:r w:rsidRPr="00711A32">
              <w:rPr>
                <w:rFonts w:cs="Calibri"/>
                <w:color w:val="000000"/>
              </w:rPr>
              <w:t>bezejmenný tok</w:t>
            </w:r>
          </w:p>
        </w:tc>
        <w:tc>
          <w:tcPr>
            <w:tcW w:w="1131" w:type="pct"/>
            <w:shd w:val="clear" w:color="auto" w:fill="auto"/>
            <w:noWrap/>
            <w:vAlign w:val="center"/>
          </w:tcPr>
          <w:p w14:paraId="2BDB554A" w14:textId="00AF7F2F" w:rsidR="00D95F8F" w:rsidRPr="00711A32" w:rsidRDefault="00D95F8F" w:rsidP="00D95F8F">
            <w:pPr>
              <w:spacing w:after="0" w:line="240" w:lineRule="auto"/>
              <w:jc w:val="both"/>
              <w:rPr>
                <w:rFonts w:cs="Calibri"/>
                <w:color w:val="000000"/>
              </w:rPr>
            </w:pPr>
            <w:r w:rsidRPr="00711A32">
              <w:rPr>
                <w:rFonts w:cs="Calibri"/>
                <w:color w:val="000000"/>
              </w:rPr>
              <w:t>3251.6</w:t>
            </w:r>
          </w:p>
        </w:tc>
        <w:tc>
          <w:tcPr>
            <w:tcW w:w="605" w:type="pct"/>
            <w:vAlign w:val="center"/>
          </w:tcPr>
          <w:p w14:paraId="1863CC41" w14:textId="67AEE166" w:rsidR="00D95F8F" w:rsidRPr="00711A32" w:rsidRDefault="00D95F8F" w:rsidP="00D95F8F">
            <w:pPr>
              <w:spacing w:after="0" w:line="240" w:lineRule="auto"/>
              <w:jc w:val="both"/>
              <w:rPr>
                <w:rFonts w:cs="Calibri"/>
                <w:color w:val="000000"/>
              </w:rPr>
            </w:pPr>
            <w:r w:rsidRPr="00711A32">
              <w:rPr>
                <w:rFonts w:cs="Calibri"/>
                <w:color w:val="000000"/>
              </w:rPr>
              <w:t>0.104</w:t>
            </w:r>
          </w:p>
        </w:tc>
      </w:tr>
      <w:tr w:rsidR="00D95F8F" w:rsidRPr="00711A32" w14:paraId="7A2C144D" w14:textId="77777777" w:rsidTr="00EA3332">
        <w:trPr>
          <w:trHeight w:val="300"/>
        </w:trPr>
        <w:tc>
          <w:tcPr>
            <w:tcW w:w="439" w:type="pct"/>
            <w:shd w:val="clear" w:color="auto" w:fill="auto"/>
            <w:noWrap/>
            <w:vAlign w:val="center"/>
          </w:tcPr>
          <w:p w14:paraId="421D2E22" w14:textId="3B09F028" w:rsidR="00D95F8F" w:rsidRPr="00711A32" w:rsidRDefault="00D95F8F" w:rsidP="00D95F8F">
            <w:pPr>
              <w:spacing w:after="0" w:line="240" w:lineRule="auto"/>
              <w:jc w:val="both"/>
              <w:rPr>
                <w:rFonts w:cs="Calibri"/>
                <w:color w:val="000000"/>
              </w:rPr>
            </w:pPr>
            <w:r w:rsidRPr="00711A32">
              <w:rPr>
                <w:rFonts w:cs="Calibri"/>
                <w:color w:val="000000"/>
              </w:rPr>
              <w:lastRenderedPageBreak/>
              <w:t>452402</w:t>
            </w:r>
          </w:p>
        </w:tc>
        <w:tc>
          <w:tcPr>
            <w:tcW w:w="1692" w:type="pct"/>
            <w:shd w:val="clear" w:color="auto" w:fill="auto"/>
            <w:noWrap/>
            <w:vAlign w:val="center"/>
          </w:tcPr>
          <w:p w14:paraId="747F97B4" w14:textId="074EF544" w:rsidR="00D95F8F" w:rsidRPr="00711A32" w:rsidRDefault="00D95F8F" w:rsidP="00D95F8F">
            <w:pPr>
              <w:spacing w:after="0" w:line="240" w:lineRule="auto"/>
              <w:jc w:val="both"/>
              <w:rPr>
                <w:rFonts w:cs="Calibri"/>
                <w:color w:val="000000"/>
              </w:rPr>
            </w:pPr>
            <w:r w:rsidRPr="00711A32">
              <w:rPr>
                <w:rFonts w:cs="Calibri"/>
                <w:color w:val="000000"/>
              </w:rPr>
              <w:t>Mělník - ČOV</w:t>
            </w:r>
          </w:p>
        </w:tc>
        <w:tc>
          <w:tcPr>
            <w:tcW w:w="1133" w:type="pct"/>
            <w:vAlign w:val="center"/>
          </w:tcPr>
          <w:p w14:paraId="5DEBCDEC" w14:textId="7B23F729" w:rsidR="00D95F8F" w:rsidRPr="00711A32" w:rsidRDefault="00D95F8F" w:rsidP="00D95F8F">
            <w:pPr>
              <w:spacing w:after="0" w:line="240" w:lineRule="auto"/>
              <w:jc w:val="both"/>
              <w:rPr>
                <w:rFonts w:cs="Calibri"/>
                <w:color w:val="000000"/>
              </w:rPr>
            </w:pPr>
            <w:r w:rsidRPr="00711A32">
              <w:rPr>
                <w:rFonts w:cs="Calibri"/>
                <w:color w:val="000000"/>
              </w:rPr>
              <w:t>Labe</w:t>
            </w:r>
          </w:p>
        </w:tc>
        <w:tc>
          <w:tcPr>
            <w:tcW w:w="1131" w:type="pct"/>
            <w:shd w:val="clear" w:color="auto" w:fill="auto"/>
            <w:noWrap/>
            <w:vAlign w:val="center"/>
          </w:tcPr>
          <w:p w14:paraId="3A47C88D" w14:textId="2DCDC859" w:rsidR="00D95F8F" w:rsidRPr="00711A32" w:rsidRDefault="00D95F8F" w:rsidP="00D95F8F">
            <w:pPr>
              <w:spacing w:after="0" w:line="240" w:lineRule="auto"/>
              <w:jc w:val="both"/>
              <w:rPr>
                <w:rFonts w:cs="Calibri"/>
                <w:color w:val="000000"/>
              </w:rPr>
            </w:pPr>
            <w:r w:rsidRPr="00711A32">
              <w:rPr>
                <w:rFonts w:cs="Calibri"/>
                <w:color w:val="000000"/>
              </w:rPr>
              <w:t>1017.2</w:t>
            </w:r>
          </w:p>
        </w:tc>
        <w:tc>
          <w:tcPr>
            <w:tcW w:w="605" w:type="pct"/>
            <w:vAlign w:val="center"/>
          </w:tcPr>
          <w:p w14:paraId="6EE59FB0" w14:textId="4A8BB9E6" w:rsidR="00D95F8F" w:rsidRPr="00711A32" w:rsidRDefault="00D95F8F" w:rsidP="00D95F8F">
            <w:pPr>
              <w:spacing w:after="0" w:line="240" w:lineRule="auto"/>
              <w:jc w:val="both"/>
              <w:rPr>
                <w:rFonts w:cs="Calibri"/>
                <w:color w:val="000000"/>
              </w:rPr>
            </w:pPr>
            <w:r w:rsidRPr="00711A32">
              <w:rPr>
                <w:rFonts w:cs="Calibri"/>
                <w:color w:val="000000"/>
              </w:rPr>
              <w:t>0.033</w:t>
            </w:r>
          </w:p>
        </w:tc>
      </w:tr>
      <w:tr w:rsidR="00D95F8F" w:rsidRPr="00711A32" w14:paraId="055E3275" w14:textId="77777777" w:rsidTr="00EA3332">
        <w:trPr>
          <w:trHeight w:val="300"/>
        </w:trPr>
        <w:tc>
          <w:tcPr>
            <w:tcW w:w="439" w:type="pct"/>
            <w:shd w:val="clear" w:color="auto" w:fill="auto"/>
            <w:noWrap/>
            <w:vAlign w:val="bottom"/>
          </w:tcPr>
          <w:p w14:paraId="0813C76F" w14:textId="6D6795E7" w:rsidR="00D95F8F" w:rsidRPr="00711A32" w:rsidRDefault="00D95F8F" w:rsidP="00D95F8F">
            <w:pPr>
              <w:spacing w:after="0" w:line="240" w:lineRule="auto"/>
              <w:jc w:val="both"/>
              <w:rPr>
                <w:rFonts w:cs="Calibri"/>
                <w:color w:val="000000"/>
              </w:rPr>
            </w:pPr>
            <w:r w:rsidRPr="00711A32">
              <w:rPr>
                <w:rFonts w:cs="Calibri"/>
                <w:color w:val="000000"/>
              </w:rPr>
              <w:t>124129</w:t>
            </w:r>
          </w:p>
        </w:tc>
        <w:tc>
          <w:tcPr>
            <w:tcW w:w="1692" w:type="pct"/>
            <w:shd w:val="clear" w:color="auto" w:fill="auto"/>
            <w:noWrap/>
            <w:vAlign w:val="bottom"/>
          </w:tcPr>
          <w:p w14:paraId="79D6B1BB" w14:textId="39EEA798" w:rsidR="00D95F8F" w:rsidRPr="00711A32" w:rsidRDefault="00D95F8F" w:rsidP="00D95F8F">
            <w:pPr>
              <w:spacing w:after="0" w:line="240" w:lineRule="auto"/>
              <w:jc w:val="both"/>
              <w:rPr>
                <w:rFonts w:cs="Calibri"/>
                <w:color w:val="000000"/>
              </w:rPr>
            </w:pPr>
            <w:proofErr w:type="spellStart"/>
            <w:r w:rsidRPr="00711A32">
              <w:rPr>
                <w:rFonts w:cs="Calibri"/>
                <w:color w:val="000000"/>
              </w:rPr>
              <w:t>Slavos</w:t>
            </w:r>
            <w:proofErr w:type="spellEnd"/>
            <w:r w:rsidRPr="00711A32">
              <w:rPr>
                <w:rFonts w:cs="Calibri"/>
                <w:color w:val="000000"/>
              </w:rPr>
              <w:t xml:space="preserve"> Slaný Slaný-</w:t>
            </w:r>
            <w:proofErr w:type="spellStart"/>
            <w:r w:rsidRPr="00711A32">
              <w:rPr>
                <w:rFonts w:cs="Calibri"/>
                <w:color w:val="000000"/>
              </w:rPr>
              <w:t>Blahotice</w:t>
            </w:r>
            <w:proofErr w:type="spellEnd"/>
            <w:r w:rsidRPr="00711A32">
              <w:rPr>
                <w:rFonts w:cs="Calibri"/>
                <w:color w:val="000000"/>
              </w:rPr>
              <w:t xml:space="preserve"> ČOV</w:t>
            </w:r>
          </w:p>
        </w:tc>
        <w:tc>
          <w:tcPr>
            <w:tcW w:w="1133" w:type="pct"/>
            <w:vAlign w:val="bottom"/>
          </w:tcPr>
          <w:p w14:paraId="3C6D4CEB" w14:textId="13A0429F" w:rsidR="00D95F8F" w:rsidRPr="00711A32" w:rsidRDefault="00D95F8F" w:rsidP="00D95F8F">
            <w:pPr>
              <w:spacing w:after="0" w:line="240" w:lineRule="auto"/>
              <w:jc w:val="both"/>
              <w:rPr>
                <w:rFonts w:cs="Calibri"/>
                <w:color w:val="000000"/>
              </w:rPr>
            </w:pPr>
            <w:r w:rsidRPr="00711A32">
              <w:rPr>
                <w:rFonts w:cs="Calibri"/>
                <w:color w:val="000000"/>
              </w:rPr>
              <w:t>Červený potok</w:t>
            </w:r>
          </w:p>
        </w:tc>
        <w:tc>
          <w:tcPr>
            <w:tcW w:w="1131" w:type="pct"/>
            <w:shd w:val="clear" w:color="auto" w:fill="auto"/>
            <w:noWrap/>
            <w:vAlign w:val="bottom"/>
          </w:tcPr>
          <w:p w14:paraId="482CA21F" w14:textId="06287D6C" w:rsidR="00D95F8F" w:rsidRPr="00711A32" w:rsidRDefault="00D95F8F" w:rsidP="00D95F8F">
            <w:pPr>
              <w:spacing w:after="0" w:line="240" w:lineRule="auto"/>
              <w:jc w:val="both"/>
              <w:rPr>
                <w:rFonts w:cs="Calibri"/>
                <w:color w:val="000000"/>
              </w:rPr>
            </w:pPr>
            <w:r w:rsidRPr="00711A32">
              <w:rPr>
                <w:rFonts w:cs="Calibri"/>
                <w:color w:val="000000"/>
              </w:rPr>
              <w:t>800.5</w:t>
            </w:r>
          </w:p>
        </w:tc>
        <w:tc>
          <w:tcPr>
            <w:tcW w:w="605" w:type="pct"/>
            <w:vAlign w:val="bottom"/>
          </w:tcPr>
          <w:p w14:paraId="7354556D" w14:textId="5A60396D" w:rsidR="00D95F8F" w:rsidRPr="00711A32" w:rsidRDefault="00D95F8F" w:rsidP="00D95F8F">
            <w:pPr>
              <w:spacing w:after="0" w:line="240" w:lineRule="auto"/>
              <w:jc w:val="both"/>
              <w:rPr>
                <w:rFonts w:cs="Calibri"/>
                <w:color w:val="000000"/>
              </w:rPr>
            </w:pPr>
            <w:r w:rsidRPr="00711A32">
              <w:rPr>
                <w:rFonts w:cs="Calibri"/>
                <w:color w:val="000000"/>
              </w:rPr>
              <w:t>0.025</w:t>
            </w:r>
          </w:p>
        </w:tc>
      </w:tr>
      <w:tr w:rsidR="00D95F8F" w:rsidRPr="00711A32" w14:paraId="44D2B105" w14:textId="77777777" w:rsidTr="00EA3332">
        <w:trPr>
          <w:trHeight w:val="300"/>
        </w:trPr>
        <w:tc>
          <w:tcPr>
            <w:tcW w:w="439" w:type="pct"/>
            <w:shd w:val="clear" w:color="auto" w:fill="auto"/>
            <w:noWrap/>
            <w:vAlign w:val="center"/>
          </w:tcPr>
          <w:p w14:paraId="7C32F680" w14:textId="3887F658" w:rsidR="00D95F8F" w:rsidRPr="00711A32" w:rsidRDefault="00D95F8F" w:rsidP="00D95F8F">
            <w:pPr>
              <w:spacing w:after="0" w:line="240" w:lineRule="auto"/>
              <w:jc w:val="both"/>
              <w:rPr>
                <w:rFonts w:cs="Calibri"/>
                <w:color w:val="000000"/>
              </w:rPr>
            </w:pPr>
            <w:r w:rsidRPr="00711A32">
              <w:rPr>
                <w:rFonts w:cs="Calibri"/>
                <w:color w:val="000000"/>
              </w:rPr>
              <w:t>141101</w:t>
            </w:r>
          </w:p>
        </w:tc>
        <w:tc>
          <w:tcPr>
            <w:tcW w:w="1692" w:type="pct"/>
            <w:shd w:val="clear" w:color="auto" w:fill="auto"/>
            <w:noWrap/>
            <w:vAlign w:val="center"/>
          </w:tcPr>
          <w:p w14:paraId="4A278DC0" w14:textId="53026F73" w:rsidR="00D95F8F" w:rsidRPr="00711A32" w:rsidRDefault="00D95F8F" w:rsidP="00D95F8F">
            <w:pPr>
              <w:spacing w:after="0" w:line="240" w:lineRule="auto"/>
              <w:jc w:val="both"/>
              <w:rPr>
                <w:rFonts w:cs="Calibri"/>
                <w:color w:val="000000"/>
              </w:rPr>
            </w:pPr>
            <w:proofErr w:type="spellStart"/>
            <w:r w:rsidRPr="00711A32">
              <w:rPr>
                <w:rFonts w:cs="Calibri"/>
                <w:color w:val="000000"/>
              </w:rPr>
              <w:t>SčV</w:t>
            </w:r>
            <w:proofErr w:type="spellEnd"/>
            <w:r w:rsidRPr="00711A32">
              <w:rPr>
                <w:rFonts w:cs="Calibri"/>
                <w:color w:val="000000"/>
              </w:rPr>
              <w:t xml:space="preserve"> Kladno Unhošť ČOV</w:t>
            </w:r>
          </w:p>
        </w:tc>
        <w:tc>
          <w:tcPr>
            <w:tcW w:w="1133" w:type="pct"/>
            <w:vAlign w:val="center"/>
          </w:tcPr>
          <w:p w14:paraId="6A75E553" w14:textId="1F7A74AF" w:rsidR="00D95F8F" w:rsidRPr="00711A32" w:rsidRDefault="00D95F8F" w:rsidP="00D95F8F">
            <w:pPr>
              <w:spacing w:after="0" w:line="240" w:lineRule="auto"/>
              <w:jc w:val="both"/>
              <w:rPr>
                <w:rFonts w:cs="Calibri"/>
                <w:color w:val="000000"/>
              </w:rPr>
            </w:pPr>
            <w:r w:rsidRPr="00711A32">
              <w:rPr>
                <w:rFonts w:cs="Calibri"/>
                <w:color w:val="000000"/>
              </w:rPr>
              <w:t>Černý potok</w:t>
            </w:r>
          </w:p>
        </w:tc>
        <w:tc>
          <w:tcPr>
            <w:tcW w:w="1131" w:type="pct"/>
            <w:shd w:val="clear" w:color="auto" w:fill="auto"/>
            <w:noWrap/>
            <w:vAlign w:val="center"/>
          </w:tcPr>
          <w:p w14:paraId="47EB948B" w14:textId="37DB1240" w:rsidR="00D95F8F" w:rsidRPr="00711A32" w:rsidRDefault="00D95F8F" w:rsidP="00D95F8F">
            <w:pPr>
              <w:spacing w:after="0" w:line="240" w:lineRule="auto"/>
              <w:jc w:val="both"/>
              <w:rPr>
                <w:rFonts w:cs="Calibri"/>
                <w:color w:val="000000"/>
              </w:rPr>
            </w:pPr>
            <w:r w:rsidRPr="00711A32">
              <w:rPr>
                <w:rFonts w:cs="Calibri"/>
                <w:color w:val="000000"/>
              </w:rPr>
              <w:t>301.9</w:t>
            </w:r>
          </w:p>
        </w:tc>
        <w:tc>
          <w:tcPr>
            <w:tcW w:w="605" w:type="pct"/>
            <w:vAlign w:val="center"/>
          </w:tcPr>
          <w:p w14:paraId="33AE67D9" w14:textId="6A57EF53" w:rsidR="00D95F8F" w:rsidRPr="00711A32" w:rsidRDefault="00D95F8F" w:rsidP="00D95F8F">
            <w:pPr>
              <w:spacing w:after="0" w:line="240" w:lineRule="auto"/>
              <w:jc w:val="both"/>
              <w:rPr>
                <w:rFonts w:cs="Calibri"/>
                <w:color w:val="000000"/>
              </w:rPr>
            </w:pPr>
            <w:r w:rsidRPr="00711A32">
              <w:rPr>
                <w:rFonts w:cs="Calibri"/>
                <w:color w:val="000000"/>
              </w:rPr>
              <w:t>0.01</w:t>
            </w:r>
          </w:p>
        </w:tc>
      </w:tr>
      <w:tr w:rsidR="00D95F8F" w:rsidRPr="00711A32" w14:paraId="50F5873A" w14:textId="77777777" w:rsidTr="00EA3332">
        <w:trPr>
          <w:trHeight w:val="300"/>
        </w:trPr>
        <w:tc>
          <w:tcPr>
            <w:tcW w:w="439" w:type="pct"/>
            <w:shd w:val="clear" w:color="auto" w:fill="auto"/>
            <w:noWrap/>
            <w:vAlign w:val="bottom"/>
          </w:tcPr>
          <w:p w14:paraId="61DDE7B4" w14:textId="4A852755" w:rsidR="00D95F8F" w:rsidRPr="00711A32" w:rsidRDefault="00D95F8F" w:rsidP="00D95F8F">
            <w:pPr>
              <w:spacing w:after="0" w:line="240" w:lineRule="auto"/>
              <w:jc w:val="both"/>
              <w:rPr>
                <w:rFonts w:cs="Calibri"/>
                <w:color w:val="000000"/>
              </w:rPr>
            </w:pPr>
            <w:r w:rsidRPr="00711A32">
              <w:rPr>
                <w:rFonts w:cs="Calibri"/>
                <w:color w:val="000000"/>
              </w:rPr>
              <w:t>442589</w:t>
            </w:r>
          </w:p>
        </w:tc>
        <w:tc>
          <w:tcPr>
            <w:tcW w:w="1692" w:type="pct"/>
            <w:shd w:val="clear" w:color="auto" w:fill="auto"/>
            <w:noWrap/>
            <w:vAlign w:val="bottom"/>
          </w:tcPr>
          <w:p w14:paraId="190ECAE5" w14:textId="7142BC18" w:rsidR="00D95F8F" w:rsidRPr="00711A32" w:rsidRDefault="00D95F8F" w:rsidP="00D95F8F">
            <w:pPr>
              <w:spacing w:after="0" w:line="240" w:lineRule="auto"/>
              <w:jc w:val="both"/>
              <w:rPr>
                <w:rFonts w:cs="Calibri"/>
                <w:color w:val="000000"/>
              </w:rPr>
            </w:pPr>
            <w:r w:rsidRPr="00711A32">
              <w:rPr>
                <w:rFonts w:cs="Calibri"/>
                <w:color w:val="000000"/>
              </w:rPr>
              <w:t>Odolena Voda - ČOV</w:t>
            </w:r>
          </w:p>
        </w:tc>
        <w:tc>
          <w:tcPr>
            <w:tcW w:w="1133" w:type="pct"/>
            <w:vAlign w:val="bottom"/>
          </w:tcPr>
          <w:p w14:paraId="678A793F" w14:textId="2836EB38" w:rsidR="00D95F8F" w:rsidRPr="00711A32" w:rsidRDefault="00D95F8F" w:rsidP="00D95F8F">
            <w:pPr>
              <w:spacing w:after="0" w:line="240" w:lineRule="auto"/>
              <w:jc w:val="both"/>
              <w:rPr>
                <w:rFonts w:cs="Calibri"/>
                <w:color w:val="000000"/>
              </w:rPr>
            </w:pPr>
            <w:proofErr w:type="spellStart"/>
            <w:r w:rsidRPr="00711A32">
              <w:rPr>
                <w:rFonts w:cs="Calibri"/>
                <w:color w:val="000000"/>
              </w:rPr>
              <w:t>Odolenský</w:t>
            </w:r>
            <w:proofErr w:type="spellEnd"/>
            <w:r w:rsidRPr="00711A32">
              <w:rPr>
                <w:rFonts w:cs="Calibri"/>
                <w:color w:val="000000"/>
              </w:rPr>
              <w:t xml:space="preserve"> p.</w:t>
            </w:r>
          </w:p>
        </w:tc>
        <w:tc>
          <w:tcPr>
            <w:tcW w:w="1131" w:type="pct"/>
            <w:shd w:val="clear" w:color="auto" w:fill="auto"/>
            <w:noWrap/>
            <w:vAlign w:val="bottom"/>
          </w:tcPr>
          <w:p w14:paraId="465A5FB8" w14:textId="5DEA789E" w:rsidR="00D95F8F" w:rsidRPr="00711A32" w:rsidRDefault="00D95F8F" w:rsidP="00D95F8F">
            <w:pPr>
              <w:spacing w:after="0" w:line="240" w:lineRule="auto"/>
              <w:jc w:val="both"/>
              <w:rPr>
                <w:rFonts w:cs="Calibri"/>
                <w:color w:val="000000"/>
              </w:rPr>
            </w:pPr>
            <w:r w:rsidRPr="00711A32">
              <w:rPr>
                <w:rFonts w:cs="Calibri"/>
                <w:color w:val="000000"/>
              </w:rPr>
              <w:t>287.5</w:t>
            </w:r>
          </w:p>
        </w:tc>
        <w:tc>
          <w:tcPr>
            <w:tcW w:w="605" w:type="pct"/>
            <w:vAlign w:val="bottom"/>
          </w:tcPr>
          <w:p w14:paraId="1416FD06" w14:textId="072224DC" w:rsidR="00D95F8F" w:rsidRPr="00711A32" w:rsidRDefault="00D95F8F" w:rsidP="00D95F8F">
            <w:pPr>
              <w:spacing w:after="0" w:line="240" w:lineRule="auto"/>
              <w:jc w:val="both"/>
              <w:rPr>
                <w:rFonts w:cs="Calibri"/>
                <w:color w:val="000000"/>
              </w:rPr>
            </w:pPr>
            <w:r w:rsidRPr="00711A32">
              <w:rPr>
                <w:rFonts w:cs="Calibri"/>
                <w:color w:val="000000"/>
              </w:rPr>
              <w:t>0.009</w:t>
            </w:r>
          </w:p>
        </w:tc>
      </w:tr>
      <w:tr w:rsidR="00D95F8F" w:rsidRPr="00711A32" w14:paraId="29C7B48E" w14:textId="77777777" w:rsidTr="00EA3332">
        <w:trPr>
          <w:trHeight w:val="300"/>
        </w:trPr>
        <w:tc>
          <w:tcPr>
            <w:tcW w:w="439" w:type="pct"/>
            <w:shd w:val="clear" w:color="auto" w:fill="auto"/>
            <w:noWrap/>
            <w:vAlign w:val="center"/>
          </w:tcPr>
          <w:p w14:paraId="765190D0" w14:textId="43ECCF22" w:rsidR="00D95F8F" w:rsidRPr="00711A32" w:rsidRDefault="00D95F8F" w:rsidP="00D95F8F">
            <w:pPr>
              <w:spacing w:after="0" w:line="240" w:lineRule="auto"/>
              <w:jc w:val="both"/>
              <w:rPr>
                <w:rFonts w:cs="Calibri"/>
                <w:color w:val="000000"/>
              </w:rPr>
            </w:pPr>
            <w:r w:rsidRPr="00711A32">
              <w:rPr>
                <w:rFonts w:cs="Calibri"/>
                <w:color w:val="000000"/>
              </w:rPr>
              <w:t>143114</w:t>
            </w:r>
          </w:p>
        </w:tc>
        <w:tc>
          <w:tcPr>
            <w:tcW w:w="1692" w:type="pct"/>
            <w:shd w:val="clear" w:color="auto" w:fill="auto"/>
            <w:noWrap/>
            <w:vAlign w:val="center"/>
          </w:tcPr>
          <w:p w14:paraId="322D661D" w14:textId="6ED32291" w:rsidR="00D95F8F" w:rsidRPr="00711A32" w:rsidRDefault="00D95F8F" w:rsidP="00D95F8F">
            <w:pPr>
              <w:spacing w:after="0" w:line="240" w:lineRule="auto"/>
              <w:jc w:val="both"/>
              <w:rPr>
                <w:rFonts w:cs="Calibri"/>
                <w:color w:val="000000"/>
              </w:rPr>
            </w:pPr>
            <w:proofErr w:type="spellStart"/>
            <w:r w:rsidRPr="00711A32">
              <w:rPr>
                <w:rFonts w:cs="Calibri"/>
                <w:color w:val="000000"/>
              </w:rPr>
              <w:t>SčV</w:t>
            </w:r>
            <w:proofErr w:type="spellEnd"/>
            <w:r w:rsidRPr="00711A32">
              <w:rPr>
                <w:rFonts w:cs="Calibri"/>
                <w:color w:val="000000"/>
              </w:rPr>
              <w:t xml:space="preserve"> Kladno Stochov ČOV</w:t>
            </w:r>
          </w:p>
        </w:tc>
        <w:tc>
          <w:tcPr>
            <w:tcW w:w="1133" w:type="pct"/>
            <w:vAlign w:val="center"/>
          </w:tcPr>
          <w:p w14:paraId="12B32567" w14:textId="34E1FF00" w:rsidR="00D95F8F" w:rsidRPr="00711A32" w:rsidRDefault="00D95F8F" w:rsidP="00D95F8F">
            <w:pPr>
              <w:spacing w:after="0" w:line="240" w:lineRule="auto"/>
              <w:jc w:val="both"/>
              <w:rPr>
                <w:rFonts w:cs="Calibri"/>
                <w:color w:val="000000"/>
              </w:rPr>
            </w:pPr>
            <w:proofErr w:type="spellStart"/>
            <w:r w:rsidRPr="00711A32">
              <w:rPr>
                <w:rFonts w:cs="Calibri"/>
                <w:color w:val="000000"/>
              </w:rPr>
              <w:t>Tuchlovický</w:t>
            </w:r>
            <w:proofErr w:type="spellEnd"/>
            <w:r w:rsidRPr="00711A32">
              <w:rPr>
                <w:rFonts w:cs="Calibri"/>
                <w:color w:val="000000"/>
              </w:rPr>
              <w:t xml:space="preserve"> potok</w:t>
            </w:r>
          </w:p>
        </w:tc>
        <w:tc>
          <w:tcPr>
            <w:tcW w:w="1131" w:type="pct"/>
            <w:shd w:val="clear" w:color="auto" w:fill="auto"/>
            <w:noWrap/>
            <w:vAlign w:val="center"/>
          </w:tcPr>
          <w:p w14:paraId="7DAEA31A" w14:textId="5D00733F" w:rsidR="00D95F8F" w:rsidRPr="00711A32" w:rsidRDefault="00D95F8F" w:rsidP="00D95F8F">
            <w:pPr>
              <w:spacing w:after="0" w:line="240" w:lineRule="auto"/>
              <w:jc w:val="both"/>
              <w:rPr>
                <w:rFonts w:cs="Calibri"/>
                <w:color w:val="000000"/>
              </w:rPr>
            </w:pPr>
            <w:r w:rsidRPr="00711A32">
              <w:rPr>
                <w:rFonts w:cs="Calibri"/>
                <w:color w:val="000000"/>
              </w:rPr>
              <w:t>244.9</w:t>
            </w:r>
          </w:p>
        </w:tc>
        <w:tc>
          <w:tcPr>
            <w:tcW w:w="605" w:type="pct"/>
            <w:vAlign w:val="center"/>
          </w:tcPr>
          <w:p w14:paraId="2FB40F9D" w14:textId="75522654" w:rsidR="00D95F8F" w:rsidRPr="00711A32" w:rsidRDefault="00D95F8F" w:rsidP="00D95F8F">
            <w:pPr>
              <w:spacing w:after="0" w:line="240" w:lineRule="auto"/>
              <w:jc w:val="both"/>
              <w:rPr>
                <w:rFonts w:cs="Calibri"/>
                <w:color w:val="000000"/>
              </w:rPr>
            </w:pPr>
            <w:r w:rsidRPr="00711A32">
              <w:rPr>
                <w:rFonts w:cs="Calibri"/>
                <w:color w:val="000000"/>
              </w:rPr>
              <w:t>0.008</w:t>
            </w:r>
          </w:p>
        </w:tc>
      </w:tr>
      <w:tr w:rsidR="00D95F8F" w:rsidRPr="00711A32" w14:paraId="3B4748C3" w14:textId="77777777" w:rsidTr="00EA3332">
        <w:trPr>
          <w:trHeight w:val="300"/>
        </w:trPr>
        <w:tc>
          <w:tcPr>
            <w:tcW w:w="439" w:type="pct"/>
            <w:shd w:val="clear" w:color="auto" w:fill="auto"/>
            <w:noWrap/>
            <w:vAlign w:val="center"/>
          </w:tcPr>
          <w:p w14:paraId="6D66801A" w14:textId="6B955AAD" w:rsidR="00D95F8F" w:rsidRPr="00711A32" w:rsidRDefault="00D95F8F" w:rsidP="00D95F8F">
            <w:pPr>
              <w:spacing w:after="0" w:line="240" w:lineRule="auto"/>
              <w:jc w:val="both"/>
              <w:rPr>
                <w:rFonts w:cs="Calibri"/>
                <w:color w:val="000000"/>
              </w:rPr>
            </w:pPr>
            <w:r w:rsidRPr="00711A32">
              <w:rPr>
                <w:rFonts w:cs="Calibri"/>
                <w:color w:val="000000"/>
              </w:rPr>
              <w:t>442567</w:t>
            </w:r>
          </w:p>
        </w:tc>
        <w:tc>
          <w:tcPr>
            <w:tcW w:w="1692" w:type="pct"/>
            <w:shd w:val="clear" w:color="auto" w:fill="auto"/>
            <w:noWrap/>
            <w:vAlign w:val="center"/>
          </w:tcPr>
          <w:p w14:paraId="104D6174" w14:textId="5BC489EB" w:rsidR="00D95F8F" w:rsidRPr="00711A32" w:rsidRDefault="00D95F8F" w:rsidP="00D95F8F">
            <w:pPr>
              <w:spacing w:after="0" w:line="240" w:lineRule="auto"/>
              <w:jc w:val="both"/>
              <w:rPr>
                <w:rFonts w:cs="Calibri"/>
                <w:color w:val="000000"/>
              </w:rPr>
            </w:pPr>
            <w:r w:rsidRPr="00711A32">
              <w:rPr>
                <w:rFonts w:cs="Calibri"/>
                <w:color w:val="000000"/>
              </w:rPr>
              <w:t>Líbeznice - ČOV</w:t>
            </w:r>
          </w:p>
        </w:tc>
        <w:tc>
          <w:tcPr>
            <w:tcW w:w="1133" w:type="pct"/>
            <w:vAlign w:val="center"/>
          </w:tcPr>
          <w:p w14:paraId="03A06A4C" w14:textId="1DEBEBF1" w:rsidR="00D95F8F" w:rsidRPr="00711A32" w:rsidRDefault="00D95F8F" w:rsidP="00D95F8F">
            <w:pPr>
              <w:spacing w:after="0" w:line="240" w:lineRule="auto"/>
              <w:jc w:val="both"/>
              <w:rPr>
                <w:rFonts w:cs="Calibri"/>
                <w:color w:val="000000"/>
              </w:rPr>
            </w:pPr>
            <w:r w:rsidRPr="00711A32">
              <w:rPr>
                <w:rFonts w:cs="Calibri"/>
                <w:color w:val="000000"/>
              </w:rPr>
              <w:t>Líbeznický potok</w:t>
            </w:r>
          </w:p>
        </w:tc>
        <w:tc>
          <w:tcPr>
            <w:tcW w:w="1131" w:type="pct"/>
            <w:shd w:val="clear" w:color="auto" w:fill="auto"/>
            <w:noWrap/>
            <w:vAlign w:val="center"/>
          </w:tcPr>
          <w:p w14:paraId="3C1AA034" w14:textId="7EC741C8" w:rsidR="00D95F8F" w:rsidRPr="00711A32" w:rsidRDefault="00D95F8F" w:rsidP="00D95F8F">
            <w:pPr>
              <w:spacing w:after="0" w:line="240" w:lineRule="auto"/>
              <w:jc w:val="both"/>
              <w:rPr>
                <w:rFonts w:cs="Calibri"/>
                <w:color w:val="000000"/>
              </w:rPr>
            </w:pPr>
            <w:r w:rsidRPr="00711A32">
              <w:rPr>
                <w:rFonts w:cs="Calibri"/>
                <w:color w:val="000000"/>
              </w:rPr>
              <w:t>180</w:t>
            </w:r>
          </w:p>
        </w:tc>
        <w:tc>
          <w:tcPr>
            <w:tcW w:w="605" w:type="pct"/>
            <w:vAlign w:val="center"/>
          </w:tcPr>
          <w:p w14:paraId="6480C660" w14:textId="3D338F91" w:rsidR="00D95F8F" w:rsidRPr="00711A32" w:rsidRDefault="00D95F8F" w:rsidP="00D95F8F">
            <w:pPr>
              <w:spacing w:after="0" w:line="240" w:lineRule="auto"/>
              <w:jc w:val="both"/>
              <w:rPr>
                <w:rFonts w:cs="Calibri"/>
                <w:color w:val="000000"/>
              </w:rPr>
            </w:pPr>
            <w:r w:rsidRPr="00711A32">
              <w:rPr>
                <w:rFonts w:cs="Calibri"/>
                <w:color w:val="000000"/>
              </w:rPr>
              <w:t>0.006</w:t>
            </w:r>
          </w:p>
        </w:tc>
      </w:tr>
      <w:tr w:rsidR="00D95F8F" w:rsidRPr="00711A32" w14:paraId="7A95A4E4" w14:textId="77777777" w:rsidTr="00EA3332">
        <w:trPr>
          <w:trHeight w:val="300"/>
        </w:trPr>
        <w:tc>
          <w:tcPr>
            <w:tcW w:w="439" w:type="pct"/>
            <w:shd w:val="clear" w:color="auto" w:fill="auto"/>
            <w:noWrap/>
            <w:vAlign w:val="center"/>
          </w:tcPr>
          <w:p w14:paraId="190EE20F" w14:textId="7E177587" w:rsidR="00D95F8F" w:rsidRPr="00711A32" w:rsidRDefault="00D95F8F" w:rsidP="00D95F8F">
            <w:pPr>
              <w:spacing w:after="0" w:line="240" w:lineRule="auto"/>
              <w:jc w:val="both"/>
              <w:rPr>
                <w:rFonts w:cs="Calibri"/>
                <w:color w:val="000000"/>
              </w:rPr>
            </w:pPr>
            <w:r w:rsidRPr="00711A32">
              <w:rPr>
                <w:rFonts w:cs="Calibri"/>
                <w:color w:val="000000"/>
              </w:rPr>
              <w:t>124237</w:t>
            </w:r>
          </w:p>
        </w:tc>
        <w:tc>
          <w:tcPr>
            <w:tcW w:w="1692" w:type="pct"/>
            <w:shd w:val="clear" w:color="auto" w:fill="auto"/>
            <w:noWrap/>
            <w:vAlign w:val="center"/>
          </w:tcPr>
          <w:p w14:paraId="6B030594" w14:textId="6504C3A9" w:rsidR="00D95F8F" w:rsidRPr="00711A32" w:rsidRDefault="00D95F8F" w:rsidP="00D95F8F">
            <w:pPr>
              <w:spacing w:after="0" w:line="240" w:lineRule="auto"/>
              <w:jc w:val="both"/>
              <w:rPr>
                <w:rFonts w:cs="Calibri"/>
                <w:color w:val="000000"/>
              </w:rPr>
            </w:pPr>
            <w:proofErr w:type="spellStart"/>
            <w:r w:rsidRPr="00711A32">
              <w:rPr>
                <w:rFonts w:cs="Calibri"/>
                <w:color w:val="000000"/>
              </w:rPr>
              <w:t>SčV</w:t>
            </w:r>
            <w:proofErr w:type="spellEnd"/>
            <w:r w:rsidRPr="00711A32">
              <w:rPr>
                <w:rFonts w:cs="Calibri"/>
                <w:color w:val="000000"/>
              </w:rPr>
              <w:t xml:space="preserve"> Kladno Libčice n/</w:t>
            </w:r>
            <w:proofErr w:type="spellStart"/>
            <w:r w:rsidRPr="00711A32">
              <w:rPr>
                <w:rFonts w:cs="Calibri"/>
                <w:color w:val="000000"/>
              </w:rPr>
              <w:t>Vlt</w:t>
            </w:r>
            <w:proofErr w:type="spellEnd"/>
            <w:r w:rsidRPr="00711A32">
              <w:rPr>
                <w:rFonts w:cs="Calibri"/>
                <w:color w:val="000000"/>
              </w:rPr>
              <w:t xml:space="preserve"> ČOV</w:t>
            </w:r>
          </w:p>
        </w:tc>
        <w:tc>
          <w:tcPr>
            <w:tcW w:w="1133" w:type="pct"/>
            <w:vAlign w:val="center"/>
          </w:tcPr>
          <w:p w14:paraId="6DF9FE71" w14:textId="02D321E9" w:rsidR="00D95F8F" w:rsidRPr="00711A32" w:rsidRDefault="00D95F8F" w:rsidP="00D95F8F">
            <w:pPr>
              <w:spacing w:after="0" w:line="240" w:lineRule="auto"/>
              <w:jc w:val="both"/>
              <w:rPr>
                <w:rFonts w:cs="Calibri"/>
                <w:color w:val="000000"/>
              </w:rPr>
            </w:pPr>
            <w:r w:rsidRPr="00711A32">
              <w:rPr>
                <w:rFonts w:cs="Calibri"/>
                <w:color w:val="000000"/>
              </w:rPr>
              <w:t>Vltava</w:t>
            </w:r>
          </w:p>
        </w:tc>
        <w:tc>
          <w:tcPr>
            <w:tcW w:w="1131" w:type="pct"/>
            <w:shd w:val="clear" w:color="auto" w:fill="auto"/>
            <w:noWrap/>
            <w:vAlign w:val="center"/>
          </w:tcPr>
          <w:p w14:paraId="2AA322AC" w14:textId="78C89041" w:rsidR="00D95F8F" w:rsidRPr="00711A32" w:rsidRDefault="00D95F8F" w:rsidP="00D95F8F">
            <w:pPr>
              <w:spacing w:after="0" w:line="240" w:lineRule="auto"/>
              <w:jc w:val="both"/>
              <w:rPr>
                <w:rFonts w:cs="Calibri"/>
                <w:color w:val="000000"/>
              </w:rPr>
            </w:pPr>
            <w:r w:rsidRPr="00711A32">
              <w:rPr>
                <w:rFonts w:cs="Calibri"/>
                <w:color w:val="000000"/>
              </w:rPr>
              <w:t>148.4</w:t>
            </w:r>
          </w:p>
        </w:tc>
        <w:tc>
          <w:tcPr>
            <w:tcW w:w="605" w:type="pct"/>
            <w:vAlign w:val="center"/>
          </w:tcPr>
          <w:p w14:paraId="4F75F06F" w14:textId="4152F8B0" w:rsidR="00D95F8F" w:rsidRPr="00711A32" w:rsidRDefault="00D95F8F" w:rsidP="00D95F8F">
            <w:pPr>
              <w:spacing w:after="0" w:line="240" w:lineRule="auto"/>
              <w:jc w:val="both"/>
              <w:rPr>
                <w:rFonts w:cs="Calibri"/>
                <w:color w:val="000000"/>
              </w:rPr>
            </w:pPr>
            <w:r w:rsidRPr="00711A32">
              <w:rPr>
                <w:rFonts w:cs="Calibri"/>
                <w:color w:val="000000"/>
              </w:rPr>
              <w:t>0.005</w:t>
            </w:r>
          </w:p>
        </w:tc>
      </w:tr>
      <w:tr w:rsidR="00D95F8F" w:rsidRPr="00711A32" w14:paraId="0DE900BD" w14:textId="77777777" w:rsidTr="00EA3332">
        <w:trPr>
          <w:trHeight w:val="300"/>
        </w:trPr>
        <w:tc>
          <w:tcPr>
            <w:tcW w:w="439" w:type="pct"/>
            <w:shd w:val="clear" w:color="auto" w:fill="auto"/>
            <w:noWrap/>
            <w:vAlign w:val="center"/>
          </w:tcPr>
          <w:p w14:paraId="59E3C579" w14:textId="271B5813" w:rsidR="00D95F8F" w:rsidRPr="00711A32" w:rsidRDefault="00D95F8F" w:rsidP="00D95F8F">
            <w:pPr>
              <w:spacing w:after="0" w:line="240" w:lineRule="auto"/>
              <w:jc w:val="both"/>
              <w:rPr>
                <w:rFonts w:cs="Calibri"/>
                <w:color w:val="000000"/>
              </w:rPr>
            </w:pPr>
            <w:r w:rsidRPr="00711A32">
              <w:rPr>
                <w:rFonts w:cs="Calibri"/>
                <w:color w:val="000000"/>
              </w:rPr>
              <w:t>120244</w:t>
            </w:r>
          </w:p>
        </w:tc>
        <w:tc>
          <w:tcPr>
            <w:tcW w:w="1692" w:type="pct"/>
            <w:shd w:val="clear" w:color="auto" w:fill="auto"/>
            <w:noWrap/>
            <w:vAlign w:val="center"/>
          </w:tcPr>
          <w:p w14:paraId="121B9C89" w14:textId="5F0E861A" w:rsidR="00D95F8F" w:rsidRPr="00711A32" w:rsidRDefault="00D95F8F" w:rsidP="00D95F8F">
            <w:pPr>
              <w:spacing w:after="0" w:line="240" w:lineRule="auto"/>
              <w:jc w:val="both"/>
              <w:rPr>
                <w:rFonts w:cs="Calibri"/>
                <w:color w:val="000000"/>
              </w:rPr>
            </w:pPr>
            <w:proofErr w:type="spellStart"/>
            <w:r w:rsidRPr="00711A32">
              <w:rPr>
                <w:rFonts w:cs="Calibri"/>
                <w:color w:val="000000"/>
              </w:rPr>
              <w:t>SčV</w:t>
            </w:r>
            <w:proofErr w:type="spellEnd"/>
            <w:r w:rsidRPr="00711A32">
              <w:rPr>
                <w:rFonts w:cs="Calibri"/>
                <w:color w:val="000000"/>
              </w:rPr>
              <w:t xml:space="preserve"> Kladno Buštěhrad ČOV</w:t>
            </w:r>
          </w:p>
        </w:tc>
        <w:tc>
          <w:tcPr>
            <w:tcW w:w="1133" w:type="pct"/>
            <w:vAlign w:val="center"/>
          </w:tcPr>
          <w:p w14:paraId="4850E49F" w14:textId="4B3B6BEF" w:rsidR="00D95F8F" w:rsidRPr="00711A32" w:rsidRDefault="00D95F8F" w:rsidP="00D95F8F">
            <w:pPr>
              <w:spacing w:after="0" w:line="240" w:lineRule="auto"/>
              <w:jc w:val="both"/>
              <w:rPr>
                <w:rFonts w:cs="Calibri"/>
                <w:color w:val="000000"/>
              </w:rPr>
            </w:pPr>
            <w:r w:rsidRPr="00711A32">
              <w:rPr>
                <w:rFonts w:cs="Calibri"/>
                <w:color w:val="000000"/>
              </w:rPr>
              <w:t>Buštěhradský potok</w:t>
            </w:r>
          </w:p>
        </w:tc>
        <w:tc>
          <w:tcPr>
            <w:tcW w:w="1131" w:type="pct"/>
            <w:shd w:val="clear" w:color="auto" w:fill="auto"/>
            <w:noWrap/>
            <w:vAlign w:val="center"/>
          </w:tcPr>
          <w:p w14:paraId="625F9215" w14:textId="41A89D85" w:rsidR="00D95F8F" w:rsidRPr="00711A32" w:rsidRDefault="00D95F8F" w:rsidP="00D95F8F">
            <w:pPr>
              <w:spacing w:after="0" w:line="240" w:lineRule="auto"/>
              <w:jc w:val="both"/>
              <w:rPr>
                <w:rFonts w:cs="Calibri"/>
                <w:color w:val="000000"/>
              </w:rPr>
            </w:pPr>
            <w:r w:rsidRPr="00711A32">
              <w:rPr>
                <w:rFonts w:cs="Calibri"/>
                <w:color w:val="000000"/>
              </w:rPr>
              <w:t>140.4</w:t>
            </w:r>
          </w:p>
        </w:tc>
        <w:tc>
          <w:tcPr>
            <w:tcW w:w="605" w:type="pct"/>
            <w:vAlign w:val="center"/>
          </w:tcPr>
          <w:p w14:paraId="0774262B" w14:textId="7CAFCE28" w:rsidR="00D95F8F" w:rsidRPr="00711A32" w:rsidRDefault="00D95F8F" w:rsidP="00D95F8F">
            <w:pPr>
              <w:spacing w:after="0" w:line="240" w:lineRule="auto"/>
              <w:jc w:val="both"/>
              <w:rPr>
                <w:rFonts w:cs="Calibri"/>
                <w:color w:val="000000"/>
              </w:rPr>
            </w:pPr>
            <w:r w:rsidRPr="00711A32">
              <w:rPr>
                <w:rFonts w:cs="Calibri"/>
                <w:color w:val="000000"/>
              </w:rPr>
              <w:t>0.005</w:t>
            </w:r>
          </w:p>
        </w:tc>
      </w:tr>
      <w:tr w:rsidR="00D95F8F" w:rsidRPr="00711A32" w14:paraId="62646573" w14:textId="77777777" w:rsidTr="00EA3332">
        <w:trPr>
          <w:trHeight w:val="300"/>
        </w:trPr>
        <w:tc>
          <w:tcPr>
            <w:tcW w:w="439" w:type="pct"/>
            <w:shd w:val="clear" w:color="auto" w:fill="auto"/>
            <w:noWrap/>
            <w:vAlign w:val="center"/>
          </w:tcPr>
          <w:p w14:paraId="3ECE0038" w14:textId="7F84C25F" w:rsidR="00D95F8F" w:rsidRPr="00711A32" w:rsidRDefault="00D95F8F" w:rsidP="00D95F8F">
            <w:pPr>
              <w:spacing w:after="0" w:line="240" w:lineRule="auto"/>
              <w:jc w:val="both"/>
              <w:rPr>
                <w:rFonts w:cs="Calibri"/>
                <w:color w:val="000000"/>
              </w:rPr>
            </w:pPr>
            <w:r w:rsidRPr="00711A32">
              <w:rPr>
                <w:rFonts w:cs="Calibri"/>
                <w:color w:val="000000"/>
              </w:rPr>
              <w:t>141105</w:t>
            </w:r>
          </w:p>
        </w:tc>
        <w:tc>
          <w:tcPr>
            <w:tcW w:w="1692" w:type="pct"/>
            <w:shd w:val="clear" w:color="auto" w:fill="auto"/>
            <w:noWrap/>
            <w:vAlign w:val="center"/>
          </w:tcPr>
          <w:p w14:paraId="7FEB289A" w14:textId="2321C1CE" w:rsidR="00D95F8F" w:rsidRPr="00711A32" w:rsidRDefault="00D95F8F" w:rsidP="00D95F8F">
            <w:pPr>
              <w:spacing w:after="0" w:line="240" w:lineRule="auto"/>
              <w:jc w:val="both"/>
              <w:rPr>
                <w:rFonts w:cs="Calibri"/>
                <w:color w:val="000000"/>
              </w:rPr>
            </w:pPr>
            <w:proofErr w:type="spellStart"/>
            <w:r w:rsidRPr="00711A32">
              <w:rPr>
                <w:rFonts w:cs="Calibri"/>
                <w:color w:val="000000"/>
              </w:rPr>
              <w:t>SčV</w:t>
            </w:r>
            <w:proofErr w:type="spellEnd"/>
            <w:r w:rsidRPr="00711A32">
              <w:rPr>
                <w:rFonts w:cs="Calibri"/>
                <w:color w:val="000000"/>
              </w:rPr>
              <w:t xml:space="preserve"> Kladno Tuchlovice ČOV</w:t>
            </w:r>
          </w:p>
        </w:tc>
        <w:tc>
          <w:tcPr>
            <w:tcW w:w="1133" w:type="pct"/>
            <w:vAlign w:val="center"/>
          </w:tcPr>
          <w:p w14:paraId="7B8187FD" w14:textId="6114C916" w:rsidR="00D95F8F" w:rsidRPr="00711A32" w:rsidRDefault="00D95F8F" w:rsidP="00D95F8F">
            <w:pPr>
              <w:spacing w:after="0" w:line="240" w:lineRule="auto"/>
              <w:jc w:val="both"/>
              <w:rPr>
                <w:rFonts w:cs="Calibri"/>
                <w:color w:val="000000"/>
              </w:rPr>
            </w:pPr>
            <w:proofErr w:type="spellStart"/>
            <w:r w:rsidRPr="00711A32">
              <w:rPr>
                <w:rFonts w:cs="Calibri"/>
                <w:color w:val="000000"/>
              </w:rPr>
              <w:t>Tuchlovický</w:t>
            </w:r>
            <w:proofErr w:type="spellEnd"/>
            <w:r w:rsidRPr="00711A32">
              <w:rPr>
                <w:rFonts w:cs="Calibri"/>
                <w:color w:val="000000"/>
              </w:rPr>
              <w:t xml:space="preserve"> potok</w:t>
            </w:r>
          </w:p>
        </w:tc>
        <w:tc>
          <w:tcPr>
            <w:tcW w:w="1131" w:type="pct"/>
            <w:shd w:val="clear" w:color="auto" w:fill="auto"/>
            <w:noWrap/>
            <w:vAlign w:val="center"/>
          </w:tcPr>
          <w:p w14:paraId="334AF26B" w14:textId="7573353E" w:rsidR="00D95F8F" w:rsidRPr="00711A32" w:rsidRDefault="00D95F8F" w:rsidP="00D95F8F">
            <w:pPr>
              <w:spacing w:after="0" w:line="240" w:lineRule="auto"/>
              <w:jc w:val="both"/>
              <w:rPr>
                <w:rFonts w:cs="Calibri"/>
                <w:color w:val="000000"/>
              </w:rPr>
            </w:pPr>
            <w:r w:rsidRPr="00711A32">
              <w:rPr>
                <w:rFonts w:cs="Calibri"/>
                <w:color w:val="000000"/>
              </w:rPr>
              <w:t>137.8</w:t>
            </w:r>
          </w:p>
        </w:tc>
        <w:tc>
          <w:tcPr>
            <w:tcW w:w="605" w:type="pct"/>
            <w:vAlign w:val="center"/>
          </w:tcPr>
          <w:p w14:paraId="5D42AFF0" w14:textId="5FCE8D13" w:rsidR="00D95F8F" w:rsidRPr="00711A32" w:rsidRDefault="00D95F8F" w:rsidP="00D95F8F">
            <w:pPr>
              <w:spacing w:after="0" w:line="240" w:lineRule="auto"/>
              <w:jc w:val="both"/>
              <w:rPr>
                <w:rFonts w:cs="Calibri"/>
                <w:color w:val="000000"/>
              </w:rPr>
            </w:pPr>
            <w:r w:rsidRPr="00711A32">
              <w:rPr>
                <w:rFonts w:cs="Calibri"/>
                <w:color w:val="000000"/>
              </w:rPr>
              <w:t>0.005</w:t>
            </w:r>
          </w:p>
        </w:tc>
      </w:tr>
      <w:tr w:rsidR="00D95F8F" w:rsidRPr="00711A32" w14:paraId="0713BFDF" w14:textId="77777777" w:rsidTr="00EA3332">
        <w:trPr>
          <w:trHeight w:val="300"/>
        </w:trPr>
        <w:tc>
          <w:tcPr>
            <w:tcW w:w="439" w:type="pct"/>
            <w:shd w:val="clear" w:color="auto" w:fill="auto"/>
            <w:noWrap/>
            <w:vAlign w:val="center"/>
          </w:tcPr>
          <w:p w14:paraId="4094CFC2" w14:textId="1206EDFE" w:rsidR="00D95F8F" w:rsidRPr="00711A32" w:rsidRDefault="00D95F8F" w:rsidP="00D95F8F">
            <w:pPr>
              <w:spacing w:after="0" w:line="240" w:lineRule="auto"/>
              <w:jc w:val="both"/>
              <w:rPr>
                <w:rFonts w:cs="Calibri"/>
                <w:color w:val="000000"/>
              </w:rPr>
            </w:pPr>
            <w:r w:rsidRPr="00711A32">
              <w:rPr>
                <w:rFonts w:cs="Calibri"/>
                <w:color w:val="000000"/>
              </w:rPr>
              <w:t>143238</w:t>
            </w:r>
          </w:p>
        </w:tc>
        <w:tc>
          <w:tcPr>
            <w:tcW w:w="1692" w:type="pct"/>
            <w:shd w:val="clear" w:color="auto" w:fill="auto"/>
            <w:noWrap/>
            <w:vAlign w:val="center"/>
          </w:tcPr>
          <w:p w14:paraId="27F31D4B" w14:textId="2EE4E5D1" w:rsidR="00D95F8F" w:rsidRPr="00711A32" w:rsidRDefault="00D95F8F" w:rsidP="00D95F8F">
            <w:pPr>
              <w:spacing w:after="0" w:line="240" w:lineRule="auto"/>
              <w:jc w:val="both"/>
              <w:rPr>
                <w:rFonts w:cs="Calibri"/>
                <w:color w:val="000000"/>
              </w:rPr>
            </w:pPr>
            <w:proofErr w:type="spellStart"/>
            <w:r w:rsidRPr="00711A32">
              <w:rPr>
                <w:rFonts w:cs="Calibri"/>
                <w:color w:val="000000"/>
              </w:rPr>
              <w:t>SčV</w:t>
            </w:r>
            <w:proofErr w:type="spellEnd"/>
            <w:r w:rsidRPr="00711A32">
              <w:rPr>
                <w:rFonts w:cs="Calibri"/>
                <w:color w:val="000000"/>
              </w:rPr>
              <w:t xml:space="preserve"> Kladno Lány ČOV</w:t>
            </w:r>
          </w:p>
        </w:tc>
        <w:tc>
          <w:tcPr>
            <w:tcW w:w="1133" w:type="pct"/>
            <w:vAlign w:val="center"/>
          </w:tcPr>
          <w:p w14:paraId="34B79B97" w14:textId="1E5153C7" w:rsidR="00D95F8F" w:rsidRPr="00711A32" w:rsidRDefault="00D95F8F" w:rsidP="00D95F8F">
            <w:pPr>
              <w:spacing w:after="0" w:line="240" w:lineRule="auto"/>
              <w:jc w:val="both"/>
              <w:rPr>
                <w:rFonts w:cs="Calibri"/>
                <w:color w:val="000000"/>
              </w:rPr>
            </w:pPr>
            <w:r w:rsidRPr="00711A32">
              <w:rPr>
                <w:rFonts w:cs="Calibri"/>
                <w:color w:val="000000"/>
              </w:rPr>
              <w:t>Zámecký potok</w:t>
            </w:r>
          </w:p>
        </w:tc>
        <w:tc>
          <w:tcPr>
            <w:tcW w:w="1131" w:type="pct"/>
            <w:shd w:val="clear" w:color="auto" w:fill="auto"/>
            <w:noWrap/>
            <w:vAlign w:val="center"/>
          </w:tcPr>
          <w:p w14:paraId="02D8C56D" w14:textId="3107AC65" w:rsidR="00D95F8F" w:rsidRPr="00711A32" w:rsidRDefault="00D95F8F" w:rsidP="00D95F8F">
            <w:pPr>
              <w:spacing w:after="0" w:line="240" w:lineRule="auto"/>
              <w:jc w:val="both"/>
              <w:rPr>
                <w:rFonts w:cs="Calibri"/>
                <w:color w:val="000000"/>
              </w:rPr>
            </w:pPr>
            <w:r w:rsidRPr="00711A32">
              <w:rPr>
                <w:rFonts w:cs="Calibri"/>
                <w:color w:val="000000"/>
              </w:rPr>
              <w:t>123.7</w:t>
            </w:r>
          </w:p>
        </w:tc>
        <w:tc>
          <w:tcPr>
            <w:tcW w:w="605" w:type="pct"/>
            <w:vAlign w:val="center"/>
          </w:tcPr>
          <w:p w14:paraId="511AAAB5" w14:textId="0E6D73E3" w:rsidR="00D95F8F" w:rsidRPr="00711A32" w:rsidRDefault="00D95F8F" w:rsidP="00D95F8F">
            <w:pPr>
              <w:spacing w:after="0" w:line="240" w:lineRule="auto"/>
              <w:jc w:val="both"/>
              <w:rPr>
                <w:rFonts w:cs="Calibri"/>
                <w:color w:val="000000"/>
              </w:rPr>
            </w:pPr>
            <w:r w:rsidRPr="00711A32">
              <w:rPr>
                <w:rFonts w:cs="Calibri"/>
                <w:color w:val="000000"/>
              </w:rPr>
              <w:t>0.004</w:t>
            </w:r>
          </w:p>
        </w:tc>
      </w:tr>
      <w:tr w:rsidR="00D95F8F" w:rsidRPr="00711A32" w14:paraId="3564DF2C" w14:textId="77777777" w:rsidTr="00EA3332">
        <w:trPr>
          <w:trHeight w:val="300"/>
        </w:trPr>
        <w:tc>
          <w:tcPr>
            <w:tcW w:w="439" w:type="pct"/>
            <w:shd w:val="clear" w:color="auto" w:fill="auto"/>
            <w:noWrap/>
            <w:vAlign w:val="center"/>
          </w:tcPr>
          <w:p w14:paraId="1BB47786" w14:textId="18039319" w:rsidR="00D95F8F" w:rsidRPr="00711A32" w:rsidRDefault="00D95F8F" w:rsidP="00D95F8F">
            <w:pPr>
              <w:spacing w:after="0" w:line="240" w:lineRule="auto"/>
              <w:jc w:val="both"/>
              <w:rPr>
                <w:rFonts w:cs="Calibri"/>
                <w:color w:val="000000"/>
              </w:rPr>
            </w:pPr>
            <w:r w:rsidRPr="00711A32">
              <w:rPr>
                <w:rFonts w:cs="Calibri"/>
                <w:color w:val="000000"/>
              </w:rPr>
              <w:t>143166</w:t>
            </w:r>
          </w:p>
        </w:tc>
        <w:tc>
          <w:tcPr>
            <w:tcW w:w="1692" w:type="pct"/>
            <w:shd w:val="clear" w:color="auto" w:fill="auto"/>
            <w:noWrap/>
            <w:vAlign w:val="center"/>
          </w:tcPr>
          <w:p w14:paraId="755A1B48" w14:textId="5C2EF26F" w:rsidR="00D95F8F" w:rsidRPr="00711A32" w:rsidRDefault="00D95F8F" w:rsidP="00D95F8F">
            <w:pPr>
              <w:spacing w:after="0" w:line="240" w:lineRule="auto"/>
              <w:jc w:val="both"/>
              <w:rPr>
                <w:rFonts w:cs="Calibri"/>
                <w:color w:val="000000"/>
              </w:rPr>
            </w:pPr>
            <w:proofErr w:type="spellStart"/>
            <w:r w:rsidRPr="00711A32">
              <w:rPr>
                <w:rFonts w:cs="Calibri"/>
                <w:color w:val="000000"/>
              </w:rPr>
              <w:t>SčV</w:t>
            </w:r>
            <w:proofErr w:type="spellEnd"/>
            <w:r w:rsidRPr="00711A32">
              <w:rPr>
                <w:rFonts w:cs="Calibri"/>
                <w:color w:val="000000"/>
              </w:rPr>
              <w:t xml:space="preserve"> Kladno Klíčava ÚV</w:t>
            </w:r>
          </w:p>
        </w:tc>
        <w:tc>
          <w:tcPr>
            <w:tcW w:w="1133" w:type="pct"/>
            <w:vAlign w:val="center"/>
          </w:tcPr>
          <w:p w14:paraId="1CD57D90" w14:textId="101769B0" w:rsidR="00D95F8F" w:rsidRPr="00711A32" w:rsidRDefault="00D95F8F" w:rsidP="00D95F8F">
            <w:pPr>
              <w:spacing w:after="0" w:line="240" w:lineRule="auto"/>
              <w:jc w:val="both"/>
              <w:rPr>
                <w:rFonts w:cs="Calibri"/>
                <w:color w:val="000000"/>
              </w:rPr>
            </w:pPr>
            <w:r w:rsidRPr="00711A32">
              <w:rPr>
                <w:rFonts w:cs="Calibri"/>
                <w:color w:val="000000"/>
              </w:rPr>
              <w:t>Klíčava</w:t>
            </w:r>
          </w:p>
        </w:tc>
        <w:tc>
          <w:tcPr>
            <w:tcW w:w="1131" w:type="pct"/>
            <w:shd w:val="clear" w:color="auto" w:fill="auto"/>
            <w:noWrap/>
            <w:vAlign w:val="center"/>
          </w:tcPr>
          <w:p w14:paraId="453EC013" w14:textId="6D3E44D9" w:rsidR="00D95F8F" w:rsidRPr="00711A32" w:rsidRDefault="00D95F8F" w:rsidP="00D95F8F">
            <w:pPr>
              <w:spacing w:after="0" w:line="240" w:lineRule="auto"/>
              <w:jc w:val="both"/>
              <w:rPr>
                <w:rFonts w:cs="Calibri"/>
                <w:color w:val="000000"/>
              </w:rPr>
            </w:pPr>
            <w:r w:rsidRPr="00711A32">
              <w:rPr>
                <w:rFonts w:cs="Calibri"/>
                <w:color w:val="000000"/>
              </w:rPr>
              <w:t>121.6</w:t>
            </w:r>
          </w:p>
        </w:tc>
        <w:tc>
          <w:tcPr>
            <w:tcW w:w="605" w:type="pct"/>
            <w:vAlign w:val="center"/>
          </w:tcPr>
          <w:p w14:paraId="135B6CAD" w14:textId="08E436B7" w:rsidR="00D95F8F" w:rsidRPr="00711A32" w:rsidRDefault="00D95F8F" w:rsidP="00D95F8F">
            <w:pPr>
              <w:spacing w:after="0" w:line="240" w:lineRule="auto"/>
              <w:jc w:val="both"/>
              <w:rPr>
                <w:rFonts w:cs="Calibri"/>
                <w:color w:val="000000"/>
              </w:rPr>
            </w:pPr>
            <w:r w:rsidRPr="00711A32">
              <w:rPr>
                <w:rFonts w:cs="Calibri"/>
                <w:color w:val="000000"/>
              </w:rPr>
              <w:t>0.004</w:t>
            </w:r>
          </w:p>
        </w:tc>
      </w:tr>
      <w:tr w:rsidR="00D95F8F" w:rsidRPr="00711A32" w14:paraId="392FD26D" w14:textId="77777777" w:rsidTr="00EA3332">
        <w:trPr>
          <w:trHeight w:val="300"/>
        </w:trPr>
        <w:tc>
          <w:tcPr>
            <w:tcW w:w="439" w:type="pct"/>
            <w:shd w:val="clear" w:color="auto" w:fill="auto"/>
            <w:noWrap/>
            <w:vAlign w:val="center"/>
          </w:tcPr>
          <w:p w14:paraId="79D268E8" w14:textId="3613C3F4" w:rsidR="00D95F8F" w:rsidRPr="00711A32" w:rsidRDefault="00D95F8F" w:rsidP="00D95F8F">
            <w:pPr>
              <w:spacing w:after="0" w:line="240" w:lineRule="auto"/>
              <w:jc w:val="both"/>
              <w:rPr>
                <w:rFonts w:cs="Calibri"/>
                <w:color w:val="000000"/>
              </w:rPr>
            </w:pPr>
            <w:r w:rsidRPr="00711A32">
              <w:rPr>
                <w:rFonts w:cs="Calibri"/>
                <w:color w:val="000000"/>
              </w:rPr>
              <w:t>120210</w:t>
            </w:r>
          </w:p>
        </w:tc>
        <w:tc>
          <w:tcPr>
            <w:tcW w:w="1692" w:type="pct"/>
            <w:shd w:val="clear" w:color="auto" w:fill="auto"/>
            <w:noWrap/>
            <w:vAlign w:val="center"/>
          </w:tcPr>
          <w:p w14:paraId="180F88E4" w14:textId="2F512755" w:rsidR="00D95F8F" w:rsidRPr="00711A32" w:rsidRDefault="00D95F8F" w:rsidP="00D95F8F">
            <w:pPr>
              <w:spacing w:after="0" w:line="240" w:lineRule="auto"/>
              <w:jc w:val="both"/>
              <w:rPr>
                <w:rFonts w:cs="Calibri"/>
                <w:color w:val="000000"/>
              </w:rPr>
            </w:pPr>
            <w:proofErr w:type="spellStart"/>
            <w:r w:rsidRPr="00711A32">
              <w:rPr>
                <w:rFonts w:cs="Calibri"/>
                <w:color w:val="000000"/>
              </w:rPr>
              <w:t>SčV</w:t>
            </w:r>
            <w:proofErr w:type="spellEnd"/>
            <w:r w:rsidRPr="00711A32">
              <w:rPr>
                <w:rFonts w:cs="Calibri"/>
                <w:color w:val="000000"/>
              </w:rPr>
              <w:t xml:space="preserve"> Kladno Hřebeč Lidice ČOV</w:t>
            </w:r>
          </w:p>
        </w:tc>
        <w:tc>
          <w:tcPr>
            <w:tcW w:w="1133" w:type="pct"/>
            <w:vAlign w:val="center"/>
          </w:tcPr>
          <w:p w14:paraId="27034901" w14:textId="575EAA7D" w:rsidR="00D95F8F" w:rsidRPr="00711A32" w:rsidRDefault="00D95F8F" w:rsidP="00D95F8F">
            <w:pPr>
              <w:spacing w:after="0" w:line="240" w:lineRule="auto"/>
              <w:jc w:val="both"/>
              <w:rPr>
                <w:rFonts w:cs="Calibri"/>
                <w:color w:val="000000"/>
              </w:rPr>
            </w:pPr>
            <w:r w:rsidRPr="00711A32">
              <w:rPr>
                <w:rFonts w:cs="Calibri"/>
                <w:color w:val="000000"/>
              </w:rPr>
              <w:t>Lidický potok</w:t>
            </w:r>
          </w:p>
        </w:tc>
        <w:tc>
          <w:tcPr>
            <w:tcW w:w="1131" w:type="pct"/>
            <w:shd w:val="clear" w:color="auto" w:fill="auto"/>
            <w:noWrap/>
            <w:vAlign w:val="center"/>
          </w:tcPr>
          <w:p w14:paraId="44146B5A" w14:textId="65BF699B" w:rsidR="00D95F8F" w:rsidRPr="00711A32" w:rsidRDefault="00D95F8F" w:rsidP="00D95F8F">
            <w:pPr>
              <w:spacing w:after="0" w:line="240" w:lineRule="auto"/>
              <w:jc w:val="both"/>
              <w:rPr>
                <w:rFonts w:cs="Calibri"/>
                <w:color w:val="000000"/>
              </w:rPr>
            </w:pPr>
            <w:r w:rsidRPr="00711A32">
              <w:rPr>
                <w:rFonts w:cs="Calibri"/>
                <w:color w:val="000000"/>
              </w:rPr>
              <w:t>107.4</w:t>
            </w:r>
          </w:p>
        </w:tc>
        <w:tc>
          <w:tcPr>
            <w:tcW w:w="605" w:type="pct"/>
            <w:vAlign w:val="center"/>
          </w:tcPr>
          <w:p w14:paraId="5E673A2E" w14:textId="7B43443C" w:rsidR="00D95F8F" w:rsidRPr="00711A32" w:rsidRDefault="00D95F8F" w:rsidP="00D95F8F">
            <w:pPr>
              <w:spacing w:after="0" w:line="240" w:lineRule="auto"/>
              <w:jc w:val="both"/>
              <w:rPr>
                <w:rFonts w:cs="Calibri"/>
                <w:color w:val="000000"/>
              </w:rPr>
            </w:pPr>
            <w:r w:rsidRPr="00711A32">
              <w:rPr>
                <w:rFonts w:cs="Calibri"/>
                <w:color w:val="000000"/>
              </w:rPr>
              <w:t>0.004</w:t>
            </w:r>
          </w:p>
        </w:tc>
      </w:tr>
      <w:tr w:rsidR="00D95F8F" w:rsidRPr="00711A32" w14:paraId="5BD15A48" w14:textId="77777777" w:rsidTr="00EA3332">
        <w:trPr>
          <w:trHeight w:val="300"/>
        </w:trPr>
        <w:tc>
          <w:tcPr>
            <w:tcW w:w="439" w:type="pct"/>
            <w:shd w:val="clear" w:color="auto" w:fill="auto"/>
            <w:noWrap/>
            <w:vAlign w:val="center"/>
          </w:tcPr>
          <w:p w14:paraId="7AA85FA8" w14:textId="5E9DA556" w:rsidR="00D95F8F" w:rsidRPr="00711A32" w:rsidRDefault="00D95F8F" w:rsidP="00D95F8F">
            <w:pPr>
              <w:spacing w:after="0" w:line="240" w:lineRule="auto"/>
              <w:jc w:val="both"/>
              <w:rPr>
                <w:rFonts w:cs="Calibri"/>
                <w:color w:val="000000"/>
              </w:rPr>
            </w:pPr>
            <w:r w:rsidRPr="00711A32">
              <w:rPr>
                <w:rFonts w:cs="Calibri"/>
                <w:color w:val="000000"/>
              </w:rPr>
              <w:t>124127</w:t>
            </w:r>
          </w:p>
        </w:tc>
        <w:tc>
          <w:tcPr>
            <w:tcW w:w="1692" w:type="pct"/>
            <w:shd w:val="clear" w:color="auto" w:fill="auto"/>
            <w:noWrap/>
            <w:vAlign w:val="center"/>
          </w:tcPr>
          <w:p w14:paraId="286ABBD9" w14:textId="60DCB1AD" w:rsidR="00D95F8F" w:rsidRPr="00711A32" w:rsidRDefault="00D95F8F" w:rsidP="00D95F8F">
            <w:pPr>
              <w:spacing w:after="0" w:line="240" w:lineRule="auto"/>
              <w:jc w:val="both"/>
              <w:rPr>
                <w:rFonts w:cs="Calibri"/>
                <w:color w:val="000000"/>
              </w:rPr>
            </w:pPr>
            <w:proofErr w:type="spellStart"/>
            <w:r w:rsidRPr="00711A32">
              <w:rPr>
                <w:rFonts w:cs="Calibri"/>
                <w:color w:val="000000"/>
              </w:rPr>
              <w:t>SčV</w:t>
            </w:r>
            <w:proofErr w:type="spellEnd"/>
            <w:r w:rsidRPr="00711A32">
              <w:rPr>
                <w:rFonts w:cs="Calibri"/>
                <w:color w:val="000000"/>
              </w:rPr>
              <w:t xml:space="preserve"> Kladno Libušín ČOV</w:t>
            </w:r>
          </w:p>
        </w:tc>
        <w:tc>
          <w:tcPr>
            <w:tcW w:w="1133" w:type="pct"/>
            <w:vAlign w:val="center"/>
          </w:tcPr>
          <w:p w14:paraId="21B54B93" w14:textId="0D992719" w:rsidR="00D95F8F" w:rsidRPr="00711A32" w:rsidRDefault="00D95F8F" w:rsidP="00D95F8F">
            <w:pPr>
              <w:spacing w:after="0" w:line="240" w:lineRule="auto"/>
              <w:jc w:val="both"/>
              <w:rPr>
                <w:rFonts w:cs="Calibri"/>
                <w:color w:val="000000"/>
              </w:rPr>
            </w:pPr>
            <w:r w:rsidRPr="00711A32">
              <w:rPr>
                <w:rFonts w:cs="Calibri"/>
                <w:color w:val="000000"/>
              </w:rPr>
              <w:t>Knovízský potok</w:t>
            </w:r>
          </w:p>
        </w:tc>
        <w:tc>
          <w:tcPr>
            <w:tcW w:w="1131" w:type="pct"/>
            <w:shd w:val="clear" w:color="auto" w:fill="auto"/>
            <w:noWrap/>
            <w:vAlign w:val="center"/>
          </w:tcPr>
          <w:p w14:paraId="432114C7" w14:textId="477D971D" w:rsidR="00D95F8F" w:rsidRPr="00711A32" w:rsidRDefault="00D95F8F" w:rsidP="00D95F8F">
            <w:pPr>
              <w:spacing w:after="0" w:line="240" w:lineRule="auto"/>
              <w:jc w:val="both"/>
              <w:rPr>
                <w:rFonts w:cs="Calibri"/>
                <w:color w:val="000000"/>
              </w:rPr>
            </w:pPr>
            <w:r w:rsidRPr="00711A32">
              <w:rPr>
                <w:rFonts w:cs="Calibri"/>
                <w:color w:val="000000"/>
              </w:rPr>
              <w:t>102.1</w:t>
            </w:r>
          </w:p>
        </w:tc>
        <w:tc>
          <w:tcPr>
            <w:tcW w:w="605" w:type="pct"/>
            <w:vAlign w:val="center"/>
          </w:tcPr>
          <w:p w14:paraId="6726EFFB" w14:textId="381B13BE" w:rsidR="00D95F8F" w:rsidRPr="00711A32" w:rsidRDefault="00D95F8F" w:rsidP="00D95F8F">
            <w:pPr>
              <w:spacing w:after="0" w:line="240" w:lineRule="auto"/>
              <w:jc w:val="both"/>
              <w:rPr>
                <w:rFonts w:cs="Calibri"/>
                <w:color w:val="000000"/>
              </w:rPr>
            </w:pPr>
            <w:r w:rsidRPr="00711A32">
              <w:rPr>
                <w:rFonts w:cs="Calibri"/>
                <w:color w:val="000000"/>
              </w:rPr>
              <w:t>0.004</w:t>
            </w:r>
          </w:p>
        </w:tc>
      </w:tr>
      <w:tr w:rsidR="00D95F8F" w:rsidRPr="00711A32" w14:paraId="411D0459" w14:textId="77777777" w:rsidTr="00EA3332">
        <w:trPr>
          <w:trHeight w:val="300"/>
        </w:trPr>
        <w:tc>
          <w:tcPr>
            <w:tcW w:w="439" w:type="pct"/>
            <w:shd w:val="clear" w:color="auto" w:fill="auto"/>
            <w:noWrap/>
            <w:vAlign w:val="center"/>
          </w:tcPr>
          <w:p w14:paraId="09815DCB" w14:textId="01D1428F" w:rsidR="00D95F8F" w:rsidRPr="00711A32" w:rsidRDefault="00D95F8F" w:rsidP="00D95F8F">
            <w:pPr>
              <w:spacing w:after="0" w:line="240" w:lineRule="auto"/>
              <w:jc w:val="both"/>
              <w:rPr>
                <w:rFonts w:cs="Calibri"/>
                <w:color w:val="000000"/>
              </w:rPr>
            </w:pPr>
            <w:r w:rsidRPr="00711A32">
              <w:rPr>
                <w:rFonts w:cs="Calibri"/>
                <w:color w:val="000000"/>
              </w:rPr>
              <w:t>141120</w:t>
            </w:r>
          </w:p>
        </w:tc>
        <w:tc>
          <w:tcPr>
            <w:tcW w:w="1692" w:type="pct"/>
            <w:shd w:val="clear" w:color="auto" w:fill="auto"/>
            <w:noWrap/>
            <w:vAlign w:val="center"/>
          </w:tcPr>
          <w:p w14:paraId="42F7DBDC" w14:textId="53F315F4" w:rsidR="00D95F8F" w:rsidRPr="00711A32" w:rsidRDefault="00D95F8F" w:rsidP="00D95F8F">
            <w:pPr>
              <w:spacing w:after="0" w:line="240" w:lineRule="auto"/>
              <w:jc w:val="both"/>
              <w:rPr>
                <w:rFonts w:cs="Calibri"/>
                <w:color w:val="000000"/>
              </w:rPr>
            </w:pPr>
            <w:proofErr w:type="spellStart"/>
            <w:r w:rsidRPr="00711A32">
              <w:rPr>
                <w:rFonts w:cs="Calibri"/>
                <w:color w:val="000000"/>
              </w:rPr>
              <w:t>SčV</w:t>
            </w:r>
            <w:proofErr w:type="spellEnd"/>
            <w:r w:rsidRPr="00711A32">
              <w:rPr>
                <w:rFonts w:cs="Calibri"/>
                <w:color w:val="000000"/>
              </w:rPr>
              <w:t xml:space="preserve"> Kladno Velká Dobrá ČOV</w:t>
            </w:r>
          </w:p>
        </w:tc>
        <w:tc>
          <w:tcPr>
            <w:tcW w:w="1133" w:type="pct"/>
            <w:vAlign w:val="center"/>
          </w:tcPr>
          <w:p w14:paraId="39BA59B8" w14:textId="2F9E1FB7" w:rsidR="00D95F8F" w:rsidRPr="00711A32" w:rsidRDefault="00D95F8F" w:rsidP="00D95F8F">
            <w:pPr>
              <w:spacing w:after="0" w:line="240" w:lineRule="auto"/>
              <w:jc w:val="both"/>
              <w:rPr>
                <w:rFonts w:cs="Calibri"/>
                <w:color w:val="000000"/>
              </w:rPr>
            </w:pPr>
            <w:r w:rsidRPr="00711A32">
              <w:rPr>
                <w:rFonts w:cs="Calibri"/>
                <w:color w:val="000000"/>
              </w:rPr>
              <w:t>Rozdělovský potok</w:t>
            </w:r>
          </w:p>
        </w:tc>
        <w:tc>
          <w:tcPr>
            <w:tcW w:w="1131" w:type="pct"/>
            <w:shd w:val="clear" w:color="auto" w:fill="auto"/>
            <w:noWrap/>
            <w:vAlign w:val="center"/>
          </w:tcPr>
          <w:p w14:paraId="3D10B6AB" w14:textId="60337370" w:rsidR="00D95F8F" w:rsidRPr="00711A32" w:rsidRDefault="00D95F8F" w:rsidP="00D95F8F">
            <w:pPr>
              <w:spacing w:after="0" w:line="240" w:lineRule="auto"/>
              <w:jc w:val="both"/>
              <w:rPr>
                <w:rFonts w:cs="Calibri"/>
                <w:color w:val="000000"/>
              </w:rPr>
            </w:pPr>
            <w:r w:rsidRPr="00711A32">
              <w:rPr>
                <w:rFonts w:cs="Calibri"/>
                <w:color w:val="000000"/>
              </w:rPr>
              <w:t>99.9</w:t>
            </w:r>
          </w:p>
        </w:tc>
        <w:tc>
          <w:tcPr>
            <w:tcW w:w="605" w:type="pct"/>
            <w:vAlign w:val="center"/>
          </w:tcPr>
          <w:p w14:paraId="453C9B42" w14:textId="30E0863A" w:rsidR="00D95F8F" w:rsidRPr="00711A32" w:rsidRDefault="00D95F8F" w:rsidP="00D95F8F">
            <w:pPr>
              <w:spacing w:after="0" w:line="240" w:lineRule="auto"/>
              <w:jc w:val="both"/>
              <w:rPr>
                <w:rFonts w:cs="Calibri"/>
                <w:color w:val="000000"/>
              </w:rPr>
            </w:pPr>
            <w:r w:rsidRPr="00711A32">
              <w:rPr>
                <w:rFonts w:cs="Calibri"/>
                <w:color w:val="000000"/>
              </w:rPr>
              <w:t>0.004</w:t>
            </w:r>
          </w:p>
        </w:tc>
      </w:tr>
      <w:tr w:rsidR="00D95F8F" w:rsidRPr="00711A32" w14:paraId="2FC9F824" w14:textId="77777777" w:rsidTr="00EA3332">
        <w:trPr>
          <w:trHeight w:val="300"/>
        </w:trPr>
        <w:tc>
          <w:tcPr>
            <w:tcW w:w="439" w:type="pct"/>
            <w:shd w:val="clear" w:color="auto" w:fill="auto"/>
            <w:noWrap/>
            <w:vAlign w:val="center"/>
          </w:tcPr>
          <w:p w14:paraId="027F4735" w14:textId="308A202F" w:rsidR="00D95F8F" w:rsidRPr="00711A32" w:rsidRDefault="00D95F8F" w:rsidP="00D95F8F">
            <w:pPr>
              <w:spacing w:after="0" w:line="240" w:lineRule="auto"/>
              <w:jc w:val="both"/>
              <w:rPr>
                <w:rFonts w:cs="Calibri"/>
                <w:color w:val="000000"/>
              </w:rPr>
            </w:pPr>
            <w:r w:rsidRPr="00711A32">
              <w:rPr>
                <w:rFonts w:cs="Calibri"/>
                <w:color w:val="000000"/>
              </w:rPr>
              <w:t>442408</w:t>
            </w:r>
          </w:p>
        </w:tc>
        <w:tc>
          <w:tcPr>
            <w:tcW w:w="1692" w:type="pct"/>
            <w:shd w:val="clear" w:color="auto" w:fill="auto"/>
            <w:noWrap/>
            <w:vAlign w:val="center"/>
          </w:tcPr>
          <w:p w14:paraId="67DB653D" w14:textId="3E017EFF" w:rsidR="00D95F8F" w:rsidRPr="00711A32" w:rsidRDefault="00D95F8F" w:rsidP="00D95F8F">
            <w:pPr>
              <w:spacing w:after="0" w:line="240" w:lineRule="auto"/>
              <w:jc w:val="both"/>
              <w:rPr>
                <w:rFonts w:cs="Calibri"/>
                <w:color w:val="000000"/>
              </w:rPr>
            </w:pPr>
            <w:r w:rsidRPr="00711A32">
              <w:rPr>
                <w:rFonts w:cs="Calibri"/>
                <w:color w:val="000000"/>
              </w:rPr>
              <w:t>Libiš - ČOV</w:t>
            </w:r>
          </w:p>
        </w:tc>
        <w:tc>
          <w:tcPr>
            <w:tcW w:w="1133" w:type="pct"/>
            <w:vAlign w:val="center"/>
          </w:tcPr>
          <w:p w14:paraId="66C7BCB6" w14:textId="5A71C0E5" w:rsidR="00D95F8F" w:rsidRPr="00711A32" w:rsidRDefault="00D95F8F" w:rsidP="00D95F8F">
            <w:pPr>
              <w:spacing w:after="0" w:line="240" w:lineRule="auto"/>
              <w:jc w:val="both"/>
              <w:rPr>
                <w:rFonts w:cs="Calibri"/>
                <w:color w:val="000000"/>
              </w:rPr>
            </w:pPr>
            <w:r w:rsidRPr="00711A32">
              <w:rPr>
                <w:rFonts w:cs="Calibri"/>
                <w:color w:val="000000"/>
              </w:rPr>
              <w:t>Odpad D</w:t>
            </w:r>
          </w:p>
        </w:tc>
        <w:tc>
          <w:tcPr>
            <w:tcW w:w="1131" w:type="pct"/>
            <w:shd w:val="clear" w:color="auto" w:fill="auto"/>
            <w:noWrap/>
            <w:vAlign w:val="center"/>
          </w:tcPr>
          <w:p w14:paraId="179F8403" w14:textId="5901FD3D" w:rsidR="00D95F8F" w:rsidRPr="00711A32" w:rsidRDefault="00D95F8F" w:rsidP="00D95F8F">
            <w:pPr>
              <w:spacing w:after="0" w:line="240" w:lineRule="auto"/>
              <w:jc w:val="both"/>
              <w:rPr>
                <w:rFonts w:cs="Calibri"/>
                <w:color w:val="000000"/>
              </w:rPr>
            </w:pPr>
            <w:r w:rsidRPr="00711A32">
              <w:rPr>
                <w:rFonts w:cs="Calibri"/>
                <w:color w:val="000000"/>
              </w:rPr>
              <w:t>85.1</w:t>
            </w:r>
          </w:p>
        </w:tc>
        <w:tc>
          <w:tcPr>
            <w:tcW w:w="605" w:type="pct"/>
            <w:vAlign w:val="center"/>
          </w:tcPr>
          <w:p w14:paraId="5D981E29" w14:textId="3C5CE427" w:rsidR="00D95F8F" w:rsidRPr="00711A32" w:rsidRDefault="00D95F8F" w:rsidP="00D95F8F">
            <w:pPr>
              <w:spacing w:after="0" w:line="240" w:lineRule="auto"/>
              <w:jc w:val="both"/>
              <w:rPr>
                <w:rFonts w:cs="Calibri"/>
                <w:color w:val="000000"/>
              </w:rPr>
            </w:pPr>
            <w:r w:rsidRPr="00711A32">
              <w:rPr>
                <w:rFonts w:cs="Calibri"/>
                <w:color w:val="000000"/>
              </w:rPr>
              <w:t>0.003</w:t>
            </w:r>
          </w:p>
        </w:tc>
      </w:tr>
      <w:tr w:rsidR="00D95F8F" w:rsidRPr="00711A32" w14:paraId="0C0D869D" w14:textId="77777777" w:rsidTr="00EA3332">
        <w:trPr>
          <w:trHeight w:val="300"/>
        </w:trPr>
        <w:tc>
          <w:tcPr>
            <w:tcW w:w="439" w:type="pct"/>
            <w:shd w:val="clear" w:color="auto" w:fill="auto"/>
            <w:noWrap/>
            <w:vAlign w:val="center"/>
          </w:tcPr>
          <w:p w14:paraId="72415078" w14:textId="52A98196" w:rsidR="00D95F8F" w:rsidRPr="00711A32" w:rsidRDefault="00D95F8F" w:rsidP="00D95F8F">
            <w:pPr>
              <w:spacing w:after="0" w:line="240" w:lineRule="auto"/>
              <w:jc w:val="both"/>
              <w:rPr>
                <w:rFonts w:cs="Calibri"/>
                <w:color w:val="000000"/>
              </w:rPr>
            </w:pPr>
            <w:r w:rsidRPr="00711A32">
              <w:rPr>
                <w:rFonts w:cs="Calibri"/>
                <w:color w:val="000000"/>
              </w:rPr>
              <w:t>442009</w:t>
            </w:r>
          </w:p>
        </w:tc>
        <w:tc>
          <w:tcPr>
            <w:tcW w:w="1692" w:type="pct"/>
            <w:shd w:val="clear" w:color="auto" w:fill="auto"/>
            <w:noWrap/>
            <w:vAlign w:val="center"/>
          </w:tcPr>
          <w:p w14:paraId="4EB9122A" w14:textId="4BDD3407" w:rsidR="00D95F8F" w:rsidRPr="00711A32" w:rsidRDefault="00D95F8F" w:rsidP="00D95F8F">
            <w:pPr>
              <w:spacing w:after="0" w:line="240" w:lineRule="auto"/>
              <w:jc w:val="both"/>
              <w:rPr>
                <w:rFonts w:cs="Calibri"/>
                <w:color w:val="000000"/>
              </w:rPr>
            </w:pPr>
            <w:r w:rsidRPr="00711A32">
              <w:rPr>
                <w:rFonts w:cs="Calibri"/>
                <w:color w:val="000000"/>
              </w:rPr>
              <w:t>Měšice - ČOV</w:t>
            </w:r>
          </w:p>
        </w:tc>
        <w:tc>
          <w:tcPr>
            <w:tcW w:w="1133" w:type="pct"/>
            <w:vAlign w:val="center"/>
          </w:tcPr>
          <w:p w14:paraId="2CFAB7CA" w14:textId="0021D6E6" w:rsidR="00D95F8F" w:rsidRPr="00711A32" w:rsidRDefault="00D95F8F" w:rsidP="00D95F8F">
            <w:pPr>
              <w:spacing w:after="0" w:line="240" w:lineRule="auto"/>
              <w:jc w:val="both"/>
              <w:rPr>
                <w:rFonts w:cs="Calibri"/>
                <w:color w:val="000000"/>
              </w:rPr>
            </w:pPr>
            <w:r w:rsidRPr="00711A32">
              <w:rPr>
                <w:rFonts w:cs="Calibri"/>
                <w:color w:val="000000"/>
              </w:rPr>
              <w:t>Líbeznický potok</w:t>
            </w:r>
          </w:p>
        </w:tc>
        <w:tc>
          <w:tcPr>
            <w:tcW w:w="1131" w:type="pct"/>
            <w:shd w:val="clear" w:color="auto" w:fill="auto"/>
            <w:noWrap/>
            <w:vAlign w:val="center"/>
          </w:tcPr>
          <w:p w14:paraId="296994C1" w14:textId="2D3DEDAD" w:rsidR="00D95F8F" w:rsidRPr="00711A32" w:rsidRDefault="00D95F8F" w:rsidP="00D95F8F">
            <w:pPr>
              <w:spacing w:after="0" w:line="240" w:lineRule="auto"/>
              <w:jc w:val="both"/>
              <w:rPr>
                <w:rFonts w:cs="Calibri"/>
                <w:color w:val="000000"/>
              </w:rPr>
            </w:pPr>
            <w:r w:rsidRPr="00711A32">
              <w:rPr>
                <w:rFonts w:cs="Calibri"/>
                <w:color w:val="000000"/>
              </w:rPr>
              <w:t>78.3</w:t>
            </w:r>
          </w:p>
        </w:tc>
        <w:tc>
          <w:tcPr>
            <w:tcW w:w="605" w:type="pct"/>
            <w:vAlign w:val="center"/>
          </w:tcPr>
          <w:p w14:paraId="527C77D2" w14:textId="3BD3E190" w:rsidR="00D95F8F" w:rsidRPr="00711A32" w:rsidRDefault="00D95F8F" w:rsidP="00D95F8F">
            <w:pPr>
              <w:spacing w:after="0" w:line="240" w:lineRule="auto"/>
              <w:jc w:val="both"/>
              <w:rPr>
                <w:rFonts w:cs="Calibri"/>
                <w:color w:val="000000"/>
              </w:rPr>
            </w:pPr>
            <w:r w:rsidRPr="00711A32">
              <w:rPr>
                <w:rFonts w:cs="Calibri"/>
                <w:color w:val="000000"/>
              </w:rPr>
              <w:t>0.003</w:t>
            </w:r>
          </w:p>
        </w:tc>
      </w:tr>
      <w:tr w:rsidR="00D95F8F" w:rsidRPr="00711A32" w14:paraId="2C80F383" w14:textId="77777777" w:rsidTr="00EA3332">
        <w:trPr>
          <w:trHeight w:val="300"/>
        </w:trPr>
        <w:tc>
          <w:tcPr>
            <w:tcW w:w="439" w:type="pct"/>
            <w:shd w:val="clear" w:color="auto" w:fill="auto"/>
            <w:noWrap/>
            <w:vAlign w:val="center"/>
          </w:tcPr>
          <w:p w14:paraId="7DF1E7E8" w14:textId="4A811FC3" w:rsidR="00D95F8F" w:rsidRPr="00711A32" w:rsidRDefault="00D95F8F" w:rsidP="00D95F8F">
            <w:pPr>
              <w:spacing w:after="0" w:line="240" w:lineRule="auto"/>
              <w:jc w:val="both"/>
              <w:rPr>
                <w:rFonts w:cs="Calibri"/>
                <w:color w:val="000000"/>
              </w:rPr>
            </w:pPr>
            <w:r w:rsidRPr="00711A32">
              <w:rPr>
                <w:rFonts w:cs="Calibri"/>
                <w:color w:val="000000"/>
              </w:rPr>
              <w:t>141106</w:t>
            </w:r>
          </w:p>
        </w:tc>
        <w:tc>
          <w:tcPr>
            <w:tcW w:w="1692" w:type="pct"/>
            <w:shd w:val="clear" w:color="auto" w:fill="auto"/>
            <w:noWrap/>
            <w:vAlign w:val="center"/>
          </w:tcPr>
          <w:p w14:paraId="445ABC4C" w14:textId="56AC5C7F" w:rsidR="00D95F8F" w:rsidRPr="00711A32" w:rsidRDefault="00D95F8F" w:rsidP="00D95F8F">
            <w:pPr>
              <w:spacing w:after="0" w:line="240" w:lineRule="auto"/>
              <w:jc w:val="both"/>
              <w:rPr>
                <w:rFonts w:cs="Calibri"/>
                <w:color w:val="000000"/>
              </w:rPr>
            </w:pPr>
            <w:proofErr w:type="spellStart"/>
            <w:r w:rsidRPr="00711A32">
              <w:rPr>
                <w:rFonts w:cs="Calibri"/>
                <w:color w:val="000000"/>
              </w:rPr>
              <w:t>SčV</w:t>
            </w:r>
            <w:proofErr w:type="spellEnd"/>
            <w:r w:rsidRPr="00711A32">
              <w:rPr>
                <w:rFonts w:cs="Calibri"/>
                <w:color w:val="000000"/>
              </w:rPr>
              <w:t xml:space="preserve"> Kladno Braškov ČOV</w:t>
            </w:r>
          </w:p>
        </w:tc>
        <w:tc>
          <w:tcPr>
            <w:tcW w:w="1133" w:type="pct"/>
            <w:vAlign w:val="center"/>
          </w:tcPr>
          <w:p w14:paraId="67F683C0" w14:textId="2D655A1E" w:rsidR="00D95F8F" w:rsidRPr="00711A32" w:rsidRDefault="00D95F8F" w:rsidP="00D95F8F">
            <w:pPr>
              <w:spacing w:after="0" w:line="240" w:lineRule="auto"/>
              <w:jc w:val="both"/>
              <w:rPr>
                <w:rFonts w:cs="Calibri"/>
                <w:color w:val="000000"/>
              </w:rPr>
            </w:pPr>
            <w:r w:rsidRPr="00711A32">
              <w:rPr>
                <w:rFonts w:cs="Calibri"/>
                <w:color w:val="000000"/>
              </w:rPr>
              <w:t>Braškovský potok</w:t>
            </w:r>
          </w:p>
        </w:tc>
        <w:tc>
          <w:tcPr>
            <w:tcW w:w="1131" w:type="pct"/>
            <w:shd w:val="clear" w:color="auto" w:fill="auto"/>
            <w:noWrap/>
            <w:vAlign w:val="center"/>
          </w:tcPr>
          <w:p w14:paraId="77295C46" w14:textId="243EEC8B" w:rsidR="00D95F8F" w:rsidRPr="00711A32" w:rsidRDefault="00D95F8F" w:rsidP="00D95F8F">
            <w:pPr>
              <w:spacing w:after="0" w:line="240" w:lineRule="auto"/>
              <w:jc w:val="both"/>
              <w:rPr>
                <w:rFonts w:cs="Calibri"/>
                <w:color w:val="000000"/>
              </w:rPr>
            </w:pPr>
            <w:r w:rsidRPr="00711A32">
              <w:rPr>
                <w:rFonts w:cs="Calibri"/>
                <w:color w:val="000000"/>
              </w:rPr>
              <w:t>75</w:t>
            </w:r>
          </w:p>
        </w:tc>
        <w:tc>
          <w:tcPr>
            <w:tcW w:w="605" w:type="pct"/>
            <w:vAlign w:val="center"/>
          </w:tcPr>
          <w:p w14:paraId="08C5EF7B" w14:textId="1D055A74" w:rsidR="00D95F8F" w:rsidRPr="00711A32" w:rsidRDefault="00D95F8F" w:rsidP="00D95F8F">
            <w:pPr>
              <w:spacing w:after="0" w:line="240" w:lineRule="auto"/>
              <w:jc w:val="both"/>
              <w:rPr>
                <w:rFonts w:cs="Calibri"/>
                <w:color w:val="000000"/>
              </w:rPr>
            </w:pPr>
            <w:r w:rsidRPr="00711A32">
              <w:rPr>
                <w:rFonts w:cs="Calibri"/>
                <w:color w:val="000000"/>
              </w:rPr>
              <w:t>0.003</w:t>
            </w:r>
          </w:p>
        </w:tc>
      </w:tr>
      <w:tr w:rsidR="00D95F8F" w:rsidRPr="00711A32" w14:paraId="4220C5DA" w14:textId="77777777" w:rsidTr="00EA3332">
        <w:trPr>
          <w:trHeight w:val="300"/>
        </w:trPr>
        <w:tc>
          <w:tcPr>
            <w:tcW w:w="439" w:type="pct"/>
            <w:shd w:val="clear" w:color="auto" w:fill="auto"/>
            <w:noWrap/>
            <w:vAlign w:val="center"/>
          </w:tcPr>
          <w:p w14:paraId="6A0ABA69" w14:textId="716BD254" w:rsidR="00D95F8F" w:rsidRPr="00711A32" w:rsidRDefault="00D95F8F" w:rsidP="00D95F8F">
            <w:pPr>
              <w:spacing w:after="0" w:line="240" w:lineRule="auto"/>
              <w:jc w:val="both"/>
              <w:rPr>
                <w:rFonts w:cs="Calibri"/>
                <w:color w:val="000000"/>
              </w:rPr>
            </w:pPr>
            <w:r w:rsidRPr="00711A32">
              <w:rPr>
                <w:rFonts w:cs="Calibri"/>
                <w:color w:val="000000"/>
              </w:rPr>
              <w:t>141006</w:t>
            </w:r>
          </w:p>
        </w:tc>
        <w:tc>
          <w:tcPr>
            <w:tcW w:w="1692" w:type="pct"/>
            <w:shd w:val="clear" w:color="auto" w:fill="auto"/>
            <w:noWrap/>
            <w:vAlign w:val="center"/>
          </w:tcPr>
          <w:p w14:paraId="389E3579" w14:textId="5070D793" w:rsidR="00D95F8F" w:rsidRPr="00711A32" w:rsidRDefault="00D95F8F" w:rsidP="00D95F8F">
            <w:pPr>
              <w:spacing w:after="0" w:line="240" w:lineRule="auto"/>
              <w:jc w:val="both"/>
              <w:rPr>
                <w:rFonts w:cs="Calibri"/>
                <w:color w:val="000000"/>
              </w:rPr>
            </w:pPr>
            <w:proofErr w:type="spellStart"/>
            <w:r w:rsidRPr="00711A32">
              <w:rPr>
                <w:rFonts w:cs="Calibri"/>
                <w:color w:val="000000"/>
              </w:rPr>
              <w:t>SčV</w:t>
            </w:r>
            <w:proofErr w:type="spellEnd"/>
            <w:r w:rsidRPr="00711A32">
              <w:rPr>
                <w:rFonts w:cs="Calibri"/>
                <w:color w:val="000000"/>
              </w:rPr>
              <w:t xml:space="preserve"> Kladno Kamenné Žehrovice ČOV</w:t>
            </w:r>
          </w:p>
        </w:tc>
        <w:tc>
          <w:tcPr>
            <w:tcW w:w="1133" w:type="pct"/>
            <w:vAlign w:val="center"/>
          </w:tcPr>
          <w:p w14:paraId="287628F1" w14:textId="140B145F" w:rsidR="00D95F8F" w:rsidRPr="00711A32" w:rsidRDefault="00D95F8F" w:rsidP="00D95F8F">
            <w:pPr>
              <w:spacing w:after="0" w:line="240" w:lineRule="auto"/>
              <w:jc w:val="both"/>
              <w:rPr>
                <w:rFonts w:cs="Calibri"/>
                <w:color w:val="000000"/>
              </w:rPr>
            </w:pPr>
            <w:r w:rsidRPr="00711A32">
              <w:rPr>
                <w:rFonts w:cs="Calibri"/>
                <w:color w:val="000000"/>
              </w:rPr>
              <w:t>Loděnice</w:t>
            </w:r>
          </w:p>
        </w:tc>
        <w:tc>
          <w:tcPr>
            <w:tcW w:w="1131" w:type="pct"/>
            <w:shd w:val="clear" w:color="auto" w:fill="auto"/>
            <w:noWrap/>
            <w:vAlign w:val="center"/>
          </w:tcPr>
          <w:p w14:paraId="580D720D" w14:textId="08193E8E" w:rsidR="00D95F8F" w:rsidRPr="00711A32" w:rsidRDefault="00D95F8F" w:rsidP="00D95F8F">
            <w:pPr>
              <w:spacing w:after="0" w:line="240" w:lineRule="auto"/>
              <w:jc w:val="both"/>
              <w:rPr>
                <w:rFonts w:cs="Calibri"/>
                <w:color w:val="000000"/>
              </w:rPr>
            </w:pPr>
            <w:r w:rsidRPr="00711A32">
              <w:rPr>
                <w:rFonts w:cs="Calibri"/>
                <w:color w:val="000000"/>
              </w:rPr>
              <w:t>71.1</w:t>
            </w:r>
          </w:p>
        </w:tc>
        <w:tc>
          <w:tcPr>
            <w:tcW w:w="605" w:type="pct"/>
            <w:vAlign w:val="center"/>
          </w:tcPr>
          <w:p w14:paraId="16DD4806" w14:textId="4B819059" w:rsidR="00D95F8F" w:rsidRPr="00711A32" w:rsidRDefault="00D95F8F" w:rsidP="00D95F8F">
            <w:pPr>
              <w:spacing w:after="0" w:line="240" w:lineRule="auto"/>
              <w:jc w:val="both"/>
              <w:rPr>
                <w:rFonts w:cs="Calibri"/>
                <w:color w:val="000000"/>
              </w:rPr>
            </w:pPr>
            <w:r w:rsidRPr="00711A32">
              <w:rPr>
                <w:rFonts w:cs="Calibri"/>
                <w:color w:val="000000"/>
              </w:rPr>
              <w:t>0.003</w:t>
            </w:r>
          </w:p>
        </w:tc>
      </w:tr>
      <w:tr w:rsidR="00D95F8F" w:rsidRPr="00711A32" w14:paraId="2A7CCA81" w14:textId="77777777" w:rsidTr="00EA3332">
        <w:trPr>
          <w:trHeight w:val="300"/>
        </w:trPr>
        <w:tc>
          <w:tcPr>
            <w:tcW w:w="439" w:type="pct"/>
            <w:shd w:val="clear" w:color="auto" w:fill="auto"/>
            <w:noWrap/>
            <w:vAlign w:val="center"/>
          </w:tcPr>
          <w:p w14:paraId="7E531475" w14:textId="448B7A1A" w:rsidR="00D95F8F" w:rsidRPr="00711A32" w:rsidRDefault="00D95F8F" w:rsidP="00D95F8F">
            <w:pPr>
              <w:spacing w:after="0" w:line="240" w:lineRule="auto"/>
              <w:jc w:val="both"/>
              <w:rPr>
                <w:rFonts w:cs="Calibri"/>
                <w:color w:val="000000"/>
              </w:rPr>
            </w:pPr>
            <w:r w:rsidRPr="00711A32">
              <w:rPr>
                <w:rFonts w:cs="Calibri"/>
                <w:color w:val="000000"/>
              </w:rPr>
              <w:t>432291</w:t>
            </w:r>
          </w:p>
        </w:tc>
        <w:tc>
          <w:tcPr>
            <w:tcW w:w="1692" w:type="pct"/>
            <w:shd w:val="clear" w:color="auto" w:fill="auto"/>
            <w:noWrap/>
            <w:vAlign w:val="center"/>
          </w:tcPr>
          <w:p w14:paraId="5444CBA8" w14:textId="35D81422" w:rsidR="00D95F8F" w:rsidRPr="00711A32" w:rsidRDefault="00D95F8F" w:rsidP="00D95F8F">
            <w:pPr>
              <w:spacing w:after="0" w:line="240" w:lineRule="auto"/>
              <w:jc w:val="both"/>
              <w:rPr>
                <w:rFonts w:cs="Calibri"/>
                <w:color w:val="000000"/>
              </w:rPr>
            </w:pPr>
            <w:r w:rsidRPr="00711A32">
              <w:rPr>
                <w:rFonts w:cs="Calibri"/>
                <w:color w:val="000000"/>
              </w:rPr>
              <w:t>Mšeno - ČOV</w:t>
            </w:r>
          </w:p>
        </w:tc>
        <w:tc>
          <w:tcPr>
            <w:tcW w:w="1133" w:type="pct"/>
            <w:vAlign w:val="center"/>
          </w:tcPr>
          <w:p w14:paraId="6E45CF4F" w14:textId="3D892A47" w:rsidR="00D95F8F" w:rsidRPr="00711A32" w:rsidRDefault="00D95F8F" w:rsidP="00D95F8F">
            <w:pPr>
              <w:spacing w:after="0" w:line="240" w:lineRule="auto"/>
              <w:jc w:val="both"/>
              <w:rPr>
                <w:rFonts w:cs="Calibri"/>
                <w:color w:val="000000"/>
              </w:rPr>
            </w:pPr>
            <w:r w:rsidRPr="00711A32">
              <w:rPr>
                <w:rFonts w:cs="Calibri"/>
                <w:color w:val="000000"/>
              </w:rPr>
              <w:t>Košátecký potok</w:t>
            </w:r>
          </w:p>
        </w:tc>
        <w:tc>
          <w:tcPr>
            <w:tcW w:w="1131" w:type="pct"/>
            <w:shd w:val="clear" w:color="auto" w:fill="auto"/>
            <w:noWrap/>
            <w:vAlign w:val="center"/>
          </w:tcPr>
          <w:p w14:paraId="072EFD64" w14:textId="5227BC09" w:rsidR="00D95F8F" w:rsidRPr="00711A32" w:rsidRDefault="00D95F8F" w:rsidP="00D95F8F">
            <w:pPr>
              <w:spacing w:after="0" w:line="240" w:lineRule="auto"/>
              <w:jc w:val="both"/>
              <w:rPr>
                <w:rFonts w:cs="Calibri"/>
                <w:color w:val="000000"/>
              </w:rPr>
            </w:pPr>
            <w:r w:rsidRPr="00711A32">
              <w:rPr>
                <w:rFonts w:cs="Calibri"/>
                <w:color w:val="000000"/>
              </w:rPr>
              <w:t>69.3</w:t>
            </w:r>
          </w:p>
        </w:tc>
        <w:tc>
          <w:tcPr>
            <w:tcW w:w="605" w:type="pct"/>
            <w:vAlign w:val="center"/>
          </w:tcPr>
          <w:p w14:paraId="30BBAA30" w14:textId="596581BB" w:rsidR="00D95F8F" w:rsidRPr="00711A32" w:rsidRDefault="00D95F8F" w:rsidP="00D95F8F">
            <w:pPr>
              <w:spacing w:after="0" w:line="240" w:lineRule="auto"/>
              <w:jc w:val="both"/>
              <w:rPr>
                <w:rFonts w:cs="Calibri"/>
                <w:color w:val="000000"/>
              </w:rPr>
            </w:pPr>
            <w:r w:rsidRPr="00711A32">
              <w:rPr>
                <w:rFonts w:cs="Calibri"/>
                <w:color w:val="000000"/>
              </w:rPr>
              <w:t>0.003</w:t>
            </w:r>
          </w:p>
        </w:tc>
      </w:tr>
      <w:tr w:rsidR="00D95F8F" w:rsidRPr="00711A32" w14:paraId="16F6685C" w14:textId="77777777" w:rsidTr="00EA3332">
        <w:trPr>
          <w:trHeight w:val="300"/>
        </w:trPr>
        <w:tc>
          <w:tcPr>
            <w:tcW w:w="439" w:type="pct"/>
            <w:shd w:val="clear" w:color="auto" w:fill="auto"/>
            <w:noWrap/>
            <w:vAlign w:val="center"/>
          </w:tcPr>
          <w:p w14:paraId="10719341" w14:textId="262EC252" w:rsidR="00D95F8F" w:rsidRPr="00711A32" w:rsidRDefault="00D95F8F" w:rsidP="00D95F8F">
            <w:pPr>
              <w:spacing w:after="0" w:line="240" w:lineRule="auto"/>
              <w:jc w:val="both"/>
              <w:rPr>
                <w:rFonts w:cs="Calibri"/>
                <w:color w:val="000000"/>
              </w:rPr>
            </w:pPr>
            <w:r w:rsidRPr="00711A32">
              <w:rPr>
                <w:rFonts w:cs="Calibri"/>
                <w:color w:val="000000"/>
              </w:rPr>
              <w:t>141102</w:t>
            </w:r>
          </w:p>
        </w:tc>
        <w:tc>
          <w:tcPr>
            <w:tcW w:w="1692" w:type="pct"/>
            <w:shd w:val="clear" w:color="auto" w:fill="auto"/>
            <w:noWrap/>
            <w:vAlign w:val="center"/>
          </w:tcPr>
          <w:p w14:paraId="702AD6AA" w14:textId="6AE18007" w:rsidR="00D95F8F" w:rsidRPr="00711A32" w:rsidRDefault="00D95F8F" w:rsidP="00D95F8F">
            <w:pPr>
              <w:spacing w:after="0" w:line="240" w:lineRule="auto"/>
              <w:jc w:val="both"/>
              <w:rPr>
                <w:rFonts w:cs="Calibri"/>
                <w:color w:val="000000"/>
              </w:rPr>
            </w:pPr>
            <w:proofErr w:type="spellStart"/>
            <w:r w:rsidRPr="00711A32">
              <w:rPr>
                <w:rFonts w:cs="Calibri"/>
                <w:color w:val="000000"/>
              </w:rPr>
              <w:t>SčV</w:t>
            </w:r>
            <w:proofErr w:type="spellEnd"/>
            <w:r w:rsidRPr="00711A32">
              <w:rPr>
                <w:rFonts w:cs="Calibri"/>
                <w:color w:val="000000"/>
              </w:rPr>
              <w:t xml:space="preserve"> Kladno Kačice ČOV</w:t>
            </w:r>
          </w:p>
        </w:tc>
        <w:tc>
          <w:tcPr>
            <w:tcW w:w="1133" w:type="pct"/>
            <w:vAlign w:val="center"/>
          </w:tcPr>
          <w:p w14:paraId="367A1E7C" w14:textId="67F98E3E" w:rsidR="00D95F8F" w:rsidRPr="00711A32" w:rsidRDefault="00D95F8F" w:rsidP="00D95F8F">
            <w:pPr>
              <w:spacing w:after="0" w:line="240" w:lineRule="auto"/>
              <w:jc w:val="both"/>
              <w:rPr>
                <w:rFonts w:cs="Calibri"/>
                <w:color w:val="000000"/>
              </w:rPr>
            </w:pPr>
            <w:r w:rsidRPr="00711A32">
              <w:rPr>
                <w:rFonts w:cs="Calibri"/>
                <w:color w:val="000000"/>
              </w:rPr>
              <w:t>Loděnice</w:t>
            </w:r>
          </w:p>
        </w:tc>
        <w:tc>
          <w:tcPr>
            <w:tcW w:w="1131" w:type="pct"/>
            <w:shd w:val="clear" w:color="auto" w:fill="auto"/>
            <w:noWrap/>
            <w:vAlign w:val="center"/>
          </w:tcPr>
          <w:p w14:paraId="05F05617" w14:textId="6BD2CA8B" w:rsidR="00D95F8F" w:rsidRPr="00711A32" w:rsidRDefault="00D95F8F" w:rsidP="00D95F8F">
            <w:pPr>
              <w:spacing w:after="0" w:line="240" w:lineRule="auto"/>
              <w:jc w:val="both"/>
              <w:rPr>
                <w:rFonts w:cs="Calibri"/>
                <w:color w:val="000000"/>
              </w:rPr>
            </w:pPr>
            <w:r w:rsidRPr="00711A32">
              <w:rPr>
                <w:rFonts w:cs="Calibri"/>
                <w:color w:val="000000"/>
              </w:rPr>
              <w:t>67.6</w:t>
            </w:r>
          </w:p>
        </w:tc>
        <w:tc>
          <w:tcPr>
            <w:tcW w:w="605" w:type="pct"/>
            <w:vAlign w:val="center"/>
          </w:tcPr>
          <w:p w14:paraId="70235811" w14:textId="10B13787" w:rsidR="00D95F8F" w:rsidRPr="00711A32" w:rsidRDefault="00D95F8F" w:rsidP="00D95F8F">
            <w:pPr>
              <w:spacing w:after="0" w:line="240" w:lineRule="auto"/>
              <w:jc w:val="both"/>
              <w:rPr>
                <w:rFonts w:cs="Calibri"/>
                <w:color w:val="000000"/>
              </w:rPr>
            </w:pPr>
            <w:r w:rsidRPr="00711A32">
              <w:rPr>
                <w:rFonts w:cs="Calibri"/>
                <w:color w:val="000000"/>
              </w:rPr>
              <w:t>0.003</w:t>
            </w:r>
          </w:p>
        </w:tc>
      </w:tr>
      <w:tr w:rsidR="00D95F8F" w:rsidRPr="00711A32" w14:paraId="2E35B8C0" w14:textId="77777777" w:rsidTr="00EA3332">
        <w:trPr>
          <w:trHeight w:val="300"/>
        </w:trPr>
        <w:tc>
          <w:tcPr>
            <w:tcW w:w="439" w:type="pct"/>
            <w:shd w:val="clear" w:color="auto" w:fill="auto"/>
            <w:noWrap/>
            <w:vAlign w:val="center"/>
          </w:tcPr>
          <w:p w14:paraId="060E3F5B" w14:textId="79ABE16C" w:rsidR="00D95F8F" w:rsidRPr="00711A32" w:rsidRDefault="00D95F8F" w:rsidP="00D95F8F">
            <w:pPr>
              <w:spacing w:after="0" w:line="240" w:lineRule="auto"/>
              <w:jc w:val="both"/>
              <w:rPr>
                <w:rFonts w:cs="Calibri"/>
                <w:color w:val="000000"/>
              </w:rPr>
            </w:pPr>
            <w:r w:rsidRPr="00711A32">
              <w:rPr>
                <w:rFonts w:cs="Calibri"/>
                <w:color w:val="000000"/>
              </w:rPr>
              <w:t>432125</w:t>
            </w:r>
          </w:p>
        </w:tc>
        <w:tc>
          <w:tcPr>
            <w:tcW w:w="1692" w:type="pct"/>
            <w:shd w:val="clear" w:color="auto" w:fill="auto"/>
            <w:noWrap/>
            <w:vAlign w:val="center"/>
          </w:tcPr>
          <w:p w14:paraId="6BA146CB" w14:textId="51F3F2F4" w:rsidR="00D95F8F" w:rsidRPr="00711A32" w:rsidRDefault="00D95F8F" w:rsidP="00D95F8F">
            <w:pPr>
              <w:spacing w:after="0" w:line="240" w:lineRule="auto"/>
              <w:jc w:val="both"/>
              <w:rPr>
                <w:rFonts w:cs="Calibri"/>
                <w:color w:val="000000"/>
              </w:rPr>
            </w:pPr>
            <w:r w:rsidRPr="00711A32">
              <w:rPr>
                <w:rFonts w:cs="Calibri"/>
                <w:color w:val="000000"/>
              </w:rPr>
              <w:t>Mělnické Vtelno - ČOV</w:t>
            </w:r>
          </w:p>
        </w:tc>
        <w:tc>
          <w:tcPr>
            <w:tcW w:w="1133" w:type="pct"/>
            <w:vAlign w:val="center"/>
          </w:tcPr>
          <w:p w14:paraId="2525D78D" w14:textId="16BC6B43" w:rsidR="00D95F8F" w:rsidRPr="00711A32" w:rsidRDefault="00D95F8F" w:rsidP="00D95F8F">
            <w:pPr>
              <w:spacing w:after="0" w:line="240" w:lineRule="auto"/>
              <w:jc w:val="both"/>
              <w:rPr>
                <w:rFonts w:cs="Calibri"/>
                <w:color w:val="000000"/>
              </w:rPr>
            </w:pPr>
            <w:r w:rsidRPr="00711A32">
              <w:rPr>
                <w:rFonts w:cs="Calibri"/>
                <w:color w:val="000000"/>
              </w:rPr>
              <w:t>odpad Mělnické Vtelno</w:t>
            </w:r>
          </w:p>
        </w:tc>
        <w:tc>
          <w:tcPr>
            <w:tcW w:w="1131" w:type="pct"/>
            <w:shd w:val="clear" w:color="auto" w:fill="auto"/>
            <w:noWrap/>
            <w:vAlign w:val="center"/>
          </w:tcPr>
          <w:p w14:paraId="37CB152A" w14:textId="556B9D0A" w:rsidR="00D95F8F" w:rsidRPr="00711A32" w:rsidRDefault="00D95F8F" w:rsidP="00D95F8F">
            <w:pPr>
              <w:spacing w:after="0" w:line="240" w:lineRule="auto"/>
              <w:jc w:val="both"/>
              <w:rPr>
                <w:rFonts w:cs="Calibri"/>
                <w:color w:val="000000"/>
              </w:rPr>
            </w:pPr>
            <w:r w:rsidRPr="00711A32">
              <w:rPr>
                <w:rFonts w:cs="Calibri"/>
                <w:color w:val="000000"/>
              </w:rPr>
              <w:t>66</w:t>
            </w:r>
          </w:p>
        </w:tc>
        <w:tc>
          <w:tcPr>
            <w:tcW w:w="605" w:type="pct"/>
            <w:vAlign w:val="center"/>
          </w:tcPr>
          <w:p w14:paraId="04F7B70A" w14:textId="1C746F36" w:rsidR="00D95F8F" w:rsidRPr="00711A32" w:rsidRDefault="00D95F8F" w:rsidP="00D95F8F">
            <w:pPr>
              <w:spacing w:after="0" w:line="240" w:lineRule="auto"/>
              <w:jc w:val="both"/>
              <w:rPr>
                <w:rFonts w:cs="Calibri"/>
                <w:color w:val="000000"/>
              </w:rPr>
            </w:pPr>
            <w:r w:rsidRPr="00711A32">
              <w:rPr>
                <w:rFonts w:cs="Calibri"/>
                <w:color w:val="000000"/>
              </w:rPr>
              <w:t>0.003</w:t>
            </w:r>
          </w:p>
        </w:tc>
      </w:tr>
      <w:tr w:rsidR="00D95F8F" w:rsidRPr="00711A32" w14:paraId="56965EE9" w14:textId="77777777" w:rsidTr="00EA3332">
        <w:trPr>
          <w:trHeight w:val="300"/>
        </w:trPr>
        <w:tc>
          <w:tcPr>
            <w:tcW w:w="439" w:type="pct"/>
            <w:shd w:val="clear" w:color="auto" w:fill="auto"/>
            <w:noWrap/>
            <w:vAlign w:val="center"/>
          </w:tcPr>
          <w:p w14:paraId="5DFD677A" w14:textId="39DB37A5" w:rsidR="00D95F8F" w:rsidRPr="00711A32" w:rsidRDefault="00D95F8F" w:rsidP="00D95F8F">
            <w:pPr>
              <w:spacing w:after="0" w:line="240" w:lineRule="auto"/>
              <w:jc w:val="both"/>
              <w:rPr>
                <w:rFonts w:cs="Calibri"/>
                <w:color w:val="000000"/>
              </w:rPr>
            </w:pPr>
            <w:r w:rsidRPr="00711A32">
              <w:rPr>
                <w:rFonts w:cs="Calibri"/>
                <w:color w:val="000000"/>
              </w:rPr>
              <w:t>442140</w:t>
            </w:r>
          </w:p>
        </w:tc>
        <w:tc>
          <w:tcPr>
            <w:tcW w:w="1692" w:type="pct"/>
            <w:shd w:val="clear" w:color="auto" w:fill="auto"/>
            <w:noWrap/>
            <w:vAlign w:val="center"/>
          </w:tcPr>
          <w:p w14:paraId="5D77A955" w14:textId="29F2844B" w:rsidR="00D95F8F" w:rsidRPr="00711A32" w:rsidRDefault="00D95F8F" w:rsidP="00D95F8F">
            <w:pPr>
              <w:spacing w:after="0" w:line="240" w:lineRule="auto"/>
              <w:jc w:val="both"/>
              <w:rPr>
                <w:rFonts w:cs="Calibri"/>
                <w:color w:val="000000"/>
              </w:rPr>
            </w:pPr>
            <w:r w:rsidRPr="00711A32">
              <w:rPr>
                <w:rFonts w:cs="Calibri"/>
                <w:color w:val="000000"/>
              </w:rPr>
              <w:t>Obříství - ČOV</w:t>
            </w:r>
          </w:p>
        </w:tc>
        <w:tc>
          <w:tcPr>
            <w:tcW w:w="1133" w:type="pct"/>
            <w:vAlign w:val="center"/>
          </w:tcPr>
          <w:p w14:paraId="52A7FEF0" w14:textId="57C9F26F" w:rsidR="00D95F8F" w:rsidRPr="00711A32" w:rsidRDefault="00D95F8F" w:rsidP="00D95F8F">
            <w:pPr>
              <w:spacing w:after="0" w:line="240" w:lineRule="auto"/>
              <w:jc w:val="both"/>
              <w:rPr>
                <w:rFonts w:cs="Calibri"/>
                <w:color w:val="000000"/>
              </w:rPr>
            </w:pPr>
            <w:proofErr w:type="spellStart"/>
            <w:r w:rsidRPr="00711A32">
              <w:rPr>
                <w:rFonts w:cs="Calibri"/>
                <w:color w:val="000000"/>
              </w:rPr>
              <w:t>Černávka</w:t>
            </w:r>
            <w:proofErr w:type="spellEnd"/>
          </w:p>
        </w:tc>
        <w:tc>
          <w:tcPr>
            <w:tcW w:w="1131" w:type="pct"/>
            <w:shd w:val="clear" w:color="auto" w:fill="auto"/>
            <w:noWrap/>
            <w:vAlign w:val="center"/>
          </w:tcPr>
          <w:p w14:paraId="11EC2DF5" w14:textId="79666736" w:rsidR="00D95F8F" w:rsidRPr="00711A32" w:rsidRDefault="00D95F8F" w:rsidP="00D95F8F">
            <w:pPr>
              <w:spacing w:after="0" w:line="240" w:lineRule="auto"/>
              <w:jc w:val="both"/>
              <w:rPr>
                <w:rFonts w:cs="Calibri"/>
                <w:color w:val="000000"/>
              </w:rPr>
            </w:pPr>
            <w:r w:rsidRPr="00711A32">
              <w:rPr>
                <w:rFonts w:cs="Calibri"/>
                <w:color w:val="000000"/>
              </w:rPr>
              <w:t>64.2</w:t>
            </w:r>
          </w:p>
        </w:tc>
        <w:tc>
          <w:tcPr>
            <w:tcW w:w="605" w:type="pct"/>
            <w:vAlign w:val="center"/>
          </w:tcPr>
          <w:p w14:paraId="2CABD1A5" w14:textId="6892691E" w:rsidR="00D95F8F" w:rsidRPr="00711A32" w:rsidRDefault="00D95F8F" w:rsidP="00D95F8F">
            <w:pPr>
              <w:spacing w:after="0" w:line="240" w:lineRule="auto"/>
              <w:jc w:val="both"/>
              <w:rPr>
                <w:rFonts w:cs="Calibri"/>
                <w:color w:val="000000"/>
              </w:rPr>
            </w:pPr>
            <w:r w:rsidRPr="00711A32">
              <w:rPr>
                <w:rFonts w:cs="Calibri"/>
                <w:color w:val="000000"/>
              </w:rPr>
              <w:t>0.003</w:t>
            </w:r>
          </w:p>
        </w:tc>
      </w:tr>
      <w:tr w:rsidR="00D95F8F" w:rsidRPr="00711A32" w14:paraId="606CD5F6" w14:textId="77777777" w:rsidTr="00EA3332">
        <w:trPr>
          <w:trHeight w:val="300"/>
        </w:trPr>
        <w:tc>
          <w:tcPr>
            <w:tcW w:w="439" w:type="pct"/>
            <w:shd w:val="clear" w:color="auto" w:fill="auto"/>
            <w:noWrap/>
            <w:vAlign w:val="center"/>
          </w:tcPr>
          <w:p w14:paraId="61C404C8" w14:textId="53D79052" w:rsidR="00D95F8F" w:rsidRPr="00711A32" w:rsidRDefault="00D95F8F" w:rsidP="00D95F8F">
            <w:pPr>
              <w:spacing w:after="0" w:line="240" w:lineRule="auto"/>
              <w:jc w:val="both"/>
              <w:rPr>
                <w:rFonts w:cs="Calibri"/>
                <w:color w:val="000000"/>
              </w:rPr>
            </w:pPr>
            <w:r w:rsidRPr="00711A32">
              <w:rPr>
                <w:rFonts w:cs="Calibri"/>
                <w:color w:val="000000"/>
              </w:rPr>
              <w:t>442112</w:t>
            </w:r>
          </w:p>
        </w:tc>
        <w:tc>
          <w:tcPr>
            <w:tcW w:w="1692" w:type="pct"/>
            <w:shd w:val="clear" w:color="auto" w:fill="auto"/>
            <w:noWrap/>
            <w:vAlign w:val="center"/>
          </w:tcPr>
          <w:p w14:paraId="37F85B53" w14:textId="0FC86D43" w:rsidR="00D95F8F" w:rsidRPr="00711A32" w:rsidRDefault="00D95F8F" w:rsidP="00D95F8F">
            <w:pPr>
              <w:spacing w:after="0" w:line="240" w:lineRule="auto"/>
              <w:jc w:val="both"/>
              <w:rPr>
                <w:rFonts w:cs="Calibri"/>
                <w:color w:val="000000"/>
              </w:rPr>
            </w:pPr>
            <w:r w:rsidRPr="00711A32">
              <w:rPr>
                <w:rFonts w:cs="Calibri"/>
                <w:color w:val="000000"/>
              </w:rPr>
              <w:t>Tuhaň - ČOV I</w:t>
            </w:r>
          </w:p>
        </w:tc>
        <w:tc>
          <w:tcPr>
            <w:tcW w:w="1133" w:type="pct"/>
            <w:vAlign w:val="center"/>
          </w:tcPr>
          <w:p w14:paraId="4DD463DB" w14:textId="17146428" w:rsidR="00D95F8F" w:rsidRPr="00711A32" w:rsidRDefault="00D95F8F" w:rsidP="00D95F8F">
            <w:pPr>
              <w:spacing w:after="0" w:line="240" w:lineRule="auto"/>
              <w:jc w:val="both"/>
              <w:rPr>
                <w:rFonts w:cs="Calibri"/>
                <w:color w:val="000000"/>
              </w:rPr>
            </w:pPr>
            <w:r w:rsidRPr="00711A32">
              <w:rPr>
                <w:rFonts w:cs="Calibri"/>
                <w:color w:val="000000"/>
              </w:rPr>
              <w:t>Labe</w:t>
            </w:r>
          </w:p>
        </w:tc>
        <w:tc>
          <w:tcPr>
            <w:tcW w:w="1131" w:type="pct"/>
            <w:shd w:val="clear" w:color="auto" w:fill="auto"/>
            <w:noWrap/>
            <w:vAlign w:val="center"/>
          </w:tcPr>
          <w:p w14:paraId="6807A731" w14:textId="04530A95" w:rsidR="00D95F8F" w:rsidRPr="00711A32" w:rsidRDefault="00D95F8F" w:rsidP="00D95F8F">
            <w:pPr>
              <w:spacing w:after="0" w:line="240" w:lineRule="auto"/>
              <w:jc w:val="both"/>
              <w:rPr>
                <w:rFonts w:cs="Calibri"/>
                <w:color w:val="000000"/>
              </w:rPr>
            </w:pPr>
            <w:r w:rsidRPr="00711A32">
              <w:rPr>
                <w:rFonts w:cs="Calibri"/>
                <w:color w:val="000000"/>
              </w:rPr>
              <w:t>60.6</w:t>
            </w:r>
          </w:p>
        </w:tc>
        <w:tc>
          <w:tcPr>
            <w:tcW w:w="605" w:type="pct"/>
            <w:vAlign w:val="center"/>
          </w:tcPr>
          <w:p w14:paraId="08A5EC74" w14:textId="00C9A484" w:rsidR="00D95F8F" w:rsidRPr="00711A32" w:rsidRDefault="00D95F8F" w:rsidP="00D95F8F">
            <w:pPr>
              <w:spacing w:after="0" w:line="240" w:lineRule="auto"/>
              <w:jc w:val="both"/>
              <w:rPr>
                <w:rFonts w:cs="Calibri"/>
                <w:color w:val="000000"/>
              </w:rPr>
            </w:pPr>
            <w:r w:rsidRPr="00711A32">
              <w:rPr>
                <w:rFonts w:cs="Calibri"/>
                <w:color w:val="000000"/>
              </w:rPr>
              <w:t>0.002</w:t>
            </w:r>
          </w:p>
        </w:tc>
      </w:tr>
      <w:tr w:rsidR="00D95F8F" w:rsidRPr="00711A32" w14:paraId="2B895D2D" w14:textId="77777777" w:rsidTr="00EA3332">
        <w:trPr>
          <w:trHeight w:val="300"/>
        </w:trPr>
        <w:tc>
          <w:tcPr>
            <w:tcW w:w="439" w:type="pct"/>
            <w:shd w:val="clear" w:color="auto" w:fill="auto"/>
            <w:noWrap/>
            <w:vAlign w:val="center"/>
          </w:tcPr>
          <w:p w14:paraId="1A2C54F6" w14:textId="52B8F9C6" w:rsidR="00D95F8F" w:rsidRPr="00711A32" w:rsidRDefault="00D95F8F" w:rsidP="00D95F8F">
            <w:pPr>
              <w:spacing w:after="0" w:line="240" w:lineRule="auto"/>
              <w:jc w:val="both"/>
              <w:rPr>
                <w:rFonts w:cs="Calibri"/>
                <w:color w:val="000000"/>
              </w:rPr>
            </w:pPr>
            <w:r w:rsidRPr="00711A32">
              <w:rPr>
                <w:rFonts w:cs="Calibri"/>
                <w:color w:val="000000"/>
              </w:rPr>
              <w:t>120247</w:t>
            </w:r>
          </w:p>
        </w:tc>
        <w:tc>
          <w:tcPr>
            <w:tcW w:w="1692" w:type="pct"/>
            <w:shd w:val="clear" w:color="auto" w:fill="auto"/>
            <w:noWrap/>
            <w:vAlign w:val="center"/>
          </w:tcPr>
          <w:p w14:paraId="31C433F0" w14:textId="1D530603" w:rsidR="00D95F8F" w:rsidRPr="00711A32" w:rsidRDefault="00D95F8F" w:rsidP="00D95F8F">
            <w:pPr>
              <w:spacing w:after="0" w:line="240" w:lineRule="auto"/>
              <w:jc w:val="both"/>
              <w:rPr>
                <w:rFonts w:cs="Calibri"/>
                <w:color w:val="000000"/>
              </w:rPr>
            </w:pPr>
            <w:proofErr w:type="spellStart"/>
            <w:r w:rsidRPr="00711A32">
              <w:rPr>
                <w:rFonts w:cs="Calibri"/>
                <w:color w:val="000000"/>
              </w:rPr>
              <w:t>SčV</w:t>
            </w:r>
            <w:proofErr w:type="spellEnd"/>
            <w:r w:rsidRPr="00711A32">
              <w:rPr>
                <w:rFonts w:cs="Calibri"/>
                <w:color w:val="000000"/>
              </w:rPr>
              <w:t xml:space="preserve"> Kladno Olovnice ČOV</w:t>
            </w:r>
          </w:p>
        </w:tc>
        <w:tc>
          <w:tcPr>
            <w:tcW w:w="1133" w:type="pct"/>
            <w:vAlign w:val="center"/>
          </w:tcPr>
          <w:p w14:paraId="4F095E78" w14:textId="151A614E" w:rsidR="00D95F8F" w:rsidRPr="00711A32" w:rsidRDefault="00D95F8F" w:rsidP="00D95F8F">
            <w:pPr>
              <w:spacing w:after="0" w:line="240" w:lineRule="auto"/>
              <w:jc w:val="both"/>
              <w:rPr>
                <w:rFonts w:cs="Calibri"/>
                <w:color w:val="000000"/>
              </w:rPr>
            </w:pPr>
            <w:r w:rsidRPr="00711A32">
              <w:rPr>
                <w:rFonts w:cs="Calibri"/>
                <w:color w:val="000000"/>
              </w:rPr>
              <w:t>Knovízský potok</w:t>
            </w:r>
          </w:p>
        </w:tc>
        <w:tc>
          <w:tcPr>
            <w:tcW w:w="1131" w:type="pct"/>
            <w:shd w:val="clear" w:color="auto" w:fill="auto"/>
            <w:noWrap/>
            <w:vAlign w:val="center"/>
          </w:tcPr>
          <w:p w14:paraId="357A0B18" w14:textId="3013BA5D" w:rsidR="00D95F8F" w:rsidRPr="00711A32" w:rsidRDefault="00D95F8F" w:rsidP="00D95F8F">
            <w:pPr>
              <w:spacing w:after="0" w:line="240" w:lineRule="auto"/>
              <w:jc w:val="both"/>
              <w:rPr>
                <w:rFonts w:cs="Calibri"/>
                <w:color w:val="000000"/>
              </w:rPr>
            </w:pPr>
            <w:r w:rsidRPr="00711A32">
              <w:rPr>
                <w:rFonts w:cs="Calibri"/>
                <w:color w:val="000000"/>
              </w:rPr>
              <w:t>60.1</w:t>
            </w:r>
          </w:p>
        </w:tc>
        <w:tc>
          <w:tcPr>
            <w:tcW w:w="605" w:type="pct"/>
            <w:vAlign w:val="center"/>
          </w:tcPr>
          <w:p w14:paraId="260867F8" w14:textId="7FE15121" w:rsidR="00D95F8F" w:rsidRPr="00711A32" w:rsidRDefault="00D95F8F" w:rsidP="00D95F8F">
            <w:pPr>
              <w:spacing w:after="0" w:line="240" w:lineRule="auto"/>
              <w:jc w:val="both"/>
              <w:rPr>
                <w:rFonts w:cs="Calibri"/>
                <w:color w:val="000000"/>
              </w:rPr>
            </w:pPr>
            <w:r w:rsidRPr="00711A32">
              <w:rPr>
                <w:rFonts w:cs="Calibri"/>
                <w:color w:val="000000"/>
              </w:rPr>
              <w:t>0.002</w:t>
            </w:r>
          </w:p>
        </w:tc>
      </w:tr>
      <w:tr w:rsidR="00D95F8F" w:rsidRPr="00711A32" w14:paraId="3A5628FB" w14:textId="77777777" w:rsidTr="00EA3332">
        <w:trPr>
          <w:trHeight w:val="300"/>
        </w:trPr>
        <w:tc>
          <w:tcPr>
            <w:tcW w:w="439" w:type="pct"/>
            <w:shd w:val="clear" w:color="auto" w:fill="auto"/>
            <w:noWrap/>
            <w:vAlign w:val="center"/>
          </w:tcPr>
          <w:p w14:paraId="4FC85725" w14:textId="01F26CE8" w:rsidR="00D95F8F" w:rsidRPr="00711A32" w:rsidRDefault="00D95F8F" w:rsidP="00D95F8F">
            <w:pPr>
              <w:spacing w:after="0" w:line="240" w:lineRule="auto"/>
              <w:jc w:val="both"/>
              <w:rPr>
                <w:rFonts w:cs="Calibri"/>
                <w:color w:val="000000"/>
              </w:rPr>
            </w:pPr>
            <w:r w:rsidRPr="00711A32">
              <w:rPr>
                <w:rFonts w:cs="Calibri"/>
                <w:color w:val="000000"/>
              </w:rPr>
              <w:t>452412</w:t>
            </w:r>
          </w:p>
        </w:tc>
        <w:tc>
          <w:tcPr>
            <w:tcW w:w="1692" w:type="pct"/>
            <w:shd w:val="clear" w:color="auto" w:fill="auto"/>
            <w:noWrap/>
            <w:vAlign w:val="center"/>
          </w:tcPr>
          <w:p w14:paraId="53C41170" w14:textId="4C48B4F5" w:rsidR="00D95F8F" w:rsidRPr="00711A32" w:rsidRDefault="00D95F8F" w:rsidP="00D95F8F">
            <w:pPr>
              <w:spacing w:after="0" w:line="240" w:lineRule="auto"/>
              <w:jc w:val="both"/>
              <w:rPr>
                <w:rFonts w:cs="Calibri"/>
                <w:color w:val="000000"/>
              </w:rPr>
            </w:pPr>
            <w:r w:rsidRPr="00711A32">
              <w:rPr>
                <w:rFonts w:cs="Calibri"/>
                <w:color w:val="000000"/>
              </w:rPr>
              <w:t>Horní Počaply - ČOV</w:t>
            </w:r>
          </w:p>
        </w:tc>
        <w:tc>
          <w:tcPr>
            <w:tcW w:w="1133" w:type="pct"/>
            <w:vAlign w:val="center"/>
          </w:tcPr>
          <w:p w14:paraId="23DDDE37" w14:textId="1C52E916" w:rsidR="00D95F8F" w:rsidRPr="00711A32" w:rsidRDefault="00D95F8F" w:rsidP="00D95F8F">
            <w:pPr>
              <w:spacing w:after="0" w:line="240" w:lineRule="auto"/>
              <w:jc w:val="both"/>
              <w:rPr>
                <w:rFonts w:cs="Calibri"/>
                <w:color w:val="000000"/>
              </w:rPr>
            </w:pPr>
            <w:r w:rsidRPr="00711A32">
              <w:rPr>
                <w:rFonts w:cs="Calibri"/>
                <w:color w:val="000000"/>
              </w:rPr>
              <w:t>Labe</w:t>
            </w:r>
          </w:p>
        </w:tc>
        <w:tc>
          <w:tcPr>
            <w:tcW w:w="1131" w:type="pct"/>
            <w:shd w:val="clear" w:color="auto" w:fill="auto"/>
            <w:noWrap/>
            <w:vAlign w:val="center"/>
          </w:tcPr>
          <w:p w14:paraId="11A2A65F" w14:textId="33C49F73" w:rsidR="00D95F8F" w:rsidRPr="00711A32" w:rsidRDefault="00D95F8F" w:rsidP="00D95F8F">
            <w:pPr>
              <w:spacing w:after="0" w:line="240" w:lineRule="auto"/>
              <w:jc w:val="both"/>
              <w:rPr>
                <w:rFonts w:cs="Calibri"/>
                <w:color w:val="000000"/>
              </w:rPr>
            </w:pPr>
            <w:r w:rsidRPr="00711A32">
              <w:rPr>
                <w:rFonts w:cs="Calibri"/>
                <w:color w:val="000000"/>
              </w:rPr>
              <w:t>49.5</w:t>
            </w:r>
          </w:p>
        </w:tc>
        <w:tc>
          <w:tcPr>
            <w:tcW w:w="605" w:type="pct"/>
            <w:vAlign w:val="center"/>
          </w:tcPr>
          <w:p w14:paraId="27D53B71" w14:textId="1925C9EF" w:rsidR="00D95F8F" w:rsidRPr="00711A32" w:rsidRDefault="00D95F8F" w:rsidP="00D95F8F">
            <w:pPr>
              <w:spacing w:after="0" w:line="240" w:lineRule="auto"/>
              <w:jc w:val="both"/>
              <w:rPr>
                <w:rFonts w:cs="Calibri"/>
                <w:color w:val="000000"/>
              </w:rPr>
            </w:pPr>
            <w:r w:rsidRPr="00711A32">
              <w:rPr>
                <w:rFonts w:cs="Calibri"/>
                <w:color w:val="000000"/>
              </w:rPr>
              <w:t>0.002</w:t>
            </w:r>
          </w:p>
        </w:tc>
      </w:tr>
      <w:tr w:rsidR="0063568F" w:rsidRPr="00711A32" w14:paraId="1F5DE51B" w14:textId="77777777" w:rsidTr="00444629">
        <w:trPr>
          <w:trHeight w:val="300"/>
        </w:trPr>
        <w:tc>
          <w:tcPr>
            <w:tcW w:w="3264" w:type="pct"/>
            <w:gridSpan w:val="3"/>
            <w:shd w:val="clear" w:color="auto" w:fill="auto"/>
            <w:noWrap/>
            <w:vAlign w:val="center"/>
          </w:tcPr>
          <w:p w14:paraId="51FC9A1C" w14:textId="77777777" w:rsidR="0063568F" w:rsidRPr="00711A32" w:rsidRDefault="0063568F" w:rsidP="00444629">
            <w:pPr>
              <w:spacing w:after="0" w:line="240" w:lineRule="auto"/>
              <w:jc w:val="both"/>
              <w:rPr>
                <w:rFonts w:eastAsia="Times New Roman" w:cs="Calibri"/>
                <w:b/>
                <w:bCs/>
                <w:color w:val="000000"/>
                <w:lang w:eastAsia="cs-CZ"/>
              </w:rPr>
            </w:pPr>
            <w:r w:rsidRPr="00711A32">
              <w:rPr>
                <w:rFonts w:eastAsia="Times New Roman" w:cs="Calibri"/>
                <w:b/>
                <w:bCs/>
                <w:color w:val="000000"/>
                <w:lang w:eastAsia="cs-CZ"/>
              </w:rPr>
              <w:t>celkem</w:t>
            </w:r>
          </w:p>
        </w:tc>
        <w:tc>
          <w:tcPr>
            <w:tcW w:w="1131" w:type="pct"/>
            <w:shd w:val="clear" w:color="auto" w:fill="auto"/>
            <w:noWrap/>
            <w:vAlign w:val="center"/>
          </w:tcPr>
          <w:p w14:paraId="62B0FD69" w14:textId="0F123D74" w:rsidR="0063568F" w:rsidRPr="00711A32" w:rsidRDefault="00D95F8F" w:rsidP="00444629">
            <w:pPr>
              <w:spacing w:after="0" w:line="240" w:lineRule="auto"/>
              <w:jc w:val="both"/>
              <w:rPr>
                <w:rFonts w:eastAsia="Times New Roman" w:cs="Calibri"/>
                <w:b/>
                <w:bCs/>
                <w:color w:val="000000"/>
                <w:lang w:eastAsia="cs-CZ"/>
              </w:rPr>
            </w:pPr>
            <w:r w:rsidRPr="00711A32">
              <w:rPr>
                <w:rFonts w:eastAsia="Times New Roman" w:cs="Calibri"/>
                <w:b/>
                <w:bCs/>
                <w:color w:val="000000"/>
                <w:lang w:eastAsia="cs-CZ"/>
              </w:rPr>
              <w:t>11658.3</w:t>
            </w:r>
          </w:p>
        </w:tc>
        <w:tc>
          <w:tcPr>
            <w:tcW w:w="605" w:type="pct"/>
          </w:tcPr>
          <w:p w14:paraId="3AF68BCC" w14:textId="77F2D61F" w:rsidR="0063568F" w:rsidRPr="00711A32" w:rsidRDefault="0063568F" w:rsidP="00444629">
            <w:pPr>
              <w:spacing w:after="0" w:line="240" w:lineRule="auto"/>
              <w:jc w:val="both"/>
              <w:rPr>
                <w:rFonts w:eastAsia="Times New Roman" w:cs="Calibri"/>
                <w:b/>
                <w:bCs/>
                <w:color w:val="000000"/>
                <w:lang w:eastAsia="cs-CZ"/>
              </w:rPr>
            </w:pPr>
            <w:r w:rsidRPr="00711A32">
              <w:rPr>
                <w:rFonts w:eastAsia="Times New Roman" w:cs="Calibri"/>
                <w:b/>
                <w:bCs/>
                <w:color w:val="000000"/>
                <w:lang w:eastAsia="cs-CZ"/>
              </w:rPr>
              <w:t>0.</w:t>
            </w:r>
            <w:r w:rsidR="000C1F6E" w:rsidRPr="00711A32">
              <w:rPr>
                <w:rFonts w:eastAsia="Times New Roman" w:cs="Calibri"/>
                <w:b/>
                <w:bCs/>
                <w:color w:val="000000"/>
                <w:lang w:eastAsia="cs-CZ"/>
              </w:rPr>
              <w:t>3</w:t>
            </w:r>
            <w:r w:rsidR="00D95F8F" w:rsidRPr="00711A32">
              <w:rPr>
                <w:rFonts w:eastAsia="Times New Roman" w:cs="Calibri"/>
                <w:b/>
                <w:bCs/>
                <w:color w:val="000000"/>
                <w:lang w:eastAsia="cs-CZ"/>
              </w:rPr>
              <w:t>82</w:t>
            </w:r>
          </w:p>
        </w:tc>
      </w:tr>
    </w:tbl>
    <w:p w14:paraId="6D9BEC71" w14:textId="48689149" w:rsidR="00514DAA" w:rsidRPr="009E5F09" w:rsidRDefault="00514DAA" w:rsidP="0025376B">
      <w:pPr>
        <w:jc w:val="both"/>
      </w:pPr>
    </w:p>
    <w:p w14:paraId="6E9A6D77" w14:textId="77777777" w:rsidR="0063568F" w:rsidRPr="009E5F09" w:rsidRDefault="0063568F" w:rsidP="0025376B">
      <w:pPr>
        <w:jc w:val="both"/>
      </w:pPr>
    </w:p>
    <w:p w14:paraId="547644EE" w14:textId="77777777" w:rsidR="004B68AE" w:rsidRPr="009E5F09" w:rsidRDefault="004B68AE" w:rsidP="0025376B">
      <w:pPr>
        <w:jc w:val="both"/>
        <w:rPr>
          <w:u w:val="single"/>
        </w:rPr>
      </w:pPr>
      <w:r w:rsidRPr="009E5F09">
        <w:rPr>
          <w:u w:val="single"/>
        </w:rPr>
        <w:t>Přesah vlivu do sousedních krajů</w:t>
      </w:r>
    </w:p>
    <w:p w14:paraId="583F4928" w14:textId="6B5280B9" w:rsidR="004B68AE" w:rsidRPr="009E5F09" w:rsidRDefault="005446B2" w:rsidP="0025376B">
      <w:pPr>
        <w:jc w:val="both"/>
      </w:pPr>
      <w:r>
        <w:t>Není významný</w:t>
      </w:r>
    </w:p>
    <w:p w14:paraId="0EE6768D" w14:textId="77777777" w:rsidR="004B68AE" w:rsidRPr="009E5F09" w:rsidRDefault="004B68AE" w:rsidP="0025376B">
      <w:pPr>
        <w:jc w:val="both"/>
        <w:rPr>
          <w:u w:val="single"/>
        </w:rPr>
      </w:pPr>
      <w:r w:rsidRPr="009E5F09">
        <w:rPr>
          <w:u w:val="single"/>
        </w:rPr>
        <w:t>Vliv na sousední zdroje</w:t>
      </w:r>
    </w:p>
    <w:p w14:paraId="3A5EABBB" w14:textId="7B3910AB" w:rsidR="004B68AE" w:rsidRPr="009E5F09" w:rsidRDefault="005446B2" w:rsidP="0025376B">
      <w:pPr>
        <w:jc w:val="both"/>
      </w:pPr>
      <w:r>
        <w:t>Spolu s STK_004 jímací území Liběchovka sdílí společn</w:t>
      </w:r>
      <w:r w:rsidR="00A71180">
        <w:t>ý</w:t>
      </w:r>
      <w:r>
        <w:t xml:space="preserve"> hydrogeologický rajon, struktury nejsou propojené a vzájemné ovlivnění se nepředpokládá.</w:t>
      </w:r>
    </w:p>
    <w:p w14:paraId="37128DDB" w14:textId="5AE984C5" w:rsidR="004B68AE" w:rsidRPr="009E5F09" w:rsidRDefault="005446B2" w:rsidP="0025376B">
      <w:pPr>
        <w:jc w:val="both"/>
      </w:pPr>
      <w:r>
        <w:t xml:space="preserve">Vliv na OHL_0030 je málo významný s ohledem na poměr vodnosti Labe a Pšovky ve vymezeném úseku </w:t>
      </w:r>
    </w:p>
    <w:p w14:paraId="664E7CC0" w14:textId="77025FF0" w:rsidR="004B68AE" w:rsidRPr="005446B2" w:rsidRDefault="005446B2" w:rsidP="0025376B">
      <w:pPr>
        <w:jc w:val="both"/>
        <w:rPr>
          <w:u w:val="single"/>
        </w:rPr>
      </w:pPr>
      <w:r w:rsidRPr="005446B2">
        <w:rPr>
          <w:u w:val="single"/>
        </w:rPr>
        <w:t>Vliv na ochranu přírody</w:t>
      </w:r>
    </w:p>
    <w:p w14:paraId="31275F7E" w14:textId="5CF5F636" w:rsidR="005446B2" w:rsidRDefault="005446B2" w:rsidP="0025376B">
      <w:pPr>
        <w:jc w:val="both"/>
      </w:pPr>
      <w:r>
        <w:t xml:space="preserve">Jímací území a jeho provoz má vliv na průtok ve vodním toku Pšovka, dotčená je EVL Kokořínsko a </w:t>
      </w:r>
      <w:r w:rsidR="00095874">
        <w:t>přírodní</w:t>
      </w:r>
      <w:r>
        <w:t xml:space="preserve"> rezervace s vazbou na podzemní vodu Kokořínský důl.</w:t>
      </w:r>
    </w:p>
    <w:p w14:paraId="44C5368D" w14:textId="5CCA9FCE" w:rsidR="005446B2" w:rsidRDefault="005446B2" w:rsidP="0025376B">
      <w:pPr>
        <w:jc w:val="both"/>
      </w:pPr>
    </w:p>
    <w:p w14:paraId="646180D8" w14:textId="517DFC17" w:rsidR="005446B2" w:rsidRDefault="001E5585" w:rsidP="0025376B">
      <w:pPr>
        <w:jc w:val="both"/>
      </w:pPr>
      <w:hyperlink r:id="rId72" w:history="1">
        <w:r w:rsidR="005446B2" w:rsidRPr="005446B2">
          <w:rPr>
            <w:rStyle w:val="Hypertextovodkaz"/>
          </w:rPr>
          <w:t>Odkaz na kartu místního směrodatného limitu MSL</w:t>
        </w:r>
      </w:hyperlink>
    </w:p>
    <w:p w14:paraId="3D3D7A40" w14:textId="77777777" w:rsidR="005446B2" w:rsidRPr="009E5F09" w:rsidRDefault="005446B2" w:rsidP="0025376B">
      <w:pPr>
        <w:jc w:val="both"/>
      </w:pPr>
    </w:p>
    <w:p w14:paraId="40F7E908" w14:textId="5650A4C2" w:rsidR="006B02B2" w:rsidRPr="009E5F09" w:rsidRDefault="00CF40FC" w:rsidP="0025376B">
      <w:pPr>
        <w:pStyle w:val="Nadpis3"/>
        <w:jc w:val="both"/>
      </w:pPr>
      <w:bookmarkStart w:id="84" w:name="_Toc118790707"/>
      <w:bookmarkEnd w:id="80"/>
      <w:r w:rsidRPr="009E5F09">
        <w:t xml:space="preserve">STK_002 </w:t>
      </w:r>
      <w:r w:rsidR="006B02B2" w:rsidRPr="009E5F09">
        <w:t>jímací území Káraný</w:t>
      </w:r>
      <w:bookmarkEnd w:id="84"/>
    </w:p>
    <w:p w14:paraId="75D6E029" w14:textId="77777777" w:rsidR="006B02B2" w:rsidRPr="009E5F09" w:rsidRDefault="006B02B2" w:rsidP="0025376B">
      <w:pPr>
        <w:jc w:val="both"/>
        <w:rPr>
          <w:u w:val="single"/>
        </w:rPr>
      </w:pPr>
      <w:r w:rsidRPr="009E5F09">
        <w:rPr>
          <w:u w:val="single"/>
        </w:rPr>
        <w:t>Způsob vymezení zdroje</w:t>
      </w:r>
    </w:p>
    <w:p w14:paraId="4F628B51" w14:textId="3B5BDD7B" w:rsidR="006B02B2" w:rsidRPr="009E5F09" w:rsidRDefault="00197388" w:rsidP="0025376B">
      <w:pPr>
        <w:tabs>
          <w:tab w:val="left" w:pos="6705"/>
        </w:tabs>
        <w:jc w:val="both"/>
      </w:pPr>
      <w:r w:rsidRPr="009E5F09">
        <w:t xml:space="preserve">Jako zdroj je vymezeno území vyhlášené jako ochranné pásmo vodního zdroje úrovně </w:t>
      </w:r>
      <w:r w:rsidR="00095874" w:rsidRPr="009E5F09">
        <w:t>2 b</w:t>
      </w:r>
      <w:r w:rsidRPr="009E5F09">
        <w:t>.</w:t>
      </w:r>
    </w:p>
    <w:p w14:paraId="1287772C" w14:textId="5AB76B71" w:rsidR="006B02B2" w:rsidRPr="009E5F09" w:rsidRDefault="006B02B2" w:rsidP="0025376B">
      <w:pPr>
        <w:jc w:val="both"/>
        <w:rPr>
          <w:u w:val="single"/>
        </w:rPr>
      </w:pPr>
      <w:r w:rsidRPr="009E5F09">
        <w:rPr>
          <w:u w:val="single"/>
        </w:rPr>
        <w:t>Stručná charakteristika</w:t>
      </w:r>
    </w:p>
    <w:p w14:paraId="0C749AB2" w14:textId="6A329674" w:rsidR="00F12701" w:rsidRPr="009E5F09" w:rsidRDefault="00F621EE" w:rsidP="0025376B">
      <w:pPr>
        <w:jc w:val="both"/>
      </w:pPr>
      <w:r w:rsidRPr="009E5F09">
        <w:t>Zásobuje převážně Prahu zhruba z jedné třetiny potřeby pitné vody. Část systému funguje na principu břehové infiltrace vody z řeky Jizery. Druhý systém je umělé obohacování podzemních zdrojů tzv. umělá infiltrace.</w:t>
      </w:r>
      <w:r w:rsidR="00EC653D" w:rsidRPr="009E5F09">
        <w:t xml:space="preserve"> Oba systémy jsou závislé na řece Jizeře. </w:t>
      </w:r>
      <w:r w:rsidRPr="009E5F09">
        <w:t xml:space="preserve">Povrchová voda z Jizery se </w:t>
      </w:r>
      <w:r w:rsidR="00EC653D" w:rsidRPr="009E5F09">
        <w:t>odebírá v jezové zdrži</w:t>
      </w:r>
      <w:r w:rsidR="00BD59D9" w:rsidRPr="009E5F09">
        <w:t xml:space="preserve"> (ř. km 4.79)</w:t>
      </w:r>
      <w:r w:rsidR="00EC653D" w:rsidRPr="009E5F09">
        <w:t>, ke vzdouvání slouží pohyblivý jez o dvou polích s hrubými a jemnými česlemi. Voda z jezové zdrže je čerpána do horní terasy, kde je upravena mechanickým předčištěním. P</w:t>
      </w:r>
      <w:r w:rsidRPr="009E5F09">
        <w:t>o mechanickém přečištění uměle vsakuje pomocí zasakovacích van do horninového prostředí.</w:t>
      </w:r>
      <w:r w:rsidR="003E23DD" w:rsidRPr="009E5F09">
        <w:t xml:space="preserve"> Umělá infiltrace je tvořena </w:t>
      </w:r>
      <w:r w:rsidR="00095874" w:rsidRPr="009E5F09">
        <w:t>15</w:t>
      </w:r>
      <w:r w:rsidR="003E23DD" w:rsidRPr="009E5F09">
        <w:t xml:space="preserve"> vsakovacími nádržemi o šířce 10 až 30 m, hloubce 2.5 m, délce 100 až 500 m, celková vsakovací plocha činí 70 000 m2. Rychlost vsakování je 1 až 1.5 m/den. Čištění </w:t>
      </w:r>
      <w:proofErr w:type="spellStart"/>
      <w:r w:rsidR="003E23DD" w:rsidRPr="009E5F09">
        <w:t>zakolmatovaného</w:t>
      </w:r>
      <w:proofErr w:type="spellEnd"/>
      <w:r w:rsidR="003E23DD" w:rsidRPr="009E5F09">
        <w:t xml:space="preserve"> dna vsakovacích nádrží se provádí nahrazením vrstvy 3 až 5 cm písku ze dna nádrží novým písek z nedaleké pískovny.</w:t>
      </w:r>
      <w:r w:rsidRPr="009E5F09">
        <w:t xml:space="preserve"> </w:t>
      </w:r>
      <w:r w:rsidR="003E23DD" w:rsidRPr="009E5F09">
        <w:t xml:space="preserve">Jímání uměle infiltrované vody se provádí ve 24 betonových spouštěných studních o hloubce 18 až 20 m, se dvěma horizontálními sběrači o délce 60 m, z nichž 7 jsou jako sběrné studny násoskových řadů, vydatnost spouštěných studní s horizontálními sběrači se pohybuje od 20 l/s do 30 l/s, vydatnost spouštěných studní s připojenými vrtanými studnami dosahuje až 240 l/s a závisí na počtu připojených studní. Dále je uměle infiltrovaná voda jímána </w:t>
      </w:r>
      <w:r w:rsidR="00F12701" w:rsidRPr="009E5F09">
        <w:t xml:space="preserve">ve 165 vrtaných studních hlubokých 10 – 12 m, rozdělených na 7 násoskových řadů, zaústěných do spouštěných studní. Vydatnost jednotlivých studní je 2 – 4 l/s. </w:t>
      </w:r>
      <w:r w:rsidR="003E23DD" w:rsidRPr="009E5F09">
        <w:t>Celková k</w:t>
      </w:r>
      <w:r w:rsidR="00B337ED" w:rsidRPr="009E5F09">
        <w:t xml:space="preserve">apacita umělé infiltrace je až 900 l/s. </w:t>
      </w:r>
      <w:r w:rsidR="00F12701" w:rsidRPr="009E5F09">
        <w:t>Provozovatelem umělé infiltrace je Vodárna Káraný, a.s.</w:t>
      </w:r>
      <w:r w:rsidR="00E6538B" w:rsidRPr="009E5F09">
        <w:rPr>
          <w:rStyle w:val="Znakapoznpodarou"/>
        </w:rPr>
        <w:footnoteReference w:id="12"/>
      </w:r>
    </w:p>
    <w:p w14:paraId="227F3BE4" w14:textId="663399E3" w:rsidR="00F12701" w:rsidRPr="009E5F09" w:rsidRDefault="00F12701" w:rsidP="0025376B">
      <w:pPr>
        <w:jc w:val="both"/>
      </w:pPr>
      <w:r w:rsidRPr="009E5F09">
        <w:t xml:space="preserve">Přirozeně infiltrovaná voda ve směsi </w:t>
      </w:r>
      <w:r w:rsidR="00E6538B" w:rsidRPr="009E5F09">
        <w:t>přirozenou podzemní vodou je jímána v řadě vrtaných studní propojených násoskou. K jímání dochází přibližně 250 m od břehu Jizery</w:t>
      </w:r>
      <w:r w:rsidR="00BD59D9" w:rsidRPr="009E5F09">
        <w:t xml:space="preserve"> v úseku přibližně vymezeném ř.km 1 až 18</w:t>
      </w:r>
      <w:r w:rsidR="00E6538B" w:rsidRPr="009E5F09">
        <w:t>. Odtud je získaná voda dále dopravována pomocí čerpacích stanic a gravitačního svodného řadu do hlavní čerpací stanice v Káraném.</w:t>
      </w:r>
    </w:p>
    <w:p w14:paraId="0C08AB0B" w14:textId="31906A81" w:rsidR="00E6538B" w:rsidRPr="009E5F09" w:rsidRDefault="00E6538B" w:rsidP="0025376B">
      <w:pPr>
        <w:jc w:val="both"/>
      </w:pPr>
      <w:r w:rsidRPr="009E5F09">
        <w:t>Artéská voda je další zdroj mimořádně kvalitní vody, přitékající v hlubokém podzemí do této oblasti ze severní části geologického útvaru „Česká křída“. Voda je jímána ze 7 artéských vrtů. Její stáří bylo stanoveno na 16.000 let. Její složení po jednoduché úpravě (</w:t>
      </w:r>
      <w:proofErr w:type="spellStart"/>
      <w:r w:rsidRPr="009E5F09">
        <w:t>odželeznění</w:t>
      </w:r>
      <w:proofErr w:type="spellEnd"/>
      <w:r w:rsidRPr="009E5F09">
        <w:t>) odpovídá požadavkům na vodu pro přípravu kojenecké stravy.</w:t>
      </w:r>
      <w:r w:rsidRPr="009E5F09">
        <w:rPr>
          <w:rStyle w:val="Znakapoznpodarou"/>
        </w:rPr>
        <w:footnoteReference w:id="13"/>
      </w:r>
      <w:r w:rsidRPr="009E5F09">
        <w:t>. Provozovatelem jímání přirozené infiltrace a artéské vody jsou Pražské vodovody a kanalizace, a.s.</w:t>
      </w:r>
    </w:p>
    <w:p w14:paraId="0C52949C" w14:textId="37CD1EF5" w:rsidR="00E6538B" w:rsidRPr="009E5F09" w:rsidRDefault="00BD59D9" w:rsidP="0025376B">
      <w:pPr>
        <w:jc w:val="both"/>
      </w:pPr>
      <w:r w:rsidRPr="009E5F09">
        <w:t>Protože s výjimkou artéské vody jsou všechny jímací objekty závislé na vodě z Jizery, bude i sledování stavu sucha a nedostatku vody sledováno primárně podle průtoku v Jizeře, na vodoměrné stanici Tuřice-Předměřice (ř. km 11.58).</w:t>
      </w:r>
      <w:r w:rsidR="00081A63" w:rsidRPr="009E5F09">
        <w:t xml:space="preserve"> Na vodoměrné stanici jsou sledovaná průměrné denní průtoky za období 1999 až 2021. Z nich byly sestavena čára překročení m-denních průtoků</w:t>
      </w:r>
    </w:p>
    <w:p w14:paraId="06618538" w14:textId="6A679A93" w:rsidR="00081A63" w:rsidRPr="009E5F09" w:rsidRDefault="00081A63" w:rsidP="0025376B">
      <w:pPr>
        <w:jc w:val="both"/>
      </w:pPr>
      <w:r w:rsidRPr="009E5F09">
        <w:t>Q</w:t>
      </w:r>
      <w:r w:rsidRPr="009E5F09">
        <w:rPr>
          <w:vertAlign w:val="subscript"/>
        </w:rPr>
        <w:t>330d</w:t>
      </w:r>
      <w:r w:rsidRPr="009E5F09">
        <w:t>=7.79 m</w:t>
      </w:r>
      <w:r w:rsidRPr="009E5F09">
        <w:rPr>
          <w:vertAlign w:val="superscript"/>
        </w:rPr>
        <w:t>3</w:t>
      </w:r>
      <w:r w:rsidRPr="009E5F09">
        <w:t>/s</w:t>
      </w:r>
    </w:p>
    <w:p w14:paraId="66405F27" w14:textId="7BEDC7C0" w:rsidR="00081A63" w:rsidRPr="009E5F09" w:rsidRDefault="00081A63" w:rsidP="0025376B">
      <w:pPr>
        <w:jc w:val="both"/>
      </w:pPr>
      <w:r w:rsidRPr="009E5F09">
        <w:t>Q</w:t>
      </w:r>
      <w:r w:rsidRPr="009E5F09">
        <w:rPr>
          <w:vertAlign w:val="subscript"/>
        </w:rPr>
        <w:t>350d</w:t>
      </w:r>
      <w:r w:rsidRPr="009E5F09">
        <w:t>=5.86 m</w:t>
      </w:r>
      <w:r w:rsidRPr="009E5F09">
        <w:rPr>
          <w:vertAlign w:val="superscript"/>
        </w:rPr>
        <w:t>3</w:t>
      </w:r>
      <w:r w:rsidRPr="009E5F09">
        <w:t>/s</w:t>
      </w:r>
    </w:p>
    <w:p w14:paraId="4E8F42A5" w14:textId="354DCB49" w:rsidR="00081A63" w:rsidRPr="009E5F09" w:rsidRDefault="00081A63" w:rsidP="0025376B">
      <w:pPr>
        <w:jc w:val="both"/>
      </w:pPr>
      <w:r w:rsidRPr="009E5F09">
        <w:t>Q</w:t>
      </w:r>
      <w:r w:rsidRPr="009E5F09">
        <w:rPr>
          <w:vertAlign w:val="subscript"/>
        </w:rPr>
        <w:t>364d</w:t>
      </w:r>
      <w:r w:rsidRPr="009E5F09">
        <w:t>=4.61 m</w:t>
      </w:r>
      <w:r w:rsidRPr="009E5F09">
        <w:rPr>
          <w:vertAlign w:val="superscript"/>
        </w:rPr>
        <w:t>3</w:t>
      </w:r>
      <w:r w:rsidRPr="009E5F09">
        <w:t>/s</w:t>
      </w:r>
    </w:p>
    <w:p w14:paraId="53296CF4" w14:textId="06A3FC62" w:rsidR="00081A63" w:rsidRPr="009E5F09" w:rsidRDefault="00081A63" w:rsidP="0025376B">
      <w:pPr>
        <w:jc w:val="both"/>
      </w:pPr>
      <w:r w:rsidRPr="009E5F09">
        <w:t>Pro odběr povrchové vody je stanoven MZP 4 m</w:t>
      </w:r>
      <w:r w:rsidRPr="009E5F09">
        <w:rPr>
          <w:vertAlign w:val="superscript"/>
        </w:rPr>
        <w:t>3</w:t>
      </w:r>
      <w:r w:rsidRPr="009E5F09">
        <w:t>/s. Místní směrodatné limity jsou stanoveny ve dvou stupních. 1. stupeň MSL odpovídá hodnotě MZP s připočtením odběru povrchové vody (0.42 m</w:t>
      </w:r>
      <w:r w:rsidRPr="009E5F09">
        <w:rPr>
          <w:vertAlign w:val="superscript"/>
        </w:rPr>
        <w:t>3</w:t>
      </w:r>
      <w:r w:rsidRPr="009E5F09">
        <w:t xml:space="preserve">/s) a připočtením </w:t>
      </w:r>
      <w:r w:rsidR="00A25A81" w:rsidRPr="009E5F09">
        <w:t>odběrů podzemní vody přirozeně infiltrované (0.57 m</w:t>
      </w:r>
      <w:r w:rsidR="00A25A81" w:rsidRPr="009E5F09">
        <w:rPr>
          <w:vertAlign w:val="superscript"/>
        </w:rPr>
        <w:t>3</w:t>
      </w:r>
      <w:r w:rsidR="00A25A81" w:rsidRPr="009E5F09">
        <w:t>/s). 2. stupeň MSL je pouze MZP s připočtením odběru povrchové vody.</w:t>
      </w:r>
    </w:p>
    <w:p w14:paraId="5C16015C" w14:textId="11A63E4F" w:rsidR="00A60457" w:rsidRPr="009E5F09" w:rsidRDefault="00A60457" w:rsidP="0025376B">
      <w:pPr>
        <w:jc w:val="both"/>
      </w:pPr>
      <w:r w:rsidRPr="009E5F09">
        <w:rPr>
          <w:noProof/>
        </w:rPr>
        <w:lastRenderedPageBreak/>
        <w:drawing>
          <wp:inline distT="0" distB="0" distL="0" distR="0" wp14:anchorId="5F08417F" wp14:editId="1FA82BD5">
            <wp:extent cx="5822315" cy="3450590"/>
            <wp:effectExtent l="0" t="0" r="698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22315" cy="3450590"/>
                    </a:xfrm>
                    <a:prstGeom prst="rect">
                      <a:avLst/>
                    </a:prstGeom>
                    <a:noFill/>
                  </pic:spPr>
                </pic:pic>
              </a:graphicData>
            </a:graphic>
          </wp:inline>
        </w:drawing>
      </w:r>
    </w:p>
    <w:p w14:paraId="619D4DEB" w14:textId="41FDDD55" w:rsidR="00F12701" w:rsidRPr="009E5F09" w:rsidRDefault="00A60457" w:rsidP="0025376B">
      <w:pPr>
        <w:pStyle w:val="Titulek"/>
        <w:jc w:val="both"/>
      </w:pPr>
      <w:r w:rsidRPr="009E5F09">
        <w:t xml:space="preserve">Obrázek </w:t>
      </w:r>
      <w:fldSimple w:instr=" STYLEREF 2 \s ">
        <w:r w:rsidR="000A2427">
          <w:rPr>
            <w:noProof/>
          </w:rPr>
          <w:t>3.4</w:t>
        </w:r>
      </w:fldSimple>
      <w:r w:rsidR="000A2427">
        <w:noBreakHyphen/>
      </w:r>
      <w:fldSimple w:instr=" SEQ Obrázek \* ARABIC \s 2 ">
        <w:r w:rsidR="000A2427">
          <w:rPr>
            <w:noProof/>
          </w:rPr>
          <w:t>10</w:t>
        </w:r>
      </w:fldSimple>
      <w:r w:rsidRPr="009E5F09">
        <w:t xml:space="preserve"> čára překročení m-denních průtoků v profilu Jizera – Tuřice - Předměřice</w:t>
      </w:r>
    </w:p>
    <w:p w14:paraId="71F3972B" w14:textId="4494F7DB" w:rsidR="006B02B2" w:rsidRPr="009E5F09" w:rsidRDefault="00A25A81" w:rsidP="0025376B">
      <w:pPr>
        <w:jc w:val="both"/>
      </w:pPr>
      <w:r w:rsidRPr="009E5F09">
        <w:t xml:space="preserve">Od </w:t>
      </w:r>
      <w:r w:rsidR="00E44AA7" w:rsidRPr="009E5F09">
        <w:t>roku</w:t>
      </w:r>
      <w:r w:rsidRPr="009E5F09">
        <w:t xml:space="preserve"> 1999 bylo hodnoty </w:t>
      </w:r>
      <w:r w:rsidR="00E44AA7" w:rsidRPr="009E5F09">
        <w:t>4.42 dosaženo v roce 2018. Při sledování sedmidenního průměrného průtoku byla podmínka 1. stupně MSL splněna 28.7., 2. stupeň byl dosažen 21.8. posléze se průtoky zvýšily a 27,8 stouply nad hodnotu 1. stupně MSL. Druhá epizoda sucha se</w:t>
      </w:r>
      <w:r w:rsidR="00A60457" w:rsidRPr="009E5F09">
        <w:t xml:space="preserve"> </w:t>
      </w:r>
      <w:r w:rsidR="00E44AA7" w:rsidRPr="009E5F09">
        <w:t>odehrála v září, kdy průtoky klesl</w:t>
      </w:r>
      <w:r w:rsidR="00A60457" w:rsidRPr="009E5F09">
        <w:t>y</w:t>
      </w:r>
      <w:r w:rsidR="00E44AA7" w:rsidRPr="009E5F09">
        <w:t xml:space="preserve"> z 1. stupně na 2. za 10 dní a</w:t>
      </w:r>
      <w:r w:rsidR="00A60457" w:rsidRPr="009E5F09">
        <w:t xml:space="preserve"> </w:t>
      </w:r>
      <w:r w:rsidR="00E44AA7" w:rsidRPr="009E5F09">
        <w:t xml:space="preserve">následně zůstaly na úrovni 2. stupně MSL po dobu </w:t>
      </w:r>
      <w:r w:rsidR="00A60457" w:rsidRPr="009E5F09">
        <w:t>6 dnů.</w:t>
      </w:r>
    </w:p>
    <w:p w14:paraId="444F1E97" w14:textId="77777777" w:rsidR="00A60457" w:rsidRPr="009E5F09" w:rsidRDefault="00A60457" w:rsidP="0025376B">
      <w:pPr>
        <w:keepNext/>
        <w:jc w:val="both"/>
      </w:pPr>
      <w:r w:rsidRPr="009E5F09">
        <w:rPr>
          <w:noProof/>
        </w:rPr>
        <w:drawing>
          <wp:inline distT="0" distB="0" distL="0" distR="0" wp14:anchorId="2DB65976" wp14:editId="2AB8C616">
            <wp:extent cx="5822315" cy="3694430"/>
            <wp:effectExtent l="0" t="0" r="6985" b="127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22315" cy="3694430"/>
                    </a:xfrm>
                    <a:prstGeom prst="rect">
                      <a:avLst/>
                    </a:prstGeom>
                    <a:noFill/>
                  </pic:spPr>
                </pic:pic>
              </a:graphicData>
            </a:graphic>
          </wp:inline>
        </w:drawing>
      </w:r>
    </w:p>
    <w:p w14:paraId="21F55DEF" w14:textId="5DDDBC0C" w:rsidR="00A60457" w:rsidRPr="009E5F09" w:rsidRDefault="00A60457" w:rsidP="0025376B">
      <w:pPr>
        <w:pStyle w:val="Titulek"/>
        <w:jc w:val="both"/>
      </w:pPr>
      <w:r w:rsidRPr="009E5F09">
        <w:t xml:space="preserve">Obrázek </w:t>
      </w:r>
      <w:fldSimple w:instr=" STYLEREF 2 \s ">
        <w:r w:rsidR="000A2427">
          <w:rPr>
            <w:noProof/>
          </w:rPr>
          <w:t>3.4</w:t>
        </w:r>
      </w:fldSimple>
      <w:r w:rsidR="000A2427">
        <w:noBreakHyphen/>
      </w:r>
      <w:fldSimple w:instr=" SEQ Obrázek \* ARABIC \s 2 ">
        <w:r w:rsidR="000A2427">
          <w:rPr>
            <w:noProof/>
          </w:rPr>
          <w:t>11</w:t>
        </w:r>
      </w:fldSimple>
      <w:r w:rsidRPr="009E5F09">
        <w:t xml:space="preserve"> průběh suché epizody v roce 2018 v profilu Jizera – Tuřice-Předměřice</w:t>
      </w:r>
    </w:p>
    <w:p w14:paraId="23213A5C" w14:textId="77777777" w:rsidR="00A75C58" w:rsidRPr="000A0CE1" w:rsidRDefault="00A75C58" w:rsidP="00A75C58">
      <w:pPr>
        <w:jc w:val="both"/>
        <w:rPr>
          <w:u w:val="single"/>
        </w:rPr>
      </w:pPr>
      <w:r>
        <w:rPr>
          <w:u w:val="single"/>
        </w:rPr>
        <w:t>Hodnocení jakosti surových vod</w:t>
      </w:r>
    </w:p>
    <w:p w14:paraId="6DC7B586" w14:textId="3A9936BC" w:rsidR="005E27EC" w:rsidRDefault="005E27EC" w:rsidP="0025376B">
      <w:pPr>
        <w:jc w:val="both"/>
      </w:pPr>
      <w:r>
        <w:lastRenderedPageBreak/>
        <w:t>Vodárna Káraný - odběr z Jizery</w:t>
      </w:r>
    </w:p>
    <w:p w14:paraId="5F0F1D38" w14:textId="5FD7DB14" w:rsidR="009B3D35" w:rsidRDefault="001E5585" w:rsidP="0025376B">
      <w:pPr>
        <w:jc w:val="both"/>
      </w:pPr>
      <w:hyperlink r:id="rId75" w:history="1">
        <w:r w:rsidR="005E27EC" w:rsidRPr="0032127E">
          <w:rPr>
            <w:rStyle w:val="Hypertextovodkaz"/>
          </w:rPr>
          <w:t>https://heis.vuv.cz/data/webmap/isapi.dll?MAP=216&amp;MU=CS&amp;TYPE=fulltext&amp;GEN=LSTD&amp;TS=0&amp;QY=%7B0%7DC%5BOBJ_ID%5DE000000491</w:t>
        </w:r>
      </w:hyperlink>
    </w:p>
    <w:p w14:paraId="1468C4E6" w14:textId="2F1B4DAD" w:rsidR="005E27EC" w:rsidRDefault="005E27EC" w:rsidP="0025376B">
      <w:pPr>
        <w:jc w:val="both"/>
      </w:pPr>
      <w:r>
        <w:t xml:space="preserve">Vodárna Káraný - </w:t>
      </w:r>
      <w:proofErr w:type="spellStart"/>
      <w:r>
        <w:t>Dolnolabsko</w:t>
      </w:r>
      <w:proofErr w:type="spellEnd"/>
      <w:r>
        <w:t xml:space="preserve">, </w:t>
      </w:r>
      <w:proofErr w:type="spellStart"/>
      <w:r>
        <w:t>Záhrádky</w:t>
      </w:r>
      <w:proofErr w:type="spellEnd"/>
      <w:r>
        <w:t xml:space="preserve">, </w:t>
      </w:r>
      <w:proofErr w:type="spellStart"/>
      <w:r>
        <w:t>Polabsko</w:t>
      </w:r>
      <w:proofErr w:type="spellEnd"/>
    </w:p>
    <w:p w14:paraId="457FA6BC" w14:textId="251A76A4" w:rsidR="005E27EC" w:rsidRDefault="001E5585" w:rsidP="0025376B">
      <w:pPr>
        <w:jc w:val="both"/>
      </w:pPr>
      <w:hyperlink r:id="rId76" w:history="1">
        <w:r w:rsidR="005E27EC" w:rsidRPr="0032127E">
          <w:rPr>
            <w:rStyle w:val="Hypertextovodkaz"/>
          </w:rPr>
          <w:t>https://heis.vuv.cz/data/webmap/isapi.dll?MAP=216&amp;MU=CS&amp;TYPE=fulltext&amp;GEN=LSTD&amp;TS=0&amp;QY=%7B0%7DC%5BOBJ_ID%5DE000012695</w:t>
        </w:r>
      </w:hyperlink>
    </w:p>
    <w:p w14:paraId="61A99CB0" w14:textId="606B93D3" w:rsidR="009B3D35" w:rsidRDefault="00A753F2" w:rsidP="0025376B">
      <w:pPr>
        <w:jc w:val="both"/>
      </w:pPr>
      <w:r>
        <w:t xml:space="preserve">Vodárna Káraný – </w:t>
      </w:r>
      <w:proofErr w:type="spellStart"/>
      <w:r>
        <w:t>Artésko</w:t>
      </w:r>
      <w:proofErr w:type="spellEnd"/>
    </w:p>
    <w:p w14:paraId="53932BA4" w14:textId="5301AAC6" w:rsidR="00A753F2" w:rsidRDefault="001E5585" w:rsidP="0025376B">
      <w:pPr>
        <w:jc w:val="both"/>
      </w:pPr>
      <w:hyperlink r:id="rId77" w:history="1">
        <w:r w:rsidR="00A753F2" w:rsidRPr="0032127E">
          <w:rPr>
            <w:rStyle w:val="Hypertextovodkaz"/>
          </w:rPr>
          <w:t>https://heis.vuv.cz/data/webmap/isapi.dll?MAP=216&amp;MU=CS&amp;QY=%7B+0%7DO%5B%5DP-717509.9517195767%2C-1036429.5056878305%0A&amp;TOL=6.349206349206353&amp;X=-717509.9517195767&amp;Y=-1036429.5056878305&amp;TYPE=tooltip&amp;GEN=LSTD&amp;TS=0</w:t>
        </w:r>
      </w:hyperlink>
    </w:p>
    <w:p w14:paraId="2B2B1B15" w14:textId="77777777" w:rsidR="00A753F2" w:rsidRDefault="00A753F2" w:rsidP="0025376B">
      <w:pPr>
        <w:jc w:val="both"/>
      </w:pPr>
    </w:p>
    <w:p w14:paraId="1AE1EEA2" w14:textId="77777777" w:rsidR="00A753F2" w:rsidRPr="009E5F09" w:rsidRDefault="00A753F2" w:rsidP="0025376B">
      <w:pPr>
        <w:jc w:val="both"/>
      </w:pPr>
    </w:p>
    <w:p w14:paraId="28FB31B3" w14:textId="4071734E" w:rsidR="006B02B2" w:rsidRPr="009E5F09" w:rsidRDefault="00400067" w:rsidP="0025376B">
      <w:pPr>
        <w:jc w:val="both"/>
        <w:rPr>
          <w:u w:val="single"/>
        </w:rPr>
      </w:pPr>
      <w:r w:rsidRPr="009E5F09">
        <w:rPr>
          <w:u w:val="single"/>
        </w:rPr>
        <w:t>Odběry a vypouštění</w:t>
      </w:r>
    </w:p>
    <w:p w14:paraId="52A4D905" w14:textId="677A1C28" w:rsidR="00B112B9" w:rsidRPr="009E5F09" w:rsidRDefault="000201AC" w:rsidP="0025376B">
      <w:pPr>
        <w:jc w:val="both"/>
      </w:pPr>
      <w:r w:rsidRPr="009E5F09">
        <w:t xml:space="preserve">Odběr pro ÚV Káraný výrazně převyšuje ostatní odběry z vodního toku, nebo infiltrované vody v nivě Jizery. Mimo tyto odběry je nejvýznamnější odběr pro </w:t>
      </w:r>
      <w:proofErr w:type="spellStart"/>
      <w:r w:rsidRPr="009E5F09">
        <w:t>VaK</w:t>
      </w:r>
      <w:proofErr w:type="spellEnd"/>
      <w:r w:rsidRPr="009E5F09">
        <w:t xml:space="preserve"> Mladá Boleslav v Benátkách nad Jizerou. </w:t>
      </w:r>
      <w:r w:rsidR="007F1624" w:rsidRPr="009E5F09">
        <w:t>Ostatní odběry jsou převážně pro závlahy, v sumě netvoří víc než 0.1 m</w:t>
      </w:r>
      <w:r w:rsidR="007F1624" w:rsidRPr="009E5F09">
        <w:rPr>
          <w:vertAlign w:val="superscript"/>
        </w:rPr>
        <w:t>3</w:t>
      </w:r>
      <w:r w:rsidR="007F1624" w:rsidRPr="009E5F09">
        <w:t xml:space="preserve">/s. </w:t>
      </w:r>
      <w:r w:rsidRPr="009E5F09">
        <w:t>Z vypouštění je nejvýznamnější ČOV Benátky nad Jizerou</w:t>
      </w:r>
      <w:r w:rsidR="007F1624" w:rsidRPr="009E5F09">
        <w:t>, celková bilance území je negativní.</w:t>
      </w:r>
    </w:p>
    <w:p w14:paraId="49B0094A" w14:textId="5E89AF62" w:rsidR="000D1FC0" w:rsidRPr="009E5F09" w:rsidRDefault="000D1FC0" w:rsidP="0025376B">
      <w:pPr>
        <w:pStyle w:val="Titulek"/>
        <w:keepNext/>
        <w:jc w:val="both"/>
      </w:pPr>
      <w:r w:rsidRPr="009E5F09">
        <w:t xml:space="preserve">Tabulka </w:t>
      </w:r>
      <w:fldSimple w:instr=" STYLEREF 2 \s ">
        <w:r w:rsidR="00E26866">
          <w:rPr>
            <w:noProof/>
          </w:rPr>
          <w:t>3.4</w:t>
        </w:r>
      </w:fldSimple>
      <w:r w:rsidR="00E26866">
        <w:t>.</w:t>
      </w:r>
      <w:fldSimple w:instr=" SEQ Tabulka \* ARABIC \s 2 ">
        <w:r w:rsidR="00E26866">
          <w:rPr>
            <w:noProof/>
          </w:rPr>
          <w:t>14</w:t>
        </w:r>
      </w:fldSimple>
      <w:r w:rsidRPr="009E5F09">
        <w:t xml:space="preserve"> Odběry z území vymezeného jako jímací území Káraný</w:t>
      </w:r>
    </w:p>
    <w:tbl>
      <w:tblPr>
        <w:tblStyle w:val="Mkatabulky"/>
        <w:tblW w:w="5000" w:type="pct"/>
        <w:tblLook w:val="04A0" w:firstRow="1" w:lastRow="0" w:firstColumn="1" w:lastColumn="0" w:noHBand="0" w:noVBand="1"/>
      </w:tblPr>
      <w:tblGrid>
        <w:gridCol w:w="818"/>
        <w:gridCol w:w="2090"/>
        <w:gridCol w:w="2808"/>
        <w:gridCol w:w="1009"/>
        <w:gridCol w:w="1228"/>
        <w:gridCol w:w="1109"/>
      </w:tblGrid>
      <w:tr w:rsidR="00164344" w:rsidRPr="009E5F09" w14:paraId="27A607AF" w14:textId="77777777" w:rsidTr="00F60FC3">
        <w:trPr>
          <w:tblHeader/>
        </w:trPr>
        <w:tc>
          <w:tcPr>
            <w:tcW w:w="439" w:type="pct"/>
            <w:shd w:val="clear" w:color="auto" w:fill="D9D9D9" w:themeFill="background1" w:themeFillShade="D9"/>
          </w:tcPr>
          <w:p w14:paraId="35AB598E" w14:textId="631A2475" w:rsidR="00164344" w:rsidRPr="009E5F09" w:rsidRDefault="00B64A73" w:rsidP="0025376B">
            <w:pPr>
              <w:jc w:val="both"/>
              <w:rPr>
                <w:b/>
                <w:bCs/>
              </w:rPr>
            </w:pPr>
            <w:r>
              <w:rPr>
                <w:b/>
                <w:bCs/>
              </w:rPr>
              <w:t>Č. VHB</w:t>
            </w:r>
          </w:p>
        </w:tc>
        <w:tc>
          <w:tcPr>
            <w:tcW w:w="1188" w:type="pct"/>
            <w:shd w:val="clear" w:color="auto" w:fill="D9D9D9" w:themeFill="background1" w:themeFillShade="D9"/>
          </w:tcPr>
          <w:p w14:paraId="09975A7B" w14:textId="77777777" w:rsidR="00164344" w:rsidRPr="009E5F09" w:rsidRDefault="00164344" w:rsidP="0025376B">
            <w:pPr>
              <w:jc w:val="both"/>
              <w:rPr>
                <w:b/>
                <w:bCs/>
              </w:rPr>
            </w:pPr>
            <w:r w:rsidRPr="009E5F09">
              <w:rPr>
                <w:b/>
                <w:bCs/>
              </w:rPr>
              <w:t>Název odběru</w:t>
            </w:r>
          </w:p>
        </w:tc>
        <w:tc>
          <w:tcPr>
            <w:tcW w:w="1584" w:type="pct"/>
            <w:shd w:val="clear" w:color="auto" w:fill="D9D9D9" w:themeFill="background1" w:themeFillShade="D9"/>
          </w:tcPr>
          <w:p w14:paraId="0E76D583" w14:textId="77777777" w:rsidR="00164344" w:rsidRPr="009E5F09" w:rsidRDefault="00164344" w:rsidP="0025376B">
            <w:pPr>
              <w:jc w:val="both"/>
              <w:rPr>
                <w:b/>
                <w:bCs/>
              </w:rPr>
            </w:pPr>
            <w:r w:rsidRPr="009E5F09">
              <w:rPr>
                <w:b/>
                <w:bCs/>
              </w:rPr>
              <w:t>Popis odběru</w:t>
            </w:r>
          </w:p>
        </w:tc>
        <w:tc>
          <w:tcPr>
            <w:tcW w:w="517" w:type="pct"/>
            <w:shd w:val="clear" w:color="auto" w:fill="D9D9D9" w:themeFill="background1" w:themeFillShade="D9"/>
          </w:tcPr>
          <w:p w14:paraId="7FE9B83C" w14:textId="77777777" w:rsidR="00164344" w:rsidRPr="009E5F09" w:rsidRDefault="00164344" w:rsidP="0025376B">
            <w:pPr>
              <w:jc w:val="both"/>
              <w:rPr>
                <w:b/>
                <w:bCs/>
              </w:rPr>
            </w:pPr>
            <w:r w:rsidRPr="009E5F09">
              <w:rPr>
                <w:b/>
                <w:bCs/>
              </w:rPr>
              <w:t>Roční povolený odběr [tis. m</w:t>
            </w:r>
            <w:r w:rsidRPr="009E5F09">
              <w:rPr>
                <w:b/>
                <w:bCs/>
                <w:vertAlign w:val="superscript"/>
              </w:rPr>
              <w:t>3</w:t>
            </w:r>
            <w:r w:rsidRPr="009E5F09">
              <w:rPr>
                <w:b/>
                <w:bCs/>
              </w:rPr>
              <w:t>]</w:t>
            </w:r>
          </w:p>
        </w:tc>
        <w:tc>
          <w:tcPr>
            <w:tcW w:w="712" w:type="pct"/>
            <w:shd w:val="clear" w:color="auto" w:fill="D9D9D9" w:themeFill="background1" w:themeFillShade="D9"/>
          </w:tcPr>
          <w:p w14:paraId="444DD819" w14:textId="77777777" w:rsidR="00164344" w:rsidRPr="009E5F09" w:rsidRDefault="00164344" w:rsidP="0025376B">
            <w:pPr>
              <w:jc w:val="both"/>
              <w:rPr>
                <w:b/>
                <w:bCs/>
              </w:rPr>
            </w:pPr>
            <w:r w:rsidRPr="009E5F09">
              <w:rPr>
                <w:b/>
                <w:bCs/>
              </w:rPr>
              <w:t>Skutečný roční odběr RM [tis. m</w:t>
            </w:r>
            <w:r w:rsidRPr="009E5F09">
              <w:rPr>
                <w:b/>
                <w:bCs/>
                <w:vertAlign w:val="superscript"/>
              </w:rPr>
              <w:t>3</w:t>
            </w:r>
            <w:r w:rsidRPr="009E5F09">
              <w:rPr>
                <w:b/>
                <w:bCs/>
              </w:rPr>
              <w:t>]</w:t>
            </w:r>
          </w:p>
        </w:tc>
        <w:tc>
          <w:tcPr>
            <w:tcW w:w="559" w:type="pct"/>
            <w:shd w:val="clear" w:color="auto" w:fill="D9D9D9" w:themeFill="background1" w:themeFillShade="D9"/>
          </w:tcPr>
          <w:p w14:paraId="79680C1F" w14:textId="77777777" w:rsidR="00164344" w:rsidRPr="009E5F09" w:rsidRDefault="00164344" w:rsidP="0025376B">
            <w:pPr>
              <w:jc w:val="both"/>
              <w:rPr>
                <w:b/>
                <w:bCs/>
              </w:rPr>
            </w:pPr>
            <w:r w:rsidRPr="009E5F09">
              <w:rPr>
                <w:b/>
                <w:bCs/>
              </w:rPr>
              <w:t>Orientační přepočet RM [m</w:t>
            </w:r>
            <w:r w:rsidRPr="009E5F09">
              <w:rPr>
                <w:b/>
                <w:bCs/>
                <w:vertAlign w:val="superscript"/>
              </w:rPr>
              <w:t>3</w:t>
            </w:r>
            <w:r w:rsidRPr="009E5F09">
              <w:rPr>
                <w:b/>
                <w:bCs/>
              </w:rPr>
              <w:t>/s]</w:t>
            </w:r>
          </w:p>
        </w:tc>
      </w:tr>
      <w:tr w:rsidR="00BD6355" w:rsidRPr="009E5F09" w14:paraId="1A813284" w14:textId="77777777" w:rsidTr="00F60FC3">
        <w:tc>
          <w:tcPr>
            <w:tcW w:w="439" w:type="pct"/>
            <w:shd w:val="clear" w:color="auto" w:fill="00B0F0"/>
            <w:vAlign w:val="center"/>
          </w:tcPr>
          <w:p w14:paraId="730B6438" w14:textId="368E4072" w:rsidR="00696039" w:rsidRPr="009E5F09" w:rsidRDefault="001E5585" w:rsidP="00696039">
            <w:pPr>
              <w:jc w:val="both"/>
              <w:rPr>
                <w:rFonts w:cs="Calibri"/>
                <w:color w:val="000000"/>
              </w:rPr>
            </w:pPr>
            <w:hyperlink r:id="rId78" w:history="1">
              <w:r w:rsidR="00696039" w:rsidRPr="005874DC">
                <w:rPr>
                  <w:rStyle w:val="Hypertextovodkaz"/>
                  <w:rFonts w:cs="Calibri"/>
                </w:rPr>
                <w:t>431194</w:t>
              </w:r>
            </w:hyperlink>
          </w:p>
        </w:tc>
        <w:tc>
          <w:tcPr>
            <w:tcW w:w="1188" w:type="pct"/>
            <w:shd w:val="clear" w:color="auto" w:fill="00B0F0"/>
            <w:vAlign w:val="center"/>
          </w:tcPr>
          <w:p w14:paraId="1710B7F3" w14:textId="2A6ECBAF" w:rsidR="00696039" w:rsidRPr="009E5F09" w:rsidRDefault="00696039" w:rsidP="00696039">
            <w:pPr>
              <w:jc w:val="both"/>
              <w:rPr>
                <w:rFonts w:cs="Calibri"/>
                <w:color w:val="000000"/>
              </w:rPr>
            </w:pPr>
            <w:r w:rsidRPr="009E5F09">
              <w:rPr>
                <w:rFonts w:cs="Calibri"/>
                <w:color w:val="000000"/>
              </w:rPr>
              <w:t>Vodárna Káraný - odběr z Jizery</w:t>
            </w:r>
          </w:p>
        </w:tc>
        <w:tc>
          <w:tcPr>
            <w:tcW w:w="1584" w:type="pct"/>
            <w:shd w:val="clear" w:color="auto" w:fill="00B0F0"/>
            <w:vAlign w:val="bottom"/>
          </w:tcPr>
          <w:p w14:paraId="776DA5A3" w14:textId="53F7C0F8" w:rsidR="00696039" w:rsidRPr="009E5F09" w:rsidRDefault="00696039" w:rsidP="00696039">
            <w:pPr>
              <w:jc w:val="both"/>
            </w:pPr>
            <w:r w:rsidRPr="009E5F09">
              <w:rPr>
                <w:rFonts w:cs="Calibri"/>
                <w:color w:val="000000"/>
              </w:rPr>
              <w:t>povrchový odběr z ř.km 4.8, kat. a, b, c, d, e</w:t>
            </w:r>
          </w:p>
        </w:tc>
        <w:tc>
          <w:tcPr>
            <w:tcW w:w="517" w:type="pct"/>
            <w:shd w:val="clear" w:color="auto" w:fill="00B0F0"/>
            <w:vAlign w:val="center"/>
          </w:tcPr>
          <w:p w14:paraId="44785F8B" w14:textId="7E6CC0FE" w:rsidR="00696039" w:rsidRPr="009E5F09" w:rsidRDefault="00696039" w:rsidP="00696039">
            <w:pPr>
              <w:jc w:val="both"/>
              <w:rPr>
                <w:rFonts w:cs="Calibri"/>
                <w:color w:val="000000"/>
              </w:rPr>
            </w:pPr>
            <w:r w:rsidRPr="009E5F09">
              <w:rPr>
                <w:rFonts w:cs="Calibri"/>
                <w:color w:val="000000"/>
              </w:rPr>
              <w:t>33000</w:t>
            </w:r>
          </w:p>
        </w:tc>
        <w:tc>
          <w:tcPr>
            <w:tcW w:w="712" w:type="pct"/>
            <w:shd w:val="clear" w:color="auto" w:fill="00B0F0"/>
            <w:vAlign w:val="center"/>
          </w:tcPr>
          <w:p w14:paraId="58F61EC0" w14:textId="5F709B95" w:rsidR="00696039" w:rsidRPr="009E5F09" w:rsidRDefault="00696039" w:rsidP="00696039">
            <w:pPr>
              <w:jc w:val="both"/>
              <w:rPr>
                <w:rFonts w:cs="Calibri"/>
                <w:color w:val="000000"/>
              </w:rPr>
            </w:pPr>
            <w:r w:rsidRPr="009E5F09">
              <w:rPr>
                <w:rFonts w:cs="Calibri"/>
                <w:color w:val="000000"/>
              </w:rPr>
              <w:t>13123.9</w:t>
            </w:r>
          </w:p>
        </w:tc>
        <w:tc>
          <w:tcPr>
            <w:tcW w:w="559" w:type="pct"/>
            <w:shd w:val="clear" w:color="auto" w:fill="00B0F0"/>
            <w:vAlign w:val="bottom"/>
          </w:tcPr>
          <w:p w14:paraId="7506A1FC" w14:textId="674C1E95" w:rsidR="00696039" w:rsidRPr="009E5F09" w:rsidRDefault="00696039" w:rsidP="00696039">
            <w:pPr>
              <w:jc w:val="both"/>
              <w:rPr>
                <w:rFonts w:cs="Calibri"/>
                <w:color w:val="000000"/>
              </w:rPr>
            </w:pPr>
            <w:r w:rsidRPr="009E5F09">
              <w:rPr>
                <w:rFonts w:cs="Calibri"/>
                <w:color w:val="000000"/>
              </w:rPr>
              <w:t>0.417</w:t>
            </w:r>
          </w:p>
        </w:tc>
      </w:tr>
      <w:tr w:rsidR="00BD6355" w:rsidRPr="009E5F09" w14:paraId="4EF825EC" w14:textId="77777777" w:rsidTr="00F60FC3">
        <w:tc>
          <w:tcPr>
            <w:tcW w:w="439" w:type="pct"/>
            <w:shd w:val="clear" w:color="auto" w:fill="00B0F0"/>
            <w:vAlign w:val="center"/>
          </w:tcPr>
          <w:p w14:paraId="697BB011" w14:textId="62CC060C" w:rsidR="00696039" w:rsidRPr="009E5F09" w:rsidRDefault="001E5585" w:rsidP="00696039">
            <w:pPr>
              <w:jc w:val="both"/>
              <w:rPr>
                <w:rFonts w:cs="Calibri"/>
                <w:color w:val="000000"/>
              </w:rPr>
            </w:pPr>
            <w:hyperlink r:id="rId79" w:history="1">
              <w:r w:rsidR="00696039" w:rsidRPr="005874DC">
                <w:rPr>
                  <w:rStyle w:val="Hypertextovodkaz"/>
                  <w:rFonts w:cs="Calibri"/>
                </w:rPr>
                <w:t>430276</w:t>
              </w:r>
            </w:hyperlink>
          </w:p>
        </w:tc>
        <w:tc>
          <w:tcPr>
            <w:tcW w:w="1188" w:type="pct"/>
            <w:shd w:val="clear" w:color="auto" w:fill="00B0F0"/>
            <w:vAlign w:val="center"/>
          </w:tcPr>
          <w:p w14:paraId="491E6C45" w14:textId="77D7A528" w:rsidR="00696039" w:rsidRPr="009E5F09" w:rsidRDefault="00696039" w:rsidP="00696039">
            <w:pPr>
              <w:jc w:val="both"/>
              <w:rPr>
                <w:rFonts w:cs="Calibri"/>
                <w:color w:val="000000"/>
              </w:rPr>
            </w:pPr>
            <w:r w:rsidRPr="009E5F09">
              <w:rPr>
                <w:rFonts w:cs="Calibri"/>
                <w:color w:val="000000"/>
              </w:rPr>
              <w:t>Vodárna Káraný - ČS Sojovice</w:t>
            </w:r>
          </w:p>
        </w:tc>
        <w:tc>
          <w:tcPr>
            <w:tcW w:w="1584" w:type="pct"/>
            <w:shd w:val="clear" w:color="auto" w:fill="00B0F0"/>
            <w:vAlign w:val="bottom"/>
          </w:tcPr>
          <w:p w14:paraId="2F2C62B7" w14:textId="285B2E46" w:rsidR="00696039" w:rsidRPr="009E5F09" w:rsidRDefault="00696039" w:rsidP="00696039">
            <w:pPr>
              <w:jc w:val="both"/>
            </w:pPr>
            <w:r w:rsidRPr="009E5F09">
              <w:rPr>
                <w:rFonts w:cs="Calibri"/>
                <w:color w:val="000000"/>
              </w:rPr>
              <w:t>podzemní odběr z nivy Jizery, kat. a, b, c, d, e</w:t>
            </w:r>
          </w:p>
        </w:tc>
        <w:tc>
          <w:tcPr>
            <w:tcW w:w="517" w:type="pct"/>
            <w:shd w:val="clear" w:color="auto" w:fill="00B0F0"/>
            <w:vAlign w:val="center"/>
          </w:tcPr>
          <w:p w14:paraId="54D3E38A" w14:textId="7CF57EE2" w:rsidR="00696039" w:rsidRPr="009E5F09" w:rsidRDefault="005E27EC" w:rsidP="00696039">
            <w:pPr>
              <w:jc w:val="both"/>
              <w:rPr>
                <w:rFonts w:cs="Calibri"/>
                <w:color w:val="000000"/>
              </w:rPr>
            </w:pPr>
            <w:r>
              <w:rPr>
                <w:rFonts w:cs="Calibri"/>
                <w:color w:val="000000"/>
              </w:rPr>
              <w:t>není stanoven</w:t>
            </w:r>
          </w:p>
        </w:tc>
        <w:tc>
          <w:tcPr>
            <w:tcW w:w="712" w:type="pct"/>
            <w:shd w:val="clear" w:color="auto" w:fill="00B0F0"/>
            <w:vAlign w:val="center"/>
          </w:tcPr>
          <w:p w14:paraId="5FCD15E6" w14:textId="0044BC92" w:rsidR="00696039" w:rsidRPr="009E5F09" w:rsidRDefault="00696039" w:rsidP="00696039">
            <w:pPr>
              <w:jc w:val="both"/>
              <w:rPr>
                <w:rFonts w:cs="Calibri"/>
                <w:color w:val="000000"/>
              </w:rPr>
            </w:pPr>
            <w:r w:rsidRPr="009E5F09">
              <w:rPr>
                <w:rFonts w:cs="Calibri"/>
                <w:color w:val="000000"/>
              </w:rPr>
              <w:t>4656.2</w:t>
            </w:r>
          </w:p>
        </w:tc>
        <w:tc>
          <w:tcPr>
            <w:tcW w:w="559" w:type="pct"/>
            <w:shd w:val="clear" w:color="auto" w:fill="00B0F0"/>
            <w:vAlign w:val="bottom"/>
          </w:tcPr>
          <w:p w14:paraId="59CE008E" w14:textId="4F2FF35D" w:rsidR="00696039" w:rsidRPr="009E5F09" w:rsidRDefault="00696039" w:rsidP="00696039">
            <w:pPr>
              <w:jc w:val="both"/>
              <w:rPr>
                <w:rFonts w:cs="Calibri"/>
                <w:color w:val="000000"/>
              </w:rPr>
            </w:pPr>
            <w:r w:rsidRPr="009E5F09">
              <w:rPr>
                <w:rFonts w:cs="Calibri"/>
                <w:color w:val="000000"/>
              </w:rPr>
              <w:t>0.148</w:t>
            </w:r>
          </w:p>
        </w:tc>
      </w:tr>
      <w:tr w:rsidR="00BD6355" w:rsidRPr="009E5F09" w14:paraId="29C815BC" w14:textId="77777777" w:rsidTr="00F60FC3">
        <w:tc>
          <w:tcPr>
            <w:tcW w:w="439" w:type="pct"/>
            <w:shd w:val="clear" w:color="auto" w:fill="00B0F0"/>
            <w:vAlign w:val="center"/>
          </w:tcPr>
          <w:p w14:paraId="20D39C83" w14:textId="209C7D10" w:rsidR="00696039" w:rsidRPr="009E5F09" w:rsidRDefault="001E5585" w:rsidP="00696039">
            <w:pPr>
              <w:jc w:val="both"/>
              <w:rPr>
                <w:rFonts w:cs="Calibri"/>
                <w:color w:val="000000"/>
              </w:rPr>
            </w:pPr>
            <w:hyperlink r:id="rId80" w:history="1">
              <w:r w:rsidR="00696039" w:rsidRPr="005874DC">
                <w:rPr>
                  <w:rStyle w:val="Hypertextovodkaz"/>
                  <w:rFonts w:cs="Calibri"/>
                </w:rPr>
                <w:t>430282</w:t>
              </w:r>
            </w:hyperlink>
          </w:p>
        </w:tc>
        <w:tc>
          <w:tcPr>
            <w:tcW w:w="1188" w:type="pct"/>
            <w:shd w:val="clear" w:color="auto" w:fill="00B0F0"/>
            <w:vAlign w:val="center"/>
          </w:tcPr>
          <w:p w14:paraId="712815E5" w14:textId="145FC3A2" w:rsidR="00696039" w:rsidRPr="009E5F09" w:rsidRDefault="00696039" w:rsidP="00696039">
            <w:pPr>
              <w:jc w:val="both"/>
              <w:rPr>
                <w:rFonts w:cs="Calibri"/>
                <w:color w:val="000000"/>
              </w:rPr>
            </w:pPr>
            <w:r w:rsidRPr="009E5F09">
              <w:rPr>
                <w:rFonts w:cs="Calibri"/>
                <w:color w:val="000000"/>
              </w:rPr>
              <w:t xml:space="preserve">Vodárna Káraný - </w:t>
            </w:r>
            <w:proofErr w:type="spellStart"/>
            <w:r w:rsidRPr="009E5F09">
              <w:rPr>
                <w:rFonts w:cs="Calibri"/>
                <w:color w:val="000000"/>
              </w:rPr>
              <w:t>Dolnolabsko</w:t>
            </w:r>
            <w:proofErr w:type="spellEnd"/>
            <w:r w:rsidRPr="009E5F09">
              <w:rPr>
                <w:rFonts w:cs="Calibri"/>
                <w:color w:val="000000"/>
              </w:rPr>
              <w:t xml:space="preserve">, </w:t>
            </w:r>
            <w:proofErr w:type="spellStart"/>
            <w:r w:rsidRPr="009E5F09">
              <w:rPr>
                <w:rFonts w:cs="Calibri"/>
                <w:color w:val="000000"/>
              </w:rPr>
              <w:t>Záhrádky</w:t>
            </w:r>
            <w:proofErr w:type="spellEnd"/>
            <w:r w:rsidRPr="009E5F09">
              <w:rPr>
                <w:rFonts w:cs="Calibri"/>
                <w:color w:val="000000"/>
              </w:rPr>
              <w:t xml:space="preserve">, </w:t>
            </w:r>
            <w:proofErr w:type="spellStart"/>
            <w:r w:rsidRPr="009E5F09">
              <w:rPr>
                <w:rFonts w:cs="Calibri"/>
                <w:color w:val="000000"/>
              </w:rPr>
              <w:t>Polabsko</w:t>
            </w:r>
            <w:proofErr w:type="spellEnd"/>
          </w:p>
        </w:tc>
        <w:tc>
          <w:tcPr>
            <w:tcW w:w="1584" w:type="pct"/>
            <w:shd w:val="clear" w:color="auto" w:fill="00B0F0"/>
            <w:vAlign w:val="center"/>
          </w:tcPr>
          <w:p w14:paraId="29DCD6E6" w14:textId="224466C7" w:rsidR="00696039" w:rsidRPr="009E5F09" w:rsidRDefault="00696039" w:rsidP="00696039">
            <w:pPr>
              <w:jc w:val="both"/>
            </w:pPr>
            <w:r w:rsidRPr="009E5F09">
              <w:rPr>
                <w:rFonts w:cs="Calibri"/>
                <w:color w:val="000000"/>
              </w:rPr>
              <w:t>podzemní odběr z nivy Jizery/Labe, kat. a, b, c, d, e</w:t>
            </w:r>
          </w:p>
        </w:tc>
        <w:tc>
          <w:tcPr>
            <w:tcW w:w="517" w:type="pct"/>
            <w:shd w:val="clear" w:color="auto" w:fill="00B0F0"/>
            <w:vAlign w:val="center"/>
          </w:tcPr>
          <w:p w14:paraId="182CEDD4" w14:textId="4DCC56AA" w:rsidR="00696039" w:rsidRPr="009E5F09" w:rsidRDefault="00696039" w:rsidP="00696039">
            <w:pPr>
              <w:jc w:val="both"/>
              <w:rPr>
                <w:rFonts w:cs="Calibri"/>
                <w:color w:val="000000"/>
              </w:rPr>
            </w:pPr>
            <w:r w:rsidRPr="009E5F09">
              <w:rPr>
                <w:rFonts w:cs="Calibri"/>
                <w:color w:val="000000"/>
              </w:rPr>
              <w:t>28500</w:t>
            </w:r>
          </w:p>
        </w:tc>
        <w:tc>
          <w:tcPr>
            <w:tcW w:w="712" w:type="pct"/>
            <w:shd w:val="clear" w:color="auto" w:fill="00B0F0"/>
            <w:vAlign w:val="center"/>
          </w:tcPr>
          <w:p w14:paraId="0EACA14E" w14:textId="43FBE47F" w:rsidR="00696039" w:rsidRPr="009E5F09" w:rsidRDefault="00696039" w:rsidP="00696039">
            <w:pPr>
              <w:jc w:val="both"/>
              <w:rPr>
                <w:rFonts w:cs="Calibri"/>
                <w:color w:val="000000"/>
              </w:rPr>
            </w:pPr>
            <w:r w:rsidRPr="009E5F09">
              <w:rPr>
                <w:rFonts w:cs="Calibri"/>
                <w:color w:val="000000"/>
              </w:rPr>
              <w:t>3979.7</w:t>
            </w:r>
          </w:p>
        </w:tc>
        <w:tc>
          <w:tcPr>
            <w:tcW w:w="559" w:type="pct"/>
            <w:shd w:val="clear" w:color="auto" w:fill="00B0F0"/>
            <w:vAlign w:val="bottom"/>
          </w:tcPr>
          <w:p w14:paraId="0FB4E529" w14:textId="22A667C2" w:rsidR="00696039" w:rsidRPr="009E5F09" w:rsidRDefault="00696039" w:rsidP="00696039">
            <w:pPr>
              <w:jc w:val="both"/>
              <w:rPr>
                <w:rFonts w:cs="Calibri"/>
                <w:color w:val="000000"/>
              </w:rPr>
            </w:pPr>
            <w:r w:rsidRPr="009E5F09">
              <w:rPr>
                <w:rFonts w:cs="Calibri"/>
                <w:color w:val="000000"/>
              </w:rPr>
              <w:t>0.127</w:t>
            </w:r>
          </w:p>
        </w:tc>
      </w:tr>
      <w:tr w:rsidR="00BD6355" w:rsidRPr="009E5F09" w14:paraId="5719663F" w14:textId="77777777" w:rsidTr="00F60FC3">
        <w:tc>
          <w:tcPr>
            <w:tcW w:w="439" w:type="pct"/>
            <w:shd w:val="clear" w:color="auto" w:fill="00B0F0"/>
            <w:vAlign w:val="center"/>
          </w:tcPr>
          <w:p w14:paraId="7BF69DD7" w14:textId="18B4A7CC" w:rsidR="00696039" w:rsidRPr="009E5F09" w:rsidRDefault="001E5585" w:rsidP="00696039">
            <w:pPr>
              <w:jc w:val="both"/>
              <w:rPr>
                <w:rFonts w:cs="Calibri"/>
                <w:color w:val="000000"/>
              </w:rPr>
            </w:pPr>
            <w:hyperlink r:id="rId81" w:history="1">
              <w:r w:rsidR="00696039" w:rsidRPr="005874DC">
                <w:rPr>
                  <w:rStyle w:val="Hypertextovodkaz"/>
                  <w:rFonts w:cs="Calibri"/>
                </w:rPr>
                <w:t>430274</w:t>
              </w:r>
            </w:hyperlink>
          </w:p>
        </w:tc>
        <w:tc>
          <w:tcPr>
            <w:tcW w:w="1188" w:type="pct"/>
            <w:shd w:val="clear" w:color="auto" w:fill="00B0F0"/>
            <w:vAlign w:val="center"/>
          </w:tcPr>
          <w:p w14:paraId="3F124B6C" w14:textId="091FDD59" w:rsidR="00696039" w:rsidRPr="009E5F09" w:rsidRDefault="00696039" w:rsidP="00696039">
            <w:pPr>
              <w:jc w:val="both"/>
              <w:rPr>
                <w:rFonts w:cs="Calibri"/>
                <w:color w:val="000000"/>
              </w:rPr>
            </w:pPr>
            <w:r w:rsidRPr="009E5F09">
              <w:rPr>
                <w:rFonts w:cs="Calibri"/>
                <w:color w:val="000000"/>
              </w:rPr>
              <w:t>Vodárna Káraný - ČS Kochánky</w:t>
            </w:r>
          </w:p>
        </w:tc>
        <w:tc>
          <w:tcPr>
            <w:tcW w:w="1584" w:type="pct"/>
            <w:shd w:val="clear" w:color="auto" w:fill="00B0F0"/>
            <w:vAlign w:val="bottom"/>
          </w:tcPr>
          <w:p w14:paraId="3BE45410" w14:textId="62C030E8" w:rsidR="00696039" w:rsidRPr="009E5F09" w:rsidRDefault="00696039" w:rsidP="00696039">
            <w:pPr>
              <w:jc w:val="both"/>
            </w:pPr>
            <w:r w:rsidRPr="009E5F09">
              <w:rPr>
                <w:rFonts w:cs="Calibri"/>
                <w:color w:val="000000"/>
              </w:rPr>
              <w:t>podzemní odběr z nivy Jizery, kat. a, b, c, d, e</w:t>
            </w:r>
          </w:p>
        </w:tc>
        <w:tc>
          <w:tcPr>
            <w:tcW w:w="517" w:type="pct"/>
            <w:shd w:val="clear" w:color="auto" w:fill="00B0F0"/>
            <w:vAlign w:val="center"/>
          </w:tcPr>
          <w:p w14:paraId="4179BDE2" w14:textId="711190E5" w:rsidR="00696039" w:rsidRPr="009E5F09" w:rsidRDefault="005E27EC" w:rsidP="00696039">
            <w:pPr>
              <w:jc w:val="both"/>
              <w:rPr>
                <w:rFonts w:cs="Calibri"/>
                <w:color w:val="000000"/>
              </w:rPr>
            </w:pPr>
            <w:r>
              <w:rPr>
                <w:rFonts w:cs="Calibri"/>
                <w:color w:val="000000"/>
              </w:rPr>
              <w:t>není stanoven</w:t>
            </w:r>
          </w:p>
        </w:tc>
        <w:tc>
          <w:tcPr>
            <w:tcW w:w="712" w:type="pct"/>
            <w:shd w:val="clear" w:color="auto" w:fill="00B0F0"/>
            <w:vAlign w:val="center"/>
          </w:tcPr>
          <w:p w14:paraId="7676594B" w14:textId="5481513F" w:rsidR="00696039" w:rsidRPr="009E5F09" w:rsidRDefault="00696039" w:rsidP="00696039">
            <w:pPr>
              <w:jc w:val="both"/>
              <w:rPr>
                <w:rFonts w:cs="Calibri"/>
                <w:color w:val="000000"/>
              </w:rPr>
            </w:pPr>
            <w:r w:rsidRPr="009E5F09">
              <w:rPr>
                <w:rFonts w:cs="Calibri"/>
                <w:color w:val="000000"/>
              </w:rPr>
              <w:t>3307.7</w:t>
            </w:r>
          </w:p>
        </w:tc>
        <w:tc>
          <w:tcPr>
            <w:tcW w:w="559" w:type="pct"/>
            <w:shd w:val="clear" w:color="auto" w:fill="00B0F0"/>
            <w:vAlign w:val="bottom"/>
          </w:tcPr>
          <w:p w14:paraId="354C9C6A" w14:textId="01F5135C" w:rsidR="00696039" w:rsidRPr="009E5F09" w:rsidRDefault="00696039" w:rsidP="00696039">
            <w:pPr>
              <w:jc w:val="both"/>
              <w:rPr>
                <w:rFonts w:cs="Calibri"/>
                <w:color w:val="000000"/>
              </w:rPr>
            </w:pPr>
            <w:r w:rsidRPr="009E5F09">
              <w:rPr>
                <w:rFonts w:cs="Calibri"/>
                <w:color w:val="000000"/>
              </w:rPr>
              <w:t>0.105</w:t>
            </w:r>
          </w:p>
        </w:tc>
      </w:tr>
      <w:tr w:rsidR="00BD6355" w:rsidRPr="009E5F09" w14:paraId="4676F1C0" w14:textId="77777777" w:rsidTr="00F60FC3">
        <w:tc>
          <w:tcPr>
            <w:tcW w:w="439" w:type="pct"/>
            <w:shd w:val="clear" w:color="auto" w:fill="00B0F0"/>
            <w:vAlign w:val="center"/>
          </w:tcPr>
          <w:p w14:paraId="67B33446" w14:textId="43831C5F" w:rsidR="00696039" w:rsidRPr="009E5F09" w:rsidRDefault="001E5585" w:rsidP="00696039">
            <w:pPr>
              <w:jc w:val="both"/>
              <w:rPr>
                <w:rFonts w:cs="Calibri"/>
                <w:color w:val="000000"/>
              </w:rPr>
            </w:pPr>
            <w:hyperlink r:id="rId82" w:history="1">
              <w:r w:rsidR="00696039" w:rsidRPr="005874DC">
                <w:rPr>
                  <w:rStyle w:val="Hypertextovodkaz"/>
                  <w:rFonts w:cs="Calibri"/>
                </w:rPr>
                <w:t>430273</w:t>
              </w:r>
            </w:hyperlink>
          </w:p>
        </w:tc>
        <w:tc>
          <w:tcPr>
            <w:tcW w:w="1188" w:type="pct"/>
            <w:shd w:val="clear" w:color="auto" w:fill="00B0F0"/>
            <w:vAlign w:val="center"/>
          </w:tcPr>
          <w:p w14:paraId="60E94CCD" w14:textId="400FD63E" w:rsidR="00696039" w:rsidRPr="009E5F09" w:rsidRDefault="00696039" w:rsidP="00696039">
            <w:pPr>
              <w:jc w:val="both"/>
              <w:rPr>
                <w:rFonts w:cs="Calibri"/>
                <w:color w:val="000000"/>
              </w:rPr>
            </w:pPr>
            <w:r w:rsidRPr="009E5F09">
              <w:rPr>
                <w:rFonts w:cs="Calibri"/>
                <w:color w:val="000000"/>
              </w:rPr>
              <w:t xml:space="preserve">Vodárna Káraný - ČS Benátky </w:t>
            </w:r>
            <w:r w:rsidR="00095874" w:rsidRPr="009E5F09">
              <w:rPr>
                <w:rFonts w:cs="Calibri"/>
                <w:color w:val="000000"/>
              </w:rPr>
              <w:t>n. J</w:t>
            </w:r>
            <w:r w:rsidRPr="009E5F09">
              <w:rPr>
                <w:rFonts w:cs="Calibri"/>
                <w:color w:val="000000"/>
              </w:rPr>
              <w:t>.</w:t>
            </w:r>
          </w:p>
        </w:tc>
        <w:tc>
          <w:tcPr>
            <w:tcW w:w="1584" w:type="pct"/>
            <w:shd w:val="clear" w:color="auto" w:fill="00B0F0"/>
            <w:vAlign w:val="bottom"/>
          </w:tcPr>
          <w:p w14:paraId="71343979" w14:textId="3C4FBDD8" w:rsidR="00696039" w:rsidRPr="009E5F09" w:rsidRDefault="00696039" w:rsidP="00696039">
            <w:pPr>
              <w:jc w:val="both"/>
            </w:pPr>
            <w:r w:rsidRPr="009E5F09">
              <w:rPr>
                <w:rFonts w:cs="Calibri"/>
                <w:color w:val="000000"/>
              </w:rPr>
              <w:t>podzemní odběr z nivy Jizery, kat. a, b, c, d, e</w:t>
            </w:r>
          </w:p>
        </w:tc>
        <w:tc>
          <w:tcPr>
            <w:tcW w:w="517" w:type="pct"/>
            <w:shd w:val="clear" w:color="auto" w:fill="00B0F0"/>
            <w:vAlign w:val="center"/>
          </w:tcPr>
          <w:p w14:paraId="7B8DD176" w14:textId="49F09781" w:rsidR="00696039" w:rsidRPr="009E5F09" w:rsidRDefault="005E27EC" w:rsidP="00696039">
            <w:pPr>
              <w:jc w:val="both"/>
              <w:rPr>
                <w:rFonts w:cs="Calibri"/>
                <w:color w:val="000000"/>
              </w:rPr>
            </w:pPr>
            <w:r>
              <w:rPr>
                <w:rFonts w:cs="Calibri"/>
                <w:color w:val="000000"/>
              </w:rPr>
              <w:t>není stanoven</w:t>
            </w:r>
          </w:p>
        </w:tc>
        <w:tc>
          <w:tcPr>
            <w:tcW w:w="712" w:type="pct"/>
            <w:shd w:val="clear" w:color="auto" w:fill="00B0F0"/>
            <w:vAlign w:val="center"/>
          </w:tcPr>
          <w:p w14:paraId="0AA99B79" w14:textId="54030435" w:rsidR="00696039" w:rsidRPr="009E5F09" w:rsidRDefault="00696039" w:rsidP="00696039">
            <w:pPr>
              <w:jc w:val="both"/>
              <w:rPr>
                <w:rFonts w:cs="Calibri"/>
                <w:color w:val="000000"/>
              </w:rPr>
            </w:pPr>
            <w:r w:rsidRPr="009E5F09">
              <w:rPr>
                <w:rFonts w:cs="Calibri"/>
                <w:color w:val="000000"/>
              </w:rPr>
              <w:t>2548.2</w:t>
            </w:r>
          </w:p>
        </w:tc>
        <w:tc>
          <w:tcPr>
            <w:tcW w:w="559" w:type="pct"/>
            <w:shd w:val="clear" w:color="auto" w:fill="00B0F0"/>
            <w:vAlign w:val="bottom"/>
          </w:tcPr>
          <w:p w14:paraId="27BE3152" w14:textId="345D0A07" w:rsidR="00696039" w:rsidRPr="009E5F09" w:rsidRDefault="00696039" w:rsidP="00696039">
            <w:pPr>
              <w:jc w:val="both"/>
              <w:rPr>
                <w:rFonts w:cs="Calibri"/>
                <w:color w:val="000000"/>
              </w:rPr>
            </w:pPr>
            <w:r w:rsidRPr="009E5F09">
              <w:rPr>
                <w:rFonts w:cs="Calibri"/>
                <w:color w:val="000000"/>
              </w:rPr>
              <w:t>0.081</w:t>
            </w:r>
          </w:p>
        </w:tc>
      </w:tr>
      <w:tr w:rsidR="00BD6355" w:rsidRPr="009E5F09" w14:paraId="555EBB75" w14:textId="77777777" w:rsidTr="00F60FC3">
        <w:tc>
          <w:tcPr>
            <w:tcW w:w="439" w:type="pct"/>
            <w:shd w:val="clear" w:color="auto" w:fill="00B0F0"/>
            <w:vAlign w:val="center"/>
          </w:tcPr>
          <w:p w14:paraId="5C254038" w14:textId="3E8A0197" w:rsidR="00696039" w:rsidRPr="009E5F09" w:rsidRDefault="001E5585" w:rsidP="00696039">
            <w:pPr>
              <w:jc w:val="both"/>
              <w:rPr>
                <w:rFonts w:cs="Calibri"/>
                <w:color w:val="000000"/>
              </w:rPr>
            </w:pPr>
            <w:hyperlink r:id="rId83" w:history="1">
              <w:r w:rsidR="00696039" w:rsidRPr="005874DC">
                <w:rPr>
                  <w:rStyle w:val="Hypertextovodkaz"/>
                  <w:rFonts w:cs="Calibri"/>
                </w:rPr>
                <w:t>430275</w:t>
              </w:r>
            </w:hyperlink>
          </w:p>
        </w:tc>
        <w:tc>
          <w:tcPr>
            <w:tcW w:w="1188" w:type="pct"/>
            <w:shd w:val="clear" w:color="auto" w:fill="00B0F0"/>
            <w:vAlign w:val="center"/>
          </w:tcPr>
          <w:p w14:paraId="1C1D8CA5" w14:textId="6D058988" w:rsidR="00696039" w:rsidRPr="009E5F09" w:rsidRDefault="00696039" w:rsidP="00696039">
            <w:pPr>
              <w:jc w:val="both"/>
              <w:rPr>
                <w:rFonts w:cs="Calibri"/>
                <w:color w:val="000000"/>
              </w:rPr>
            </w:pPr>
            <w:r w:rsidRPr="009E5F09">
              <w:rPr>
                <w:rFonts w:cs="Calibri"/>
                <w:color w:val="000000"/>
              </w:rPr>
              <w:t>Vodárna Káraný - ČS Skorkov</w:t>
            </w:r>
          </w:p>
        </w:tc>
        <w:tc>
          <w:tcPr>
            <w:tcW w:w="1584" w:type="pct"/>
            <w:shd w:val="clear" w:color="auto" w:fill="00B0F0"/>
            <w:vAlign w:val="bottom"/>
          </w:tcPr>
          <w:p w14:paraId="34A969CA" w14:textId="4CC6F2DB" w:rsidR="00696039" w:rsidRPr="009E5F09" w:rsidRDefault="00696039" w:rsidP="00696039">
            <w:pPr>
              <w:jc w:val="both"/>
            </w:pPr>
            <w:r w:rsidRPr="009E5F09">
              <w:rPr>
                <w:rFonts w:cs="Calibri"/>
                <w:color w:val="000000"/>
              </w:rPr>
              <w:t>podzemní odběr z nivy Jizery, kat. a, b, c, d, e</w:t>
            </w:r>
          </w:p>
        </w:tc>
        <w:tc>
          <w:tcPr>
            <w:tcW w:w="517" w:type="pct"/>
            <w:shd w:val="clear" w:color="auto" w:fill="00B0F0"/>
            <w:vAlign w:val="center"/>
          </w:tcPr>
          <w:p w14:paraId="624C27AC" w14:textId="2DF10283" w:rsidR="00696039" w:rsidRPr="009E5F09" w:rsidRDefault="005E27EC" w:rsidP="00696039">
            <w:pPr>
              <w:jc w:val="both"/>
              <w:rPr>
                <w:rFonts w:cs="Calibri"/>
                <w:color w:val="000000"/>
              </w:rPr>
            </w:pPr>
            <w:r>
              <w:rPr>
                <w:rFonts w:cs="Calibri"/>
                <w:color w:val="000000"/>
              </w:rPr>
              <w:t>není stanoven</w:t>
            </w:r>
          </w:p>
        </w:tc>
        <w:tc>
          <w:tcPr>
            <w:tcW w:w="712" w:type="pct"/>
            <w:shd w:val="clear" w:color="auto" w:fill="00B0F0"/>
            <w:vAlign w:val="center"/>
          </w:tcPr>
          <w:p w14:paraId="1E9AE1A8" w14:textId="7FAB2D6E" w:rsidR="00696039" w:rsidRPr="009E5F09" w:rsidRDefault="00696039" w:rsidP="00696039">
            <w:pPr>
              <w:jc w:val="both"/>
              <w:rPr>
                <w:rFonts w:cs="Calibri"/>
                <w:color w:val="000000"/>
              </w:rPr>
            </w:pPr>
            <w:r w:rsidRPr="009E5F09">
              <w:rPr>
                <w:rFonts w:cs="Calibri"/>
                <w:color w:val="000000"/>
              </w:rPr>
              <w:t>1741.6</w:t>
            </w:r>
          </w:p>
        </w:tc>
        <w:tc>
          <w:tcPr>
            <w:tcW w:w="559" w:type="pct"/>
            <w:shd w:val="clear" w:color="auto" w:fill="00B0F0"/>
            <w:vAlign w:val="bottom"/>
          </w:tcPr>
          <w:p w14:paraId="36CF9A49" w14:textId="059FA048" w:rsidR="00696039" w:rsidRPr="009E5F09" w:rsidRDefault="00696039" w:rsidP="00696039">
            <w:pPr>
              <w:jc w:val="both"/>
              <w:rPr>
                <w:rFonts w:cs="Calibri"/>
                <w:color w:val="000000"/>
              </w:rPr>
            </w:pPr>
            <w:r w:rsidRPr="009E5F09">
              <w:rPr>
                <w:rFonts w:cs="Calibri"/>
                <w:color w:val="000000"/>
              </w:rPr>
              <w:t>0.056</w:t>
            </w:r>
          </w:p>
        </w:tc>
      </w:tr>
      <w:tr w:rsidR="00F60FC3" w:rsidRPr="009E5F09" w14:paraId="6A6333B6" w14:textId="77777777" w:rsidTr="00F60FC3">
        <w:tc>
          <w:tcPr>
            <w:tcW w:w="439" w:type="pct"/>
            <w:shd w:val="clear" w:color="auto" w:fill="auto"/>
            <w:vAlign w:val="center"/>
          </w:tcPr>
          <w:p w14:paraId="2E4A68A6" w14:textId="13B5B5C2" w:rsidR="00696039" w:rsidRPr="009E5F09" w:rsidRDefault="00696039" w:rsidP="00696039">
            <w:pPr>
              <w:jc w:val="both"/>
              <w:rPr>
                <w:rFonts w:cs="Calibri"/>
                <w:color w:val="000000"/>
              </w:rPr>
            </w:pPr>
            <w:r w:rsidRPr="009E5F09">
              <w:rPr>
                <w:rFonts w:cs="Calibri"/>
                <w:color w:val="000000"/>
              </w:rPr>
              <w:t>430364</w:t>
            </w:r>
          </w:p>
        </w:tc>
        <w:tc>
          <w:tcPr>
            <w:tcW w:w="1188" w:type="pct"/>
            <w:shd w:val="clear" w:color="auto" w:fill="auto"/>
            <w:vAlign w:val="center"/>
          </w:tcPr>
          <w:p w14:paraId="779D666B" w14:textId="59216237" w:rsidR="00696039" w:rsidRPr="009E5F09" w:rsidRDefault="00696039" w:rsidP="00696039">
            <w:pPr>
              <w:jc w:val="both"/>
              <w:rPr>
                <w:rFonts w:cs="Calibri"/>
                <w:color w:val="000000"/>
              </w:rPr>
            </w:pPr>
            <w:r w:rsidRPr="009E5F09">
              <w:rPr>
                <w:rFonts w:cs="Calibri"/>
                <w:color w:val="000000"/>
              </w:rPr>
              <w:t xml:space="preserve">Vodárna Káraný - </w:t>
            </w:r>
            <w:proofErr w:type="spellStart"/>
            <w:r w:rsidRPr="009E5F09">
              <w:rPr>
                <w:rFonts w:cs="Calibri"/>
                <w:color w:val="000000"/>
              </w:rPr>
              <w:t>Artésko</w:t>
            </w:r>
            <w:proofErr w:type="spellEnd"/>
          </w:p>
        </w:tc>
        <w:tc>
          <w:tcPr>
            <w:tcW w:w="1584" w:type="pct"/>
            <w:shd w:val="clear" w:color="auto" w:fill="auto"/>
            <w:vAlign w:val="center"/>
          </w:tcPr>
          <w:p w14:paraId="6C6F06F6" w14:textId="536AA477" w:rsidR="00696039" w:rsidRPr="009E5F09" w:rsidRDefault="00696039" w:rsidP="00696039">
            <w:pPr>
              <w:jc w:val="both"/>
            </w:pPr>
            <w:r w:rsidRPr="009E5F09">
              <w:rPr>
                <w:rFonts w:cs="Calibri"/>
                <w:color w:val="000000"/>
              </w:rPr>
              <w:t>podzemní odběr z artézského zdroje, kat. a, b, c, d, e</w:t>
            </w:r>
          </w:p>
        </w:tc>
        <w:tc>
          <w:tcPr>
            <w:tcW w:w="517" w:type="pct"/>
            <w:shd w:val="clear" w:color="auto" w:fill="auto"/>
            <w:vAlign w:val="center"/>
          </w:tcPr>
          <w:p w14:paraId="7A6B0160" w14:textId="11FA1C7B" w:rsidR="00696039" w:rsidRPr="009E5F09" w:rsidRDefault="005E27EC" w:rsidP="00696039">
            <w:pPr>
              <w:jc w:val="both"/>
              <w:rPr>
                <w:rFonts w:cs="Calibri"/>
                <w:color w:val="000000"/>
              </w:rPr>
            </w:pPr>
            <w:r>
              <w:rPr>
                <w:rFonts w:cs="Calibri"/>
                <w:color w:val="000000"/>
              </w:rPr>
              <w:t>není stanoven</w:t>
            </w:r>
          </w:p>
        </w:tc>
        <w:tc>
          <w:tcPr>
            <w:tcW w:w="712" w:type="pct"/>
            <w:shd w:val="clear" w:color="auto" w:fill="auto"/>
            <w:vAlign w:val="center"/>
          </w:tcPr>
          <w:p w14:paraId="7620C35F" w14:textId="226B7C3F" w:rsidR="00696039" w:rsidRPr="009E5F09" w:rsidRDefault="00696039" w:rsidP="00696039">
            <w:pPr>
              <w:jc w:val="both"/>
              <w:rPr>
                <w:rFonts w:cs="Calibri"/>
                <w:color w:val="000000"/>
              </w:rPr>
            </w:pPr>
            <w:r w:rsidRPr="009E5F09">
              <w:rPr>
                <w:rFonts w:cs="Calibri"/>
                <w:color w:val="000000"/>
              </w:rPr>
              <w:t>1325.8</w:t>
            </w:r>
          </w:p>
        </w:tc>
        <w:tc>
          <w:tcPr>
            <w:tcW w:w="559" w:type="pct"/>
            <w:shd w:val="clear" w:color="auto" w:fill="auto"/>
            <w:vAlign w:val="bottom"/>
          </w:tcPr>
          <w:p w14:paraId="61F40B52" w14:textId="20DB6C8B" w:rsidR="00696039" w:rsidRPr="009E5F09" w:rsidRDefault="00696039" w:rsidP="00696039">
            <w:pPr>
              <w:jc w:val="both"/>
              <w:rPr>
                <w:rFonts w:cs="Calibri"/>
                <w:color w:val="000000"/>
              </w:rPr>
            </w:pPr>
            <w:r w:rsidRPr="009E5F09">
              <w:rPr>
                <w:rFonts w:cs="Calibri"/>
                <w:color w:val="000000"/>
              </w:rPr>
              <w:t>0.043</w:t>
            </w:r>
          </w:p>
        </w:tc>
      </w:tr>
      <w:tr w:rsidR="00696039" w:rsidRPr="009E5F09" w14:paraId="25D8A487" w14:textId="77777777" w:rsidTr="00F60FC3">
        <w:tc>
          <w:tcPr>
            <w:tcW w:w="439" w:type="pct"/>
            <w:shd w:val="clear" w:color="auto" w:fill="auto"/>
            <w:vAlign w:val="center"/>
          </w:tcPr>
          <w:p w14:paraId="7AC3AEAC" w14:textId="54A3BD1F" w:rsidR="00696039" w:rsidRPr="009E5F09" w:rsidRDefault="00696039" w:rsidP="00696039">
            <w:pPr>
              <w:jc w:val="both"/>
              <w:rPr>
                <w:rFonts w:cs="Calibri"/>
                <w:color w:val="000000"/>
              </w:rPr>
            </w:pPr>
            <w:r w:rsidRPr="009E5F09">
              <w:rPr>
                <w:rFonts w:cs="Calibri"/>
                <w:color w:val="000000"/>
              </w:rPr>
              <w:t>430296</w:t>
            </w:r>
          </w:p>
        </w:tc>
        <w:tc>
          <w:tcPr>
            <w:tcW w:w="1188" w:type="pct"/>
            <w:shd w:val="clear" w:color="auto" w:fill="auto"/>
            <w:vAlign w:val="center"/>
          </w:tcPr>
          <w:p w14:paraId="4010E95B" w14:textId="16A8413F" w:rsidR="00696039" w:rsidRPr="009E5F09" w:rsidRDefault="00696039" w:rsidP="00696039">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095874" w:rsidRPr="009E5F09">
              <w:rPr>
                <w:rFonts w:cs="Calibri"/>
                <w:color w:val="000000"/>
              </w:rPr>
              <w:t>Ml. Boleslav</w:t>
            </w:r>
            <w:r w:rsidRPr="009E5F09">
              <w:rPr>
                <w:rFonts w:cs="Calibri"/>
                <w:color w:val="000000"/>
              </w:rPr>
              <w:t>-Benátky II. - ČOV</w:t>
            </w:r>
          </w:p>
        </w:tc>
        <w:tc>
          <w:tcPr>
            <w:tcW w:w="1584" w:type="pct"/>
            <w:shd w:val="clear" w:color="auto" w:fill="auto"/>
            <w:vAlign w:val="bottom"/>
          </w:tcPr>
          <w:p w14:paraId="63D51F0C" w14:textId="1206831E" w:rsidR="00696039" w:rsidRPr="009E5F09" w:rsidRDefault="00696039" w:rsidP="00696039">
            <w:pPr>
              <w:jc w:val="both"/>
            </w:pPr>
            <w:r w:rsidRPr="009E5F09">
              <w:rPr>
                <w:rFonts w:cs="Calibri"/>
                <w:color w:val="000000"/>
              </w:rPr>
              <w:t>podzemní odběr z nivy Jizery, kat. a, b, c, d, e</w:t>
            </w:r>
          </w:p>
        </w:tc>
        <w:tc>
          <w:tcPr>
            <w:tcW w:w="517" w:type="pct"/>
            <w:shd w:val="clear" w:color="auto" w:fill="auto"/>
            <w:vAlign w:val="center"/>
          </w:tcPr>
          <w:p w14:paraId="02150B25" w14:textId="2FAE8427" w:rsidR="00696039" w:rsidRPr="009E5F09" w:rsidRDefault="00696039" w:rsidP="00696039">
            <w:pPr>
              <w:jc w:val="both"/>
              <w:rPr>
                <w:rFonts w:cs="Calibri"/>
                <w:color w:val="000000"/>
              </w:rPr>
            </w:pPr>
            <w:r w:rsidRPr="009E5F09">
              <w:rPr>
                <w:rFonts w:cs="Calibri"/>
                <w:color w:val="000000"/>
              </w:rPr>
              <w:t>900</w:t>
            </w:r>
          </w:p>
        </w:tc>
        <w:tc>
          <w:tcPr>
            <w:tcW w:w="712" w:type="pct"/>
            <w:shd w:val="clear" w:color="auto" w:fill="auto"/>
            <w:vAlign w:val="center"/>
          </w:tcPr>
          <w:p w14:paraId="7C59409C" w14:textId="799279D8" w:rsidR="00696039" w:rsidRPr="009E5F09" w:rsidRDefault="00696039" w:rsidP="00696039">
            <w:pPr>
              <w:jc w:val="both"/>
              <w:rPr>
                <w:rFonts w:cs="Calibri"/>
                <w:color w:val="000000"/>
              </w:rPr>
            </w:pPr>
            <w:r w:rsidRPr="009E5F09">
              <w:rPr>
                <w:rFonts w:cs="Calibri"/>
                <w:color w:val="000000"/>
              </w:rPr>
              <w:t>548.8</w:t>
            </w:r>
          </w:p>
        </w:tc>
        <w:tc>
          <w:tcPr>
            <w:tcW w:w="559" w:type="pct"/>
            <w:shd w:val="clear" w:color="auto" w:fill="auto"/>
            <w:vAlign w:val="bottom"/>
          </w:tcPr>
          <w:p w14:paraId="0710AD65" w14:textId="15D774A1" w:rsidR="00696039" w:rsidRPr="009E5F09" w:rsidRDefault="00696039" w:rsidP="00696039">
            <w:pPr>
              <w:jc w:val="both"/>
              <w:rPr>
                <w:rFonts w:cs="Calibri"/>
                <w:color w:val="000000"/>
              </w:rPr>
            </w:pPr>
            <w:r w:rsidRPr="009E5F09">
              <w:rPr>
                <w:rFonts w:cs="Calibri"/>
                <w:color w:val="000000"/>
              </w:rPr>
              <w:t>0.018</w:t>
            </w:r>
          </w:p>
        </w:tc>
      </w:tr>
      <w:tr w:rsidR="00696039" w:rsidRPr="009E5F09" w14:paraId="1D17141B" w14:textId="77777777" w:rsidTr="00F60FC3">
        <w:tc>
          <w:tcPr>
            <w:tcW w:w="439" w:type="pct"/>
            <w:shd w:val="clear" w:color="auto" w:fill="auto"/>
            <w:vAlign w:val="center"/>
          </w:tcPr>
          <w:p w14:paraId="032CA8A9" w14:textId="33C6587A" w:rsidR="00696039" w:rsidRPr="009E5F09" w:rsidRDefault="00696039" w:rsidP="00696039">
            <w:pPr>
              <w:jc w:val="both"/>
              <w:rPr>
                <w:rFonts w:cs="Calibri"/>
                <w:color w:val="000000"/>
              </w:rPr>
            </w:pPr>
            <w:r w:rsidRPr="009E5F09">
              <w:rPr>
                <w:rFonts w:cs="Calibri"/>
                <w:color w:val="000000"/>
              </w:rPr>
              <w:t>430528</w:t>
            </w:r>
          </w:p>
        </w:tc>
        <w:tc>
          <w:tcPr>
            <w:tcW w:w="1188" w:type="pct"/>
            <w:shd w:val="clear" w:color="auto" w:fill="auto"/>
            <w:vAlign w:val="center"/>
          </w:tcPr>
          <w:p w14:paraId="634F1829" w14:textId="52CB00EF" w:rsidR="00696039" w:rsidRPr="009E5F09" w:rsidRDefault="00696039" w:rsidP="00696039">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Brandýs n. L. - St. Boleslav, Praporce</w:t>
            </w:r>
          </w:p>
        </w:tc>
        <w:tc>
          <w:tcPr>
            <w:tcW w:w="1584" w:type="pct"/>
            <w:shd w:val="clear" w:color="auto" w:fill="auto"/>
            <w:vAlign w:val="center"/>
          </w:tcPr>
          <w:p w14:paraId="6C5EC2A6" w14:textId="1930425E" w:rsidR="00696039" w:rsidRPr="009E5F09" w:rsidRDefault="00696039" w:rsidP="00696039">
            <w:pPr>
              <w:jc w:val="both"/>
            </w:pPr>
            <w:r w:rsidRPr="009E5F09">
              <w:rPr>
                <w:rFonts w:cs="Calibri"/>
                <w:color w:val="000000"/>
              </w:rPr>
              <w:t>podzemní odběr z nivy Jizery, kat. a, b, c, d, e</w:t>
            </w:r>
          </w:p>
        </w:tc>
        <w:tc>
          <w:tcPr>
            <w:tcW w:w="517" w:type="pct"/>
            <w:shd w:val="clear" w:color="auto" w:fill="auto"/>
            <w:vAlign w:val="center"/>
          </w:tcPr>
          <w:p w14:paraId="0A5E3E6A" w14:textId="1492B472" w:rsidR="00696039" w:rsidRPr="009E5F09" w:rsidRDefault="00696039" w:rsidP="00696039">
            <w:pPr>
              <w:jc w:val="both"/>
              <w:rPr>
                <w:rFonts w:cs="Calibri"/>
                <w:color w:val="000000"/>
              </w:rPr>
            </w:pPr>
            <w:r w:rsidRPr="009E5F09">
              <w:rPr>
                <w:rFonts w:cs="Calibri"/>
                <w:color w:val="000000"/>
              </w:rPr>
              <w:t>631</w:t>
            </w:r>
          </w:p>
        </w:tc>
        <w:tc>
          <w:tcPr>
            <w:tcW w:w="712" w:type="pct"/>
            <w:shd w:val="clear" w:color="auto" w:fill="auto"/>
            <w:vAlign w:val="center"/>
          </w:tcPr>
          <w:p w14:paraId="5C8D0F65" w14:textId="2325B41B" w:rsidR="00696039" w:rsidRPr="009E5F09" w:rsidRDefault="00696039" w:rsidP="00696039">
            <w:pPr>
              <w:jc w:val="both"/>
              <w:rPr>
                <w:rFonts w:cs="Calibri"/>
                <w:color w:val="000000"/>
              </w:rPr>
            </w:pPr>
            <w:r w:rsidRPr="009E5F09">
              <w:rPr>
                <w:rFonts w:cs="Calibri"/>
                <w:color w:val="000000"/>
              </w:rPr>
              <w:t>498.7</w:t>
            </w:r>
          </w:p>
        </w:tc>
        <w:tc>
          <w:tcPr>
            <w:tcW w:w="559" w:type="pct"/>
            <w:shd w:val="clear" w:color="auto" w:fill="auto"/>
            <w:vAlign w:val="bottom"/>
          </w:tcPr>
          <w:p w14:paraId="2A9479F2" w14:textId="28F3E2F3" w:rsidR="00696039" w:rsidRPr="009E5F09" w:rsidRDefault="00696039" w:rsidP="00696039">
            <w:pPr>
              <w:jc w:val="both"/>
              <w:rPr>
                <w:rFonts w:cs="Calibri"/>
                <w:color w:val="000000"/>
              </w:rPr>
            </w:pPr>
            <w:r w:rsidRPr="009E5F09">
              <w:rPr>
                <w:rFonts w:cs="Calibri"/>
                <w:color w:val="000000"/>
              </w:rPr>
              <w:t>0.016</w:t>
            </w:r>
          </w:p>
        </w:tc>
      </w:tr>
      <w:tr w:rsidR="00696039" w:rsidRPr="009E5F09" w14:paraId="6C386EDA" w14:textId="77777777" w:rsidTr="00F60FC3">
        <w:tc>
          <w:tcPr>
            <w:tcW w:w="439" w:type="pct"/>
            <w:shd w:val="clear" w:color="auto" w:fill="auto"/>
            <w:vAlign w:val="center"/>
          </w:tcPr>
          <w:p w14:paraId="196B0576" w14:textId="1C9C96A5" w:rsidR="00696039" w:rsidRPr="009E5F09" w:rsidRDefault="00696039" w:rsidP="00696039">
            <w:pPr>
              <w:jc w:val="both"/>
              <w:rPr>
                <w:rFonts w:cs="Calibri"/>
                <w:color w:val="000000"/>
              </w:rPr>
            </w:pPr>
            <w:r w:rsidRPr="009E5F09">
              <w:rPr>
                <w:rFonts w:cs="Calibri"/>
                <w:color w:val="000000"/>
              </w:rPr>
              <w:t>430280</w:t>
            </w:r>
          </w:p>
        </w:tc>
        <w:tc>
          <w:tcPr>
            <w:tcW w:w="1188" w:type="pct"/>
            <w:shd w:val="clear" w:color="auto" w:fill="auto"/>
            <w:vAlign w:val="center"/>
          </w:tcPr>
          <w:p w14:paraId="39BD3571" w14:textId="0530CFE7" w:rsidR="00696039" w:rsidRPr="009E5F09" w:rsidRDefault="00696039" w:rsidP="00696039">
            <w:pPr>
              <w:jc w:val="both"/>
              <w:rPr>
                <w:rFonts w:cs="Calibri"/>
                <w:color w:val="000000"/>
              </w:rPr>
            </w:pPr>
            <w:r w:rsidRPr="009E5F09">
              <w:rPr>
                <w:rFonts w:cs="Calibri"/>
                <w:color w:val="000000"/>
              </w:rPr>
              <w:t>Vodárna Káraný - Kochánky vrt P11</w:t>
            </w:r>
          </w:p>
        </w:tc>
        <w:tc>
          <w:tcPr>
            <w:tcW w:w="1584" w:type="pct"/>
            <w:shd w:val="clear" w:color="auto" w:fill="auto"/>
            <w:vAlign w:val="bottom"/>
          </w:tcPr>
          <w:p w14:paraId="2AB80505" w14:textId="10C24DFC" w:rsidR="00696039" w:rsidRPr="009E5F09" w:rsidRDefault="00696039" w:rsidP="00696039">
            <w:pPr>
              <w:jc w:val="both"/>
            </w:pPr>
            <w:r w:rsidRPr="009E5F09">
              <w:rPr>
                <w:rFonts w:cs="Calibri"/>
                <w:color w:val="000000"/>
              </w:rPr>
              <w:t>podzemní odběr z nivy Jizery, kat. a, b, c, d, e</w:t>
            </w:r>
          </w:p>
        </w:tc>
        <w:tc>
          <w:tcPr>
            <w:tcW w:w="517" w:type="pct"/>
            <w:shd w:val="clear" w:color="auto" w:fill="auto"/>
            <w:vAlign w:val="center"/>
          </w:tcPr>
          <w:p w14:paraId="70A569E7" w14:textId="432359B3" w:rsidR="00696039" w:rsidRPr="009E5F09" w:rsidRDefault="005E27EC" w:rsidP="00696039">
            <w:pPr>
              <w:jc w:val="both"/>
              <w:rPr>
                <w:rFonts w:cs="Calibri"/>
                <w:color w:val="000000"/>
              </w:rPr>
            </w:pPr>
            <w:r>
              <w:rPr>
                <w:rFonts w:cs="Calibri"/>
                <w:color w:val="000000"/>
              </w:rPr>
              <w:t>není stanoven</w:t>
            </w:r>
          </w:p>
        </w:tc>
        <w:tc>
          <w:tcPr>
            <w:tcW w:w="712" w:type="pct"/>
            <w:shd w:val="clear" w:color="auto" w:fill="auto"/>
            <w:vAlign w:val="center"/>
          </w:tcPr>
          <w:p w14:paraId="14DCC200" w14:textId="2608036D" w:rsidR="00696039" w:rsidRPr="009E5F09" w:rsidRDefault="00696039" w:rsidP="00696039">
            <w:pPr>
              <w:jc w:val="both"/>
              <w:rPr>
                <w:rFonts w:cs="Calibri"/>
                <w:color w:val="000000"/>
              </w:rPr>
            </w:pPr>
            <w:r w:rsidRPr="009E5F09">
              <w:rPr>
                <w:rFonts w:cs="Calibri"/>
                <w:color w:val="000000"/>
              </w:rPr>
              <w:t>471.3</w:t>
            </w:r>
          </w:p>
        </w:tc>
        <w:tc>
          <w:tcPr>
            <w:tcW w:w="559" w:type="pct"/>
            <w:shd w:val="clear" w:color="auto" w:fill="auto"/>
            <w:vAlign w:val="bottom"/>
          </w:tcPr>
          <w:p w14:paraId="740B2FDF" w14:textId="48480101" w:rsidR="00696039" w:rsidRPr="009E5F09" w:rsidRDefault="00696039" w:rsidP="00696039">
            <w:pPr>
              <w:jc w:val="both"/>
              <w:rPr>
                <w:rFonts w:cs="Calibri"/>
                <w:color w:val="000000"/>
              </w:rPr>
            </w:pPr>
            <w:r w:rsidRPr="009E5F09">
              <w:rPr>
                <w:rFonts w:cs="Calibri"/>
                <w:color w:val="000000"/>
              </w:rPr>
              <w:t>0.015</w:t>
            </w:r>
          </w:p>
        </w:tc>
      </w:tr>
      <w:tr w:rsidR="00BD6355" w:rsidRPr="009E5F09" w14:paraId="6BC09617" w14:textId="77777777" w:rsidTr="00F60FC3">
        <w:tc>
          <w:tcPr>
            <w:tcW w:w="439" w:type="pct"/>
            <w:shd w:val="clear" w:color="auto" w:fill="auto"/>
            <w:vAlign w:val="center"/>
          </w:tcPr>
          <w:p w14:paraId="27819952" w14:textId="054CE2FB" w:rsidR="00696039" w:rsidRPr="009E5F09" w:rsidRDefault="00696039" w:rsidP="00696039">
            <w:pPr>
              <w:jc w:val="both"/>
              <w:rPr>
                <w:rFonts w:cs="Calibri"/>
                <w:color w:val="000000"/>
              </w:rPr>
            </w:pPr>
            <w:r w:rsidRPr="009E5F09">
              <w:rPr>
                <w:rFonts w:cs="Calibri"/>
                <w:color w:val="000000"/>
              </w:rPr>
              <w:lastRenderedPageBreak/>
              <w:t>430278</w:t>
            </w:r>
          </w:p>
        </w:tc>
        <w:tc>
          <w:tcPr>
            <w:tcW w:w="1188" w:type="pct"/>
            <w:shd w:val="clear" w:color="auto" w:fill="auto"/>
            <w:vAlign w:val="center"/>
          </w:tcPr>
          <w:p w14:paraId="31E3A2FA" w14:textId="7D98F1AB" w:rsidR="00696039" w:rsidRPr="009E5F09" w:rsidRDefault="00696039" w:rsidP="00696039">
            <w:pPr>
              <w:jc w:val="both"/>
              <w:rPr>
                <w:rFonts w:cs="Calibri"/>
                <w:color w:val="000000"/>
              </w:rPr>
            </w:pPr>
            <w:r w:rsidRPr="009E5F09">
              <w:rPr>
                <w:rFonts w:cs="Calibri"/>
                <w:color w:val="000000"/>
              </w:rPr>
              <w:t>Vodárna Káraný - Kochánky vrt P8</w:t>
            </w:r>
          </w:p>
        </w:tc>
        <w:tc>
          <w:tcPr>
            <w:tcW w:w="1584" w:type="pct"/>
            <w:shd w:val="clear" w:color="auto" w:fill="auto"/>
            <w:vAlign w:val="bottom"/>
          </w:tcPr>
          <w:p w14:paraId="04F00F8A" w14:textId="08B8A85A" w:rsidR="00696039" w:rsidRPr="009E5F09" w:rsidRDefault="00696039" w:rsidP="00696039">
            <w:pPr>
              <w:jc w:val="both"/>
            </w:pPr>
            <w:r w:rsidRPr="009E5F09">
              <w:rPr>
                <w:rFonts w:cs="Calibri"/>
                <w:color w:val="000000"/>
              </w:rPr>
              <w:t>podzemní odběr z nivy Jizery, kat. a, b, c, d, e</w:t>
            </w:r>
          </w:p>
        </w:tc>
        <w:tc>
          <w:tcPr>
            <w:tcW w:w="517" w:type="pct"/>
            <w:shd w:val="clear" w:color="auto" w:fill="auto"/>
            <w:vAlign w:val="center"/>
          </w:tcPr>
          <w:p w14:paraId="0890D5E3" w14:textId="3E34F8A7" w:rsidR="00696039" w:rsidRPr="009E5F09" w:rsidRDefault="005E27EC" w:rsidP="00696039">
            <w:pPr>
              <w:jc w:val="both"/>
              <w:rPr>
                <w:rFonts w:cs="Calibri"/>
                <w:color w:val="000000"/>
              </w:rPr>
            </w:pPr>
            <w:r>
              <w:rPr>
                <w:rFonts w:cs="Calibri"/>
                <w:color w:val="000000"/>
              </w:rPr>
              <w:t>není stanoven</w:t>
            </w:r>
          </w:p>
        </w:tc>
        <w:tc>
          <w:tcPr>
            <w:tcW w:w="712" w:type="pct"/>
            <w:shd w:val="clear" w:color="auto" w:fill="auto"/>
            <w:vAlign w:val="center"/>
          </w:tcPr>
          <w:p w14:paraId="376A1425" w14:textId="4666D825" w:rsidR="00696039" w:rsidRPr="009E5F09" w:rsidRDefault="00696039" w:rsidP="00696039">
            <w:pPr>
              <w:jc w:val="both"/>
              <w:rPr>
                <w:rFonts w:cs="Calibri"/>
                <w:color w:val="000000"/>
              </w:rPr>
            </w:pPr>
            <w:r w:rsidRPr="009E5F09">
              <w:rPr>
                <w:rFonts w:cs="Calibri"/>
                <w:color w:val="000000"/>
              </w:rPr>
              <w:t>464.4</w:t>
            </w:r>
          </w:p>
        </w:tc>
        <w:tc>
          <w:tcPr>
            <w:tcW w:w="559" w:type="pct"/>
            <w:shd w:val="clear" w:color="auto" w:fill="auto"/>
            <w:vAlign w:val="bottom"/>
          </w:tcPr>
          <w:p w14:paraId="7B93AF7F" w14:textId="0AB94547" w:rsidR="00696039" w:rsidRPr="009E5F09" w:rsidRDefault="00696039" w:rsidP="00696039">
            <w:pPr>
              <w:jc w:val="both"/>
              <w:rPr>
                <w:rFonts w:cs="Calibri"/>
                <w:color w:val="000000"/>
              </w:rPr>
            </w:pPr>
            <w:r w:rsidRPr="009E5F09">
              <w:rPr>
                <w:rFonts w:cs="Calibri"/>
                <w:color w:val="000000"/>
              </w:rPr>
              <w:t>0.015</w:t>
            </w:r>
          </w:p>
        </w:tc>
      </w:tr>
      <w:tr w:rsidR="00BD6355" w:rsidRPr="009E5F09" w14:paraId="78643ECD" w14:textId="77777777" w:rsidTr="00F60FC3">
        <w:tc>
          <w:tcPr>
            <w:tcW w:w="439" w:type="pct"/>
            <w:shd w:val="clear" w:color="auto" w:fill="auto"/>
            <w:vAlign w:val="center"/>
          </w:tcPr>
          <w:p w14:paraId="564AF367" w14:textId="16A1FF3A" w:rsidR="00696039" w:rsidRPr="009E5F09" w:rsidRDefault="00696039" w:rsidP="00696039">
            <w:pPr>
              <w:jc w:val="both"/>
              <w:rPr>
                <w:rFonts w:cs="Calibri"/>
                <w:color w:val="000000"/>
              </w:rPr>
            </w:pPr>
            <w:r w:rsidRPr="009E5F09">
              <w:rPr>
                <w:rFonts w:cs="Calibri"/>
                <w:color w:val="000000"/>
              </w:rPr>
              <w:t>430279</w:t>
            </w:r>
          </w:p>
        </w:tc>
        <w:tc>
          <w:tcPr>
            <w:tcW w:w="1188" w:type="pct"/>
            <w:shd w:val="clear" w:color="auto" w:fill="auto"/>
            <w:vAlign w:val="center"/>
          </w:tcPr>
          <w:p w14:paraId="1468AAC9" w14:textId="3E5021BD" w:rsidR="00696039" w:rsidRPr="009E5F09" w:rsidRDefault="00696039" w:rsidP="00696039">
            <w:pPr>
              <w:jc w:val="both"/>
              <w:rPr>
                <w:rFonts w:cs="Calibri"/>
                <w:color w:val="000000"/>
              </w:rPr>
            </w:pPr>
            <w:r w:rsidRPr="009E5F09">
              <w:rPr>
                <w:rFonts w:cs="Calibri"/>
                <w:color w:val="000000"/>
              </w:rPr>
              <w:t>Vodárna Káraný - Kochánky vrt P10</w:t>
            </w:r>
          </w:p>
        </w:tc>
        <w:tc>
          <w:tcPr>
            <w:tcW w:w="1584" w:type="pct"/>
            <w:shd w:val="clear" w:color="auto" w:fill="auto"/>
            <w:vAlign w:val="bottom"/>
          </w:tcPr>
          <w:p w14:paraId="0E6C97DF" w14:textId="4B95F1A5" w:rsidR="00696039" w:rsidRPr="009E5F09" w:rsidRDefault="00696039" w:rsidP="00696039">
            <w:pPr>
              <w:jc w:val="both"/>
            </w:pPr>
            <w:r w:rsidRPr="009E5F09">
              <w:rPr>
                <w:rFonts w:cs="Calibri"/>
                <w:color w:val="000000"/>
              </w:rPr>
              <w:t>podzemní odběr z nivy Jizery, kat. a, b, c, d, e</w:t>
            </w:r>
          </w:p>
        </w:tc>
        <w:tc>
          <w:tcPr>
            <w:tcW w:w="517" w:type="pct"/>
            <w:shd w:val="clear" w:color="auto" w:fill="auto"/>
            <w:vAlign w:val="center"/>
          </w:tcPr>
          <w:p w14:paraId="770AF7FC" w14:textId="1133E33B" w:rsidR="00696039" w:rsidRPr="009E5F09" w:rsidRDefault="005E27EC" w:rsidP="00696039">
            <w:pPr>
              <w:jc w:val="both"/>
              <w:rPr>
                <w:rFonts w:cs="Calibri"/>
                <w:color w:val="000000"/>
              </w:rPr>
            </w:pPr>
            <w:r>
              <w:rPr>
                <w:rFonts w:cs="Calibri"/>
                <w:color w:val="000000"/>
              </w:rPr>
              <w:t>není stanoven</w:t>
            </w:r>
          </w:p>
        </w:tc>
        <w:tc>
          <w:tcPr>
            <w:tcW w:w="712" w:type="pct"/>
            <w:shd w:val="clear" w:color="auto" w:fill="auto"/>
            <w:vAlign w:val="center"/>
          </w:tcPr>
          <w:p w14:paraId="7AD884AA" w14:textId="081CD762" w:rsidR="00696039" w:rsidRPr="009E5F09" w:rsidRDefault="00696039" w:rsidP="00696039">
            <w:pPr>
              <w:jc w:val="both"/>
              <w:rPr>
                <w:rFonts w:cs="Calibri"/>
                <w:color w:val="000000"/>
              </w:rPr>
            </w:pPr>
            <w:r w:rsidRPr="009E5F09">
              <w:rPr>
                <w:rFonts w:cs="Calibri"/>
                <w:color w:val="000000"/>
              </w:rPr>
              <w:t>371.7</w:t>
            </w:r>
          </w:p>
        </w:tc>
        <w:tc>
          <w:tcPr>
            <w:tcW w:w="559" w:type="pct"/>
            <w:shd w:val="clear" w:color="auto" w:fill="auto"/>
            <w:vAlign w:val="bottom"/>
          </w:tcPr>
          <w:p w14:paraId="5F66735A" w14:textId="1488144C" w:rsidR="00696039" w:rsidRPr="009E5F09" w:rsidRDefault="00696039" w:rsidP="00696039">
            <w:pPr>
              <w:jc w:val="both"/>
              <w:rPr>
                <w:rFonts w:cs="Calibri"/>
                <w:color w:val="000000"/>
              </w:rPr>
            </w:pPr>
            <w:r w:rsidRPr="009E5F09">
              <w:rPr>
                <w:rFonts w:cs="Calibri"/>
                <w:color w:val="000000"/>
              </w:rPr>
              <w:t>0.012</w:t>
            </w:r>
          </w:p>
        </w:tc>
      </w:tr>
      <w:tr w:rsidR="00BD6355" w:rsidRPr="009E5F09" w14:paraId="14C05051" w14:textId="77777777" w:rsidTr="00F60FC3">
        <w:tc>
          <w:tcPr>
            <w:tcW w:w="439" w:type="pct"/>
            <w:shd w:val="clear" w:color="auto" w:fill="auto"/>
            <w:vAlign w:val="center"/>
          </w:tcPr>
          <w:p w14:paraId="38CA2905" w14:textId="09FB33F7" w:rsidR="00696039" w:rsidRPr="009E5F09" w:rsidRDefault="00696039" w:rsidP="00696039">
            <w:pPr>
              <w:jc w:val="both"/>
              <w:rPr>
                <w:rFonts w:cs="Calibri"/>
                <w:color w:val="000000"/>
              </w:rPr>
            </w:pPr>
            <w:r w:rsidRPr="009E5F09">
              <w:rPr>
                <w:rFonts w:cs="Calibri"/>
                <w:color w:val="000000"/>
              </w:rPr>
              <w:t>430277</w:t>
            </w:r>
          </w:p>
        </w:tc>
        <w:tc>
          <w:tcPr>
            <w:tcW w:w="1188" w:type="pct"/>
            <w:shd w:val="clear" w:color="auto" w:fill="auto"/>
            <w:vAlign w:val="center"/>
          </w:tcPr>
          <w:p w14:paraId="3E948A0C" w14:textId="37E509C2" w:rsidR="00696039" w:rsidRPr="009E5F09" w:rsidRDefault="00696039" w:rsidP="00696039">
            <w:pPr>
              <w:jc w:val="both"/>
              <w:rPr>
                <w:rFonts w:cs="Calibri"/>
                <w:color w:val="000000"/>
              </w:rPr>
            </w:pPr>
            <w:r w:rsidRPr="009E5F09">
              <w:rPr>
                <w:rFonts w:cs="Calibri"/>
                <w:color w:val="000000"/>
              </w:rPr>
              <w:t>Vodárna Káraný - ČS Předměřice</w:t>
            </w:r>
          </w:p>
        </w:tc>
        <w:tc>
          <w:tcPr>
            <w:tcW w:w="1584" w:type="pct"/>
            <w:shd w:val="clear" w:color="auto" w:fill="auto"/>
            <w:vAlign w:val="bottom"/>
          </w:tcPr>
          <w:p w14:paraId="6380B10B" w14:textId="64675B80" w:rsidR="00696039" w:rsidRPr="009E5F09" w:rsidRDefault="00696039" w:rsidP="00696039">
            <w:pPr>
              <w:jc w:val="both"/>
            </w:pPr>
            <w:r w:rsidRPr="009E5F09">
              <w:rPr>
                <w:rFonts w:cs="Calibri"/>
                <w:color w:val="000000"/>
              </w:rPr>
              <w:t>podzemní odběr z nivy Jizery, kat. a, b, c, d, e</w:t>
            </w:r>
          </w:p>
        </w:tc>
        <w:tc>
          <w:tcPr>
            <w:tcW w:w="517" w:type="pct"/>
            <w:shd w:val="clear" w:color="auto" w:fill="auto"/>
            <w:vAlign w:val="center"/>
          </w:tcPr>
          <w:p w14:paraId="5B14E629" w14:textId="0EA109A1" w:rsidR="00696039" w:rsidRPr="009E5F09" w:rsidRDefault="005E27EC" w:rsidP="00696039">
            <w:pPr>
              <w:jc w:val="both"/>
              <w:rPr>
                <w:rFonts w:cs="Calibri"/>
                <w:color w:val="000000"/>
              </w:rPr>
            </w:pPr>
            <w:r>
              <w:rPr>
                <w:rFonts w:cs="Calibri"/>
                <w:color w:val="000000"/>
              </w:rPr>
              <w:t>není stanoven</w:t>
            </w:r>
          </w:p>
        </w:tc>
        <w:tc>
          <w:tcPr>
            <w:tcW w:w="712" w:type="pct"/>
            <w:shd w:val="clear" w:color="auto" w:fill="auto"/>
            <w:vAlign w:val="center"/>
          </w:tcPr>
          <w:p w14:paraId="4BCE93B4" w14:textId="22D54D18" w:rsidR="00696039" w:rsidRPr="009E5F09" w:rsidRDefault="00696039" w:rsidP="00696039">
            <w:pPr>
              <w:jc w:val="both"/>
              <w:rPr>
                <w:rFonts w:cs="Calibri"/>
                <w:color w:val="000000"/>
              </w:rPr>
            </w:pPr>
            <w:r w:rsidRPr="009E5F09">
              <w:rPr>
                <w:rFonts w:cs="Calibri"/>
                <w:color w:val="000000"/>
              </w:rPr>
              <w:t>346.2</w:t>
            </w:r>
          </w:p>
        </w:tc>
        <w:tc>
          <w:tcPr>
            <w:tcW w:w="559" w:type="pct"/>
            <w:shd w:val="clear" w:color="auto" w:fill="auto"/>
            <w:vAlign w:val="bottom"/>
          </w:tcPr>
          <w:p w14:paraId="4F052DF1" w14:textId="24DBFB55" w:rsidR="00696039" w:rsidRPr="009E5F09" w:rsidRDefault="00696039" w:rsidP="00696039">
            <w:pPr>
              <w:jc w:val="both"/>
              <w:rPr>
                <w:rFonts w:cs="Calibri"/>
                <w:color w:val="000000"/>
              </w:rPr>
            </w:pPr>
            <w:r w:rsidRPr="009E5F09">
              <w:rPr>
                <w:rFonts w:cs="Calibri"/>
                <w:color w:val="000000"/>
              </w:rPr>
              <w:t>0.011</w:t>
            </w:r>
          </w:p>
        </w:tc>
      </w:tr>
      <w:tr w:rsidR="00BD6355" w:rsidRPr="009E5F09" w14:paraId="42E9BD9B" w14:textId="77777777" w:rsidTr="00F60FC3">
        <w:tc>
          <w:tcPr>
            <w:tcW w:w="439" w:type="pct"/>
            <w:shd w:val="clear" w:color="auto" w:fill="auto"/>
            <w:vAlign w:val="center"/>
          </w:tcPr>
          <w:p w14:paraId="3DA06B4D" w14:textId="5CCD8061" w:rsidR="00696039" w:rsidRPr="009E5F09" w:rsidRDefault="00696039" w:rsidP="00696039">
            <w:pPr>
              <w:jc w:val="both"/>
              <w:rPr>
                <w:rFonts w:cs="Calibri"/>
                <w:color w:val="000000"/>
              </w:rPr>
            </w:pPr>
            <w:r w:rsidRPr="009E5F09">
              <w:rPr>
                <w:rFonts w:cs="Calibri"/>
                <w:color w:val="000000"/>
              </w:rPr>
              <w:t>431416</w:t>
            </w:r>
          </w:p>
        </w:tc>
        <w:tc>
          <w:tcPr>
            <w:tcW w:w="1188" w:type="pct"/>
            <w:shd w:val="clear" w:color="auto" w:fill="auto"/>
            <w:vAlign w:val="center"/>
          </w:tcPr>
          <w:p w14:paraId="4E415133" w14:textId="199F872A" w:rsidR="00696039" w:rsidRPr="009E5F09" w:rsidRDefault="00696039" w:rsidP="00696039">
            <w:pPr>
              <w:jc w:val="both"/>
              <w:rPr>
                <w:rFonts w:cs="Calibri"/>
                <w:color w:val="000000"/>
              </w:rPr>
            </w:pPr>
            <w:r w:rsidRPr="009E5F09">
              <w:rPr>
                <w:rFonts w:cs="Calibri"/>
                <w:color w:val="000000"/>
              </w:rPr>
              <w:t>Předměřická a.s. - Staré Benátky - závlahy</w:t>
            </w:r>
          </w:p>
        </w:tc>
        <w:tc>
          <w:tcPr>
            <w:tcW w:w="1584" w:type="pct"/>
            <w:shd w:val="clear" w:color="auto" w:fill="auto"/>
            <w:vAlign w:val="bottom"/>
          </w:tcPr>
          <w:p w14:paraId="3AD4DE68" w14:textId="62A92C35" w:rsidR="00696039" w:rsidRPr="009E5F09" w:rsidRDefault="00696039" w:rsidP="00696039">
            <w:pPr>
              <w:jc w:val="both"/>
            </w:pPr>
            <w:r w:rsidRPr="009E5F09">
              <w:rPr>
                <w:rFonts w:cs="Calibri"/>
                <w:color w:val="000000"/>
              </w:rPr>
              <w:t>povrchový odběr z ř.km 18, kat. d</w:t>
            </w:r>
          </w:p>
        </w:tc>
        <w:tc>
          <w:tcPr>
            <w:tcW w:w="517" w:type="pct"/>
            <w:shd w:val="clear" w:color="auto" w:fill="auto"/>
            <w:vAlign w:val="center"/>
          </w:tcPr>
          <w:p w14:paraId="1364FD32" w14:textId="38886FF6" w:rsidR="00696039" w:rsidRPr="009E5F09" w:rsidRDefault="00696039" w:rsidP="00696039">
            <w:pPr>
              <w:jc w:val="both"/>
              <w:rPr>
                <w:rFonts w:cs="Calibri"/>
                <w:color w:val="000000"/>
              </w:rPr>
            </w:pPr>
            <w:r w:rsidRPr="009E5F09">
              <w:rPr>
                <w:rFonts w:cs="Calibri"/>
                <w:color w:val="000000"/>
              </w:rPr>
              <w:t>125</w:t>
            </w:r>
          </w:p>
        </w:tc>
        <w:tc>
          <w:tcPr>
            <w:tcW w:w="712" w:type="pct"/>
            <w:shd w:val="clear" w:color="auto" w:fill="auto"/>
            <w:vAlign w:val="center"/>
          </w:tcPr>
          <w:p w14:paraId="24523099" w14:textId="485E0796" w:rsidR="00696039" w:rsidRPr="009E5F09" w:rsidRDefault="00696039" w:rsidP="00696039">
            <w:pPr>
              <w:jc w:val="both"/>
              <w:rPr>
                <w:rFonts w:cs="Calibri"/>
                <w:color w:val="000000"/>
              </w:rPr>
            </w:pPr>
            <w:r w:rsidRPr="009E5F09">
              <w:rPr>
                <w:rFonts w:cs="Calibri"/>
                <w:color w:val="000000"/>
              </w:rPr>
              <w:t>114.9</w:t>
            </w:r>
          </w:p>
        </w:tc>
        <w:tc>
          <w:tcPr>
            <w:tcW w:w="559" w:type="pct"/>
            <w:shd w:val="clear" w:color="auto" w:fill="auto"/>
            <w:vAlign w:val="bottom"/>
          </w:tcPr>
          <w:p w14:paraId="001F115D" w14:textId="2A1DE04C" w:rsidR="00696039" w:rsidRPr="009E5F09" w:rsidRDefault="00696039" w:rsidP="00696039">
            <w:pPr>
              <w:jc w:val="both"/>
              <w:rPr>
                <w:rFonts w:cs="Calibri"/>
                <w:color w:val="000000"/>
              </w:rPr>
            </w:pPr>
            <w:r w:rsidRPr="009E5F09">
              <w:rPr>
                <w:rFonts w:cs="Calibri"/>
                <w:color w:val="000000"/>
              </w:rPr>
              <w:t>0.004</w:t>
            </w:r>
          </w:p>
        </w:tc>
      </w:tr>
      <w:tr w:rsidR="00696039" w:rsidRPr="009E5F09" w14:paraId="28A23C4A" w14:textId="77777777" w:rsidTr="00F60FC3">
        <w:tc>
          <w:tcPr>
            <w:tcW w:w="439" w:type="pct"/>
            <w:shd w:val="clear" w:color="auto" w:fill="auto"/>
            <w:vAlign w:val="center"/>
          </w:tcPr>
          <w:p w14:paraId="1C1BAC38" w14:textId="47684925" w:rsidR="00696039" w:rsidRPr="009E5F09" w:rsidRDefault="00696039" w:rsidP="00696039">
            <w:pPr>
              <w:jc w:val="both"/>
              <w:rPr>
                <w:rFonts w:cs="Calibri"/>
                <w:color w:val="000000"/>
              </w:rPr>
            </w:pPr>
            <w:r w:rsidRPr="009E5F09">
              <w:rPr>
                <w:rFonts w:cs="Calibri"/>
                <w:color w:val="000000"/>
              </w:rPr>
              <w:t>431418</w:t>
            </w:r>
          </w:p>
        </w:tc>
        <w:tc>
          <w:tcPr>
            <w:tcW w:w="1188" w:type="pct"/>
            <w:shd w:val="clear" w:color="auto" w:fill="auto"/>
            <w:vAlign w:val="center"/>
          </w:tcPr>
          <w:p w14:paraId="6CAA9817" w14:textId="321A575D" w:rsidR="00696039" w:rsidRPr="009E5F09" w:rsidRDefault="00696039" w:rsidP="00696039">
            <w:pPr>
              <w:jc w:val="both"/>
              <w:rPr>
                <w:rFonts w:cs="Calibri"/>
                <w:color w:val="000000"/>
              </w:rPr>
            </w:pPr>
            <w:r w:rsidRPr="009E5F09">
              <w:rPr>
                <w:rFonts w:cs="Calibri"/>
                <w:color w:val="000000"/>
              </w:rPr>
              <w:t>Předměřická a.s. - Kochánky - závlahy (nad jezem)</w:t>
            </w:r>
          </w:p>
        </w:tc>
        <w:tc>
          <w:tcPr>
            <w:tcW w:w="1584" w:type="pct"/>
            <w:shd w:val="clear" w:color="auto" w:fill="auto"/>
            <w:vAlign w:val="bottom"/>
          </w:tcPr>
          <w:p w14:paraId="67998996" w14:textId="1D6BB926" w:rsidR="00696039" w:rsidRPr="009E5F09" w:rsidRDefault="00696039" w:rsidP="00696039">
            <w:pPr>
              <w:jc w:val="both"/>
            </w:pPr>
            <w:r w:rsidRPr="009E5F09">
              <w:rPr>
                <w:rFonts w:cs="Calibri"/>
                <w:color w:val="000000"/>
              </w:rPr>
              <w:t>povrchový odběr z ř.km 15, kat. d</w:t>
            </w:r>
          </w:p>
        </w:tc>
        <w:tc>
          <w:tcPr>
            <w:tcW w:w="517" w:type="pct"/>
            <w:shd w:val="clear" w:color="auto" w:fill="auto"/>
            <w:vAlign w:val="center"/>
          </w:tcPr>
          <w:p w14:paraId="08403A9A" w14:textId="542CCAFB" w:rsidR="00696039" w:rsidRPr="009E5F09" w:rsidRDefault="00696039" w:rsidP="00696039">
            <w:pPr>
              <w:jc w:val="both"/>
              <w:rPr>
                <w:rFonts w:cs="Calibri"/>
                <w:color w:val="000000"/>
              </w:rPr>
            </w:pPr>
            <w:r w:rsidRPr="009E5F09">
              <w:rPr>
                <w:rFonts w:cs="Calibri"/>
                <w:color w:val="000000"/>
              </w:rPr>
              <w:t>140</w:t>
            </w:r>
          </w:p>
        </w:tc>
        <w:tc>
          <w:tcPr>
            <w:tcW w:w="712" w:type="pct"/>
            <w:shd w:val="clear" w:color="auto" w:fill="auto"/>
            <w:vAlign w:val="center"/>
          </w:tcPr>
          <w:p w14:paraId="2314EA22" w14:textId="5BF16377" w:rsidR="00696039" w:rsidRPr="009E5F09" w:rsidRDefault="00696039" w:rsidP="00696039">
            <w:pPr>
              <w:jc w:val="both"/>
              <w:rPr>
                <w:rFonts w:cs="Calibri"/>
                <w:color w:val="000000"/>
              </w:rPr>
            </w:pPr>
            <w:r w:rsidRPr="009E5F09">
              <w:rPr>
                <w:rFonts w:cs="Calibri"/>
                <w:color w:val="000000"/>
              </w:rPr>
              <w:t>113.0</w:t>
            </w:r>
          </w:p>
        </w:tc>
        <w:tc>
          <w:tcPr>
            <w:tcW w:w="559" w:type="pct"/>
            <w:shd w:val="clear" w:color="auto" w:fill="auto"/>
            <w:vAlign w:val="bottom"/>
          </w:tcPr>
          <w:p w14:paraId="7466D910" w14:textId="4A53699A" w:rsidR="00696039" w:rsidRPr="009E5F09" w:rsidRDefault="00696039" w:rsidP="00696039">
            <w:pPr>
              <w:jc w:val="both"/>
              <w:rPr>
                <w:rFonts w:cs="Calibri"/>
                <w:color w:val="000000"/>
              </w:rPr>
            </w:pPr>
            <w:r w:rsidRPr="009E5F09">
              <w:rPr>
                <w:rFonts w:cs="Calibri"/>
                <w:color w:val="000000"/>
              </w:rPr>
              <w:t>0.004</w:t>
            </w:r>
          </w:p>
        </w:tc>
      </w:tr>
      <w:tr w:rsidR="00696039" w:rsidRPr="009E5F09" w14:paraId="60542568" w14:textId="77777777" w:rsidTr="00F60FC3">
        <w:tc>
          <w:tcPr>
            <w:tcW w:w="439" w:type="pct"/>
            <w:shd w:val="clear" w:color="auto" w:fill="auto"/>
            <w:vAlign w:val="center"/>
          </w:tcPr>
          <w:p w14:paraId="72EFB7EC" w14:textId="14E3E9A0" w:rsidR="00696039" w:rsidRPr="009E5F09" w:rsidRDefault="00696039" w:rsidP="00696039">
            <w:pPr>
              <w:jc w:val="both"/>
              <w:rPr>
                <w:rFonts w:cs="Calibri"/>
                <w:color w:val="000000"/>
              </w:rPr>
            </w:pPr>
            <w:r w:rsidRPr="009E5F09">
              <w:rPr>
                <w:rFonts w:cs="Calibri"/>
                <w:color w:val="000000"/>
              </w:rPr>
              <w:t>430356</w:t>
            </w:r>
          </w:p>
        </w:tc>
        <w:tc>
          <w:tcPr>
            <w:tcW w:w="1188" w:type="pct"/>
            <w:shd w:val="clear" w:color="auto" w:fill="auto"/>
            <w:vAlign w:val="center"/>
          </w:tcPr>
          <w:p w14:paraId="716FDF27" w14:textId="6907BC08" w:rsidR="00696039" w:rsidRPr="009E5F09" w:rsidRDefault="00696039" w:rsidP="00696039">
            <w:pPr>
              <w:jc w:val="both"/>
              <w:rPr>
                <w:rFonts w:cs="Calibri"/>
                <w:color w:val="000000"/>
              </w:rPr>
            </w:pPr>
            <w:proofErr w:type="spellStart"/>
            <w:r w:rsidRPr="009E5F09">
              <w:rPr>
                <w:rFonts w:cs="Calibri"/>
                <w:color w:val="000000"/>
              </w:rPr>
              <w:t>Carborundum</w:t>
            </w:r>
            <w:proofErr w:type="spellEnd"/>
            <w:r w:rsidRPr="009E5F09">
              <w:rPr>
                <w:rFonts w:cs="Calibri"/>
                <w:color w:val="000000"/>
              </w:rPr>
              <w:t xml:space="preserve"> Benátky n. J. - hlavní závod</w:t>
            </w:r>
          </w:p>
        </w:tc>
        <w:tc>
          <w:tcPr>
            <w:tcW w:w="1584" w:type="pct"/>
            <w:shd w:val="clear" w:color="auto" w:fill="auto"/>
            <w:vAlign w:val="bottom"/>
          </w:tcPr>
          <w:p w14:paraId="6BD0D646" w14:textId="77A51524" w:rsidR="00696039" w:rsidRPr="009E5F09" w:rsidRDefault="00696039" w:rsidP="00696039">
            <w:pPr>
              <w:jc w:val="both"/>
            </w:pPr>
            <w:r w:rsidRPr="009E5F09">
              <w:rPr>
                <w:rFonts w:cs="Calibri"/>
                <w:color w:val="000000"/>
              </w:rPr>
              <w:t>podzemní odběr z nivy Jizery, kat. d</w:t>
            </w:r>
          </w:p>
        </w:tc>
        <w:tc>
          <w:tcPr>
            <w:tcW w:w="517" w:type="pct"/>
            <w:shd w:val="clear" w:color="auto" w:fill="auto"/>
            <w:vAlign w:val="center"/>
          </w:tcPr>
          <w:p w14:paraId="45B9260D" w14:textId="24B26EA2" w:rsidR="00696039" w:rsidRPr="009E5F09" w:rsidRDefault="00696039" w:rsidP="00696039">
            <w:pPr>
              <w:jc w:val="both"/>
              <w:rPr>
                <w:rFonts w:cs="Calibri"/>
                <w:color w:val="000000"/>
              </w:rPr>
            </w:pPr>
            <w:r w:rsidRPr="009E5F09">
              <w:rPr>
                <w:rFonts w:cs="Calibri"/>
                <w:color w:val="000000"/>
              </w:rPr>
              <w:t>200</w:t>
            </w:r>
          </w:p>
        </w:tc>
        <w:tc>
          <w:tcPr>
            <w:tcW w:w="712" w:type="pct"/>
            <w:shd w:val="clear" w:color="auto" w:fill="auto"/>
            <w:vAlign w:val="center"/>
          </w:tcPr>
          <w:p w14:paraId="6AF5ACD8" w14:textId="15D80B50" w:rsidR="00696039" w:rsidRPr="009E5F09" w:rsidRDefault="00696039" w:rsidP="00696039">
            <w:pPr>
              <w:jc w:val="both"/>
              <w:rPr>
                <w:rFonts w:cs="Calibri"/>
                <w:color w:val="000000"/>
              </w:rPr>
            </w:pPr>
            <w:r w:rsidRPr="009E5F09">
              <w:rPr>
                <w:rFonts w:cs="Calibri"/>
                <w:color w:val="000000"/>
              </w:rPr>
              <w:t>111.4</w:t>
            </w:r>
          </w:p>
        </w:tc>
        <w:tc>
          <w:tcPr>
            <w:tcW w:w="559" w:type="pct"/>
            <w:shd w:val="clear" w:color="auto" w:fill="auto"/>
            <w:vAlign w:val="bottom"/>
          </w:tcPr>
          <w:p w14:paraId="6DF4B86D" w14:textId="7D152378" w:rsidR="00696039" w:rsidRPr="009E5F09" w:rsidRDefault="00696039" w:rsidP="00696039">
            <w:pPr>
              <w:jc w:val="both"/>
              <w:rPr>
                <w:rFonts w:cs="Calibri"/>
                <w:color w:val="000000"/>
              </w:rPr>
            </w:pPr>
            <w:r w:rsidRPr="009E5F09">
              <w:rPr>
                <w:rFonts w:cs="Calibri"/>
                <w:color w:val="000000"/>
              </w:rPr>
              <w:t>0.004</w:t>
            </w:r>
          </w:p>
        </w:tc>
      </w:tr>
      <w:tr w:rsidR="00696039" w:rsidRPr="009E5F09" w14:paraId="1AB34AFE" w14:textId="77777777" w:rsidTr="00F60FC3">
        <w:tc>
          <w:tcPr>
            <w:tcW w:w="439" w:type="pct"/>
            <w:shd w:val="clear" w:color="auto" w:fill="auto"/>
            <w:vAlign w:val="center"/>
          </w:tcPr>
          <w:p w14:paraId="172BF1B5" w14:textId="7A3B2394" w:rsidR="00696039" w:rsidRPr="009E5F09" w:rsidRDefault="00696039" w:rsidP="00696039">
            <w:pPr>
              <w:jc w:val="both"/>
              <w:rPr>
                <w:rFonts w:cs="Calibri"/>
                <w:color w:val="000000"/>
              </w:rPr>
            </w:pPr>
            <w:r w:rsidRPr="009E5F09">
              <w:rPr>
                <w:rFonts w:cs="Calibri"/>
                <w:color w:val="000000"/>
              </w:rPr>
              <w:t>431419</w:t>
            </w:r>
          </w:p>
        </w:tc>
        <w:tc>
          <w:tcPr>
            <w:tcW w:w="1188" w:type="pct"/>
            <w:shd w:val="clear" w:color="auto" w:fill="auto"/>
            <w:vAlign w:val="center"/>
          </w:tcPr>
          <w:p w14:paraId="0BE467F3" w14:textId="6F2BE18F" w:rsidR="00696039" w:rsidRPr="009E5F09" w:rsidRDefault="00696039" w:rsidP="00696039">
            <w:pPr>
              <w:jc w:val="both"/>
              <w:rPr>
                <w:rFonts w:cs="Calibri"/>
                <w:color w:val="000000"/>
              </w:rPr>
            </w:pPr>
            <w:r w:rsidRPr="009E5F09">
              <w:rPr>
                <w:rFonts w:cs="Calibri"/>
                <w:color w:val="000000"/>
              </w:rPr>
              <w:t>Předměřická a.s. - Tuřice - závlahy</w:t>
            </w:r>
          </w:p>
        </w:tc>
        <w:tc>
          <w:tcPr>
            <w:tcW w:w="1584" w:type="pct"/>
            <w:shd w:val="clear" w:color="auto" w:fill="auto"/>
            <w:vAlign w:val="bottom"/>
          </w:tcPr>
          <w:p w14:paraId="54749BC9" w14:textId="1D2F0EE2" w:rsidR="00696039" w:rsidRPr="009E5F09" w:rsidRDefault="00696039" w:rsidP="00696039">
            <w:pPr>
              <w:jc w:val="both"/>
            </w:pPr>
            <w:r w:rsidRPr="009E5F09">
              <w:rPr>
                <w:rFonts w:cs="Calibri"/>
                <w:color w:val="000000"/>
              </w:rPr>
              <w:t>povrchový odběr z ř.km 10, kat. d</w:t>
            </w:r>
          </w:p>
        </w:tc>
        <w:tc>
          <w:tcPr>
            <w:tcW w:w="517" w:type="pct"/>
            <w:shd w:val="clear" w:color="auto" w:fill="auto"/>
            <w:vAlign w:val="center"/>
          </w:tcPr>
          <w:p w14:paraId="188944F0" w14:textId="029B9F3D" w:rsidR="00696039" w:rsidRPr="009E5F09" w:rsidRDefault="00696039" w:rsidP="00696039">
            <w:pPr>
              <w:jc w:val="both"/>
              <w:rPr>
                <w:rFonts w:cs="Calibri"/>
                <w:color w:val="000000"/>
              </w:rPr>
            </w:pPr>
            <w:r w:rsidRPr="009E5F09">
              <w:rPr>
                <w:rFonts w:cs="Calibri"/>
                <w:color w:val="000000"/>
              </w:rPr>
              <w:t>70</w:t>
            </w:r>
          </w:p>
        </w:tc>
        <w:tc>
          <w:tcPr>
            <w:tcW w:w="712" w:type="pct"/>
            <w:shd w:val="clear" w:color="auto" w:fill="auto"/>
            <w:vAlign w:val="center"/>
          </w:tcPr>
          <w:p w14:paraId="652679A3" w14:textId="412B257B" w:rsidR="00696039" w:rsidRPr="009E5F09" w:rsidRDefault="00696039" w:rsidP="00696039">
            <w:pPr>
              <w:jc w:val="both"/>
              <w:rPr>
                <w:rFonts w:cs="Calibri"/>
                <w:color w:val="000000"/>
              </w:rPr>
            </w:pPr>
            <w:r w:rsidRPr="009E5F09">
              <w:rPr>
                <w:rFonts w:cs="Calibri"/>
                <w:color w:val="000000"/>
              </w:rPr>
              <w:t>64.1</w:t>
            </w:r>
          </w:p>
        </w:tc>
        <w:tc>
          <w:tcPr>
            <w:tcW w:w="559" w:type="pct"/>
            <w:shd w:val="clear" w:color="auto" w:fill="auto"/>
            <w:vAlign w:val="bottom"/>
          </w:tcPr>
          <w:p w14:paraId="101542E0" w14:textId="39CDF1EC" w:rsidR="00696039" w:rsidRPr="009E5F09" w:rsidRDefault="00696039" w:rsidP="00696039">
            <w:pPr>
              <w:jc w:val="both"/>
              <w:rPr>
                <w:rFonts w:cs="Calibri"/>
                <w:color w:val="000000"/>
              </w:rPr>
            </w:pPr>
            <w:r w:rsidRPr="009E5F09">
              <w:rPr>
                <w:rFonts w:cs="Calibri"/>
                <w:color w:val="000000"/>
              </w:rPr>
              <w:t>0.003</w:t>
            </w:r>
          </w:p>
        </w:tc>
      </w:tr>
      <w:tr w:rsidR="00696039" w:rsidRPr="009E5F09" w14:paraId="3A536C28" w14:textId="77777777" w:rsidTr="00F60FC3">
        <w:tc>
          <w:tcPr>
            <w:tcW w:w="439" w:type="pct"/>
            <w:shd w:val="clear" w:color="auto" w:fill="auto"/>
            <w:vAlign w:val="center"/>
          </w:tcPr>
          <w:p w14:paraId="6B50ADEA" w14:textId="5D95EDEC" w:rsidR="00696039" w:rsidRPr="009E5F09" w:rsidRDefault="00696039" w:rsidP="00696039">
            <w:pPr>
              <w:jc w:val="both"/>
              <w:rPr>
                <w:rFonts w:cs="Calibri"/>
                <w:color w:val="000000"/>
              </w:rPr>
            </w:pPr>
            <w:r w:rsidRPr="009E5F09">
              <w:rPr>
                <w:rFonts w:cs="Calibri"/>
                <w:color w:val="000000"/>
              </w:rPr>
              <w:t>431192</w:t>
            </w:r>
          </w:p>
        </w:tc>
        <w:tc>
          <w:tcPr>
            <w:tcW w:w="1188" w:type="pct"/>
            <w:shd w:val="clear" w:color="auto" w:fill="auto"/>
            <w:vAlign w:val="center"/>
          </w:tcPr>
          <w:p w14:paraId="112CDA54" w14:textId="231356F8" w:rsidR="00696039" w:rsidRPr="009E5F09" w:rsidRDefault="00696039" w:rsidP="00696039">
            <w:pPr>
              <w:jc w:val="both"/>
              <w:rPr>
                <w:rFonts w:cs="Calibri"/>
                <w:color w:val="000000"/>
              </w:rPr>
            </w:pPr>
            <w:r w:rsidRPr="009E5F09">
              <w:rPr>
                <w:rFonts w:cs="Calibri"/>
                <w:color w:val="000000"/>
              </w:rPr>
              <w:t>Předměřická a.s. - Sobětuchy- Tuřice - závlahy</w:t>
            </w:r>
          </w:p>
        </w:tc>
        <w:tc>
          <w:tcPr>
            <w:tcW w:w="1584" w:type="pct"/>
            <w:shd w:val="clear" w:color="auto" w:fill="auto"/>
            <w:vAlign w:val="bottom"/>
          </w:tcPr>
          <w:p w14:paraId="00C086C9" w14:textId="632F82DB" w:rsidR="00696039" w:rsidRPr="009E5F09" w:rsidRDefault="00696039" w:rsidP="00696039">
            <w:pPr>
              <w:jc w:val="both"/>
            </w:pPr>
            <w:r w:rsidRPr="009E5F09">
              <w:rPr>
                <w:rFonts w:cs="Calibri"/>
                <w:color w:val="000000"/>
              </w:rPr>
              <w:t>povrchový odběr z ř.km 13.2, kat. d</w:t>
            </w:r>
          </w:p>
        </w:tc>
        <w:tc>
          <w:tcPr>
            <w:tcW w:w="517" w:type="pct"/>
            <w:shd w:val="clear" w:color="auto" w:fill="auto"/>
            <w:vAlign w:val="center"/>
          </w:tcPr>
          <w:p w14:paraId="74FF7E52" w14:textId="37DA17FF" w:rsidR="00696039" w:rsidRPr="009E5F09" w:rsidRDefault="00696039" w:rsidP="00696039">
            <w:pPr>
              <w:jc w:val="both"/>
              <w:rPr>
                <w:rFonts w:cs="Calibri"/>
                <w:color w:val="000000"/>
              </w:rPr>
            </w:pPr>
            <w:r w:rsidRPr="009E5F09">
              <w:rPr>
                <w:rFonts w:cs="Calibri"/>
                <w:color w:val="000000"/>
              </w:rPr>
              <w:t>90</w:t>
            </w:r>
          </w:p>
        </w:tc>
        <w:tc>
          <w:tcPr>
            <w:tcW w:w="712" w:type="pct"/>
            <w:shd w:val="clear" w:color="auto" w:fill="auto"/>
            <w:vAlign w:val="center"/>
          </w:tcPr>
          <w:p w14:paraId="089DFD90" w14:textId="175FB7B4" w:rsidR="00696039" w:rsidRPr="009E5F09" w:rsidRDefault="00696039" w:rsidP="00696039">
            <w:pPr>
              <w:jc w:val="both"/>
              <w:rPr>
                <w:rFonts w:cs="Calibri"/>
                <w:color w:val="000000"/>
              </w:rPr>
            </w:pPr>
            <w:r w:rsidRPr="009E5F09">
              <w:rPr>
                <w:rFonts w:cs="Calibri"/>
                <w:color w:val="000000"/>
              </w:rPr>
              <w:t>61.0</w:t>
            </w:r>
          </w:p>
        </w:tc>
        <w:tc>
          <w:tcPr>
            <w:tcW w:w="559" w:type="pct"/>
            <w:shd w:val="clear" w:color="auto" w:fill="auto"/>
            <w:vAlign w:val="bottom"/>
          </w:tcPr>
          <w:p w14:paraId="30154060" w14:textId="68E2C702" w:rsidR="00696039" w:rsidRPr="009E5F09" w:rsidRDefault="00696039" w:rsidP="00696039">
            <w:pPr>
              <w:jc w:val="both"/>
              <w:rPr>
                <w:rFonts w:cs="Calibri"/>
                <w:color w:val="000000"/>
              </w:rPr>
            </w:pPr>
            <w:r w:rsidRPr="009E5F09">
              <w:rPr>
                <w:rFonts w:cs="Calibri"/>
                <w:color w:val="000000"/>
              </w:rPr>
              <w:t>0.002</w:t>
            </w:r>
          </w:p>
        </w:tc>
      </w:tr>
      <w:tr w:rsidR="00696039" w:rsidRPr="009E5F09" w14:paraId="443D9969" w14:textId="77777777" w:rsidTr="00F60FC3">
        <w:tc>
          <w:tcPr>
            <w:tcW w:w="439" w:type="pct"/>
            <w:shd w:val="clear" w:color="auto" w:fill="auto"/>
            <w:vAlign w:val="center"/>
          </w:tcPr>
          <w:p w14:paraId="2D6906BC" w14:textId="26A2AA04" w:rsidR="00696039" w:rsidRPr="009E5F09" w:rsidRDefault="00696039" w:rsidP="00696039">
            <w:pPr>
              <w:jc w:val="both"/>
              <w:rPr>
                <w:rFonts w:cs="Calibri"/>
                <w:color w:val="000000"/>
              </w:rPr>
            </w:pPr>
            <w:r w:rsidRPr="009E5F09">
              <w:rPr>
                <w:rFonts w:cs="Calibri"/>
                <w:color w:val="000000"/>
              </w:rPr>
              <w:t>431191</w:t>
            </w:r>
          </w:p>
        </w:tc>
        <w:tc>
          <w:tcPr>
            <w:tcW w:w="1188" w:type="pct"/>
            <w:shd w:val="clear" w:color="auto" w:fill="auto"/>
            <w:vAlign w:val="center"/>
          </w:tcPr>
          <w:p w14:paraId="313429B9" w14:textId="2F6365A5" w:rsidR="00696039" w:rsidRPr="009E5F09" w:rsidRDefault="00696039" w:rsidP="00696039">
            <w:pPr>
              <w:jc w:val="both"/>
              <w:rPr>
                <w:rFonts w:cs="Calibri"/>
                <w:color w:val="000000"/>
              </w:rPr>
            </w:pPr>
            <w:r w:rsidRPr="009E5F09">
              <w:rPr>
                <w:rFonts w:cs="Calibri"/>
                <w:color w:val="000000"/>
              </w:rPr>
              <w:t>Předměřická a.s. - Kbel - závlahy</w:t>
            </w:r>
          </w:p>
        </w:tc>
        <w:tc>
          <w:tcPr>
            <w:tcW w:w="1584" w:type="pct"/>
            <w:shd w:val="clear" w:color="auto" w:fill="auto"/>
            <w:vAlign w:val="bottom"/>
          </w:tcPr>
          <w:p w14:paraId="3931665D" w14:textId="7D723BFF" w:rsidR="00696039" w:rsidRPr="009E5F09" w:rsidRDefault="00696039" w:rsidP="00696039">
            <w:pPr>
              <w:jc w:val="both"/>
            </w:pPr>
            <w:r w:rsidRPr="009E5F09">
              <w:rPr>
                <w:rFonts w:cs="Calibri"/>
                <w:color w:val="000000"/>
              </w:rPr>
              <w:t>povrchový odběr z ř.km 21.7, kat. d</w:t>
            </w:r>
          </w:p>
        </w:tc>
        <w:tc>
          <w:tcPr>
            <w:tcW w:w="517" w:type="pct"/>
            <w:shd w:val="clear" w:color="auto" w:fill="auto"/>
            <w:vAlign w:val="center"/>
          </w:tcPr>
          <w:p w14:paraId="3730D48E" w14:textId="705B773A" w:rsidR="00696039" w:rsidRPr="009E5F09" w:rsidRDefault="00696039" w:rsidP="00696039">
            <w:pPr>
              <w:jc w:val="both"/>
              <w:rPr>
                <w:rFonts w:cs="Calibri"/>
                <w:color w:val="000000"/>
              </w:rPr>
            </w:pPr>
            <w:r w:rsidRPr="009E5F09">
              <w:rPr>
                <w:rFonts w:cs="Calibri"/>
                <w:color w:val="000000"/>
              </w:rPr>
              <w:t>45</w:t>
            </w:r>
          </w:p>
        </w:tc>
        <w:tc>
          <w:tcPr>
            <w:tcW w:w="712" w:type="pct"/>
            <w:shd w:val="clear" w:color="auto" w:fill="auto"/>
            <w:vAlign w:val="center"/>
          </w:tcPr>
          <w:p w14:paraId="67570C19" w14:textId="32D8A085" w:rsidR="00696039" w:rsidRPr="009E5F09" w:rsidRDefault="00696039" w:rsidP="00696039">
            <w:pPr>
              <w:jc w:val="both"/>
              <w:rPr>
                <w:rFonts w:cs="Calibri"/>
                <w:color w:val="000000"/>
              </w:rPr>
            </w:pPr>
            <w:r w:rsidRPr="009E5F09">
              <w:rPr>
                <w:rFonts w:cs="Calibri"/>
                <w:color w:val="000000"/>
              </w:rPr>
              <w:t>30.7</w:t>
            </w:r>
          </w:p>
        </w:tc>
        <w:tc>
          <w:tcPr>
            <w:tcW w:w="559" w:type="pct"/>
            <w:shd w:val="clear" w:color="auto" w:fill="auto"/>
            <w:vAlign w:val="bottom"/>
          </w:tcPr>
          <w:p w14:paraId="117803FC" w14:textId="0AA53D74" w:rsidR="00696039" w:rsidRPr="009E5F09" w:rsidRDefault="00696039" w:rsidP="00696039">
            <w:pPr>
              <w:jc w:val="both"/>
              <w:rPr>
                <w:rFonts w:cs="Calibri"/>
                <w:color w:val="000000"/>
              </w:rPr>
            </w:pPr>
            <w:r w:rsidRPr="009E5F09">
              <w:rPr>
                <w:rFonts w:cs="Calibri"/>
                <w:color w:val="000000"/>
              </w:rPr>
              <w:t>0.001</w:t>
            </w:r>
          </w:p>
        </w:tc>
      </w:tr>
      <w:tr w:rsidR="00696039" w:rsidRPr="009E5F09" w14:paraId="2E02C878" w14:textId="77777777" w:rsidTr="00F60FC3">
        <w:tc>
          <w:tcPr>
            <w:tcW w:w="439" w:type="pct"/>
            <w:shd w:val="clear" w:color="auto" w:fill="auto"/>
            <w:vAlign w:val="center"/>
          </w:tcPr>
          <w:p w14:paraId="30D5FE21" w14:textId="4888C9FC" w:rsidR="00696039" w:rsidRPr="009E5F09" w:rsidRDefault="00696039" w:rsidP="00696039">
            <w:pPr>
              <w:jc w:val="both"/>
              <w:rPr>
                <w:rFonts w:cs="Calibri"/>
                <w:color w:val="000000"/>
              </w:rPr>
            </w:pPr>
            <w:r w:rsidRPr="009E5F09">
              <w:rPr>
                <w:rFonts w:cs="Calibri"/>
                <w:color w:val="000000"/>
              </w:rPr>
              <w:t>431195</w:t>
            </w:r>
          </w:p>
        </w:tc>
        <w:tc>
          <w:tcPr>
            <w:tcW w:w="1188" w:type="pct"/>
            <w:shd w:val="clear" w:color="auto" w:fill="auto"/>
            <w:vAlign w:val="center"/>
          </w:tcPr>
          <w:p w14:paraId="1C831580" w14:textId="66FF0B5D" w:rsidR="00696039" w:rsidRPr="009E5F09" w:rsidRDefault="00696039" w:rsidP="00696039">
            <w:pPr>
              <w:jc w:val="both"/>
              <w:rPr>
                <w:rFonts w:cs="Calibri"/>
                <w:color w:val="000000"/>
              </w:rPr>
            </w:pPr>
            <w:r w:rsidRPr="009E5F09">
              <w:rPr>
                <w:rFonts w:cs="Calibri"/>
                <w:color w:val="000000"/>
              </w:rPr>
              <w:t>Závlaha - Pojizeří - Sojovice</w:t>
            </w:r>
          </w:p>
        </w:tc>
        <w:tc>
          <w:tcPr>
            <w:tcW w:w="1584" w:type="pct"/>
            <w:shd w:val="clear" w:color="auto" w:fill="auto"/>
            <w:vAlign w:val="bottom"/>
          </w:tcPr>
          <w:p w14:paraId="6BDC9D59" w14:textId="51CE71D7" w:rsidR="00696039" w:rsidRPr="009E5F09" w:rsidRDefault="00696039" w:rsidP="00696039">
            <w:pPr>
              <w:jc w:val="both"/>
            </w:pPr>
            <w:r w:rsidRPr="009E5F09">
              <w:rPr>
                <w:rFonts w:cs="Calibri"/>
                <w:color w:val="000000"/>
              </w:rPr>
              <w:t>povrchový odběr z ř.km 8.4, kat. d</w:t>
            </w:r>
          </w:p>
        </w:tc>
        <w:tc>
          <w:tcPr>
            <w:tcW w:w="517" w:type="pct"/>
            <w:shd w:val="clear" w:color="auto" w:fill="auto"/>
            <w:vAlign w:val="center"/>
          </w:tcPr>
          <w:p w14:paraId="098D54F9" w14:textId="1FC4EE23" w:rsidR="00696039" w:rsidRPr="009E5F09" w:rsidRDefault="00696039" w:rsidP="00696039">
            <w:pPr>
              <w:jc w:val="both"/>
              <w:rPr>
                <w:rFonts w:cs="Calibri"/>
                <w:color w:val="000000"/>
              </w:rPr>
            </w:pPr>
            <w:r w:rsidRPr="009E5F09">
              <w:rPr>
                <w:rFonts w:cs="Calibri"/>
                <w:color w:val="000000"/>
              </w:rPr>
              <w:t>30</w:t>
            </w:r>
          </w:p>
        </w:tc>
        <w:tc>
          <w:tcPr>
            <w:tcW w:w="712" w:type="pct"/>
            <w:shd w:val="clear" w:color="auto" w:fill="auto"/>
            <w:vAlign w:val="center"/>
          </w:tcPr>
          <w:p w14:paraId="0E018ED4" w14:textId="06913B29" w:rsidR="00696039" w:rsidRPr="009E5F09" w:rsidRDefault="00696039" w:rsidP="00696039">
            <w:pPr>
              <w:jc w:val="both"/>
              <w:rPr>
                <w:rFonts w:cs="Calibri"/>
                <w:color w:val="000000"/>
              </w:rPr>
            </w:pPr>
            <w:r w:rsidRPr="009E5F09">
              <w:rPr>
                <w:rFonts w:cs="Calibri"/>
                <w:color w:val="000000"/>
              </w:rPr>
              <w:t>27.8</w:t>
            </w:r>
          </w:p>
        </w:tc>
        <w:tc>
          <w:tcPr>
            <w:tcW w:w="559" w:type="pct"/>
            <w:shd w:val="clear" w:color="auto" w:fill="auto"/>
            <w:vAlign w:val="bottom"/>
          </w:tcPr>
          <w:p w14:paraId="6CD12198" w14:textId="21DC21B9" w:rsidR="00696039" w:rsidRPr="009E5F09" w:rsidRDefault="00696039" w:rsidP="00696039">
            <w:pPr>
              <w:jc w:val="both"/>
              <w:rPr>
                <w:rFonts w:cs="Calibri"/>
                <w:color w:val="000000"/>
              </w:rPr>
            </w:pPr>
            <w:r w:rsidRPr="009E5F09">
              <w:rPr>
                <w:rFonts w:cs="Calibri"/>
                <w:color w:val="000000"/>
              </w:rPr>
              <w:t>0.001</w:t>
            </w:r>
          </w:p>
        </w:tc>
      </w:tr>
      <w:tr w:rsidR="00696039" w:rsidRPr="009E5F09" w14:paraId="3EBD925C" w14:textId="77777777" w:rsidTr="00F60FC3">
        <w:tc>
          <w:tcPr>
            <w:tcW w:w="439" w:type="pct"/>
            <w:shd w:val="clear" w:color="auto" w:fill="auto"/>
            <w:vAlign w:val="center"/>
          </w:tcPr>
          <w:p w14:paraId="3BD16E00" w14:textId="32842B13" w:rsidR="00696039" w:rsidRPr="009E5F09" w:rsidRDefault="00696039" w:rsidP="00696039">
            <w:pPr>
              <w:jc w:val="both"/>
              <w:rPr>
                <w:rFonts w:cs="Calibri"/>
                <w:color w:val="000000"/>
              </w:rPr>
            </w:pPr>
            <w:r w:rsidRPr="009E5F09">
              <w:rPr>
                <w:rFonts w:cs="Calibri"/>
                <w:color w:val="000000"/>
              </w:rPr>
              <w:t>431428</w:t>
            </w:r>
          </w:p>
        </w:tc>
        <w:tc>
          <w:tcPr>
            <w:tcW w:w="1188" w:type="pct"/>
            <w:shd w:val="clear" w:color="auto" w:fill="auto"/>
            <w:vAlign w:val="center"/>
          </w:tcPr>
          <w:p w14:paraId="6C75B7A3" w14:textId="15078C22" w:rsidR="00696039" w:rsidRPr="009E5F09" w:rsidRDefault="00696039" w:rsidP="00696039">
            <w:pPr>
              <w:jc w:val="both"/>
              <w:rPr>
                <w:rFonts w:cs="Calibri"/>
                <w:color w:val="000000"/>
              </w:rPr>
            </w:pPr>
            <w:r w:rsidRPr="009E5F09">
              <w:rPr>
                <w:rFonts w:cs="Calibri"/>
                <w:color w:val="000000"/>
              </w:rPr>
              <w:t>Závlaha - Pojizeří - Otradovice</w:t>
            </w:r>
          </w:p>
        </w:tc>
        <w:tc>
          <w:tcPr>
            <w:tcW w:w="1584" w:type="pct"/>
            <w:shd w:val="clear" w:color="auto" w:fill="auto"/>
            <w:vAlign w:val="bottom"/>
          </w:tcPr>
          <w:p w14:paraId="7B12C68C" w14:textId="1DD4C447" w:rsidR="00696039" w:rsidRPr="009E5F09" w:rsidRDefault="00696039" w:rsidP="00696039">
            <w:pPr>
              <w:jc w:val="both"/>
            </w:pPr>
            <w:r w:rsidRPr="009E5F09">
              <w:rPr>
                <w:rFonts w:cs="Calibri"/>
                <w:color w:val="000000"/>
              </w:rPr>
              <w:t>povrchový odběr z ř.km 6.1, kat. d</w:t>
            </w:r>
          </w:p>
        </w:tc>
        <w:tc>
          <w:tcPr>
            <w:tcW w:w="517" w:type="pct"/>
            <w:shd w:val="clear" w:color="auto" w:fill="auto"/>
            <w:vAlign w:val="center"/>
          </w:tcPr>
          <w:p w14:paraId="1A57DD13" w14:textId="2706DEB0" w:rsidR="00696039" w:rsidRPr="009E5F09" w:rsidRDefault="00696039" w:rsidP="00696039">
            <w:pPr>
              <w:jc w:val="both"/>
              <w:rPr>
                <w:rFonts w:cs="Calibri"/>
                <w:color w:val="000000"/>
              </w:rPr>
            </w:pPr>
            <w:r w:rsidRPr="009E5F09">
              <w:rPr>
                <w:rFonts w:cs="Calibri"/>
                <w:color w:val="000000"/>
              </w:rPr>
              <w:t>30</w:t>
            </w:r>
          </w:p>
        </w:tc>
        <w:tc>
          <w:tcPr>
            <w:tcW w:w="712" w:type="pct"/>
            <w:shd w:val="clear" w:color="auto" w:fill="auto"/>
            <w:vAlign w:val="center"/>
          </w:tcPr>
          <w:p w14:paraId="37C8F141" w14:textId="201CCA25" w:rsidR="00696039" w:rsidRPr="009E5F09" w:rsidRDefault="00696039" w:rsidP="00696039">
            <w:pPr>
              <w:jc w:val="both"/>
              <w:rPr>
                <w:rFonts w:cs="Calibri"/>
                <w:color w:val="000000"/>
              </w:rPr>
            </w:pPr>
            <w:r w:rsidRPr="009E5F09">
              <w:rPr>
                <w:rFonts w:cs="Calibri"/>
                <w:color w:val="000000"/>
              </w:rPr>
              <w:t>27.1</w:t>
            </w:r>
          </w:p>
        </w:tc>
        <w:tc>
          <w:tcPr>
            <w:tcW w:w="559" w:type="pct"/>
            <w:shd w:val="clear" w:color="auto" w:fill="auto"/>
            <w:vAlign w:val="bottom"/>
          </w:tcPr>
          <w:p w14:paraId="32DC0BCD" w14:textId="54F1DB55" w:rsidR="00696039" w:rsidRPr="009E5F09" w:rsidRDefault="00696039" w:rsidP="00696039">
            <w:pPr>
              <w:jc w:val="both"/>
              <w:rPr>
                <w:rFonts w:cs="Calibri"/>
                <w:color w:val="000000"/>
              </w:rPr>
            </w:pPr>
            <w:r w:rsidRPr="009E5F09">
              <w:rPr>
                <w:rFonts w:cs="Calibri"/>
                <w:color w:val="000000"/>
              </w:rPr>
              <w:t>0.001</w:t>
            </w:r>
          </w:p>
        </w:tc>
      </w:tr>
      <w:tr w:rsidR="00696039" w:rsidRPr="009E5F09" w14:paraId="12303DE5" w14:textId="77777777" w:rsidTr="00F60FC3">
        <w:tc>
          <w:tcPr>
            <w:tcW w:w="439" w:type="pct"/>
            <w:shd w:val="clear" w:color="auto" w:fill="auto"/>
            <w:vAlign w:val="center"/>
          </w:tcPr>
          <w:p w14:paraId="09A4B9ED" w14:textId="68C12DAE" w:rsidR="00696039" w:rsidRPr="009E5F09" w:rsidRDefault="00696039" w:rsidP="00696039">
            <w:pPr>
              <w:jc w:val="both"/>
              <w:rPr>
                <w:rFonts w:cs="Calibri"/>
                <w:color w:val="000000"/>
              </w:rPr>
            </w:pPr>
            <w:r w:rsidRPr="009E5F09">
              <w:rPr>
                <w:rFonts w:cs="Calibri"/>
                <w:color w:val="000000"/>
              </w:rPr>
              <w:t>431250</w:t>
            </w:r>
          </w:p>
        </w:tc>
        <w:tc>
          <w:tcPr>
            <w:tcW w:w="1188" w:type="pct"/>
            <w:shd w:val="clear" w:color="auto" w:fill="auto"/>
            <w:vAlign w:val="center"/>
          </w:tcPr>
          <w:p w14:paraId="0F7D7F29" w14:textId="357636A6" w:rsidR="00696039" w:rsidRPr="009E5F09" w:rsidRDefault="00696039" w:rsidP="00696039">
            <w:pPr>
              <w:jc w:val="both"/>
              <w:rPr>
                <w:rFonts w:cs="Calibri"/>
                <w:color w:val="000000"/>
              </w:rPr>
            </w:pPr>
            <w:r w:rsidRPr="009E5F09">
              <w:rPr>
                <w:rFonts w:cs="Calibri"/>
                <w:color w:val="000000"/>
              </w:rPr>
              <w:t>Závlaha - LESOŠKOLKY Přerov - Zelená bouda</w:t>
            </w:r>
          </w:p>
        </w:tc>
        <w:tc>
          <w:tcPr>
            <w:tcW w:w="1584" w:type="pct"/>
            <w:shd w:val="clear" w:color="auto" w:fill="auto"/>
            <w:vAlign w:val="bottom"/>
          </w:tcPr>
          <w:p w14:paraId="5C83F500" w14:textId="17627F89" w:rsidR="00696039" w:rsidRPr="009E5F09" w:rsidRDefault="00696039" w:rsidP="00696039">
            <w:pPr>
              <w:jc w:val="both"/>
            </w:pPr>
            <w:r w:rsidRPr="009E5F09">
              <w:rPr>
                <w:rFonts w:cs="Calibri"/>
                <w:color w:val="000000"/>
              </w:rPr>
              <w:t>povrchový odběr z ř.km 2, kat. d</w:t>
            </w:r>
          </w:p>
        </w:tc>
        <w:tc>
          <w:tcPr>
            <w:tcW w:w="517" w:type="pct"/>
            <w:shd w:val="clear" w:color="auto" w:fill="auto"/>
            <w:vAlign w:val="center"/>
          </w:tcPr>
          <w:p w14:paraId="4D5AE82D" w14:textId="3B4B19D1" w:rsidR="00696039" w:rsidRPr="009E5F09" w:rsidRDefault="00696039" w:rsidP="00696039">
            <w:pPr>
              <w:jc w:val="both"/>
              <w:rPr>
                <w:rFonts w:cs="Calibri"/>
                <w:color w:val="000000"/>
              </w:rPr>
            </w:pPr>
            <w:r w:rsidRPr="009E5F09">
              <w:rPr>
                <w:rFonts w:cs="Calibri"/>
                <w:color w:val="000000"/>
              </w:rPr>
              <w:t>20</w:t>
            </w:r>
          </w:p>
        </w:tc>
        <w:tc>
          <w:tcPr>
            <w:tcW w:w="712" w:type="pct"/>
            <w:shd w:val="clear" w:color="auto" w:fill="auto"/>
            <w:vAlign w:val="center"/>
          </w:tcPr>
          <w:p w14:paraId="3389E4C2" w14:textId="2D8801F3" w:rsidR="00696039" w:rsidRPr="009E5F09" w:rsidRDefault="00696039" w:rsidP="00696039">
            <w:pPr>
              <w:jc w:val="both"/>
              <w:rPr>
                <w:rFonts w:cs="Calibri"/>
                <w:color w:val="000000"/>
              </w:rPr>
            </w:pPr>
            <w:r w:rsidRPr="009E5F09">
              <w:rPr>
                <w:rFonts w:cs="Calibri"/>
                <w:color w:val="000000"/>
              </w:rPr>
              <w:t>26.8</w:t>
            </w:r>
          </w:p>
        </w:tc>
        <w:tc>
          <w:tcPr>
            <w:tcW w:w="559" w:type="pct"/>
            <w:shd w:val="clear" w:color="auto" w:fill="auto"/>
            <w:vAlign w:val="bottom"/>
          </w:tcPr>
          <w:p w14:paraId="4C19BB38" w14:textId="2ECC44AA" w:rsidR="00696039" w:rsidRPr="009E5F09" w:rsidRDefault="00696039" w:rsidP="00696039">
            <w:pPr>
              <w:jc w:val="both"/>
              <w:rPr>
                <w:rFonts w:cs="Calibri"/>
                <w:color w:val="000000"/>
              </w:rPr>
            </w:pPr>
            <w:r w:rsidRPr="009E5F09">
              <w:rPr>
                <w:rFonts w:cs="Calibri"/>
                <w:color w:val="000000"/>
              </w:rPr>
              <w:t>0.001</w:t>
            </w:r>
          </w:p>
        </w:tc>
      </w:tr>
      <w:tr w:rsidR="00696039" w:rsidRPr="009E5F09" w14:paraId="2A178D3B" w14:textId="77777777" w:rsidTr="00F60FC3">
        <w:tc>
          <w:tcPr>
            <w:tcW w:w="439" w:type="pct"/>
            <w:shd w:val="clear" w:color="auto" w:fill="auto"/>
            <w:vAlign w:val="center"/>
          </w:tcPr>
          <w:p w14:paraId="219D8DCC" w14:textId="59865167" w:rsidR="00696039" w:rsidRPr="009E5F09" w:rsidRDefault="00696039" w:rsidP="00696039">
            <w:pPr>
              <w:jc w:val="both"/>
              <w:rPr>
                <w:rFonts w:cs="Calibri"/>
                <w:color w:val="000000"/>
              </w:rPr>
            </w:pPr>
            <w:r w:rsidRPr="009E5F09">
              <w:rPr>
                <w:rFonts w:cs="Calibri"/>
                <w:color w:val="000000"/>
              </w:rPr>
              <w:t>430573</w:t>
            </w:r>
          </w:p>
        </w:tc>
        <w:tc>
          <w:tcPr>
            <w:tcW w:w="1188" w:type="pct"/>
            <w:shd w:val="clear" w:color="auto" w:fill="auto"/>
            <w:vAlign w:val="center"/>
          </w:tcPr>
          <w:p w14:paraId="345590B8" w14:textId="10EDC7A5" w:rsidR="00696039" w:rsidRPr="009E5F09" w:rsidRDefault="00696039" w:rsidP="00696039">
            <w:pPr>
              <w:jc w:val="both"/>
              <w:rPr>
                <w:rFonts w:cs="Calibri"/>
                <w:color w:val="000000"/>
              </w:rPr>
            </w:pPr>
            <w:r w:rsidRPr="009E5F09">
              <w:rPr>
                <w:rFonts w:cs="Calibri"/>
                <w:color w:val="000000"/>
              </w:rPr>
              <w:t>Blanická bramborářská, s.r.o.</w:t>
            </w:r>
          </w:p>
        </w:tc>
        <w:tc>
          <w:tcPr>
            <w:tcW w:w="1584" w:type="pct"/>
            <w:shd w:val="clear" w:color="auto" w:fill="auto"/>
            <w:vAlign w:val="bottom"/>
          </w:tcPr>
          <w:p w14:paraId="519DB2DE" w14:textId="0D10B5A6" w:rsidR="00696039" w:rsidRPr="009E5F09" w:rsidRDefault="00696039" w:rsidP="00696039">
            <w:pPr>
              <w:jc w:val="both"/>
              <w:rPr>
                <w:rFonts w:cs="Calibri"/>
                <w:color w:val="000000"/>
              </w:rPr>
            </w:pPr>
            <w:r w:rsidRPr="009E5F09">
              <w:rPr>
                <w:rFonts w:cs="Calibri"/>
                <w:color w:val="000000"/>
              </w:rPr>
              <w:t>podzemní odběr z nivy Jizery, kat. d</w:t>
            </w:r>
          </w:p>
        </w:tc>
        <w:tc>
          <w:tcPr>
            <w:tcW w:w="517" w:type="pct"/>
            <w:shd w:val="clear" w:color="auto" w:fill="auto"/>
            <w:vAlign w:val="center"/>
          </w:tcPr>
          <w:p w14:paraId="29E3C830" w14:textId="55155754" w:rsidR="00696039" w:rsidRPr="009E5F09" w:rsidRDefault="00696039" w:rsidP="00696039">
            <w:pPr>
              <w:jc w:val="both"/>
              <w:rPr>
                <w:rFonts w:cs="Calibri"/>
                <w:color w:val="000000"/>
              </w:rPr>
            </w:pPr>
            <w:r w:rsidRPr="009E5F09">
              <w:rPr>
                <w:rFonts w:cs="Calibri"/>
                <w:color w:val="000000"/>
              </w:rPr>
              <w:t>18</w:t>
            </w:r>
          </w:p>
        </w:tc>
        <w:tc>
          <w:tcPr>
            <w:tcW w:w="712" w:type="pct"/>
            <w:shd w:val="clear" w:color="auto" w:fill="auto"/>
            <w:vAlign w:val="center"/>
          </w:tcPr>
          <w:p w14:paraId="2283B59A" w14:textId="2EC409EF" w:rsidR="00696039" w:rsidRPr="009E5F09" w:rsidRDefault="00696039" w:rsidP="00696039">
            <w:pPr>
              <w:jc w:val="both"/>
              <w:rPr>
                <w:rFonts w:cs="Calibri"/>
                <w:color w:val="000000"/>
              </w:rPr>
            </w:pPr>
            <w:r w:rsidRPr="009E5F09">
              <w:rPr>
                <w:rFonts w:cs="Calibri"/>
                <w:color w:val="000000"/>
              </w:rPr>
              <w:t>13.7</w:t>
            </w:r>
          </w:p>
        </w:tc>
        <w:tc>
          <w:tcPr>
            <w:tcW w:w="559" w:type="pct"/>
            <w:shd w:val="clear" w:color="auto" w:fill="auto"/>
            <w:vAlign w:val="bottom"/>
          </w:tcPr>
          <w:p w14:paraId="31DA9875" w14:textId="31BDD630" w:rsidR="00696039" w:rsidRPr="009E5F09" w:rsidRDefault="00696039" w:rsidP="00696039">
            <w:pPr>
              <w:jc w:val="both"/>
              <w:rPr>
                <w:rFonts w:cs="Calibri"/>
                <w:color w:val="000000"/>
              </w:rPr>
            </w:pPr>
            <w:r w:rsidRPr="009E5F09">
              <w:rPr>
                <w:rFonts w:cs="Calibri"/>
                <w:color w:val="000000"/>
              </w:rPr>
              <w:t>0.001</w:t>
            </w:r>
          </w:p>
        </w:tc>
      </w:tr>
      <w:tr w:rsidR="00696039" w:rsidRPr="009E5F09" w14:paraId="0AC9C93C" w14:textId="77777777" w:rsidTr="00F60FC3">
        <w:tc>
          <w:tcPr>
            <w:tcW w:w="439" w:type="pct"/>
            <w:shd w:val="clear" w:color="auto" w:fill="auto"/>
            <w:vAlign w:val="center"/>
          </w:tcPr>
          <w:p w14:paraId="6491EA45" w14:textId="5ACECA66" w:rsidR="00696039" w:rsidRPr="009E5F09" w:rsidRDefault="00696039" w:rsidP="00696039">
            <w:pPr>
              <w:jc w:val="both"/>
              <w:rPr>
                <w:rFonts w:cs="Calibri"/>
                <w:color w:val="000000"/>
              </w:rPr>
            </w:pPr>
            <w:r w:rsidRPr="009E5F09">
              <w:rPr>
                <w:rFonts w:cs="Calibri"/>
                <w:color w:val="000000"/>
              </w:rPr>
              <w:t>430555</w:t>
            </w:r>
          </w:p>
        </w:tc>
        <w:tc>
          <w:tcPr>
            <w:tcW w:w="1188" w:type="pct"/>
            <w:shd w:val="clear" w:color="auto" w:fill="auto"/>
            <w:vAlign w:val="center"/>
          </w:tcPr>
          <w:p w14:paraId="4CD5511A" w14:textId="4A379886" w:rsidR="00696039" w:rsidRPr="009E5F09" w:rsidRDefault="00696039" w:rsidP="00696039">
            <w:pPr>
              <w:jc w:val="both"/>
              <w:rPr>
                <w:rFonts w:cs="Calibri"/>
                <w:color w:val="000000"/>
              </w:rPr>
            </w:pPr>
            <w:r w:rsidRPr="009E5F09">
              <w:rPr>
                <w:rFonts w:cs="Calibri"/>
                <w:color w:val="000000"/>
              </w:rPr>
              <w:t xml:space="preserve">Pískovna </w:t>
            </w:r>
            <w:proofErr w:type="spellStart"/>
            <w:r w:rsidRPr="009E5F09">
              <w:rPr>
                <w:rFonts w:cs="Calibri"/>
                <w:color w:val="000000"/>
              </w:rPr>
              <w:t>Jampílek</w:t>
            </w:r>
            <w:proofErr w:type="spellEnd"/>
            <w:r w:rsidRPr="009E5F09">
              <w:rPr>
                <w:rFonts w:cs="Calibri"/>
                <w:color w:val="000000"/>
              </w:rPr>
              <w:t xml:space="preserve"> - Skorkov</w:t>
            </w:r>
          </w:p>
        </w:tc>
        <w:tc>
          <w:tcPr>
            <w:tcW w:w="1584" w:type="pct"/>
            <w:shd w:val="clear" w:color="auto" w:fill="auto"/>
            <w:vAlign w:val="bottom"/>
          </w:tcPr>
          <w:p w14:paraId="2E952BD6" w14:textId="51E334FB" w:rsidR="00696039" w:rsidRPr="009E5F09" w:rsidRDefault="00696039" w:rsidP="00696039">
            <w:pPr>
              <w:jc w:val="both"/>
              <w:rPr>
                <w:rFonts w:cs="Calibri"/>
                <w:color w:val="000000"/>
              </w:rPr>
            </w:pPr>
            <w:r w:rsidRPr="009E5F09">
              <w:rPr>
                <w:rFonts w:cs="Calibri"/>
                <w:color w:val="000000"/>
              </w:rPr>
              <w:t>podzemní odběr z nivy Jizery, kat. d</w:t>
            </w:r>
          </w:p>
        </w:tc>
        <w:tc>
          <w:tcPr>
            <w:tcW w:w="517" w:type="pct"/>
            <w:shd w:val="clear" w:color="auto" w:fill="auto"/>
            <w:vAlign w:val="center"/>
          </w:tcPr>
          <w:p w14:paraId="2BBF7EF8" w14:textId="14745508" w:rsidR="00696039" w:rsidRPr="009E5F09" w:rsidRDefault="00696039" w:rsidP="00696039">
            <w:pPr>
              <w:jc w:val="both"/>
              <w:rPr>
                <w:rFonts w:cs="Calibri"/>
                <w:color w:val="000000"/>
              </w:rPr>
            </w:pPr>
            <w:r w:rsidRPr="009E5F09">
              <w:rPr>
                <w:rFonts w:cs="Calibri"/>
                <w:color w:val="000000"/>
              </w:rPr>
              <w:t>13</w:t>
            </w:r>
          </w:p>
        </w:tc>
        <w:tc>
          <w:tcPr>
            <w:tcW w:w="712" w:type="pct"/>
            <w:shd w:val="clear" w:color="auto" w:fill="auto"/>
            <w:vAlign w:val="center"/>
          </w:tcPr>
          <w:p w14:paraId="6C76BBD8" w14:textId="4DEED132" w:rsidR="00696039" w:rsidRPr="009E5F09" w:rsidRDefault="00696039" w:rsidP="00696039">
            <w:pPr>
              <w:jc w:val="both"/>
              <w:rPr>
                <w:rFonts w:cs="Calibri"/>
                <w:color w:val="000000"/>
              </w:rPr>
            </w:pPr>
            <w:r w:rsidRPr="009E5F09">
              <w:rPr>
                <w:rFonts w:cs="Calibri"/>
                <w:color w:val="000000"/>
              </w:rPr>
              <w:t>10.9</w:t>
            </w:r>
          </w:p>
        </w:tc>
        <w:tc>
          <w:tcPr>
            <w:tcW w:w="559" w:type="pct"/>
            <w:shd w:val="clear" w:color="auto" w:fill="auto"/>
            <w:vAlign w:val="bottom"/>
          </w:tcPr>
          <w:p w14:paraId="22113FD0" w14:textId="5DDC5B55" w:rsidR="00696039" w:rsidRPr="009E5F09" w:rsidRDefault="00696039" w:rsidP="00696039">
            <w:pPr>
              <w:jc w:val="both"/>
              <w:rPr>
                <w:rFonts w:cs="Calibri"/>
                <w:color w:val="000000"/>
              </w:rPr>
            </w:pPr>
            <w:r w:rsidRPr="009E5F09">
              <w:rPr>
                <w:rFonts w:cs="Calibri"/>
                <w:color w:val="000000"/>
              </w:rPr>
              <w:t>0.001</w:t>
            </w:r>
          </w:p>
        </w:tc>
      </w:tr>
      <w:tr w:rsidR="00696039" w:rsidRPr="009E5F09" w14:paraId="4ADFDE36" w14:textId="77777777" w:rsidTr="00F60FC3">
        <w:tc>
          <w:tcPr>
            <w:tcW w:w="439" w:type="pct"/>
            <w:shd w:val="clear" w:color="auto" w:fill="auto"/>
            <w:vAlign w:val="center"/>
          </w:tcPr>
          <w:p w14:paraId="7A39BEE3" w14:textId="69A8A27E" w:rsidR="00696039" w:rsidRPr="009E5F09" w:rsidRDefault="00696039" w:rsidP="00696039">
            <w:pPr>
              <w:jc w:val="both"/>
              <w:rPr>
                <w:rFonts w:cs="Calibri"/>
                <w:color w:val="000000"/>
              </w:rPr>
            </w:pPr>
            <w:r w:rsidRPr="009E5F09">
              <w:rPr>
                <w:rFonts w:cs="Calibri"/>
                <w:color w:val="000000"/>
              </w:rPr>
              <w:t>430577</w:t>
            </w:r>
          </w:p>
        </w:tc>
        <w:tc>
          <w:tcPr>
            <w:tcW w:w="1188" w:type="pct"/>
            <w:shd w:val="clear" w:color="auto" w:fill="auto"/>
            <w:vAlign w:val="center"/>
          </w:tcPr>
          <w:p w14:paraId="145CFE3B" w14:textId="056EBB15" w:rsidR="00696039" w:rsidRPr="009E5F09" w:rsidRDefault="00696039" w:rsidP="00696039">
            <w:pPr>
              <w:jc w:val="both"/>
              <w:rPr>
                <w:rFonts w:cs="Calibri"/>
                <w:color w:val="000000"/>
              </w:rPr>
            </w:pPr>
            <w:r w:rsidRPr="009E5F09">
              <w:rPr>
                <w:rFonts w:cs="Calibri"/>
                <w:color w:val="000000"/>
              </w:rPr>
              <w:t>Čerpání vody pro ČOV Lysá nad Labem</w:t>
            </w:r>
          </w:p>
        </w:tc>
        <w:tc>
          <w:tcPr>
            <w:tcW w:w="1584" w:type="pct"/>
            <w:shd w:val="clear" w:color="auto" w:fill="auto"/>
            <w:vAlign w:val="center"/>
          </w:tcPr>
          <w:p w14:paraId="4E91E956" w14:textId="040BB90C" w:rsidR="00696039" w:rsidRPr="009E5F09" w:rsidRDefault="00696039" w:rsidP="00696039">
            <w:pPr>
              <w:jc w:val="both"/>
              <w:rPr>
                <w:rFonts w:cs="Calibri"/>
                <w:color w:val="000000"/>
              </w:rPr>
            </w:pPr>
            <w:r w:rsidRPr="009E5F09">
              <w:rPr>
                <w:rFonts w:cs="Calibri"/>
                <w:color w:val="000000"/>
              </w:rPr>
              <w:t>podzemní odběr mimo nivu Jizery, kat. a, b, c, d, e</w:t>
            </w:r>
          </w:p>
        </w:tc>
        <w:tc>
          <w:tcPr>
            <w:tcW w:w="517" w:type="pct"/>
            <w:shd w:val="clear" w:color="auto" w:fill="auto"/>
            <w:vAlign w:val="center"/>
          </w:tcPr>
          <w:p w14:paraId="4EB16228" w14:textId="50C6BF79" w:rsidR="00696039" w:rsidRPr="009E5F09" w:rsidRDefault="00696039" w:rsidP="00696039">
            <w:pPr>
              <w:jc w:val="both"/>
              <w:rPr>
                <w:rFonts w:cs="Calibri"/>
                <w:color w:val="000000"/>
              </w:rPr>
            </w:pPr>
            <w:r w:rsidRPr="009E5F09">
              <w:rPr>
                <w:rFonts w:cs="Calibri"/>
                <w:color w:val="000000"/>
              </w:rPr>
              <w:t>12</w:t>
            </w:r>
          </w:p>
        </w:tc>
        <w:tc>
          <w:tcPr>
            <w:tcW w:w="712" w:type="pct"/>
            <w:shd w:val="clear" w:color="auto" w:fill="auto"/>
            <w:vAlign w:val="center"/>
          </w:tcPr>
          <w:p w14:paraId="060F712D" w14:textId="73AC750C" w:rsidR="00696039" w:rsidRPr="009E5F09" w:rsidRDefault="00696039" w:rsidP="00696039">
            <w:pPr>
              <w:jc w:val="both"/>
              <w:rPr>
                <w:rFonts w:cs="Calibri"/>
                <w:color w:val="000000"/>
              </w:rPr>
            </w:pPr>
            <w:r w:rsidRPr="009E5F09">
              <w:rPr>
                <w:rFonts w:cs="Calibri"/>
                <w:color w:val="000000"/>
              </w:rPr>
              <w:t>9.5</w:t>
            </w:r>
          </w:p>
        </w:tc>
        <w:tc>
          <w:tcPr>
            <w:tcW w:w="559" w:type="pct"/>
            <w:shd w:val="clear" w:color="auto" w:fill="auto"/>
            <w:vAlign w:val="bottom"/>
          </w:tcPr>
          <w:p w14:paraId="19757A41" w14:textId="3A13435F" w:rsidR="00696039" w:rsidRPr="009E5F09" w:rsidRDefault="00696039" w:rsidP="00696039">
            <w:pPr>
              <w:jc w:val="both"/>
              <w:rPr>
                <w:rFonts w:cs="Calibri"/>
                <w:color w:val="000000"/>
              </w:rPr>
            </w:pPr>
            <w:r w:rsidRPr="009E5F09">
              <w:rPr>
                <w:rFonts w:cs="Calibri"/>
                <w:color w:val="000000"/>
              </w:rPr>
              <w:t>0.001</w:t>
            </w:r>
          </w:p>
        </w:tc>
      </w:tr>
      <w:tr w:rsidR="00F60FC3" w:rsidRPr="009E5F09" w14:paraId="0B57480C" w14:textId="77777777" w:rsidTr="00B965F5">
        <w:tc>
          <w:tcPr>
            <w:tcW w:w="3729" w:type="pct"/>
            <w:gridSpan w:val="4"/>
            <w:shd w:val="clear" w:color="auto" w:fill="auto"/>
            <w:vAlign w:val="center"/>
          </w:tcPr>
          <w:p w14:paraId="4E9B0A15" w14:textId="2DF10595" w:rsidR="00F60FC3" w:rsidRPr="009E5F09" w:rsidRDefault="00F60FC3" w:rsidP="00F60FC3">
            <w:pPr>
              <w:jc w:val="both"/>
              <w:rPr>
                <w:b/>
                <w:bCs/>
              </w:rPr>
            </w:pPr>
            <w:r w:rsidRPr="009E5F09">
              <w:rPr>
                <w:rFonts w:cs="Calibri"/>
                <w:b/>
                <w:bCs/>
                <w:color w:val="000000"/>
              </w:rPr>
              <w:t>Celkem</w:t>
            </w:r>
          </w:p>
        </w:tc>
        <w:tc>
          <w:tcPr>
            <w:tcW w:w="712" w:type="pct"/>
            <w:shd w:val="clear" w:color="auto" w:fill="auto"/>
            <w:vAlign w:val="bottom"/>
          </w:tcPr>
          <w:p w14:paraId="2CDE9AA7" w14:textId="46EFCB7B" w:rsidR="00F60FC3" w:rsidRPr="009E5F09" w:rsidRDefault="00F60FC3" w:rsidP="00F60FC3">
            <w:pPr>
              <w:jc w:val="both"/>
              <w:rPr>
                <w:b/>
                <w:bCs/>
              </w:rPr>
            </w:pPr>
            <w:r w:rsidRPr="009E5F09">
              <w:rPr>
                <w:rFonts w:cs="Calibri"/>
                <w:b/>
                <w:bCs/>
                <w:color w:val="000000"/>
              </w:rPr>
              <w:t>33995.3</w:t>
            </w:r>
          </w:p>
        </w:tc>
        <w:tc>
          <w:tcPr>
            <w:tcW w:w="559" w:type="pct"/>
            <w:vAlign w:val="bottom"/>
          </w:tcPr>
          <w:p w14:paraId="72DFB608" w14:textId="785E1621" w:rsidR="00F60FC3" w:rsidRPr="009E5F09" w:rsidRDefault="00F60FC3" w:rsidP="00F60FC3">
            <w:pPr>
              <w:jc w:val="both"/>
              <w:rPr>
                <w:b/>
                <w:bCs/>
              </w:rPr>
            </w:pPr>
            <w:r w:rsidRPr="009E5F09">
              <w:rPr>
                <w:rFonts w:cs="Calibri"/>
                <w:b/>
                <w:bCs/>
                <w:color w:val="000000"/>
              </w:rPr>
              <w:t>1.078</w:t>
            </w:r>
          </w:p>
        </w:tc>
      </w:tr>
      <w:tr w:rsidR="00F60FC3" w:rsidRPr="009E5F09" w14:paraId="2A3B5AC8" w14:textId="77777777" w:rsidTr="00B965F5">
        <w:tc>
          <w:tcPr>
            <w:tcW w:w="3729" w:type="pct"/>
            <w:gridSpan w:val="4"/>
            <w:shd w:val="clear" w:color="auto" w:fill="auto"/>
            <w:vAlign w:val="center"/>
          </w:tcPr>
          <w:p w14:paraId="77A1CDB3" w14:textId="6DA680FD" w:rsidR="00F60FC3" w:rsidRPr="009E5F09" w:rsidRDefault="00F60FC3" w:rsidP="00F60FC3">
            <w:pPr>
              <w:jc w:val="both"/>
              <w:rPr>
                <w:b/>
                <w:bCs/>
              </w:rPr>
            </w:pPr>
            <w:r w:rsidRPr="009E5F09">
              <w:rPr>
                <w:rFonts w:cs="Calibri"/>
                <w:b/>
                <w:bCs/>
                <w:color w:val="000000"/>
              </w:rPr>
              <w:t>Celkem povrchové odběry</w:t>
            </w:r>
          </w:p>
        </w:tc>
        <w:tc>
          <w:tcPr>
            <w:tcW w:w="712" w:type="pct"/>
            <w:shd w:val="clear" w:color="auto" w:fill="auto"/>
            <w:vAlign w:val="bottom"/>
          </w:tcPr>
          <w:p w14:paraId="155D3B4C" w14:textId="4C83F822" w:rsidR="00F60FC3" w:rsidRPr="009E5F09" w:rsidRDefault="00F60FC3" w:rsidP="00F60FC3">
            <w:pPr>
              <w:jc w:val="both"/>
              <w:rPr>
                <w:b/>
                <w:bCs/>
              </w:rPr>
            </w:pPr>
            <w:r w:rsidRPr="009E5F09">
              <w:rPr>
                <w:rFonts w:cs="Calibri"/>
                <w:b/>
                <w:bCs/>
                <w:color w:val="000000"/>
              </w:rPr>
              <w:t>13589.5</w:t>
            </w:r>
          </w:p>
        </w:tc>
        <w:tc>
          <w:tcPr>
            <w:tcW w:w="559" w:type="pct"/>
            <w:vAlign w:val="bottom"/>
          </w:tcPr>
          <w:p w14:paraId="34B8A269" w14:textId="7DD30BD6" w:rsidR="00F60FC3" w:rsidRPr="009E5F09" w:rsidRDefault="00F60FC3" w:rsidP="00F60FC3">
            <w:pPr>
              <w:jc w:val="both"/>
              <w:rPr>
                <w:b/>
                <w:bCs/>
              </w:rPr>
            </w:pPr>
            <w:r w:rsidRPr="009E5F09">
              <w:rPr>
                <w:rFonts w:cs="Calibri"/>
                <w:b/>
                <w:bCs/>
                <w:color w:val="000000"/>
              </w:rPr>
              <w:t>0.431</w:t>
            </w:r>
          </w:p>
        </w:tc>
      </w:tr>
      <w:tr w:rsidR="00F60FC3" w:rsidRPr="009E5F09" w14:paraId="3A8E9C40" w14:textId="77777777" w:rsidTr="00B965F5">
        <w:tc>
          <w:tcPr>
            <w:tcW w:w="3729" w:type="pct"/>
            <w:gridSpan w:val="4"/>
            <w:shd w:val="clear" w:color="auto" w:fill="auto"/>
            <w:vAlign w:val="center"/>
          </w:tcPr>
          <w:p w14:paraId="3FC1C2E3" w14:textId="0BC0D7BD" w:rsidR="00F60FC3" w:rsidRPr="009E5F09" w:rsidRDefault="00F60FC3" w:rsidP="00F60FC3">
            <w:pPr>
              <w:jc w:val="both"/>
              <w:rPr>
                <w:b/>
                <w:bCs/>
              </w:rPr>
            </w:pPr>
            <w:r w:rsidRPr="009E5F09">
              <w:rPr>
                <w:rFonts w:cs="Calibri"/>
                <w:b/>
                <w:bCs/>
                <w:color w:val="000000"/>
              </w:rPr>
              <w:t>Celkem odběry pro ÚV Káraný (přirozená i umělá infiltrace)</w:t>
            </w:r>
          </w:p>
        </w:tc>
        <w:tc>
          <w:tcPr>
            <w:tcW w:w="712" w:type="pct"/>
            <w:shd w:val="clear" w:color="auto" w:fill="auto"/>
            <w:vAlign w:val="bottom"/>
          </w:tcPr>
          <w:p w14:paraId="075E4666" w14:textId="247A08A1" w:rsidR="00F60FC3" w:rsidRPr="009E5F09" w:rsidRDefault="00F60FC3" w:rsidP="00F60FC3">
            <w:pPr>
              <w:jc w:val="both"/>
              <w:rPr>
                <w:b/>
                <w:bCs/>
              </w:rPr>
            </w:pPr>
            <w:r w:rsidRPr="009E5F09">
              <w:rPr>
                <w:rFonts w:cs="Calibri"/>
                <w:b/>
                <w:bCs/>
                <w:color w:val="000000"/>
              </w:rPr>
              <w:t>32336.8</w:t>
            </w:r>
          </w:p>
        </w:tc>
        <w:tc>
          <w:tcPr>
            <w:tcW w:w="559" w:type="pct"/>
            <w:vAlign w:val="bottom"/>
          </w:tcPr>
          <w:p w14:paraId="46BF78EB" w14:textId="78A9D3F0" w:rsidR="00F60FC3" w:rsidRPr="009E5F09" w:rsidRDefault="00F60FC3" w:rsidP="00F60FC3">
            <w:pPr>
              <w:jc w:val="both"/>
              <w:rPr>
                <w:b/>
                <w:bCs/>
              </w:rPr>
            </w:pPr>
            <w:r w:rsidRPr="009E5F09">
              <w:rPr>
                <w:rFonts w:cs="Calibri"/>
                <w:b/>
                <w:bCs/>
                <w:color w:val="000000"/>
              </w:rPr>
              <w:t>1.026</w:t>
            </w:r>
          </w:p>
        </w:tc>
      </w:tr>
    </w:tbl>
    <w:p w14:paraId="47AE7B37" w14:textId="74F2BE9F" w:rsidR="006B02B2" w:rsidRPr="009E5F09" w:rsidRDefault="006B02B2" w:rsidP="0025376B">
      <w:pPr>
        <w:jc w:val="both"/>
      </w:pPr>
    </w:p>
    <w:p w14:paraId="769D9371" w14:textId="3B8F9209" w:rsidR="000201AC" w:rsidRPr="009E5F09" w:rsidRDefault="000201AC" w:rsidP="0025376B">
      <w:pPr>
        <w:pStyle w:val="Titulek"/>
        <w:keepNext/>
        <w:jc w:val="both"/>
      </w:pPr>
      <w:r w:rsidRPr="009E5F09">
        <w:lastRenderedPageBreak/>
        <w:t xml:space="preserve">Tabulka </w:t>
      </w:r>
      <w:fldSimple w:instr=" STYLEREF 2 \s ">
        <w:r w:rsidR="00E26866">
          <w:rPr>
            <w:noProof/>
          </w:rPr>
          <w:t>3.4</w:t>
        </w:r>
      </w:fldSimple>
      <w:r w:rsidR="00E26866">
        <w:t>.</w:t>
      </w:r>
      <w:fldSimple w:instr=" SEQ Tabulka \* ARABIC \s 2 ">
        <w:r w:rsidR="00E26866">
          <w:rPr>
            <w:noProof/>
          </w:rPr>
          <w:t>15</w:t>
        </w:r>
      </w:fldSimple>
      <w:r w:rsidRPr="009E5F09">
        <w:t xml:space="preserve"> Vypouštění v území vymezeném jako jímací území Káraný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8"/>
        <w:gridCol w:w="3067"/>
        <w:gridCol w:w="2050"/>
        <w:gridCol w:w="2050"/>
        <w:gridCol w:w="1097"/>
      </w:tblGrid>
      <w:tr w:rsidR="000201AC" w:rsidRPr="009E5F09" w14:paraId="3994FFDD" w14:textId="77777777" w:rsidTr="009C7492">
        <w:trPr>
          <w:trHeight w:val="300"/>
          <w:tblHeader/>
        </w:trPr>
        <w:tc>
          <w:tcPr>
            <w:tcW w:w="441" w:type="pct"/>
            <w:shd w:val="clear" w:color="auto" w:fill="D9D9D9" w:themeFill="background1" w:themeFillShade="D9"/>
            <w:noWrap/>
            <w:vAlign w:val="center"/>
            <w:hideMark/>
          </w:tcPr>
          <w:p w14:paraId="793CF270" w14:textId="0DE243EE" w:rsidR="000201AC" w:rsidRPr="009E5F09" w:rsidRDefault="00B64A73" w:rsidP="0025376B">
            <w:pPr>
              <w:spacing w:line="240" w:lineRule="auto"/>
              <w:jc w:val="both"/>
              <w:rPr>
                <w:b/>
                <w:bCs/>
              </w:rPr>
            </w:pPr>
            <w:r>
              <w:rPr>
                <w:b/>
                <w:bCs/>
              </w:rPr>
              <w:t>Č. VHB</w:t>
            </w:r>
          </w:p>
        </w:tc>
        <w:tc>
          <w:tcPr>
            <w:tcW w:w="1692" w:type="pct"/>
            <w:shd w:val="clear" w:color="auto" w:fill="D9D9D9" w:themeFill="background1" w:themeFillShade="D9"/>
            <w:noWrap/>
            <w:hideMark/>
          </w:tcPr>
          <w:p w14:paraId="322DA76D" w14:textId="77777777" w:rsidR="000201AC" w:rsidRPr="009E5F09" w:rsidRDefault="000201AC" w:rsidP="0025376B">
            <w:pPr>
              <w:spacing w:line="240" w:lineRule="auto"/>
              <w:jc w:val="both"/>
              <w:rPr>
                <w:b/>
                <w:bCs/>
              </w:rPr>
            </w:pPr>
            <w:r w:rsidRPr="009E5F09">
              <w:rPr>
                <w:b/>
                <w:bCs/>
              </w:rPr>
              <w:t>Název vypouštění</w:t>
            </w:r>
          </w:p>
        </w:tc>
        <w:tc>
          <w:tcPr>
            <w:tcW w:w="1131" w:type="pct"/>
            <w:shd w:val="clear" w:color="auto" w:fill="D9D9D9" w:themeFill="background1" w:themeFillShade="D9"/>
          </w:tcPr>
          <w:p w14:paraId="1C7CDA70" w14:textId="04B364C8" w:rsidR="000201AC" w:rsidRPr="009E5F09" w:rsidRDefault="000201AC" w:rsidP="0025376B">
            <w:pPr>
              <w:spacing w:line="240" w:lineRule="auto"/>
              <w:jc w:val="both"/>
              <w:rPr>
                <w:b/>
                <w:bCs/>
              </w:rPr>
            </w:pPr>
            <w:r w:rsidRPr="009E5F09">
              <w:rPr>
                <w:b/>
                <w:bCs/>
              </w:rPr>
              <w:t>Vodní tok</w:t>
            </w:r>
          </w:p>
        </w:tc>
        <w:tc>
          <w:tcPr>
            <w:tcW w:w="1131" w:type="pct"/>
            <w:shd w:val="clear" w:color="auto" w:fill="D9D9D9" w:themeFill="background1" w:themeFillShade="D9"/>
            <w:noWrap/>
            <w:vAlign w:val="center"/>
            <w:hideMark/>
          </w:tcPr>
          <w:p w14:paraId="7CD4CC5B" w14:textId="77777777" w:rsidR="000201AC" w:rsidRPr="009E5F09" w:rsidRDefault="000201AC" w:rsidP="0025376B">
            <w:pPr>
              <w:spacing w:line="240" w:lineRule="auto"/>
              <w:jc w:val="both"/>
              <w:rPr>
                <w:b/>
                <w:bCs/>
              </w:rPr>
            </w:pPr>
            <w:r w:rsidRPr="009E5F09">
              <w:rPr>
                <w:b/>
                <w:bCs/>
              </w:rPr>
              <w:t>Roční vypouštěné množství RM [tis.m</w:t>
            </w:r>
            <w:r w:rsidRPr="009E5F09">
              <w:rPr>
                <w:b/>
                <w:bCs/>
                <w:vertAlign w:val="superscript"/>
              </w:rPr>
              <w:t>3</w:t>
            </w:r>
            <w:r w:rsidRPr="009E5F09">
              <w:rPr>
                <w:b/>
                <w:bCs/>
              </w:rPr>
              <w:t>]</w:t>
            </w:r>
          </w:p>
        </w:tc>
        <w:tc>
          <w:tcPr>
            <w:tcW w:w="605" w:type="pct"/>
            <w:shd w:val="clear" w:color="auto" w:fill="D9D9D9" w:themeFill="background1" w:themeFillShade="D9"/>
          </w:tcPr>
          <w:p w14:paraId="0AB0BED1" w14:textId="77777777" w:rsidR="000201AC" w:rsidRPr="009E5F09" w:rsidRDefault="000201AC" w:rsidP="0025376B">
            <w:pPr>
              <w:spacing w:line="240" w:lineRule="auto"/>
              <w:jc w:val="both"/>
              <w:rPr>
                <w:b/>
                <w:bCs/>
              </w:rPr>
            </w:pPr>
            <w:r w:rsidRPr="009E5F09">
              <w:rPr>
                <w:b/>
                <w:bCs/>
              </w:rPr>
              <w:t>Orientační přepočet RM [m</w:t>
            </w:r>
            <w:r w:rsidRPr="009E5F09">
              <w:rPr>
                <w:b/>
                <w:bCs/>
                <w:vertAlign w:val="superscript"/>
              </w:rPr>
              <w:t>3</w:t>
            </w:r>
            <w:r w:rsidRPr="009E5F09">
              <w:rPr>
                <w:b/>
                <w:bCs/>
              </w:rPr>
              <w:t>/s]</w:t>
            </w:r>
          </w:p>
        </w:tc>
      </w:tr>
      <w:tr w:rsidR="000201AC" w:rsidRPr="009E5F09" w14:paraId="5AAC3D84" w14:textId="77777777" w:rsidTr="009C7492">
        <w:trPr>
          <w:trHeight w:val="300"/>
        </w:trPr>
        <w:tc>
          <w:tcPr>
            <w:tcW w:w="441" w:type="pct"/>
            <w:shd w:val="clear" w:color="auto" w:fill="auto"/>
            <w:noWrap/>
            <w:vAlign w:val="center"/>
          </w:tcPr>
          <w:p w14:paraId="24289402" w14:textId="77777777" w:rsidR="000201AC" w:rsidRPr="009E5F09" w:rsidRDefault="000201AC" w:rsidP="0025376B">
            <w:pPr>
              <w:spacing w:after="0" w:line="240" w:lineRule="auto"/>
              <w:jc w:val="both"/>
              <w:rPr>
                <w:rFonts w:cs="Calibri"/>
                <w:color w:val="000000"/>
              </w:rPr>
            </w:pPr>
            <w:r w:rsidRPr="009E5F09">
              <w:rPr>
                <w:rFonts w:cs="Calibri"/>
                <w:color w:val="000000"/>
              </w:rPr>
              <w:t>432217</w:t>
            </w:r>
          </w:p>
        </w:tc>
        <w:tc>
          <w:tcPr>
            <w:tcW w:w="1692" w:type="pct"/>
            <w:shd w:val="clear" w:color="auto" w:fill="auto"/>
            <w:noWrap/>
            <w:vAlign w:val="center"/>
          </w:tcPr>
          <w:p w14:paraId="43C2D895" w14:textId="77777777" w:rsidR="000201AC" w:rsidRPr="009E5F09" w:rsidRDefault="000201AC" w:rsidP="0025376B">
            <w:pPr>
              <w:spacing w:after="0" w:line="240" w:lineRule="auto"/>
              <w:jc w:val="both"/>
              <w:rPr>
                <w:rFonts w:cs="Calibri"/>
                <w:color w:val="000000"/>
              </w:rPr>
            </w:pPr>
            <w:r w:rsidRPr="009E5F09">
              <w:rPr>
                <w:rFonts w:cs="Calibri"/>
                <w:color w:val="000000"/>
              </w:rPr>
              <w:t>Benátky nad Jizerou - ČOV II</w:t>
            </w:r>
          </w:p>
        </w:tc>
        <w:tc>
          <w:tcPr>
            <w:tcW w:w="1131" w:type="pct"/>
            <w:vAlign w:val="center"/>
          </w:tcPr>
          <w:p w14:paraId="24FBAD63" w14:textId="77777777" w:rsidR="000201AC" w:rsidRPr="009E5F09" w:rsidRDefault="000201AC" w:rsidP="0025376B">
            <w:pPr>
              <w:spacing w:after="0" w:line="240" w:lineRule="auto"/>
              <w:jc w:val="both"/>
              <w:rPr>
                <w:rFonts w:cs="Calibri"/>
                <w:color w:val="000000"/>
              </w:rPr>
            </w:pPr>
            <w:r w:rsidRPr="009E5F09">
              <w:rPr>
                <w:rFonts w:cs="Calibri"/>
                <w:color w:val="000000"/>
              </w:rPr>
              <w:t>Jizera</w:t>
            </w:r>
          </w:p>
        </w:tc>
        <w:tc>
          <w:tcPr>
            <w:tcW w:w="1131" w:type="pct"/>
            <w:shd w:val="clear" w:color="auto" w:fill="auto"/>
            <w:noWrap/>
            <w:vAlign w:val="center"/>
          </w:tcPr>
          <w:p w14:paraId="66377FF6" w14:textId="77777777" w:rsidR="000201AC" w:rsidRPr="009E5F09" w:rsidRDefault="000201AC" w:rsidP="0025376B">
            <w:pPr>
              <w:spacing w:after="0" w:line="240" w:lineRule="auto"/>
              <w:jc w:val="both"/>
              <w:rPr>
                <w:rFonts w:cs="Calibri"/>
                <w:color w:val="000000"/>
              </w:rPr>
            </w:pPr>
            <w:r w:rsidRPr="009E5F09">
              <w:rPr>
                <w:rFonts w:cs="Calibri"/>
                <w:color w:val="000000"/>
              </w:rPr>
              <w:t>503.1</w:t>
            </w:r>
          </w:p>
        </w:tc>
        <w:tc>
          <w:tcPr>
            <w:tcW w:w="605" w:type="pct"/>
            <w:vAlign w:val="bottom"/>
          </w:tcPr>
          <w:p w14:paraId="7A34E7C4" w14:textId="77777777" w:rsidR="000201AC" w:rsidRPr="009E5F09" w:rsidRDefault="000201AC" w:rsidP="0025376B">
            <w:pPr>
              <w:spacing w:after="0" w:line="240" w:lineRule="auto"/>
              <w:jc w:val="both"/>
              <w:rPr>
                <w:rFonts w:cs="Calibri"/>
                <w:color w:val="000000"/>
              </w:rPr>
            </w:pPr>
            <w:r w:rsidRPr="009E5F09">
              <w:rPr>
                <w:rFonts w:cs="Calibri"/>
                <w:color w:val="000000"/>
              </w:rPr>
              <w:t>0.016</w:t>
            </w:r>
          </w:p>
        </w:tc>
      </w:tr>
      <w:tr w:rsidR="000201AC" w:rsidRPr="009E5F09" w14:paraId="2197F4BE" w14:textId="77777777" w:rsidTr="009C7492">
        <w:trPr>
          <w:trHeight w:val="300"/>
        </w:trPr>
        <w:tc>
          <w:tcPr>
            <w:tcW w:w="441" w:type="pct"/>
            <w:shd w:val="clear" w:color="auto" w:fill="auto"/>
            <w:noWrap/>
            <w:vAlign w:val="center"/>
          </w:tcPr>
          <w:p w14:paraId="1CC0DFC6" w14:textId="77777777" w:rsidR="000201AC" w:rsidRPr="009E5F09" w:rsidRDefault="000201AC" w:rsidP="0025376B">
            <w:pPr>
              <w:spacing w:after="0" w:line="240" w:lineRule="auto"/>
              <w:jc w:val="both"/>
              <w:rPr>
                <w:rFonts w:cs="Calibri"/>
                <w:color w:val="000000"/>
              </w:rPr>
            </w:pPr>
            <w:r w:rsidRPr="009E5F09">
              <w:rPr>
                <w:rFonts w:cs="Calibri"/>
                <w:color w:val="000000"/>
              </w:rPr>
              <w:t>432237</w:t>
            </w:r>
          </w:p>
        </w:tc>
        <w:tc>
          <w:tcPr>
            <w:tcW w:w="1692" w:type="pct"/>
            <w:shd w:val="clear" w:color="auto" w:fill="auto"/>
            <w:noWrap/>
            <w:vAlign w:val="center"/>
          </w:tcPr>
          <w:p w14:paraId="2E557B35" w14:textId="77777777" w:rsidR="000201AC" w:rsidRPr="009E5F09" w:rsidRDefault="000201AC" w:rsidP="0025376B">
            <w:pPr>
              <w:spacing w:after="0" w:line="240" w:lineRule="auto"/>
              <w:jc w:val="both"/>
              <w:rPr>
                <w:rFonts w:cs="Calibri"/>
                <w:color w:val="000000"/>
              </w:rPr>
            </w:pPr>
            <w:r w:rsidRPr="009E5F09">
              <w:rPr>
                <w:rFonts w:cs="Calibri"/>
                <w:color w:val="000000"/>
              </w:rPr>
              <w:t>Úpravna vody Sojovice</w:t>
            </w:r>
          </w:p>
        </w:tc>
        <w:tc>
          <w:tcPr>
            <w:tcW w:w="1131" w:type="pct"/>
            <w:vAlign w:val="center"/>
          </w:tcPr>
          <w:p w14:paraId="206476A6" w14:textId="77777777" w:rsidR="000201AC" w:rsidRPr="009E5F09" w:rsidRDefault="000201AC" w:rsidP="0025376B">
            <w:pPr>
              <w:spacing w:after="0" w:line="240" w:lineRule="auto"/>
              <w:jc w:val="both"/>
              <w:rPr>
                <w:rFonts w:cs="Calibri"/>
                <w:color w:val="000000"/>
              </w:rPr>
            </w:pPr>
            <w:r w:rsidRPr="009E5F09">
              <w:rPr>
                <w:rFonts w:cs="Calibri"/>
                <w:color w:val="000000"/>
              </w:rPr>
              <w:t>Jizera</w:t>
            </w:r>
          </w:p>
        </w:tc>
        <w:tc>
          <w:tcPr>
            <w:tcW w:w="1131" w:type="pct"/>
            <w:shd w:val="clear" w:color="auto" w:fill="auto"/>
            <w:noWrap/>
            <w:vAlign w:val="center"/>
          </w:tcPr>
          <w:p w14:paraId="49288257" w14:textId="77777777" w:rsidR="000201AC" w:rsidRPr="009E5F09" w:rsidRDefault="000201AC" w:rsidP="0025376B">
            <w:pPr>
              <w:spacing w:after="0" w:line="240" w:lineRule="auto"/>
              <w:jc w:val="both"/>
              <w:rPr>
                <w:rFonts w:cs="Calibri"/>
                <w:color w:val="000000"/>
              </w:rPr>
            </w:pPr>
            <w:r w:rsidRPr="009E5F09">
              <w:rPr>
                <w:rFonts w:cs="Calibri"/>
                <w:color w:val="000000"/>
              </w:rPr>
              <w:t>263.8</w:t>
            </w:r>
          </w:p>
        </w:tc>
        <w:tc>
          <w:tcPr>
            <w:tcW w:w="605" w:type="pct"/>
            <w:vAlign w:val="bottom"/>
          </w:tcPr>
          <w:p w14:paraId="321D1AC0" w14:textId="77777777" w:rsidR="000201AC" w:rsidRPr="009E5F09" w:rsidRDefault="000201AC" w:rsidP="0025376B">
            <w:pPr>
              <w:spacing w:after="0" w:line="240" w:lineRule="auto"/>
              <w:jc w:val="both"/>
              <w:rPr>
                <w:rFonts w:cs="Calibri"/>
                <w:color w:val="000000"/>
              </w:rPr>
            </w:pPr>
            <w:r w:rsidRPr="009E5F09">
              <w:rPr>
                <w:rFonts w:cs="Calibri"/>
                <w:color w:val="000000"/>
              </w:rPr>
              <w:t>0.009</w:t>
            </w:r>
          </w:p>
        </w:tc>
      </w:tr>
      <w:tr w:rsidR="000201AC" w:rsidRPr="009E5F09" w14:paraId="5F357499" w14:textId="77777777" w:rsidTr="009C7492">
        <w:trPr>
          <w:trHeight w:val="300"/>
        </w:trPr>
        <w:tc>
          <w:tcPr>
            <w:tcW w:w="441" w:type="pct"/>
            <w:shd w:val="clear" w:color="auto" w:fill="auto"/>
            <w:noWrap/>
            <w:vAlign w:val="center"/>
          </w:tcPr>
          <w:p w14:paraId="5D94F151" w14:textId="77777777" w:rsidR="000201AC" w:rsidRPr="009E5F09" w:rsidRDefault="000201AC" w:rsidP="0025376B">
            <w:pPr>
              <w:spacing w:after="0" w:line="240" w:lineRule="auto"/>
              <w:jc w:val="both"/>
              <w:rPr>
                <w:rFonts w:cs="Calibri"/>
                <w:color w:val="000000"/>
              </w:rPr>
            </w:pPr>
            <w:r w:rsidRPr="009E5F09">
              <w:rPr>
                <w:rFonts w:cs="Calibri"/>
                <w:color w:val="000000"/>
              </w:rPr>
              <w:t>432219</w:t>
            </w:r>
          </w:p>
        </w:tc>
        <w:tc>
          <w:tcPr>
            <w:tcW w:w="1692" w:type="pct"/>
            <w:shd w:val="clear" w:color="auto" w:fill="auto"/>
            <w:noWrap/>
            <w:vAlign w:val="center"/>
          </w:tcPr>
          <w:p w14:paraId="35FA9787" w14:textId="77777777" w:rsidR="000201AC" w:rsidRPr="009E5F09" w:rsidRDefault="000201AC" w:rsidP="0025376B">
            <w:pPr>
              <w:spacing w:after="0" w:line="240" w:lineRule="auto"/>
              <w:jc w:val="both"/>
              <w:rPr>
                <w:rFonts w:cs="Calibri"/>
                <w:color w:val="000000"/>
              </w:rPr>
            </w:pPr>
            <w:r w:rsidRPr="009E5F09">
              <w:rPr>
                <w:rFonts w:cs="Calibri"/>
                <w:color w:val="000000"/>
              </w:rPr>
              <w:t>Chotětov - ČOV</w:t>
            </w:r>
          </w:p>
        </w:tc>
        <w:tc>
          <w:tcPr>
            <w:tcW w:w="1131" w:type="pct"/>
            <w:vAlign w:val="center"/>
          </w:tcPr>
          <w:p w14:paraId="6993ED7B" w14:textId="77777777" w:rsidR="000201AC" w:rsidRPr="009E5F09" w:rsidRDefault="000201AC" w:rsidP="0025376B">
            <w:pPr>
              <w:spacing w:after="0" w:line="240" w:lineRule="auto"/>
              <w:jc w:val="both"/>
              <w:rPr>
                <w:rFonts w:cs="Calibri"/>
                <w:color w:val="000000"/>
              </w:rPr>
            </w:pPr>
            <w:r w:rsidRPr="009E5F09">
              <w:rPr>
                <w:rFonts w:cs="Calibri"/>
                <w:color w:val="000000"/>
              </w:rPr>
              <w:t>Jizera</w:t>
            </w:r>
          </w:p>
        </w:tc>
        <w:tc>
          <w:tcPr>
            <w:tcW w:w="1131" w:type="pct"/>
            <w:shd w:val="clear" w:color="auto" w:fill="auto"/>
            <w:noWrap/>
            <w:vAlign w:val="center"/>
          </w:tcPr>
          <w:p w14:paraId="6B0A86E9" w14:textId="77777777" w:rsidR="000201AC" w:rsidRPr="009E5F09" w:rsidRDefault="000201AC" w:rsidP="0025376B">
            <w:pPr>
              <w:spacing w:after="0" w:line="240" w:lineRule="auto"/>
              <w:jc w:val="both"/>
              <w:rPr>
                <w:rFonts w:cs="Calibri"/>
                <w:color w:val="000000"/>
              </w:rPr>
            </w:pPr>
            <w:r w:rsidRPr="009E5F09">
              <w:rPr>
                <w:rFonts w:cs="Calibri"/>
                <w:color w:val="000000"/>
              </w:rPr>
              <w:t>91.2</w:t>
            </w:r>
          </w:p>
        </w:tc>
        <w:tc>
          <w:tcPr>
            <w:tcW w:w="605" w:type="pct"/>
            <w:vAlign w:val="bottom"/>
          </w:tcPr>
          <w:p w14:paraId="0DE682D2" w14:textId="77777777" w:rsidR="000201AC" w:rsidRPr="009E5F09" w:rsidRDefault="000201AC" w:rsidP="0025376B">
            <w:pPr>
              <w:spacing w:after="0" w:line="240" w:lineRule="auto"/>
              <w:jc w:val="both"/>
              <w:rPr>
                <w:rFonts w:cs="Calibri"/>
                <w:color w:val="000000"/>
              </w:rPr>
            </w:pPr>
            <w:r w:rsidRPr="009E5F09">
              <w:rPr>
                <w:rFonts w:cs="Calibri"/>
                <w:color w:val="000000"/>
              </w:rPr>
              <w:t>0.003</w:t>
            </w:r>
          </w:p>
        </w:tc>
      </w:tr>
      <w:tr w:rsidR="000201AC" w:rsidRPr="009E5F09" w14:paraId="1B99D6F9" w14:textId="77777777" w:rsidTr="009C7492">
        <w:trPr>
          <w:trHeight w:val="300"/>
        </w:trPr>
        <w:tc>
          <w:tcPr>
            <w:tcW w:w="441" w:type="pct"/>
            <w:shd w:val="clear" w:color="auto" w:fill="auto"/>
            <w:noWrap/>
            <w:vAlign w:val="center"/>
          </w:tcPr>
          <w:p w14:paraId="20C70845" w14:textId="77777777" w:rsidR="000201AC" w:rsidRPr="009E5F09" w:rsidRDefault="000201AC" w:rsidP="0025376B">
            <w:pPr>
              <w:spacing w:after="0" w:line="240" w:lineRule="auto"/>
              <w:jc w:val="both"/>
              <w:rPr>
                <w:rFonts w:cs="Calibri"/>
                <w:color w:val="000000"/>
              </w:rPr>
            </w:pPr>
            <w:r w:rsidRPr="009E5F09">
              <w:rPr>
                <w:rFonts w:cs="Calibri"/>
                <w:color w:val="000000"/>
              </w:rPr>
              <w:t>432222</w:t>
            </w:r>
          </w:p>
        </w:tc>
        <w:tc>
          <w:tcPr>
            <w:tcW w:w="1692" w:type="pct"/>
            <w:shd w:val="clear" w:color="auto" w:fill="auto"/>
            <w:noWrap/>
            <w:vAlign w:val="center"/>
          </w:tcPr>
          <w:p w14:paraId="0E950E1E" w14:textId="77777777" w:rsidR="000201AC" w:rsidRPr="009E5F09" w:rsidRDefault="000201AC" w:rsidP="0025376B">
            <w:pPr>
              <w:spacing w:after="0" w:line="240" w:lineRule="auto"/>
              <w:jc w:val="both"/>
              <w:rPr>
                <w:rFonts w:cs="Calibri"/>
                <w:color w:val="000000"/>
              </w:rPr>
            </w:pPr>
            <w:r w:rsidRPr="009E5F09">
              <w:rPr>
                <w:rFonts w:cs="Calibri"/>
                <w:color w:val="000000"/>
              </w:rPr>
              <w:t>Skorkov - ČOV</w:t>
            </w:r>
          </w:p>
        </w:tc>
        <w:tc>
          <w:tcPr>
            <w:tcW w:w="1131" w:type="pct"/>
            <w:vAlign w:val="center"/>
          </w:tcPr>
          <w:p w14:paraId="074B6094" w14:textId="77777777" w:rsidR="000201AC" w:rsidRPr="009E5F09" w:rsidRDefault="000201AC" w:rsidP="0025376B">
            <w:pPr>
              <w:spacing w:after="0" w:line="240" w:lineRule="auto"/>
              <w:jc w:val="both"/>
              <w:rPr>
                <w:rFonts w:cs="Calibri"/>
                <w:color w:val="000000"/>
              </w:rPr>
            </w:pPr>
            <w:r w:rsidRPr="009E5F09">
              <w:rPr>
                <w:rFonts w:cs="Calibri"/>
                <w:color w:val="000000"/>
              </w:rPr>
              <w:t>Jizera</w:t>
            </w:r>
          </w:p>
        </w:tc>
        <w:tc>
          <w:tcPr>
            <w:tcW w:w="1131" w:type="pct"/>
            <w:shd w:val="clear" w:color="auto" w:fill="auto"/>
            <w:noWrap/>
            <w:vAlign w:val="center"/>
          </w:tcPr>
          <w:p w14:paraId="71C4D2C6" w14:textId="77777777" w:rsidR="000201AC" w:rsidRPr="009E5F09" w:rsidRDefault="000201AC" w:rsidP="0025376B">
            <w:pPr>
              <w:spacing w:after="0" w:line="240" w:lineRule="auto"/>
              <w:jc w:val="both"/>
              <w:rPr>
                <w:rFonts w:cs="Calibri"/>
                <w:color w:val="000000"/>
              </w:rPr>
            </w:pPr>
            <w:r w:rsidRPr="009E5F09">
              <w:rPr>
                <w:rFonts w:cs="Calibri"/>
                <w:color w:val="000000"/>
              </w:rPr>
              <w:t>61.2</w:t>
            </w:r>
          </w:p>
        </w:tc>
        <w:tc>
          <w:tcPr>
            <w:tcW w:w="605" w:type="pct"/>
            <w:vAlign w:val="bottom"/>
          </w:tcPr>
          <w:p w14:paraId="26D6DAEF" w14:textId="77777777" w:rsidR="000201AC" w:rsidRPr="009E5F09" w:rsidRDefault="000201AC" w:rsidP="0025376B">
            <w:pPr>
              <w:spacing w:after="0" w:line="240" w:lineRule="auto"/>
              <w:jc w:val="both"/>
              <w:rPr>
                <w:rFonts w:cs="Calibri"/>
                <w:color w:val="000000"/>
              </w:rPr>
            </w:pPr>
            <w:r w:rsidRPr="009E5F09">
              <w:rPr>
                <w:rFonts w:cs="Calibri"/>
                <w:color w:val="000000"/>
              </w:rPr>
              <w:t>0.002</w:t>
            </w:r>
          </w:p>
        </w:tc>
      </w:tr>
      <w:tr w:rsidR="000201AC" w:rsidRPr="009E5F09" w14:paraId="7698F962" w14:textId="77777777" w:rsidTr="009C7492">
        <w:trPr>
          <w:trHeight w:val="300"/>
        </w:trPr>
        <w:tc>
          <w:tcPr>
            <w:tcW w:w="441" w:type="pct"/>
            <w:shd w:val="clear" w:color="auto" w:fill="auto"/>
            <w:noWrap/>
            <w:vAlign w:val="center"/>
          </w:tcPr>
          <w:p w14:paraId="77D8C141" w14:textId="77777777" w:rsidR="000201AC" w:rsidRPr="009E5F09" w:rsidRDefault="000201AC" w:rsidP="0025376B">
            <w:pPr>
              <w:spacing w:after="0" w:line="240" w:lineRule="auto"/>
              <w:jc w:val="both"/>
              <w:rPr>
                <w:rFonts w:cs="Calibri"/>
                <w:color w:val="000000"/>
              </w:rPr>
            </w:pPr>
            <w:r w:rsidRPr="009E5F09">
              <w:rPr>
                <w:rFonts w:cs="Calibri"/>
                <w:color w:val="000000"/>
              </w:rPr>
              <w:t>432235</w:t>
            </w:r>
          </w:p>
        </w:tc>
        <w:tc>
          <w:tcPr>
            <w:tcW w:w="1692" w:type="pct"/>
            <w:shd w:val="clear" w:color="auto" w:fill="auto"/>
            <w:noWrap/>
            <w:vAlign w:val="center"/>
          </w:tcPr>
          <w:p w14:paraId="517AE0A9" w14:textId="77777777" w:rsidR="000201AC" w:rsidRPr="009E5F09" w:rsidRDefault="000201AC" w:rsidP="0025376B">
            <w:pPr>
              <w:spacing w:after="0" w:line="240" w:lineRule="auto"/>
              <w:jc w:val="both"/>
              <w:rPr>
                <w:rFonts w:cs="Calibri"/>
                <w:color w:val="000000"/>
              </w:rPr>
            </w:pPr>
            <w:proofErr w:type="spellStart"/>
            <w:r w:rsidRPr="009E5F09">
              <w:rPr>
                <w:rFonts w:cs="Calibri"/>
                <w:color w:val="000000"/>
              </w:rPr>
              <w:t>Carborundum</w:t>
            </w:r>
            <w:proofErr w:type="spellEnd"/>
            <w:r w:rsidRPr="009E5F09">
              <w:rPr>
                <w:rFonts w:cs="Calibri"/>
                <w:color w:val="000000"/>
              </w:rPr>
              <w:t xml:space="preserve"> Benátky n. J. - hlavní závod</w:t>
            </w:r>
          </w:p>
        </w:tc>
        <w:tc>
          <w:tcPr>
            <w:tcW w:w="1131" w:type="pct"/>
            <w:vAlign w:val="center"/>
          </w:tcPr>
          <w:p w14:paraId="72098B95" w14:textId="77777777" w:rsidR="000201AC" w:rsidRPr="009E5F09" w:rsidRDefault="000201AC" w:rsidP="0025376B">
            <w:pPr>
              <w:spacing w:after="0" w:line="240" w:lineRule="auto"/>
              <w:jc w:val="both"/>
              <w:rPr>
                <w:rFonts w:cs="Calibri"/>
                <w:color w:val="000000"/>
              </w:rPr>
            </w:pPr>
            <w:r w:rsidRPr="009E5F09">
              <w:rPr>
                <w:rFonts w:cs="Calibri"/>
                <w:color w:val="000000"/>
              </w:rPr>
              <w:t>Jizera</w:t>
            </w:r>
          </w:p>
        </w:tc>
        <w:tc>
          <w:tcPr>
            <w:tcW w:w="1131" w:type="pct"/>
            <w:shd w:val="clear" w:color="auto" w:fill="auto"/>
            <w:noWrap/>
            <w:vAlign w:val="center"/>
          </w:tcPr>
          <w:p w14:paraId="733CCB50" w14:textId="77777777" w:rsidR="000201AC" w:rsidRPr="009E5F09" w:rsidRDefault="000201AC" w:rsidP="0025376B">
            <w:pPr>
              <w:spacing w:after="0" w:line="240" w:lineRule="auto"/>
              <w:jc w:val="both"/>
              <w:rPr>
                <w:rFonts w:cs="Calibri"/>
                <w:color w:val="000000"/>
              </w:rPr>
            </w:pPr>
            <w:r w:rsidRPr="009E5F09">
              <w:rPr>
                <w:rFonts w:cs="Calibri"/>
                <w:color w:val="000000"/>
              </w:rPr>
              <w:t>46.6</w:t>
            </w:r>
          </w:p>
        </w:tc>
        <w:tc>
          <w:tcPr>
            <w:tcW w:w="605" w:type="pct"/>
            <w:vAlign w:val="bottom"/>
          </w:tcPr>
          <w:p w14:paraId="7E50A363" w14:textId="77777777" w:rsidR="000201AC" w:rsidRPr="009E5F09" w:rsidRDefault="000201AC" w:rsidP="0025376B">
            <w:pPr>
              <w:spacing w:after="0" w:line="240" w:lineRule="auto"/>
              <w:jc w:val="both"/>
              <w:rPr>
                <w:rFonts w:cs="Calibri"/>
                <w:color w:val="000000"/>
              </w:rPr>
            </w:pPr>
            <w:r w:rsidRPr="009E5F09">
              <w:rPr>
                <w:rFonts w:cs="Calibri"/>
                <w:color w:val="000000"/>
              </w:rPr>
              <w:t>0.002</w:t>
            </w:r>
          </w:p>
        </w:tc>
      </w:tr>
      <w:tr w:rsidR="000201AC" w:rsidRPr="009E5F09" w14:paraId="187032F2" w14:textId="77777777" w:rsidTr="009C7492">
        <w:trPr>
          <w:trHeight w:val="300"/>
        </w:trPr>
        <w:tc>
          <w:tcPr>
            <w:tcW w:w="441" w:type="pct"/>
            <w:shd w:val="clear" w:color="auto" w:fill="auto"/>
            <w:noWrap/>
            <w:vAlign w:val="center"/>
          </w:tcPr>
          <w:p w14:paraId="65A41E82" w14:textId="77777777" w:rsidR="000201AC" w:rsidRPr="009E5F09" w:rsidRDefault="000201AC" w:rsidP="0025376B">
            <w:pPr>
              <w:spacing w:after="0" w:line="240" w:lineRule="auto"/>
              <w:jc w:val="both"/>
              <w:rPr>
                <w:rFonts w:cs="Calibri"/>
                <w:color w:val="000000"/>
              </w:rPr>
            </w:pPr>
            <w:r w:rsidRPr="009E5F09">
              <w:rPr>
                <w:rFonts w:cs="Calibri"/>
                <w:color w:val="000000"/>
              </w:rPr>
              <w:t>432361</w:t>
            </w:r>
          </w:p>
        </w:tc>
        <w:tc>
          <w:tcPr>
            <w:tcW w:w="1692" w:type="pct"/>
            <w:shd w:val="clear" w:color="auto" w:fill="auto"/>
            <w:noWrap/>
            <w:vAlign w:val="center"/>
          </w:tcPr>
          <w:p w14:paraId="64334F72" w14:textId="77777777" w:rsidR="000201AC" w:rsidRPr="009E5F09" w:rsidRDefault="000201AC" w:rsidP="0025376B">
            <w:pPr>
              <w:spacing w:after="0" w:line="240" w:lineRule="auto"/>
              <w:jc w:val="both"/>
              <w:rPr>
                <w:rFonts w:cs="Calibri"/>
                <w:color w:val="000000"/>
              </w:rPr>
            </w:pPr>
            <w:r w:rsidRPr="009E5F09">
              <w:rPr>
                <w:rFonts w:cs="Calibri"/>
                <w:color w:val="000000"/>
              </w:rPr>
              <w:t>Předměřice nad Jizerou - ČOV</w:t>
            </w:r>
          </w:p>
        </w:tc>
        <w:tc>
          <w:tcPr>
            <w:tcW w:w="1131" w:type="pct"/>
            <w:vAlign w:val="center"/>
          </w:tcPr>
          <w:p w14:paraId="1F7BA9AC" w14:textId="77777777" w:rsidR="000201AC" w:rsidRPr="009E5F09" w:rsidRDefault="000201AC" w:rsidP="0025376B">
            <w:pPr>
              <w:spacing w:after="0" w:line="240" w:lineRule="auto"/>
              <w:jc w:val="both"/>
              <w:rPr>
                <w:rFonts w:cs="Calibri"/>
                <w:color w:val="000000"/>
              </w:rPr>
            </w:pPr>
            <w:r w:rsidRPr="009E5F09">
              <w:rPr>
                <w:rFonts w:cs="Calibri"/>
                <w:color w:val="000000"/>
              </w:rPr>
              <w:t>Jizera</w:t>
            </w:r>
          </w:p>
        </w:tc>
        <w:tc>
          <w:tcPr>
            <w:tcW w:w="1131" w:type="pct"/>
            <w:shd w:val="clear" w:color="auto" w:fill="auto"/>
            <w:noWrap/>
            <w:vAlign w:val="center"/>
          </w:tcPr>
          <w:p w14:paraId="6628FC7B" w14:textId="77777777" w:rsidR="000201AC" w:rsidRPr="009E5F09" w:rsidRDefault="000201AC" w:rsidP="0025376B">
            <w:pPr>
              <w:spacing w:after="0" w:line="240" w:lineRule="auto"/>
              <w:jc w:val="both"/>
              <w:rPr>
                <w:rFonts w:cs="Calibri"/>
                <w:color w:val="000000"/>
              </w:rPr>
            </w:pPr>
            <w:r w:rsidRPr="009E5F09">
              <w:rPr>
                <w:rFonts w:cs="Calibri"/>
                <w:color w:val="000000"/>
              </w:rPr>
              <w:t>34.1</w:t>
            </w:r>
          </w:p>
        </w:tc>
        <w:tc>
          <w:tcPr>
            <w:tcW w:w="605" w:type="pct"/>
            <w:vAlign w:val="bottom"/>
          </w:tcPr>
          <w:p w14:paraId="4D6AE216" w14:textId="77777777" w:rsidR="000201AC" w:rsidRPr="009E5F09" w:rsidRDefault="000201AC" w:rsidP="0025376B">
            <w:pPr>
              <w:spacing w:after="0" w:line="240" w:lineRule="auto"/>
              <w:jc w:val="both"/>
              <w:rPr>
                <w:rFonts w:cs="Calibri"/>
                <w:color w:val="000000"/>
              </w:rPr>
            </w:pPr>
            <w:r w:rsidRPr="009E5F09">
              <w:rPr>
                <w:rFonts w:cs="Calibri"/>
                <w:color w:val="000000"/>
              </w:rPr>
              <w:t>0.002</w:t>
            </w:r>
          </w:p>
        </w:tc>
      </w:tr>
      <w:tr w:rsidR="000201AC" w:rsidRPr="009E5F09" w14:paraId="765E397A" w14:textId="77777777" w:rsidTr="009C7492">
        <w:trPr>
          <w:trHeight w:val="300"/>
        </w:trPr>
        <w:tc>
          <w:tcPr>
            <w:tcW w:w="441" w:type="pct"/>
            <w:shd w:val="clear" w:color="auto" w:fill="auto"/>
            <w:noWrap/>
            <w:vAlign w:val="center"/>
          </w:tcPr>
          <w:p w14:paraId="235F364C" w14:textId="77777777" w:rsidR="000201AC" w:rsidRPr="009E5F09" w:rsidRDefault="000201AC" w:rsidP="0025376B">
            <w:pPr>
              <w:spacing w:after="0" w:line="240" w:lineRule="auto"/>
              <w:jc w:val="both"/>
              <w:rPr>
                <w:rFonts w:cs="Calibri"/>
                <w:color w:val="000000"/>
              </w:rPr>
            </w:pPr>
            <w:r w:rsidRPr="009E5F09">
              <w:rPr>
                <w:rFonts w:cs="Calibri"/>
                <w:color w:val="000000"/>
              </w:rPr>
              <w:t>442596</w:t>
            </w:r>
          </w:p>
        </w:tc>
        <w:tc>
          <w:tcPr>
            <w:tcW w:w="1692" w:type="pct"/>
            <w:shd w:val="clear" w:color="auto" w:fill="auto"/>
            <w:noWrap/>
            <w:vAlign w:val="center"/>
          </w:tcPr>
          <w:p w14:paraId="16B2C6EC" w14:textId="77777777" w:rsidR="000201AC" w:rsidRPr="009E5F09" w:rsidRDefault="000201AC" w:rsidP="0025376B">
            <w:pPr>
              <w:spacing w:after="0" w:line="240" w:lineRule="auto"/>
              <w:jc w:val="both"/>
              <w:rPr>
                <w:rFonts w:cs="Calibri"/>
                <w:color w:val="000000"/>
              </w:rPr>
            </w:pPr>
            <w:r w:rsidRPr="009E5F09">
              <w:rPr>
                <w:rFonts w:cs="Calibri"/>
                <w:color w:val="000000"/>
              </w:rPr>
              <w:t>Nový Vestec - ČOV</w:t>
            </w:r>
          </w:p>
        </w:tc>
        <w:tc>
          <w:tcPr>
            <w:tcW w:w="1131" w:type="pct"/>
            <w:vAlign w:val="center"/>
          </w:tcPr>
          <w:p w14:paraId="6385FFE2" w14:textId="77777777" w:rsidR="000201AC" w:rsidRPr="009E5F09" w:rsidRDefault="000201AC" w:rsidP="0025376B">
            <w:pPr>
              <w:spacing w:after="0" w:line="240" w:lineRule="auto"/>
              <w:jc w:val="both"/>
              <w:rPr>
                <w:rFonts w:cs="Calibri"/>
                <w:color w:val="000000"/>
              </w:rPr>
            </w:pPr>
            <w:r w:rsidRPr="009E5F09">
              <w:rPr>
                <w:rFonts w:cs="Calibri"/>
                <w:color w:val="000000"/>
              </w:rPr>
              <w:t>Jizera</w:t>
            </w:r>
          </w:p>
        </w:tc>
        <w:tc>
          <w:tcPr>
            <w:tcW w:w="1131" w:type="pct"/>
            <w:shd w:val="clear" w:color="auto" w:fill="auto"/>
            <w:noWrap/>
            <w:vAlign w:val="center"/>
          </w:tcPr>
          <w:p w14:paraId="26B66B21" w14:textId="77777777" w:rsidR="000201AC" w:rsidRPr="009E5F09" w:rsidRDefault="000201AC" w:rsidP="0025376B">
            <w:pPr>
              <w:spacing w:after="0" w:line="240" w:lineRule="auto"/>
              <w:jc w:val="both"/>
              <w:rPr>
                <w:rFonts w:cs="Calibri"/>
                <w:color w:val="000000"/>
              </w:rPr>
            </w:pPr>
            <w:r w:rsidRPr="009E5F09">
              <w:rPr>
                <w:rFonts w:cs="Calibri"/>
                <w:color w:val="000000"/>
              </w:rPr>
              <w:t>18.7</w:t>
            </w:r>
          </w:p>
        </w:tc>
        <w:tc>
          <w:tcPr>
            <w:tcW w:w="605" w:type="pct"/>
            <w:vAlign w:val="bottom"/>
          </w:tcPr>
          <w:p w14:paraId="3F38854A" w14:textId="77777777" w:rsidR="000201AC" w:rsidRPr="009E5F09" w:rsidRDefault="000201AC" w:rsidP="0025376B">
            <w:pPr>
              <w:spacing w:after="0" w:line="240" w:lineRule="auto"/>
              <w:jc w:val="both"/>
              <w:rPr>
                <w:rFonts w:cs="Calibri"/>
                <w:color w:val="000000"/>
              </w:rPr>
            </w:pPr>
            <w:r w:rsidRPr="009E5F09">
              <w:rPr>
                <w:rFonts w:cs="Calibri"/>
                <w:color w:val="000000"/>
              </w:rPr>
              <w:t>0.001</w:t>
            </w:r>
          </w:p>
        </w:tc>
      </w:tr>
      <w:tr w:rsidR="000201AC" w:rsidRPr="009E5F09" w14:paraId="7EA03251" w14:textId="77777777" w:rsidTr="009C7492">
        <w:trPr>
          <w:trHeight w:val="300"/>
        </w:trPr>
        <w:tc>
          <w:tcPr>
            <w:tcW w:w="441" w:type="pct"/>
            <w:shd w:val="clear" w:color="auto" w:fill="auto"/>
            <w:noWrap/>
            <w:vAlign w:val="center"/>
          </w:tcPr>
          <w:p w14:paraId="17CFF61C" w14:textId="77777777" w:rsidR="000201AC" w:rsidRPr="009E5F09" w:rsidRDefault="000201AC" w:rsidP="0025376B">
            <w:pPr>
              <w:spacing w:after="0" w:line="240" w:lineRule="auto"/>
              <w:jc w:val="both"/>
              <w:rPr>
                <w:rFonts w:cs="Calibri"/>
                <w:color w:val="000000"/>
              </w:rPr>
            </w:pPr>
            <w:r w:rsidRPr="009E5F09">
              <w:rPr>
                <w:rFonts w:cs="Calibri"/>
                <w:color w:val="000000"/>
              </w:rPr>
              <w:t>432134</w:t>
            </w:r>
          </w:p>
        </w:tc>
        <w:tc>
          <w:tcPr>
            <w:tcW w:w="1692" w:type="pct"/>
            <w:shd w:val="clear" w:color="auto" w:fill="auto"/>
            <w:noWrap/>
            <w:vAlign w:val="center"/>
          </w:tcPr>
          <w:p w14:paraId="20213C28" w14:textId="77777777" w:rsidR="000201AC" w:rsidRPr="009E5F09" w:rsidRDefault="000201AC" w:rsidP="0025376B">
            <w:pPr>
              <w:spacing w:after="0" w:line="240" w:lineRule="auto"/>
              <w:jc w:val="both"/>
              <w:rPr>
                <w:rFonts w:cs="Calibri"/>
                <w:color w:val="000000"/>
              </w:rPr>
            </w:pPr>
            <w:r w:rsidRPr="009E5F09">
              <w:rPr>
                <w:rFonts w:cs="Calibri"/>
                <w:color w:val="000000"/>
              </w:rPr>
              <w:t>Kochánky - ČOV</w:t>
            </w:r>
          </w:p>
        </w:tc>
        <w:tc>
          <w:tcPr>
            <w:tcW w:w="1131" w:type="pct"/>
            <w:vAlign w:val="center"/>
          </w:tcPr>
          <w:p w14:paraId="360D95E9" w14:textId="77777777" w:rsidR="000201AC" w:rsidRPr="009E5F09" w:rsidRDefault="000201AC" w:rsidP="0025376B">
            <w:pPr>
              <w:spacing w:after="0" w:line="240" w:lineRule="auto"/>
              <w:jc w:val="both"/>
              <w:rPr>
                <w:rFonts w:cs="Calibri"/>
                <w:color w:val="000000"/>
              </w:rPr>
            </w:pPr>
            <w:r w:rsidRPr="009E5F09">
              <w:rPr>
                <w:rFonts w:cs="Calibri"/>
                <w:color w:val="000000"/>
              </w:rPr>
              <w:t>Jizera</w:t>
            </w:r>
          </w:p>
        </w:tc>
        <w:tc>
          <w:tcPr>
            <w:tcW w:w="1131" w:type="pct"/>
            <w:shd w:val="clear" w:color="auto" w:fill="auto"/>
            <w:noWrap/>
            <w:vAlign w:val="center"/>
          </w:tcPr>
          <w:p w14:paraId="423CDB25" w14:textId="77777777" w:rsidR="000201AC" w:rsidRPr="009E5F09" w:rsidRDefault="000201AC" w:rsidP="0025376B">
            <w:pPr>
              <w:spacing w:after="0" w:line="240" w:lineRule="auto"/>
              <w:jc w:val="both"/>
              <w:rPr>
                <w:rFonts w:cs="Calibri"/>
                <w:color w:val="000000"/>
              </w:rPr>
            </w:pPr>
            <w:r w:rsidRPr="009E5F09">
              <w:rPr>
                <w:rFonts w:cs="Calibri"/>
                <w:color w:val="000000"/>
              </w:rPr>
              <w:t>15.6</w:t>
            </w:r>
          </w:p>
        </w:tc>
        <w:tc>
          <w:tcPr>
            <w:tcW w:w="605" w:type="pct"/>
            <w:vAlign w:val="bottom"/>
          </w:tcPr>
          <w:p w14:paraId="33AFE991" w14:textId="77777777" w:rsidR="000201AC" w:rsidRPr="009E5F09" w:rsidRDefault="000201AC" w:rsidP="0025376B">
            <w:pPr>
              <w:spacing w:after="0" w:line="240" w:lineRule="auto"/>
              <w:jc w:val="both"/>
              <w:rPr>
                <w:rFonts w:cs="Calibri"/>
                <w:color w:val="000000"/>
              </w:rPr>
            </w:pPr>
            <w:r w:rsidRPr="009E5F09">
              <w:rPr>
                <w:rFonts w:cs="Calibri"/>
                <w:color w:val="000000"/>
              </w:rPr>
              <w:t>0.001</w:t>
            </w:r>
          </w:p>
        </w:tc>
      </w:tr>
      <w:tr w:rsidR="000201AC" w:rsidRPr="009E5F09" w14:paraId="2F41860C" w14:textId="77777777" w:rsidTr="009C7492">
        <w:trPr>
          <w:trHeight w:val="300"/>
        </w:trPr>
        <w:tc>
          <w:tcPr>
            <w:tcW w:w="441" w:type="pct"/>
            <w:shd w:val="clear" w:color="auto" w:fill="auto"/>
            <w:noWrap/>
            <w:vAlign w:val="center"/>
          </w:tcPr>
          <w:p w14:paraId="62B75B0A" w14:textId="77777777" w:rsidR="000201AC" w:rsidRPr="009E5F09" w:rsidRDefault="000201AC" w:rsidP="0025376B">
            <w:pPr>
              <w:spacing w:after="0" w:line="240" w:lineRule="auto"/>
              <w:jc w:val="both"/>
              <w:rPr>
                <w:rFonts w:cs="Calibri"/>
                <w:color w:val="000000"/>
              </w:rPr>
            </w:pPr>
            <w:r w:rsidRPr="009E5F09">
              <w:rPr>
                <w:rFonts w:cs="Calibri"/>
                <w:color w:val="000000"/>
              </w:rPr>
              <w:t>432408</w:t>
            </w:r>
          </w:p>
        </w:tc>
        <w:tc>
          <w:tcPr>
            <w:tcW w:w="1692" w:type="pct"/>
            <w:shd w:val="clear" w:color="auto" w:fill="auto"/>
            <w:noWrap/>
            <w:vAlign w:val="center"/>
          </w:tcPr>
          <w:p w14:paraId="2F2C7429" w14:textId="77777777" w:rsidR="000201AC" w:rsidRPr="009E5F09" w:rsidRDefault="000201AC" w:rsidP="0025376B">
            <w:pPr>
              <w:spacing w:after="0" w:line="240" w:lineRule="auto"/>
              <w:jc w:val="both"/>
              <w:rPr>
                <w:rFonts w:cs="Calibri"/>
                <w:color w:val="000000"/>
              </w:rPr>
            </w:pPr>
            <w:r w:rsidRPr="009E5F09">
              <w:rPr>
                <w:rFonts w:cs="Calibri"/>
                <w:color w:val="000000"/>
              </w:rPr>
              <w:t>Tuřice - ČOV</w:t>
            </w:r>
          </w:p>
        </w:tc>
        <w:tc>
          <w:tcPr>
            <w:tcW w:w="1131" w:type="pct"/>
            <w:vAlign w:val="center"/>
          </w:tcPr>
          <w:p w14:paraId="57712774" w14:textId="77777777" w:rsidR="000201AC" w:rsidRPr="009E5F09" w:rsidRDefault="000201AC" w:rsidP="0025376B">
            <w:pPr>
              <w:spacing w:after="0" w:line="240" w:lineRule="auto"/>
              <w:jc w:val="both"/>
              <w:rPr>
                <w:rFonts w:cs="Calibri"/>
                <w:color w:val="000000"/>
              </w:rPr>
            </w:pPr>
            <w:r w:rsidRPr="009E5F09">
              <w:rPr>
                <w:rFonts w:cs="Calibri"/>
                <w:color w:val="000000"/>
              </w:rPr>
              <w:t>Jizera</w:t>
            </w:r>
          </w:p>
        </w:tc>
        <w:tc>
          <w:tcPr>
            <w:tcW w:w="1131" w:type="pct"/>
            <w:shd w:val="clear" w:color="auto" w:fill="auto"/>
            <w:noWrap/>
            <w:vAlign w:val="center"/>
          </w:tcPr>
          <w:p w14:paraId="2B036FD3" w14:textId="77777777" w:rsidR="000201AC" w:rsidRPr="009E5F09" w:rsidRDefault="000201AC" w:rsidP="0025376B">
            <w:pPr>
              <w:spacing w:after="0" w:line="240" w:lineRule="auto"/>
              <w:jc w:val="both"/>
              <w:rPr>
                <w:rFonts w:cs="Calibri"/>
                <w:color w:val="000000"/>
              </w:rPr>
            </w:pPr>
            <w:r w:rsidRPr="009E5F09">
              <w:rPr>
                <w:rFonts w:cs="Calibri"/>
                <w:color w:val="000000"/>
              </w:rPr>
              <w:t>11.2</w:t>
            </w:r>
          </w:p>
        </w:tc>
        <w:tc>
          <w:tcPr>
            <w:tcW w:w="605" w:type="pct"/>
            <w:vAlign w:val="bottom"/>
          </w:tcPr>
          <w:p w14:paraId="3DE5AD98" w14:textId="77777777" w:rsidR="000201AC" w:rsidRPr="009E5F09" w:rsidRDefault="000201AC" w:rsidP="0025376B">
            <w:pPr>
              <w:spacing w:after="0" w:line="240" w:lineRule="auto"/>
              <w:jc w:val="both"/>
              <w:rPr>
                <w:rFonts w:cs="Calibri"/>
                <w:color w:val="000000"/>
              </w:rPr>
            </w:pPr>
            <w:r w:rsidRPr="009E5F09">
              <w:rPr>
                <w:rFonts w:cs="Calibri"/>
                <w:color w:val="000000"/>
              </w:rPr>
              <w:t>0.001</w:t>
            </w:r>
          </w:p>
        </w:tc>
      </w:tr>
      <w:tr w:rsidR="000201AC" w:rsidRPr="009E5F09" w14:paraId="4A738CA0" w14:textId="77777777" w:rsidTr="009C7492">
        <w:trPr>
          <w:trHeight w:val="300"/>
        </w:trPr>
        <w:tc>
          <w:tcPr>
            <w:tcW w:w="441" w:type="pct"/>
            <w:shd w:val="clear" w:color="auto" w:fill="auto"/>
            <w:noWrap/>
            <w:vAlign w:val="center"/>
          </w:tcPr>
          <w:p w14:paraId="7FC04E6D" w14:textId="77777777" w:rsidR="000201AC" w:rsidRPr="009E5F09" w:rsidRDefault="000201AC" w:rsidP="0025376B">
            <w:pPr>
              <w:spacing w:after="0" w:line="240" w:lineRule="auto"/>
              <w:jc w:val="both"/>
              <w:rPr>
                <w:rFonts w:cs="Calibri"/>
                <w:color w:val="000000"/>
              </w:rPr>
            </w:pPr>
            <w:r w:rsidRPr="009E5F09">
              <w:rPr>
                <w:rFonts w:cs="Calibri"/>
                <w:color w:val="000000"/>
              </w:rPr>
              <w:t>432381</w:t>
            </w:r>
          </w:p>
        </w:tc>
        <w:tc>
          <w:tcPr>
            <w:tcW w:w="1692" w:type="pct"/>
            <w:shd w:val="clear" w:color="auto" w:fill="auto"/>
            <w:noWrap/>
            <w:vAlign w:val="center"/>
          </w:tcPr>
          <w:p w14:paraId="0F8DA429" w14:textId="77777777" w:rsidR="000201AC" w:rsidRPr="009E5F09" w:rsidRDefault="000201AC" w:rsidP="0025376B">
            <w:pPr>
              <w:spacing w:after="0" w:line="240" w:lineRule="auto"/>
              <w:jc w:val="both"/>
              <w:rPr>
                <w:rFonts w:cs="Calibri"/>
                <w:color w:val="000000"/>
              </w:rPr>
            </w:pPr>
            <w:r w:rsidRPr="009E5F09">
              <w:rPr>
                <w:rFonts w:cs="Calibri"/>
                <w:color w:val="000000"/>
              </w:rPr>
              <w:t>Družstevní závody Dražice-strojírna s.r.o.</w:t>
            </w:r>
          </w:p>
        </w:tc>
        <w:tc>
          <w:tcPr>
            <w:tcW w:w="1131" w:type="pct"/>
            <w:vAlign w:val="center"/>
          </w:tcPr>
          <w:p w14:paraId="47DF7669" w14:textId="77777777" w:rsidR="000201AC" w:rsidRPr="009E5F09" w:rsidRDefault="000201AC" w:rsidP="0025376B">
            <w:pPr>
              <w:spacing w:after="0" w:line="240" w:lineRule="auto"/>
              <w:jc w:val="both"/>
              <w:rPr>
                <w:rFonts w:cs="Calibri"/>
                <w:color w:val="000000"/>
              </w:rPr>
            </w:pPr>
            <w:r w:rsidRPr="009E5F09">
              <w:rPr>
                <w:rFonts w:cs="Calibri"/>
                <w:color w:val="000000"/>
              </w:rPr>
              <w:t>Jizera</w:t>
            </w:r>
          </w:p>
        </w:tc>
        <w:tc>
          <w:tcPr>
            <w:tcW w:w="1131" w:type="pct"/>
            <w:shd w:val="clear" w:color="auto" w:fill="auto"/>
            <w:noWrap/>
            <w:vAlign w:val="center"/>
          </w:tcPr>
          <w:p w14:paraId="62CE78DA" w14:textId="77777777" w:rsidR="000201AC" w:rsidRPr="009E5F09" w:rsidRDefault="000201AC" w:rsidP="0025376B">
            <w:pPr>
              <w:spacing w:after="0" w:line="240" w:lineRule="auto"/>
              <w:jc w:val="both"/>
              <w:rPr>
                <w:rFonts w:cs="Calibri"/>
                <w:color w:val="000000"/>
              </w:rPr>
            </w:pPr>
            <w:r w:rsidRPr="009E5F09">
              <w:rPr>
                <w:rFonts w:cs="Calibri"/>
                <w:color w:val="000000"/>
              </w:rPr>
              <w:t>7.5</w:t>
            </w:r>
          </w:p>
        </w:tc>
        <w:tc>
          <w:tcPr>
            <w:tcW w:w="605" w:type="pct"/>
            <w:vAlign w:val="bottom"/>
          </w:tcPr>
          <w:p w14:paraId="25FF33D0" w14:textId="77777777" w:rsidR="000201AC" w:rsidRPr="009E5F09" w:rsidRDefault="000201AC" w:rsidP="0025376B">
            <w:pPr>
              <w:spacing w:after="0" w:line="240" w:lineRule="auto"/>
              <w:jc w:val="both"/>
              <w:rPr>
                <w:rFonts w:cs="Calibri"/>
                <w:color w:val="000000"/>
              </w:rPr>
            </w:pPr>
            <w:r w:rsidRPr="009E5F09">
              <w:rPr>
                <w:rFonts w:cs="Calibri"/>
                <w:color w:val="000000"/>
              </w:rPr>
              <w:t>0.001</w:t>
            </w:r>
          </w:p>
        </w:tc>
      </w:tr>
      <w:tr w:rsidR="000201AC" w:rsidRPr="009E5F09" w14:paraId="49F0AEC4" w14:textId="77777777" w:rsidTr="009C7492">
        <w:trPr>
          <w:trHeight w:val="300"/>
        </w:trPr>
        <w:tc>
          <w:tcPr>
            <w:tcW w:w="441" w:type="pct"/>
            <w:shd w:val="clear" w:color="auto" w:fill="auto"/>
            <w:noWrap/>
            <w:vAlign w:val="center"/>
          </w:tcPr>
          <w:p w14:paraId="4DE6BCB4" w14:textId="77777777" w:rsidR="000201AC" w:rsidRPr="009E5F09" w:rsidRDefault="000201AC" w:rsidP="0025376B">
            <w:pPr>
              <w:spacing w:after="0" w:line="240" w:lineRule="auto"/>
              <w:jc w:val="both"/>
              <w:rPr>
                <w:rFonts w:cs="Calibri"/>
                <w:color w:val="000000"/>
              </w:rPr>
            </w:pPr>
            <w:r w:rsidRPr="009E5F09">
              <w:rPr>
                <w:rFonts w:cs="Calibri"/>
                <w:color w:val="000000"/>
              </w:rPr>
              <w:t>432415</w:t>
            </w:r>
          </w:p>
        </w:tc>
        <w:tc>
          <w:tcPr>
            <w:tcW w:w="1692" w:type="pct"/>
            <w:shd w:val="clear" w:color="auto" w:fill="auto"/>
            <w:noWrap/>
            <w:vAlign w:val="center"/>
          </w:tcPr>
          <w:p w14:paraId="27E2126B" w14:textId="77777777" w:rsidR="000201AC" w:rsidRPr="009E5F09" w:rsidRDefault="000201AC" w:rsidP="0025376B">
            <w:pPr>
              <w:spacing w:after="0" w:line="240" w:lineRule="auto"/>
              <w:jc w:val="both"/>
              <w:rPr>
                <w:rFonts w:cs="Calibri"/>
                <w:color w:val="000000"/>
              </w:rPr>
            </w:pPr>
            <w:r w:rsidRPr="009E5F09">
              <w:rPr>
                <w:rFonts w:cs="Calibri"/>
                <w:color w:val="000000"/>
              </w:rPr>
              <w:t>Sobětuchy - ČOV</w:t>
            </w:r>
          </w:p>
        </w:tc>
        <w:tc>
          <w:tcPr>
            <w:tcW w:w="1131" w:type="pct"/>
            <w:vAlign w:val="center"/>
          </w:tcPr>
          <w:p w14:paraId="26E96239" w14:textId="77777777" w:rsidR="000201AC" w:rsidRPr="009E5F09" w:rsidRDefault="000201AC" w:rsidP="0025376B">
            <w:pPr>
              <w:spacing w:after="0" w:line="240" w:lineRule="auto"/>
              <w:jc w:val="both"/>
              <w:rPr>
                <w:rFonts w:cs="Calibri"/>
                <w:color w:val="000000"/>
              </w:rPr>
            </w:pPr>
            <w:r w:rsidRPr="009E5F09">
              <w:rPr>
                <w:rFonts w:cs="Calibri"/>
                <w:color w:val="000000"/>
              </w:rPr>
              <w:t>Jizera</w:t>
            </w:r>
          </w:p>
        </w:tc>
        <w:tc>
          <w:tcPr>
            <w:tcW w:w="1131" w:type="pct"/>
            <w:shd w:val="clear" w:color="auto" w:fill="auto"/>
            <w:noWrap/>
            <w:vAlign w:val="center"/>
          </w:tcPr>
          <w:p w14:paraId="6269E5E5" w14:textId="77777777" w:rsidR="000201AC" w:rsidRPr="009E5F09" w:rsidRDefault="000201AC" w:rsidP="0025376B">
            <w:pPr>
              <w:spacing w:after="0" w:line="240" w:lineRule="auto"/>
              <w:jc w:val="both"/>
              <w:rPr>
                <w:rFonts w:cs="Calibri"/>
                <w:color w:val="000000"/>
              </w:rPr>
            </w:pPr>
            <w:r w:rsidRPr="009E5F09">
              <w:rPr>
                <w:rFonts w:cs="Calibri"/>
                <w:color w:val="000000"/>
              </w:rPr>
              <w:t>1.9</w:t>
            </w:r>
          </w:p>
        </w:tc>
        <w:tc>
          <w:tcPr>
            <w:tcW w:w="605" w:type="pct"/>
            <w:vAlign w:val="bottom"/>
          </w:tcPr>
          <w:p w14:paraId="13A55D15" w14:textId="77777777" w:rsidR="000201AC" w:rsidRPr="009E5F09" w:rsidRDefault="000201AC" w:rsidP="0025376B">
            <w:pPr>
              <w:spacing w:after="0" w:line="240" w:lineRule="auto"/>
              <w:jc w:val="both"/>
              <w:rPr>
                <w:rFonts w:cs="Calibri"/>
                <w:color w:val="000000"/>
              </w:rPr>
            </w:pPr>
            <w:r w:rsidRPr="009E5F09">
              <w:rPr>
                <w:rFonts w:cs="Calibri"/>
                <w:color w:val="000000"/>
              </w:rPr>
              <w:t>0.001</w:t>
            </w:r>
          </w:p>
        </w:tc>
      </w:tr>
      <w:tr w:rsidR="000201AC" w:rsidRPr="009E5F09" w14:paraId="080FB11B" w14:textId="77777777" w:rsidTr="009C7492">
        <w:trPr>
          <w:trHeight w:val="300"/>
        </w:trPr>
        <w:tc>
          <w:tcPr>
            <w:tcW w:w="3264" w:type="pct"/>
            <w:gridSpan w:val="3"/>
            <w:shd w:val="clear" w:color="auto" w:fill="auto"/>
            <w:noWrap/>
            <w:vAlign w:val="center"/>
          </w:tcPr>
          <w:p w14:paraId="316D81A0" w14:textId="77777777" w:rsidR="000201AC" w:rsidRPr="009E5F09" w:rsidRDefault="000201A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celkem</w:t>
            </w:r>
          </w:p>
        </w:tc>
        <w:tc>
          <w:tcPr>
            <w:tcW w:w="1131" w:type="pct"/>
            <w:shd w:val="clear" w:color="auto" w:fill="auto"/>
            <w:noWrap/>
            <w:vAlign w:val="center"/>
          </w:tcPr>
          <w:p w14:paraId="5112AA98" w14:textId="77777777" w:rsidR="000201AC" w:rsidRPr="009E5F09" w:rsidRDefault="000201A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1054.8</w:t>
            </w:r>
          </w:p>
        </w:tc>
        <w:tc>
          <w:tcPr>
            <w:tcW w:w="605" w:type="pct"/>
          </w:tcPr>
          <w:p w14:paraId="54277065" w14:textId="77777777" w:rsidR="000201AC" w:rsidRPr="009E5F09" w:rsidRDefault="000201A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0.039</w:t>
            </w:r>
          </w:p>
        </w:tc>
      </w:tr>
    </w:tbl>
    <w:p w14:paraId="1F87BEB1" w14:textId="327AC876" w:rsidR="00164344" w:rsidRPr="009E5F09" w:rsidRDefault="00164344" w:rsidP="0025376B">
      <w:pPr>
        <w:jc w:val="both"/>
      </w:pPr>
    </w:p>
    <w:p w14:paraId="2B69144F" w14:textId="6E8200A3" w:rsidR="000201AC" w:rsidRPr="009E5F09" w:rsidRDefault="007F1624" w:rsidP="0025376B">
      <w:pPr>
        <w:jc w:val="both"/>
        <w:rPr>
          <w:u w:val="single"/>
        </w:rPr>
      </w:pPr>
      <w:r w:rsidRPr="009E5F09">
        <w:rPr>
          <w:u w:val="single"/>
        </w:rPr>
        <w:t xml:space="preserve">Možnosti </w:t>
      </w:r>
      <w:r w:rsidR="00F60FC3" w:rsidRPr="009E5F09">
        <w:rPr>
          <w:u w:val="single"/>
        </w:rPr>
        <w:t>nadlepšování</w:t>
      </w:r>
      <w:r w:rsidRPr="009E5F09">
        <w:rPr>
          <w:u w:val="single"/>
        </w:rPr>
        <w:t xml:space="preserve"> průtoků</w:t>
      </w:r>
    </w:p>
    <w:p w14:paraId="07315C70" w14:textId="3C54C113" w:rsidR="007F1624" w:rsidRPr="009E5F09" w:rsidRDefault="003D787D" w:rsidP="0025376B">
      <w:pPr>
        <w:jc w:val="both"/>
      </w:pPr>
      <w:r w:rsidRPr="009E5F09">
        <w:t xml:space="preserve">Vodní nádrže se schopností </w:t>
      </w:r>
      <w:proofErr w:type="spellStart"/>
      <w:r w:rsidRPr="009E5F09">
        <w:t>nalepšovat</w:t>
      </w:r>
      <w:proofErr w:type="spellEnd"/>
      <w:r w:rsidRPr="009E5F09">
        <w:t xml:space="preserve"> průtok jsou v povodí Jizery </w:t>
      </w:r>
      <w:proofErr w:type="spellStart"/>
      <w:r w:rsidRPr="009E5F09">
        <w:t>v.n</w:t>
      </w:r>
      <w:proofErr w:type="spellEnd"/>
      <w:r w:rsidRPr="009E5F09">
        <w:t>. Josefův Dů</w:t>
      </w:r>
      <w:r w:rsidR="009834C0" w:rsidRPr="009E5F09">
        <w:t>l</w:t>
      </w:r>
      <w:r w:rsidRPr="009E5F09">
        <w:t xml:space="preserve"> na toku </w:t>
      </w:r>
      <w:r w:rsidR="009834C0" w:rsidRPr="009E5F09">
        <w:t>Kamenice</w:t>
      </w:r>
      <w:r w:rsidRPr="009E5F09">
        <w:t xml:space="preserve"> (Liberecký kraj), schopnost </w:t>
      </w:r>
      <w:proofErr w:type="spellStart"/>
      <w:r w:rsidRPr="009E5F09">
        <w:t>nalepšovat</w:t>
      </w:r>
      <w:proofErr w:type="spellEnd"/>
      <w:r w:rsidRPr="009E5F09">
        <w:t xml:space="preserve"> je podle MŘ do profilu Plavy. Druhá nádrž je </w:t>
      </w:r>
      <w:r w:rsidR="009834C0" w:rsidRPr="009E5F09">
        <w:t xml:space="preserve">Souš na toku Černá Desná (Liberecký kraj), schopnost </w:t>
      </w:r>
      <w:proofErr w:type="spellStart"/>
      <w:r w:rsidR="009834C0" w:rsidRPr="009E5F09">
        <w:t>nalepšovat</w:t>
      </w:r>
      <w:proofErr w:type="spellEnd"/>
      <w:r w:rsidR="009834C0" w:rsidRPr="009E5F09">
        <w:t xml:space="preserve"> je podle MŘ do profilu Plavy. Obě nádrže tedy mají pro </w:t>
      </w:r>
      <w:r w:rsidR="00962A19">
        <w:t>nadlepšování</w:t>
      </w:r>
      <w:r w:rsidR="009834C0" w:rsidRPr="009E5F09">
        <w:t xml:space="preserve"> průtoku v Jizeře na úseku vymezeném jako jímací území Káraný zanedbatelný efekt.</w:t>
      </w:r>
    </w:p>
    <w:p w14:paraId="7F6D10D0" w14:textId="31049A1F" w:rsidR="009A49DE" w:rsidRPr="009E5F09" w:rsidRDefault="009A49DE" w:rsidP="0025376B">
      <w:pPr>
        <w:jc w:val="both"/>
      </w:pPr>
      <w:r w:rsidRPr="009E5F09">
        <w:t xml:space="preserve">Mezi odběry z Jizery povrchovými nebo prostřednictvím infiltrace nad územím vymezeným jako jímací území Káraný je nejvýznamnější odběr pro </w:t>
      </w:r>
      <w:r w:rsidR="008655DE" w:rsidRPr="009E5F09">
        <w:t xml:space="preserve">Škoda Mladá Boleslav, tento odběr je sám vymezen jako krajsky významný se zdrojem HSL_2040. </w:t>
      </w:r>
      <w:r w:rsidR="00FE0F0B" w:rsidRPr="009E5F09">
        <w:t>Celkově je z Jizery nebo její nivy v území nad jímacím územím Káraný až po hranici Kraje (ř. km 69) odebíráno 2883 tis. m</w:t>
      </w:r>
      <w:r w:rsidR="00FE0F0B" w:rsidRPr="009E5F09">
        <w:rPr>
          <w:vertAlign w:val="superscript"/>
        </w:rPr>
        <w:t>3</w:t>
      </w:r>
      <w:r w:rsidR="00FE0F0B" w:rsidRPr="009E5F09">
        <w:t>/ročně to je orientačně 0.103 m</w:t>
      </w:r>
      <w:r w:rsidR="00FE0F0B" w:rsidRPr="009E5F09">
        <w:rPr>
          <w:vertAlign w:val="superscript"/>
        </w:rPr>
        <w:t>3</w:t>
      </w:r>
      <w:r w:rsidR="00FE0F0B" w:rsidRPr="009E5F09">
        <w:t>/</w:t>
      </w:r>
      <w:r w:rsidR="005E1BD5" w:rsidRPr="009E5F09">
        <w:t>s. Část vody je vrácena do toku po využití ve výrobě, bilančně tak odběr pro Škoda Mladá Boleslav činí 945 tis. m3/rok (orientačně 0.03 m</w:t>
      </w:r>
      <w:r w:rsidR="005E1BD5" w:rsidRPr="009E5F09">
        <w:rPr>
          <w:vertAlign w:val="superscript"/>
        </w:rPr>
        <w:t>3</w:t>
      </w:r>
      <w:r w:rsidR="005E1BD5" w:rsidRPr="009E5F09">
        <w:t>/s). Z vypouštění jsou nejvýznamnější obě ČOV pro město Mladá Boleslav, které v sumě vypouštějí 4141 tis. m</w:t>
      </w:r>
      <w:r w:rsidR="005E1BD5" w:rsidRPr="009E5F09">
        <w:rPr>
          <w:vertAlign w:val="superscript"/>
        </w:rPr>
        <w:t>3</w:t>
      </w:r>
      <w:r w:rsidR="005E1BD5" w:rsidRPr="009E5F09">
        <w:t>/rok, to je orientačně 0.132 m</w:t>
      </w:r>
      <w:r w:rsidR="005E1BD5" w:rsidRPr="009E5F09">
        <w:rPr>
          <w:vertAlign w:val="superscript"/>
        </w:rPr>
        <w:t>3</w:t>
      </w:r>
      <w:r w:rsidR="005E1BD5" w:rsidRPr="009E5F09">
        <w:t>/s. Celková bilance povodí Jizery nad jímacím územím Káraný je pozitivní</w:t>
      </w:r>
      <w:r w:rsidR="009976B1" w:rsidRPr="009E5F09">
        <w:t>.</w:t>
      </w:r>
    </w:p>
    <w:p w14:paraId="7CA0DC75" w14:textId="294B0523" w:rsidR="00FE0F0B" w:rsidRPr="009E5F09" w:rsidRDefault="00FE0F0B" w:rsidP="0025376B">
      <w:pPr>
        <w:pStyle w:val="Titulek"/>
        <w:keepNext/>
        <w:jc w:val="both"/>
      </w:pPr>
      <w:r w:rsidRPr="009E5F09">
        <w:t xml:space="preserve">Tabulka </w:t>
      </w:r>
      <w:fldSimple w:instr=" STYLEREF 2 \s ">
        <w:r w:rsidR="00E26866">
          <w:rPr>
            <w:noProof/>
          </w:rPr>
          <w:t>3.4</w:t>
        </w:r>
      </w:fldSimple>
      <w:r w:rsidR="00E26866">
        <w:t>.</w:t>
      </w:r>
      <w:fldSimple w:instr=" SEQ Tabulka \* ARABIC \s 2 ">
        <w:r w:rsidR="00E26866">
          <w:rPr>
            <w:noProof/>
          </w:rPr>
          <w:t>16</w:t>
        </w:r>
      </w:fldSimple>
      <w:r w:rsidRPr="009E5F09">
        <w:t xml:space="preserve"> Odběry z Jizery nad jímacím územím Káraný až po hranici Středočeského kraje v ř.km 69</w:t>
      </w:r>
    </w:p>
    <w:tbl>
      <w:tblPr>
        <w:tblW w:w="9911" w:type="dxa"/>
        <w:tblCellMar>
          <w:left w:w="70" w:type="dxa"/>
          <w:right w:w="70" w:type="dxa"/>
        </w:tblCellMar>
        <w:tblLook w:val="04A0" w:firstRow="1" w:lastRow="0" w:firstColumn="1" w:lastColumn="0" w:noHBand="0" w:noVBand="1"/>
      </w:tblPr>
      <w:tblGrid>
        <w:gridCol w:w="810"/>
        <w:gridCol w:w="3398"/>
        <w:gridCol w:w="1324"/>
        <w:gridCol w:w="1413"/>
        <w:gridCol w:w="956"/>
        <w:gridCol w:w="977"/>
        <w:gridCol w:w="1033"/>
      </w:tblGrid>
      <w:tr w:rsidR="009B0D5F" w:rsidRPr="009E5F09" w14:paraId="64FE15A1" w14:textId="77777777" w:rsidTr="009B0D5F">
        <w:trPr>
          <w:trHeight w:val="300"/>
          <w:tblHeader/>
        </w:trPr>
        <w:tc>
          <w:tcPr>
            <w:tcW w:w="8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5491D04F" w14:textId="3E10E06A" w:rsidR="009B0D5F" w:rsidRPr="009E5F09" w:rsidRDefault="00B64A73" w:rsidP="0025376B">
            <w:pPr>
              <w:spacing w:line="240" w:lineRule="auto"/>
              <w:jc w:val="both"/>
              <w:rPr>
                <w:b/>
                <w:bCs/>
              </w:rPr>
            </w:pPr>
            <w:r>
              <w:rPr>
                <w:b/>
                <w:bCs/>
              </w:rPr>
              <w:t>Č. VHB</w:t>
            </w:r>
          </w:p>
        </w:tc>
        <w:tc>
          <w:tcPr>
            <w:tcW w:w="3398" w:type="dxa"/>
            <w:tcBorders>
              <w:top w:val="single" w:sz="4" w:space="0" w:color="000000"/>
              <w:left w:val="nil"/>
              <w:bottom w:val="single" w:sz="4" w:space="0" w:color="000000"/>
              <w:right w:val="single" w:sz="4" w:space="0" w:color="auto"/>
            </w:tcBorders>
            <w:shd w:val="clear" w:color="auto" w:fill="D9D9D9" w:themeFill="background1" w:themeFillShade="D9"/>
            <w:noWrap/>
            <w:vAlign w:val="center"/>
            <w:hideMark/>
          </w:tcPr>
          <w:p w14:paraId="78F13958" w14:textId="77777777" w:rsidR="009B0D5F" w:rsidRPr="009E5F09" w:rsidRDefault="009B0D5F" w:rsidP="0025376B">
            <w:pPr>
              <w:spacing w:line="240" w:lineRule="auto"/>
              <w:jc w:val="both"/>
              <w:rPr>
                <w:b/>
                <w:bCs/>
              </w:rPr>
            </w:pPr>
            <w:r w:rsidRPr="009E5F09">
              <w:rPr>
                <w:b/>
                <w:bCs/>
              </w:rPr>
              <w:t>Název odběru</w:t>
            </w: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31CC38" w14:textId="77777777" w:rsidR="009B0D5F" w:rsidRPr="009E5F09" w:rsidRDefault="009B0D5F" w:rsidP="0025376B">
            <w:pPr>
              <w:spacing w:line="240" w:lineRule="auto"/>
              <w:jc w:val="both"/>
              <w:rPr>
                <w:b/>
                <w:bCs/>
              </w:rPr>
            </w:pPr>
            <w:r w:rsidRPr="009E5F09">
              <w:rPr>
                <w:b/>
                <w:bCs/>
              </w:rPr>
              <w:t>Typ odběru</w:t>
            </w:r>
          </w:p>
        </w:tc>
        <w:tc>
          <w:tcPr>
            <w:tcW w:w="1413"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noWrap/>
            <w:vAlign w:val="center"/>
            <w:hideMark/>
          </w:tcPr>
          <w:p w14:paraId="667465DF" w14:textId="77777777" w:rsidR="009B0D5F" w:rsidRPr="009E5F09" w:rsidRDefault="009B0D5F" w:rsidP="0025376B">
            <w:pPr>
              <w:spacing w:line="240" w:lineRule="auto"/>
              <w:jc w:val="both"/>
              <w:rPr>
                <w:b/>
                <w:bCs/>
              </w:rPr>
            </w:pPr>
            <w:r w:rsidRPr="009E5F09">
              <w:rPr>
                <w:b/>
                <w:bCs/>
              </w:rPr>
              <w:t>Vodní tok</w:t>
            </w:r>
          </w:p>
        </w:tc>
        <w:tc>
          <w:tcPr>
            <w:tcW w:w="956" w:type="dxa"/>
            <w:tcBorders>
              <w:top w:val="single" w:sz="4" w:space="0" w:color="000000"/>
              <w:left w:val="nil"/>
              <w:bottom w:val="single" w:sz="4" w:space="0" w:color="000000"/>
              <w:right w:val="single" w:sz="4" w:space="0" w:color="000000"/>
            </w:tcBorders>
            <w:shd w:val="clear" w:color="auto" w:fill="D9D9D9" w:themeFill="background1" w:themeFillShade="D9"/>
            <w:noWrap/>
            <w:hideMark/>
          </w:tcPr>
          <w:p w14:paraId="1A74FA93" w14:textId="77777777" w:rsidR="009B0D5F" w:rsidRPr="009E5F09" w:rsidRDefault="009B0D5F" w:rsidP="0025376B">
            <w:pPr>
              <w:spacing w:line="240" w:lineRule="auto"/>
              <w:jc w:val="both"/>
              <w:rPr>
                <w:b/>
                <w:bCs/>
              </w:rPr>
            </w:pPr>
            <w:r w:rsidRPr="009E5F09">
              <w:rPr>
                <w:b/>
                <w:bCs/>
              </w:rPr>
              <w:t>Roční povolený odběr [tis. m3]</w:t>
            </w:r>
          </w:p>
        </w:tc>
        <w:tc>
          <w:tcPr>
            <w:tcW w:w="977" w:type="dxa"/>
            <w:tcBorders>
              <w:top w:val="single" w:sz="4" w:space="0" w:color="000000"/>
              <w:left w:val="nil"/>
              <w:bottom w:val="single" w:sz="4" w:space="0" w:color="000000"/>
              <w:right w:val="single" w:sz="4" w:space="0" w:color="000000"/>
            </w:tcBorders>
            <w:shd w:val="clear" w:color="auto" w:fill="D9D9D9" w:themeFill="background1" w:themeFillShade="D9"/>
            <w:noWrap/>
            <w:hideMark/>
          </w:tcPr>
          <w:p w14:paraId="14BD95B9" w14:textId="77777777" w:rsidR="009B0D5F" w:rsidRPr="009E5F09" w:rsidRDefault="009B0D5F" w:rsidP="0025376B">
            <w:pPr>
              <w:spacing w:line="240" w:lineRule="auto"/>
              <w:jc w:val="both"/>
              <w:rPr>
                <w:b/>
                <w:bCs/>
              </w:rPr>
            </w:pPr>
            <w:r w:rsidRPr="009E5F09">
              <w:rPr>
                <w:b/>
                <w:bCs/>
              </w:rPr>
              <w:t>Skutečný roční odběr RM [tis. m</w:t>
            </w:r>
            <w:r w:rsidRPr="009E5F09">
              <w:rPr>
                <w:b/>
                <w:bCs/>
                <w:vertAlign w:val="superscript"/>
              </w:rPr>
              <w:t>3</w:t>
            </w:r>
            <w:r w:rsidRPr="009E5F09">
              <w:rPr>
                <w:b/>
                <w:bCs/>
              </w:rPr>
              <w:t>]</w:t>
            </w:r>
          </w:p>
        </w:tc>
        <w:tc>
          <w:tcPr>
            <w:tcW w:w="1033" w:type="dxa"/>
            <w:tcBorders>
              <w:top w:val="single" w:sz="4" w:space="0" w:color="000000"/>
              <w:left w:val="nil"/>
              <w:bottom w:val="single" w:sz="4" w:space="0" w:color="000000"/>
              <w:right w:val="single" w:sz="4" w:space="0" w:color="000000"/>
            </w:tcBorders>
            <w:shd w:val="clear" w:color="auto" w:fill="D9D9D9" w:themeFill="background1" w:themeFillShade="D9"/>
          </w:tcPr>
          <w:p w14:paraId="48259626" w14:textId="77777777" w:rsidR="009B0D5F" w:rsidRPr="009E5F09" w:rsidRDefault="009B0D5F" w:rsidP="0025376B">
            <w:pPr>
              <w:spacing w:line="240" w:lineRule="auto"/>
              <w:jc w:val="both"/>
              <w:rPr>
                <w:b/>
                <w:bCs/>
              </w:rPr>
            </w:pPr>
            <w:r w:rsidRPr="009E5F09">
              <w:rPr>
                <w:b/>
                <w:bCs/>
              </w:rPr>
              <w:t>Orientační přepočet RM [m</w:t>
            </w:r>
            <w:r w:rsidRPr="009E5F09">
              <w:rPr>
                <w:b/>
                <w:bCs/>
                <w:vertAlign w:val="superscript"/>
              </w:rPr>
              <w:t>3</w:t>
            </w:r>
            <w:r w:rsidRPr="009E5F09">
              <w:rPr>
                <w:b/>
                <w:bCs/>
              </w:rPr>
              <w:t>/s]</w:t>
            </w:r>
          </w:p>
        </w:tc>
      </w:tr>
      <w:tr w:rsidR="008655DE" w:rsidRPr="009E5F09" w14:paraId="456203BD" w14:textId="77777777" w:rsidTr="008655DE">
        <w:trPr>
          <w:trHeight w:val="300"/>
        </w:trPr>
        <w:tc>
          <w:tcPr>
            <w:tcW w:w="810" w:type="dxa"/>
            <w:tcBorders>
              <w:top w:val="nil"/>
              <w:left w:val="single" w:sz="4" w:space="0" w:color="000000"/>
              <w:bottom w:val="single" w:sz="4" w:space="0" w:color="000000"/>
              <w:right w:val="single" w:sz="4" w:space="0" w:color="000000"/>
            </w:tcBorders>
            <w:shd w:val="clear" w:color="auto" w:fill="00B0F0"/>
            <w:noWrap/>
            <w:vAlign w:val="center"/>
          </w:tcPr>
          <w:p w14:paraId="2E67B81D" w14:textId="70EEDD22" w:rsidR="008655DE" w:rsidRPr="009E5F09" w:rsidRDefault="001E5585" w:rsidP="0025376B">
            <w:pPr>
              <w:spacing w:after="0" w:line="240" w:lineRule="auto"/>
              <w:jc w:val="both"/>
              <w:rPr>
                <w:rFonts w:cs="Calibri"/>
                <w:color w:val="000000"/>
              </w:rPr>
            </w:pPr>
            <w:hyperlink r:id="rId84" w:history="1">
              <w:r w:rsidR="008655DE" w:rsidRPr="005874DC">
                <w:rPr>
                  <w:rStyle w:val="Hypertextovodkaz"/>
                  <w:rFonts w:cs="Calibri"/>
                </w:rPr>
                <w:t>431182</w:t>
              </w:r>
            </w:hyperlink>
          </w:p>
        </w:tc>
        <w:tc>
          <w:tcPr>
            <w:tcW w:w="3398" w:type="dxa"/>
            <w:tcBorders>
              <w:top w:val="nil"/>
              <w:left w:val="nil"/>
              <w:bottom w:val="single" w:sz="4" w:space="0" w:color="000000"/>
              <w:right w:val="single" w:sz="4" w:space="0" w:color="auto"/>
            </w:tcBorders>
            <w:shd w:val="clear" w:color="auto" w:fill="00B0F0"/>
            <w:noWrap/>
            <w:vAlign w:val="center"/>
          </w:tcPr>
          <w:p w14:paraId="5C0F067A" w14:textId="1E29534B" w:rsidR="008655DE" w:rsidRPr="009E5F09" w:rsidRDefault="008655DE" w:rsidP="0025376B">
            <w:pPr>
              <w:spacing w:after="0" w:line="240" w:lineRule="auto"/>
              <w:jc w:val="both"/>
              <w:rPr>
                <w:rFonts w:cs="Calibri"/>
                <w:color w:val="000000"/>
              </w:rPr>
            </w:pPr>
            <w:r w:rsidRPr="009E5F09">
              <w:rPr>
                <w:rFonts w:cs="Calibri"/>
                <w:color w:val="000000"/>
              </w:rPr>
              <w:t>Škoda auto a.s. - závod Mladá Boleslav</w:t>
            </w:r>
          </w:p>
        </w:tc>
        <w:tc>
          <w:tcPr>
            <w:tcW w:w="1324" w:type="dxa"/>
            <w:tcBorders>
              <w:top w:val="single" w:sz="4" w:space="0" w:color="auto"/>
              <w:left w:val="single" w:sz="4" w:space="0" w:color="auto"/>
              <w:bottom w:val="single" w:sz="4" w:space="0" w:color="auto"/>
              <w:right w:val="single" w:sz="4" w:space="0" w:color="auto"/>
            </w:tcBorders>
            <w:shd w:val="clear" w:color="auto" w:fill="00B0F0"/>
            <w:vAlign w:val="center"/>
          </w:tcPr>
          <w:p w14:paraId="47785D46" w14:textId="7B9CD048" w:rsidR="008655DE" w:rsidRPr="009E5F09" w:rsidRDefault="008655DE" w:rsidP="0025376B">
            <w:pPr>
              <w:spacing w:after="0" w:line="240" w:lineRule="auto"/>
              <w:jc w:val="both"/>
              <w:rPr>
                <w:rFonts w:cs="Calibri"/>
                <w:color w:val="000000"/>
              </w:rPr>
            </w:pPr>
            <w:r w:rsidRPr="009E5F09">
              <w:rPr>
                <w:rFonts w:cs="Calibri"/>
                <w:color w:val="000000"/>
              </w:rPr>
              <w:t>POV (MZP=</w:t>
            </w:r>
            <w:r w:rsidR="00FE0F0B" w:rsidRPr="009E5F09">
              <w:rPr>
                <w:rFonts w:cs="Calibri"/>
                <w:color w:val="000000"/>
              </w:rPr>
              <w:t>4.21 m</w:t>
            </w:r>
            <w:r w:rsidR="00FE0F0B" w:rsidRPr="009E5F09">
              <w:rPr>
                <w:rFonts w:cs="Calibri"/>
                <w:color w:val="000000"/>
                <w:vertAlign w:val="superscript"/>
              </w:rPr>
              <w:t>3</w:t>
            </w:r>
            <w:r w:rsidR="00FE0F0B" w:rsidRPr="009E5F09">
              <w:rPr>
                <w:rFonts w:cs="Calibri"/>
                <w:color w:val="000000"/>
              </w:rPr>
              <w:t>/s)</w:t>
            </w:r>
          </w:p>
        </w:tc>
        <w:tc>
          <w:tcPr>
            <w:tcW w:w="1413" w:type="dxa"/>
            <w:tcBorders>
              <w:top w:val="nil"/>
              <w:left w:val="single" w:sz="4" w:space="0" w:color="auto"/>
              <w:bottom w:val="single" w:sz="4" w:space="0" w:color="000000"/>
              <w:right w:val="single" w:sz="4" w:space="0" w:color="000000"/>
            </w:tcBorders>
            <w:shd w:val="clear" w:color="auto" w:fill="00B0F0"/>
            <w:noWrap/>
            <w:vAlign w:val="center"/>
          </w:tcPr>
          <w:p w14:paraId="6F9F0FEF" w14:textId="1E7602E8" w:rsidR="008655DE" w:rsidRPr="009E5F09" w:rsidRDefault="008655DE"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00B0F0"/>
            <w:noWrap/>
            <w:vAlign w:val="center"/>
          </w:tcPr>
          <w:p w14:paraId="443324EE" w14:textId="305A459D" w:rsidR="008655DE" w:rsidRPr="009E5F09" w:rsidRDefault="008655DE" w:rsidP="0025376B">
            <w:pPr>
              <w:spacing w:after="0" w:line="240" w:lineRule="auto"/>
              <w:jc w:val="both"/>
              <w:rPr>
                <w:rFonts w:cs="Calibri"/>
                <w:color w:val="000000"/>
              </w:rPr>
            </w:pPr>
            <w:r w:rsidRPr="009E5F09">
              <w:rPr>
                <w:rFonts w:cs="Calibri"/>
                <w:color w:val="000000"/>
              </w:rPr>
              <w:t>3500</w:t>
            </w:r>
          </w:p>
        </w:tc>
        <w:tc>
          <w:tcPr>
            <w:tcW w:w="977" w:type="dxa"/>
            <w:tcBorders>
              <w:top w:val="nil"/>
              <w:left w:val="nil"/>
              <w:bottom w:val="single" w:sz="4" w:space="0" w:color="000000"/>
              <w:right w:val="single" w:sz="4" w:space="0" w:color="000000"/>
            </w:tcBorders>
            <w:shd w:val="clear" w:color="auto" w:fill="00B0F0"/>
            <w:noWrap/>
            <w:vAlign w:val="center"/>
          </w:tcPr>
          <w:p w14:paraId="791CA7E2" w14:textId="122D6EE1" w:rsidR="008655DE" w:rsidRPr="009E5F09" w:rsidRDefault="008655DE" w:rsidP="0025376B">
            <w:pPr>
              <w:spacing w:after="0" w:line="240" w:lineRule="auto"/>
              <w:jc w:val="both"/>
            </w:pPr>
            <w:r w:rsidRPr="009E5F09">
              <w:rPr>
                <w:rFonts w:cs="Calibri"/>
                <w:color w:val="000000"/>
              </w:rPr>
              <w:t>1677.4</w:t>
            </w:r>
          </w:p>
        </w:tc>
        <w:tc>
          <w:tcPr>
            <w:tcW w:w="1033" w:type="dxa"/>
            <w:tcBorders>
              <w:top w:val="nil"/>
              <w:left w:val="nil"/>
              <w:bottom w:val="single" w:sz="4" w:space="0" w:color="000000"/>
              <w:right w:val="single" w:sz="4" w:space="0" w:color="000000"/>
            </w:tcBorders>
            <w:shd w:val="clear" w:color="auto" w:fill="00B0F0"/>
            <w:vAlign w:val="bottom"/>
          </w:tcPr>
          <w:p w14:paraId="5B6178BE" w14:textId="74037538" w:rsidR="008655DE" w:rsidRPr="009E5F09" w:rsidRDefault="008655DE" w:rsidP="0025376B">
            <w:pPr>
              <w:spacing w:after="0" w:line="240" w:lineRule="auto"/>
              <w:jc w:val="both"/>
              <w:rPr>
                <w:rFonts w:cs="Calibri"/>
                <w:color w:val="000000"/>
              </w:rPr>
            </w:pPr>
            <w:r w:rsidRPr="009E5F09">
              <w:rPr>
                <w:rFonts w:cs="Calibri"/>
                <w:color w:val="000000"/>
              </w:rPr>
              <w:t>0.054</w:t>
            </w:r>
          </w:p>
        </w:tc>
      </w:tr>
      <w:tr w:rsidR="00FE0F0B" w:rsidRPr="009E5F09" w14:paraId="42A9CDD0" w14:textId="77777777" w:rsidTr="00AE281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198BDEDD" w14:textId="43B4CA1F" w:rsidR="00FE0F0B" w:rsidRPr="009E5F09" w:rsidRDefault="00FE0F0B" w:rsidP="0025376B">
            <w:pPr>
              <w:spacing w:after="0" w:line="240" w:lineRule="auto"/>
              <w:jc w:val="both"/>
              <w:rPr>
                <w:rFonts w:cs="Calibri"/>
                <w:color w:val="000000"/>
              </w:rPr>
            </w:pPr>
            <w:r w:rsidRPr="009E5F09">
              <w:rPr>
                <w:rFonts w:cs="Calibri"/>
                <w:color w:val="000000"/>
              </w:rPr>
              <w:t>430322</w:t>
            </w:r>
          </w:p>
        </w:tc>
        <w:tc>
          <w:tcPr>
            <w:tcW w:w="3398" w:type="dxa"/>
            <w:tcBorders>
              <w:top w:val="nil"/>
              <w:left w:val="nil"/>
              <w:bottom w:val="single" w:sz="4" w:space="0" w:color="000000"/>
              <w:right w:val="single" w:sz="4" w:space="0" w:color="auto"/>
            </w:tcBorders>
            <w:shd w:val="clear" w:color="auto" w:fill="auto"/>
            <w:noWrap/>
            <w:vAlign w:val="center"/>
          </w:tcPr>
          <w:p w14:paraId="25F188FF" w14:textId="14A6CE1B" w:rsidR="00FE0F0B" w:rsidRPr="009E5F09" w:rsidRDefault="00FE0F0B" w:rsidP="0025376B">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w:t>
            </w:r>
            <w:r w:rsidR="00095874">
              <w:rPr>
                <w:rFonts w:cs="Calibri"/>
                <w:color w:val="000000"/>
              </w:rPr>
              <w:t xml:space="preserve"> </w:t>
            </w:r>
            <w:r w:rsidRPr="009E5F09">
              <w:rPr>
                <w:rFonts w:cs="Calibri"/>
                <w:color w:val="000000"/>
              </w:rPr>
              <w:t>Boleslav</w:t>
            </w:r>
            <w:r w:rsidR="00095874">
              <w:rPr>
                <w:rFonts w:cs="Calibri"/>
                <w:color w:val="000000"/>
              </w:rPr>
              <w:t xml:space="preserve"> </w:t>
            </w:r>
            <w:r w:rsidRPr="009E5F09">
              <w:rPr>
                <w:rFonts w:cs="Calibri"/>
                <w:color w:val="000000"/>
              </w:rPr>
              <w:t>-</w:t>
            </w:r>
            <w:r w:rsidR="00095874">
              <w:rPr>
                <w:rFonts w:cs="Calibri"/>
                <w:color w:val="000000"/>
              </w:rPr>
              <w:t xml:space="preserve"> </w:t>
            </w:r>
            <w:r w:rsidRPr="009E5F09">
              <w:rPr>
                <w:rFonts w:cs="Calibri"/>
                <w:color w:val="000000"/>
              </w:rPr>
              <w:t>Mnich.</w:t>
            </w:r>
            <w:r w:rsidR="00095874">
              <w:rPr>
                <w:rFonts w:cs="Calibri"/>
                <w:color w:val="000000"/>
              </w:rPr>
              <w:t xml:space="preserve"> </w:t>
            </w:r>
            <w:r w:rsidRPr="009E5F09">
              <w:rPr>
                <w:rFonts w:cs="Calibri"/>
                <w:color w:val="000000"/>
              </w:rPr>
              <w:t>Hradiště, Sychrov</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3E2167C4" w14:textId="428B8802" w:rsidR="00FE0F0B" w:rsidRPr="009E5F09" w:rsidRDefault="00FE0F0B" w:rsidP="0025376B">
            <w:pPr>
              <w:spacing w:after="0" w:line="240" w:lineRule="auto"/>
              <w:jc w:val="both"/>
              <w:rPr>
                <w:rFonts w:cs="Calibri"/>
                <w:color w:val="000000"/>
              </w:rPr>
            </w:pPr>
            <w:r w:rsidRPr="009E5F09">
              <w:t>podzemní, kat. 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2296AED5" w14:textId="759AD702" w:rsidR="00FE0F0B" w:rsidRPr="009E5F09" w:rsidRDefault="00FE0F0B"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09BDF90C" w14:textId="50377125" w:rsidR="00FE0F0B" w:rsidRPr="009E5F09" w:rsidRDefault="00FE0F0B" w:rsidP="0025376B">
            <w:pPr>
              <w:spacing w:after="0" w:line="240" w:lineRule="auto"/>
              <w:jc w:val="both"/>
              <w:rPr>
                <w:rFonts w:cs="Calibri"/>
                <w:color w:val="000000"/>
              </w:rPr>
            </w:pPr>
            <w:r w:rsidRPr="009E5F09">
              <w:rPr>
                <w:rFonts w:cs="Calibri"/>
                <w:color w:val="000000"/>
              </w:rPr>
              <w:t>600</w:t>
            </w:r>
          </w:p>
        </w:tc>
        <w:tc>
          <w:tcPr>
            <w:tcW w:w="977" w:type="dxa"/>
            <w:tcBorders>
              <w:top w:val="nil"/>
              <w:left w:val="nil"/>
              <w:bottom w:val="single" w:sz="4" w:space="0" w:color="000000"/>
              <w:right w:val="single" w:sz="4" w:space="0" w:color="000000"/>
            </w:tcBorders>
            <w:shd w:val="clear" w:color="auto" w:fill="auto"/>
            <w:noWrap/>
            <w:vAlign w:val="center"/>
          </w:tcPr>
          <w:p w14:paraId="580808C4" w14:textId="79FC775F" w:rsidR="00FE0F0B" w:rsidRPr="009E5F09" w:rsidRDefault="00FE0F0B" w:rsidP="0025376B">
            <w:pPr>
              <w:spacing w:after="0" w:line="240" w:lineRule="auto"/>
              <w:jc w:val="both"/>
            </w:pPr>
            <w:r w:rsidRPr="009E5F09">
              <w:rPr>
                <w:rFonts w:cs="Calibri"/>
                <w:color w:val="000000"/>
              </w:rPr>
              <w:t>394.2</w:t>
            </w:r>
          </w:p>
        </w:tc>
        <w:tc>
          <w:tcPr>
            <w:tcW w:w="1033" w:type="dxa"/>
            <w:tcBorders>
              <w:top w:val="nil"/>
              <w:left w:val="nil"/>
              <w:bottom w:val="single" w:sz="4" w:space="0" w:color="000000"/>
              <w:right w:val="single" w:sz="4" w:space="0" w:color="000000"/>
            </w:tcBorders>
            <w:shd w:val="clear" w:color="auto" w:fill="auto"/>
            <w:vAlign w:val="bottom"/>
          </w:tcPr>
          <w:p w14:paraId="47452503" w14:textId="657C7D08" w:rsidR="00FE0F0B" w:rsidRPr="009E5F09" w:rsidRDefault="00FE0F0B" w:rsidP="0025376B">
            <w:pPr>
              <w:spacing w:after="0" w:line="240" w:lineRule="auto"/>
              <w:jc w:val="both"/>
              <w:rPr>
                <w:rFonts w:cs="Calibri"/>
                <w:color w:val="000000"/>
              </w:rPr>
            </w:pPr>
            <w:r w:rsidRPr="009E5F09">
              <w:rPr>
                <w:rFonts w:cs="Calibri"/>
                <w:color w:val="000000"/>
              </w:rPr>
              <w:t>0.013</w:t>
            </w:r>
          </w:p>
        </w:tc>
      </w:tr>
      <w:tr w:rsidR="00FE0F0B" w:rsidRPr="009E5F09" w14:paraId="19B8543F" w14:textId="77777777" w:rsidTr="00AE281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074989B8" w14:textId="73D5901E" w:rsidR="00FE0F0B" w:rsidRPr="009E5F09" w:rsidRDefault="00FE0F0B" w:rsidP="0025376B">
            <w:pPr>
              <w:spacing w:after="0" w:line="240" w:lineRule="auto"/>
              <w:jc w:val="both"/>
              <w:rPr>
                <w:rFonts w:cs="Calibri"/>
                <w:color w:val="000000"/>
              </w:rPr>
            </w:pPr>
            <w:r w:rsidRPr="009E5F09">
              <w:rPr>
                <w:rFonts w:cs="Calibri"/>
                <w:color w:val="000000"/>
              </w:rPr>
              <w:t>430371</w:t>
            </w:r>
          </w:p>
        </w:tc>
        <w:tc>
          <w:tcPr>
            <w:tcW w:w="3398" w:type="dxa"/>
            <w:tcBorders>
              <w:top w:val="nil"/>
              <w:left w:val="nil"/>
              <w:bottom w:val="single" w:sz="4" w:space="0" w:color="000000"/>
              <w:right w:val="single" w:sz="4" w:space="0" w:color="auto"/>
            </w:tcBorders>
            <w:shd w:val="clear" w:color="auto" w:fill="auto"/>
            <w:noWrap/>
            <w:vAlign w:val="center"/>
          </w:tcPr>
          <w:p w14:paraId="2B351390" w14:textId="6306C489" w:rsidR="00FE0F0B" w:rsidRPr="009E5F09" w:rsidRDefault="00FE0F0B" w:rsidP="0025376B">
            <w:pPr>
              <w:spacing w:after="0" w:line="240" w:lineRule="auto"/>
              <w:jc w:val="both"/>
              <w:rPr>
                <w:rFonts w:cs="Calibri"/>
                <w:color w:val="000000"/>
              </w:rPr>
            </w:pPr>
            <w:r w:rsidRPr="009E5F09">
              <w:rPr>
                <w:rFonts w:cs="Calibri"/>
                <w:color w:val="000000"/>
              </w:rPr>
              <w:t>Kofola a.s., Mnichovo Hradiště</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2E3C4C3D" w14:textId="1EBC7441" w:rsidR="00FE0F0B" w:rsidRPr="009E5F09" w:rsidRDefault="00FE0F0B" w:rsidP="0025376B">
            <w:pPr>
              <w:spacing w:after="0" w:line="240" w:lineRule="auto"/>
              <w:jc w:val="both"/>
              <w:rPr>
                <w:rFonts w:cs="Calibri"/>
                <w:color w:val="000000"/>
              </w:rPr>
            </w:pPr>
            <w:r w:rsidRPr="009E5F09">
              <w:t>podzemní, kat. a, b, c, d, e</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5A457A3A" w14:textId="66B6C772" w:rsidR="00FE0F0B" w:rsidRPr="009E5F09" w:rsidRDefault="00FE0F0B"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366EFA82" w14:textId="0D0E3E4D" w:rsidR="00FE0F0B" w:rsidRPr="009E5F09" w:rsidRDefault="00FE0F0B" w:rsidP="0025376B">
            <w:pPr>
              <w:spacing w:after="0" w:line="240" w:lineRule="auto"/>
              <w:jc w:val="both"/>
              <w:rPr>
                <w:rFonts w:cs="Calibri"/>
                <w:color w:val="000000"/>
              </w:rPr>
            </w:pPr>
            <w:r w:rsidRPr="009E5F09">
              <w:rPr>
                <w:rFonts w:cs="Calibri"/>
                <w:color w:val="000000"/>
              </w:rPr>
              <w:t>750</w:t>
            </w:r>
          </w:p>
        </w:tc>
        <w:tc>
          <w:tcPr>
            <w:tcW w:w="977" w:type="dxa"/>
            <w:tcBorders>
              <w:top w:val="nil"/>
              <w:left w:val="nil"/>
              <w:bottom w:val="single" w:sz="4" w:space="0" w:color="000000"/>
              <w:right w:val="single" w:sz="4" w:space="0" w:color="000000"/>
            </w:tcBorders>
            <w:shd w:val="clear" w:color="auto" w:fill="auto"/>
            <w:noWrap/>
            <w:vAlign w:val="center"/>
          </w:tcPr>
          <w:p w14:paraId="5A8D153B" w14:textId="7678DA4C" w:rsidR="00FE0F0B" w:rsidRPr="009E5F09" w:rsidRDefault="00FE0F0B" w:rsidP="0025376B">
            <w:pPr>
              <w:spacing w:after="0" w:line="240" w:lineRule="auto"/>
              <w:jc w:val="both"/>
            </w:pPr>
            <w:r w:rsidRPr="009E5F09">
              <w:rPr>
                <w:rFonts w:cs="Calibri"/>
                <w:color w:val="000000"/>
              </w:rPr>
              <w:t>352.0</w:t>
            </w:r>
          </w:p>
        </w:tc>
        <w:tc>
          <w:tcPr>
            <w:tcW w:w="1033" w:type="dxa"/>
            <w:tcBorders>
              <w:top w:val="nil"/>
              <w:left w:val="nil"/>
              <w:bottom w:val="single" w:sz="4" w:space="0" w:color="000000"/>
              <w:right w:val="single" w:sz="4" w:space="0" w:color="000000"/>
            </w:tcBorders>
            <w:shd w:val="clear" w:color="auto" w:fill="auto"/>
            <w:vAlign w:val="bottom"/>
          </w:tcPr>
          <w:p w14:paraId="717467A0" w14:textId="155B9D02" w:rsidR="00FE0F0B" w:rsidRPr="009E5F09" w:rsidRDefault="00FE0F0B" w:rsidP="0025376B">
            <w:pPr>
              <w:spacing w:after="0" w:line="240" w:lineRule="auto"/>
              <w:jc w:val="both"/>
              <w:rPr>
                <w:rFonts w:cs="Calibri"/>
                <w:color w:val="000000"/>
              </w:rPr>
            </w:pPr>
            <w:r w:rsidRPr="009E5F09">
              <w:rPr>
                <w:rFonts w:cs="Calibri"/>
                <w:color w:val="000000"/>
              </w:rPr>
              <w:t>0.012</w:t>
            </w:r>
          </w:p>
        </w:tc>
      </w:tr>
      <w:tr w:rsidR="00FE0F0B" w:rsidRPr="009E5F09" w14:paraId="2F086146" w14:textId="77777777" w:rsidTr="00AE281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4F84B6C0" w14:textId="76A311E4" w:rsidR="00FE0F0B" w:rsidRPr="009E5F09" w:rsidRDefault="00FE0F0B" w:rsidP="0025376B">
            <w:pPr>
              <w:spacing w:after="0" w:line="240" w:lineRule="auto"/>
              <w:jc w:val="both"/>
              <w:rPr>
                <w:rFonts w:cs="Calibri"/>
                <w:color w:val="000000"/>
              </w:rPr>
            </w:pPr>
            <w:r w:rsidRPr="009E5F09">
              <w:rPr>
                <w:rFonts w:cs="Calibri"/>
                <w:color w:val="000000"/>
              </w:rPr>
              <w:t>430069</w:t>
            </w:r>
          </w:p>
        </w:tc>
        <w:tc>
          <w:tcPr>
            <w:tcW w:w="3398" w:type="dxa"/>
            <w:tcBorders>
              <w:top w:val="nil"/>
              <w:left w:val="nil"/>
              <w:bottom w:val="single" w:sz="4" w:space="0" w:color="000000"/>
              <w:right w:val="single" w:sz="4" w:space="0" w:color="auto"/>
            </w:tcBorders>
            <w:shd w:val="clear" w:color="auto" w:fill="auto"/>
            <w:noWrap/>
            <w:vAlign w:val="center"/>
          </w:tcPr>
          <w:p w14:paraId="3163B0A1" w14:textId="68F2528F" w:rsidR="00FE0F0B" w:rsidRPr="009E5F09" w:rsidRDefault="00FE0F0B" w:rsidP="0025376B">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 Boleslav, </w:t>
            </w:r>
            <w:proofErr w:type="spellStart"/>
            <w:r w:rsidRPr="009E5F09">
              <w:rPr>
                <w:rFonts w:cs="Calibri"/>
                <w:color w:val="000000"/>
              </w:rPr>
              <w:t>Chudoplesy</w:t>
            </w:r>
            <w:proofErr w:type="spellEnd"/>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587BD1E6" w14:textId="18365268" w:rsidR="00FE0F0B" w:rsidRPr="009E5F09" w:rsidRDefault="00FE0F0B" w:rsidP="0025376B">
            <w:pPr>
              <w:spacing w:after="0" w:line="240" w:lineRule="auto"/>
              <w:jc w:val="both"/>
              <w:rPr>
                <w:rFonts w:cs="Calibri"/>
                <w:color w:val="000000"/>
              </w:rPr>
            </w:pPr>
            <w:r w:rsidRPr="009E5F09">
              <w:t>podzemní, kat. 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2130545A" w14:textId="0B0320E2" w:rsidR="00FE0F0B" w:rsidRPr="009E5F09" w:rsidRDefault="00FE0F0B"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5620B478" w14:textId="121128BD" w:rsidR="00FE0F0B" w:rsidRPr="009E5F09" w:rsidRDefault="00FE0F0B" w:rsidP="0025376B">
            <w:pPr>
              <w:spacing w:after="0" w:line="240" w:lineRule="auto"/>
              <w:jc w:val="both"/>
              <w:rPr>
                <w:rFonts w:cs="Calibri"/>
                <w:color w:val="000000"/>
              </w:rPr>
            </w:pPr>
            <w:r w:rsidRPr="009E5F09">
              <w:rPr>
                <w:rFonts w:cs="Calibri"/>
                <w:color w:val="000000"/>
              </w:rPr>
              <w:t>300</w:t>
            </w:r>
          </w:p>
        </w:tc>
        <w:tc>
          <w:tcPr>
            <w:tcW w:w="977" w:type="dxa"/>
            <w:tcBorders>
              <w:top w:val="nil"/>
              <w:left w:val="nil"/>
              <w:bottom w:val="single" w:sz="4" w:space="0" w:color="000000"/>
              <w:right w:val="single" w:sz="4" w:space="0" w:color="000000"/>
            </w:tcBorders>
            <w:shd w:val="clear" w:color="auto" w:fill="auto"/>
            <w:noWrap/>
            <w:vAlign w:val="center"/>
          </w:tcPr>
          <w:p w14:paraId="3FB84D24" w14:textId="37549BB3" w:rsidR="00FE0F0B" w:rsidRPr="009E5F09" w:rsidRDefault="00FE0F0B" w:rsidP="0025376B">
            <w:pPr>
              <w:spacing w:after="0" w:line="240" w:lineRule="auto"/>
              <w:jc w:val="both"/>
            </w:pPr>
            <w:r w:rsidRPr="009E5F09">
              <w:rPr>
                <w:rFonts w:cs="Calibri"/>
                <w:color w:val="000000"/>
              </w:rPr>
              <w:t>225.2</w:t>
            </w:r>
          </w:p>
        </w:tc>
        <w:tc>
          <w:tcPr>
            <w:tcW w:w="1033" w:type="dxa"/>
            <w:tcBorders>
              <w:top w:val="nil"/>
              <w:left w:val="nil"/>
              <w:bottom w:val="single" w:sz="4" w:space="0" w:color="000000"/>
              <w:right w:val="single" w:sz="4" w:space="0" w:color="000000"/>
            </w:tcBorders>
            <w:shd w:val="clear" w:color="auto" w:fill="auto"/>
            <w:vAlign w:val="bottom"/>
          </w:tcPr>
          <w:p w14:paraId="1C7426FC" w14:textId="43E5EEFB" w:rsidR="00FE0F0B" w:rsidRPr="009E5F09" w:rsidRDefault="00FE0F0B" w:rsidP="0025376B">
            <w:pPr>
              <w:spacing w:after="0" w:line="240" w:lineRule="auto"/>
              <w:jc w:val="both"/>
              <w:rPr>
                <w:rFonts w:cs="Calibri"/>
                <w:color w:val="000000"/>
              </w:rPr>
            </w:pPr>
            <w:r w:rsidRPr="009E5F09">
              <w:rPr>
                <w:rFonts w:cs="Calibri"/>
                <w:color w:val="000000"/>
              </w:rPr>
              <w:t>0.008</w:t>
            </w:r>
          </w:p>
        </w:tc>
      </w:tr>
      <w:tr w:rsidR="00FE0F0B" w:rsidRPr="009E5F09" w14:paraId="272C2CCB" w14:textId="77777777" w:rsidTr="00AE281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6F887818" w14:textId="670DDB90" w:rsidR="00FE0F0B" w:rsidRPr="009E5F09" w:rsidRDefault="00FE0F0B" w:rsidP="0025376B">
            <w:pPr>
              <w:spacing w:after="0" w:line="240" w:lineRule="auto"/>
              <w:jc w:val="both"/>
              <w:rPr>
                <w:rFonts w:cs="Calibri"/>
                <w:color w:val="000000"/>
              </w:rPr>
            </w:pPr>
            <w:r w:rsidRPr="009E5F09">
              <w:rPr>
                <w:rFonts w:cs="Calibri"/>
                <w:color w:val="000000"/>
              </w:rPr>
              <w:t>430363</w:t>
            </w:r>
          </w:p>
        </w:tc>
        <w:tc>
          <w:tcPr>
            <w:tcW w:w="3398" w:type="dxa"/>
            <w:tcBorders>
              <w:top w:val="nil"/>
              <w:left w:val="nil"/>
              <w:bottom w:val="single" w:sz="4" w:space="0" w:color="000000"/>
              <w:right w:val="single" w:sz="4" w:space="0" w:color="auto"/>
            </w:tcBorders>
            <w:shd w:val="clear" w:color="auto" w:fill="auto"/>
            <w:noWrap/>
            <w:vAlign w:val="center"/>
          </w:tcPr>
          <w:p w14:paraId="61741D5D" w14:textId="19AD0EFD" w:rsidR="00FE0F0B" w:rsidRPr="009E5F09" w:rsidRDefault="00FE0F0B" w:rsidP="0025376B">
            <w:pPr>
              <w:spacing w:after="0" w:line="240" w:lineRule="auto"/>
              <w:jc w:val="both"/>
              <w:rPr>
                <w:rFonts w:cs="Calibri"/>
                <w:color w:val="000000"/>
              </w:rPr>
            </w:pPr>
            <w:r w:rsidRPr="009E5F09">
              <w:rPr>
                <w:rFonts w:cs="Calibri"/>
                <w:color w:val="000000"/>
              </w:rPr>
              <w:t>Mlékárna Čejetičky</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3E97614F" w14:textId="75603A3F" w:rsidR="00FE0F0B" w:rsidRPr="009E5F09" w:rsidRDefault="00FE0F0B" w:rsidP="0025376B">
            <w:pPr>
              <w:spacing w:after="0" w:line="240" w:lineRule="auto"/>
              <w:jc w:val="both"/>
              <w:rPr>
                <w:rFonts w:cs="Calibri"/>
                <w:color w:val="000000"/>
              </w:rPr>
            </w:pPr>
            <w:r w:rsidRPr="009E5F09">
              <w:t>podzemní, kat. a, b, c, d, e</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507CFC73" w14:textId="5E1C8D79" w:rsidR="00FE0F0B" w:rsidRPr="009E5F09" w:rsidRDefault="00FE0F0B"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65ED9F11" w14:textId="086C35A0" w:rsidR="00FE0F0B" w:rsidRPr="009E5F09" w:rsidRDefault="00FE0F0B" w:rsidP="0025376B">
            <w:pPr>
              <w:spacing w:after="0" w:line="240" w:lineRule="auto"/>
              <w:jc w:val="both"/>
              <w:rPr>
                <w:rFonts w:cs="Calibri"/>
                <w:color w:val="000000"/>
              </w:rPr>
            </w:pPr>
            <w:r w:rsidRPr="009E5F09">
              <w:rPr>
                <w:rFonts w:cs="Calibri"/>
                <w:color w:val="000000"/>
              </w:rPr>
              <w:t>120</w:t>
            </w:r>
          </w:p>
        </w:tc>
        <w:tc>
          <w:tcPr>
            <w:tcW w:w="977" w:type="dxa"/>
            <w:tcBorders>
              <w:top w:val="nil"/>
              <w:left w:val="nil"/>
              <w:bottom w:val="single" w:sz="4" w:space="0" w:color="000000"/>
              <w:right w:val="single" w:sz="4" w:space="0" w:color="000000"/>
            </w:tcBorders>
            <w:shd w:val="clear" w:color="auto" w:fill="auto"/>
            <w:noWrap/>
            <w:vAlign w:val="center"/>
          </w:tcPr>
          <w:p w14:paraId="67FC4077" w14:textId="3A51E65C" w:rsidR="00FE0F0B" w:rsidRPr="009E5F09" w:rsidRDefault="00FE0F0B" w:rsidP="0025376B">
            <w:pPr>
              <w:spacing w:after="0" w:line="240" w:lineRule="auto"/>
              <w:jc w:val="both"/>
            </w:pPr>
            <w:r w:rsidRPr="009E5F09">
              <w:rPr>
                <w:rFonts w:cs="Calibri"/>
                <w:color w:val="000000"/>
              </w:rPr>
              <w:t>75.8</w:t>
            </w:r>
          </w:p>
        </w:tc>
        <w:tc>
          <w:tcPr>
            <w:tcW w:w="1033" w:type="dxa"/>
            <w:tcBorders>
              <w:top w:val="nil"/>
              <w:left w:val="nil"/>
              <w:bottom w:val="single" w:sz="4" w:space="0" w:color="000000"/>
              <w:right w:val="single" w:sz="4" w:space="0" w:color="000000"/>
            </w:tcBorders>
            <w:shd w:val="clear" w:color="auto" w:fill="auto"/>
            <w:vAlign w:val="bottom"/>
          </w:tcPr>
          <w:p w14:paraId="534207A5" w14:textId="72FF29D7" w:rsidR="00FE0F0B" w:rsidRPr="009E5F09" w:rsidRDefault="00FE0F0B" w:rsidP="0025376B">
            <w:pPr>
              <w:spacing w:after="0" w:line="240" w:lineRule="auto"/>
              <w:jc w:val="both"/>
              <w:rPr>
                <w:rFonts w:cs="Calibri"/>
                <w:color w:val="000000"/>
              </w:rPr>
            </w:pPr>
            <w:r w:rsidRPr="009E5F09">
              <w:rPr>
                <w:rFonts w:cs="Calibri"/>
                <w:color w:val="000000"/>
              </w:rPr>
              <w:t>0.003</w:t>
            </w:r>
          </w:p>
        </w:tc>
      </w:tr>
      <w:tr w:rsidR="00FE0F0B" w:rsidRPr="009E5F09" w14:paraId="0226BC67" w14:textId="77777777" w:rsidTr="00AE281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64BF3824" w14:textId="41F515D1" w:rsidR="00FE0F0B" w:rsidRPr="009E5F09" w:rsidRDefault="00FE0F0B" w:rsidP="0025376B">
            <w:pPr>
              <w:spacing w:after="0" w:line="240" w:lineRule="auto"/>
              <w:jc w:val="both"/>
              <w:rPr>
                <w:rFonts w:cs="Calibri"/>
                <w:color w:val="000000"/>
              </w:rPr>
            </w:pPr>
            <w:r w:rsidRPr="009E5F09">
              <w:rPr>
                <w:rFonts w:cs="Calibri"/>
                <w:color w:val="000000"/>
              </w:rPr>
              <w:lastRenderedPageBreak/>
              <w:t>431055</w:t>
            </w:r>
          </w:p>
        </w:tc>
        <w:tc>
          <w:tcPr>
            <w:tcW w:w="3398" w:type="dxa"/>
            <w:tcBorders>
              <w:top w:val="nil"/>
              <w:left w:val="nil"/>
              <w:bottom w:val="single" w:sz="4" w:space="0" w:color="000000"/>
              <w:right w:val="single" w:sz="4" w:space="0" w:color="auto"/>
            </w:tcBorders>
            <w:shd w:val="clear" w:color="auto" w:fill="auto"/>
            <w:noWrap/>
            <w:vAlign w:val="center"/>
          </w:tcPr>
          <w:p w14:paraId="16D9B976" w14:textId="7252BE60" w:rsidR="00FE0F0B" w:rsidRPr="009E5F09" w:rsidRDefault="00FE0F0B" w:rsidP="0025376B">
            <w:pPr>
              <w:spacing w:after="0" w:line="240" w:lineRule="auto"/>
              <w:jc w:val="both"/>
              <w:rPr>
                <w:rFonts w:cs="Calibri"/>
                <w:color w:val="000000"/>
              </w:rPr>
            </w:pPr>
            <w:r w:rsidRPr="009E5F09">
              <w:rPr>
                <w:rFonts w:cs="Calibri"/>
                <w:color w:val="000000"/>
              </w:rPr>
              <w:t xml:space="preserve">Sportovní areál - závlaha </w:t>
            </w:r>
            <w:proofErr w:type="spellStart"/>
            <w:r w:rsidRPr="009E5F09">
              <w:rPr>
                <w:rFonts w:cs="Calibri"/>
                <w:color w:val="000000"/>
              </w:rPr>
              <w:t>k.ú</w:t>
            </w:r>
            <w:proofErr w:type="spellEnd"/>
            <w:r w:rsidRPr="009E5F09">
              <w:rPr>
                <w:rFonts w:cs="Calibri"/>
                <w:color w:val="000000"/>
              </w:rPr>
              <w:t xml:space="preserve">. </w:t>
            </w:r>
            <w:proofErr w:type="spellStart"/>
            <w:r w:rsidRPr="009E5F09">
              <w:rPr>
                <w:rFonts w:cs="Calibri"/>
                <w:color w:val="000000"/>
              </w:rPr>
              <w:t>Podlázky</w:t>
            </w:r>
            <w:proofErr w:type="spellEnd"/>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39ACAB6D" w14:textId="3CFE81E7" w:rsidR="00FE0F0B" w:rsidRPr="009E5F09" w:rsidRDefault="00FE0F0B" w:rsidP="0025376B">
            <w:pPr>
              <w:spacing w:after="0" w:line="240" w:lineRule="auto"/>
              <w:jc w:val="both"/>
              <w:rPr>
                <w:rFonts w:cs="Calibri"/>
                <w:color w:val="000000"/>
              </w:rPr>
            </w:pPr>
            <w:r w:rsidRPr="009E5F09">
              <w:t>podzemní, kat. 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303939FC" w14:textId="1F709BE9" w:rsidR="00FE0F0B" w:rsidRPr="009E5F09" w:rsidRDefault="00FE0F0B"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1E7233AB" w14:textId="3E19F450" w:rsidR="00FE0F0B" w:rsidRPr="009E5F09" w:rsidRDefault="00FE0F0B" w:rsidP="0025376B">
            <w:pPr>
              <w:spacing w:after="0" w:line="240" w:lineRule="auto"/>
              <w:jc w:val="both"/>
              <w:rPr>
                <w:rFonts w:cs="Calibri"/>
                <w:color w:val="000000"/>
              </w:rPr>
            </w:pPr>
            <w:r w:rsidRPr="009E5F09">
              <w:rPr>
                <w:rFonts w:cs="Calibri"/>
                <w:color w:val="000000"/>
              </w:rPr>
              <w:t>83.9</w:t>
            </w:r>
          </w:p>
        </w:tc>
        <w:tc>
          <w:tcPr>
            <w:tcW w:w="977" w:type="dxa"/>
            <w:tcBorders>
              <w:top w:val="nil"/>
              <w:left w:val="nil"/>
              <w:bottom w:val="single" w:sz="4" w:space="0" w:color="000000"/>
              <w:right w:val="single" w:sz="4" w:space="0" w:color="000000"/>
            </w:tcBorders>
            <w:shd w:val="clear" w:color="auto" w:fill="auto"/>
            <w:noWrap/>
            <w:vAlign w:val="center"/>
          </w:tcPr>
          <w:p w14:paraId="1E34E6AA" w14:textId="04BE8386" w:rsidR="00FE0F0B" w:rsidRPr="009E5F09" w:rsidRDefault="00FE0F0B" w:rsidP="0025376B">
            <w:pPr>
              <w:spacing w:after="0" w:line="240" w:lineRule="auto"/>
              <w:jc w:val="both"/>
            </w:pPr>
            <w:r w:rsidRPr="009E5F09">
              <w:rPr>
                <w:rFonts w:cs="Calibri"/>
                <w:color w:val="000000"/>
              </w:rPr>
              <w:t>31.8</w:t>
            </w:r>
          </w:p>
        </w:tc>
        <w:tc>
          <w:tcPr>
            <w:tcW w:w="1033" w:type="dxa"/>
            <w:tcBorders>
              <w:top w:val="nil"/>
              <w:left w:val="nil"/>
              <w:bottom w:val="single" w:sz="4" w:space="0" w:color="000000"/>
              <w:right w:val="single" w:sz="4" w:space="0" w:color="000000"/>
            </w:tcBorders>
            <w:shd w:val="clear" w:color="auto" w:fill="auto"/>
            <w:vAlign w:val="bottom"/>
          </w:tcPr>
          <w:p w14:paraId="6E81BC6E" w14:textId="1BC852B8" w:rsidR="00FE0F0B" w:rsidRPr="009E5F09" w:rsidRDefault="00FE0F0B" w:rsidP="0025376B">
            <w:pPr>
              <w:spacing w:after="0" w:line="240" w:lineRule="auto"/>
              <w:jc w:val="both"/>
              <w:rPr>
                <w:rFonts w:cs="Calibri"/>
                <w:color w:val="000000"/>
              </w:rPr>
            </w:pPr>
            <w:r w:rsidRPr="009E5F09">
              <w:rPr>
                <w:rFonts w:cs="Calibri"/>
                <w:color w:val="000000"/>
              </w:rPr>
              <w:t>0.002</w:t>
            </w:r>
          </w:p>
        </w:tc>
      </w:tr>
      <w:tr w:rsidR="00FE0F0B" w:rsidRPr="009E5F09" w14:paraId="2B28F614" w14:textId="77777777" w:rsidTr="00AE281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23167963" w14:textId="6F1A28AB" w:rsidR="00FE0F0B" w:rsidRPr="009E5F09" w:rsidRDefault="00FE0F0B" w:rsidP="0025376B">
            <w:pPr>
              <w:spacing w:after="0" w:line="240" w:lineRule="auto"/>
              <w:jc w:val="both"/>
              <w:rPr>
                <w:rFonts w:cs="Calibri"/>
                <w:color w:val="000000"/>
              </w:rPr>
            </w:pPr>
            <w:r w:rsidRPr="009E5F09">
              <w:rPr>
                <w:rFonts w:cs="Calibri"/>
                <w:color w:val="000000"/>
              </w:rPr>
              <w:t>430293</w:t>
            </w:r>
          </w:p>
        </w:tc>
        <w:tc>
          <w:tcPr>
            <w:tcW w:w="3398" w:type="dxa"/>
            <w:tcBorders>
              <w:top w:val="nil"/>
              <w:left w:val="nil"/>
              <w:bottom w:val="single" w:sz="4" w:space="0" w:color="000000"/>
              <w:right w:val="single" w:sz="4" w:space="0" w:color="auto"/>
            </w:tcBorders>
            <w:shd w:val="clear" w:color="auto" w:fill="auto"/>
            <w:noWrap/>
            <w:vAlign w:val="center"/>
          </w:tcPr>
          <w:p w14:paraId="303B86C3" w14:textId="5997216E" w:rsidR="00FE0F0B" w:rsidRPr="009E5F09" w:rsidRDefault="00FE0F0B" w:rsidP="0025376B">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Mladá Boleslav - </w:t>
            </w:r>
            <w:proofErr w:type="spellStart"/>
            <w:r w:rsidRPr="009E5F09">
              <w:rPr>
                <w:rFonts w:cs="Calibri"/>
                <w:color w:val="000000"/>
              </w:rPr>
              <w:t>Podlázky</w:t>
            </w:r>
            <w:proofErr w:type="spellEnd"/>
            <w:r w:rsidRPr="009E5F09">
              <w:rPr>
                <w:rFonts w:cs="Calibri"/>
                <w:color w:val="000000"/>
              </w:rPr>
              <w:t xml:space="preserve"> ČOV</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76ADAF5E" w14:textId="0BAA301D" w:rsidR="00FE0F0B" w:rsidRPr="009E5F09" w:rsidRDefault="00FE0F0B" w:rsidP="0025376B">
            <w:pPr>
              <w:spacing w:after="0" w:line="240" w:lineRule="auto"/>
              <w:jc w:val="both"/>
              <w:rPr>
                <w:rFonts w:cs="Calibri"/>
                <w:color w:val="000000"/>
              </w:rPr>
            </w:pPr>
            <w:r w:rsidRPr="009E5F09">
              <w:t>podzemní, kat. e</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002DA2C3" w14:textId="59EA4EF8" w:rsidR="00FE0F0B" w:rsidRPr="009E5F09" w:rsidRDefault="00FE0F0B"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71C9BED2" w14:textId="0CE47476" w:rsidR="00FE0F0B" w:rsidRPr="009E5F09" w:rsidRDefault="00FE0F0B" w:rsidP="0025376B">
            <w:pPr>
              <w:spacing w:after="0" w:line="240" w:lineRule="auto"/>
              <w:jc w:val="both"/>
              <w:rPr>
                <w:rFonts w:cs="Calibri"/>
                <w:color w:val="000000"/>
              </w:rPr>
            </w:pPr>
            <w:r w:rsidRPr="009E5F09">
              <w:rPr>
                <w:rFonts w:cs="Calibri"/>
                <w:color w:val="000000"/>
              </w:rPr>
              <w:t>100</w:t>
            </w:r>
          </w:p>
        </w:tc>
        <w:tc>
          <w:tcPr>
            <w:tcW w:w="977" w:type="dxa"/>
            <w:tcBorders>
              <w:top w:val="nil"/>
              <w:left w:val="nil"/>
              <w:bottom w:val="single" w:sz="4" w:space="0" w:color="000000"/>
              <w:right w:val="single" w:sz="4" w:space="0" w:color="000000"/>
            </w:tcBorders>
            <w:shd w:val="clear" w:color="auto" w:fill="auto"/>
            <w:noWrap/>
            <w:vAlign w:val="center"/>
          </w:tcPr>
          <w:p w14:paraId="63AA7008" w14:textId="335489B7" w:rsidR="00FE0F0B" w:rsidRPr="009E5F09" w:rsidRDefault="00FE0F0B" w:rsidP="0025376B">
            <w:pPr>
              <w:spacing w:after="0" w:line="240" w:lineRule="auto"/>
              <w:jc w:val="both"/>
            </w:pPr>
            <w:r w:rsidRPr="009E5F09">
              <w:rPr>
                <w:rFonts w:cs="Calibri"/>
                <w:color w:val="000000"/>
              </w:rPr>
              <w:t>24.5</w:t>
            </w:r>
          </w:p>
        </w:tc>
        <w:tc>
          <w:tcPr>
            <w:tcW w:w="1033" w:type="dxa"/>
            <w:tcBorders>
              <w:top w:val="nil"/>
              <w:left w:val="nil"/>
              <w:bottom w:val="single" w:sz="4" w:space="0" w:color="000000"/>
              <w:right w:val="single" w:sz="4" w:space="0" w:color="000000"/>
            </w:tcBorders>
            <w:shd w:val="clear" w:color="auto" w:fill="auto"/>
            <w:vAlign w:val="bottom"/>
          </w:tcPr>
          <w:p w14:paraId="1C98C0CB" w14:textId="4D3409D2" w:rsidR="00FE0F0B" w:rsidRPr="009E5F09" w:rsidRDefault="00FE0F0B" w:rsidP="0025376B">
            <w:pPr>
              <w:spacing w:after="0" w:line="240" w:lineRule="auto"/>
              <w:jc w:val="both"/>
              <w:rPr>
                <w:rFonts w:cs="Calibri"/>
                <w:color w:val="000000"/>
              </w:rPr>
            </w:pPr>
            <w:r w:rsidRPr="009E5F09">
              <w:rPr>
                <w:rFonts w:cs="Calibri"/>
                <w:color w:val="000000"/>
              </w:rPr>
              <w:t>0.001</w:t>
            </w:r>
          </w:p>
        </w:tc>
      </w:tr>
      <w:tr w:rsidR="00FE0F0B" w:rsidRPr="009E5F09" w14:paraId="1E36DEFB" w14:textId="77777777" w:rsidTr="00AE281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5D7517EF" w14:textId="60699D0C" w:rsidR="00FE0F0B" w:rsidRPr="009E5F09" w:rsidRDefault="00FE0F0B" w:rsidP="0025376B">
            <w:pPr>
              <w:spacing w:after="0" w:line="240" w:lineRule="auto"/>
              <w:jc w:val="both"/>
              <w:rPr>
                <w:rFonts w:cs="Calibri"/>
                <w:color w:val="000000"/>
              </w:rPr>
            </w:pPr>
            <w:r w:rsidRPr="009E5F09">
              <w:rPr>
                <w:rFonts w:cs="Calibri"/>
                <w:color w:val="000000"/>
              </w:rPr>
              <w:t>430604</w:t>
            </w:r>
          </w:p>
        </w:tc>
        <w:tc>
          <w:tcPr>
            <w:tcW w:w="3398" w:type="dxa"/>
            <w:tcBorders>
              <w:top w:val="nil"/>
              <w:left w:val="nil"/>
              <w:bottom w:val="single" w:sz="4" w:space="0" w:color="000000"/>
              <w:right w:val="single" w:sz="4" w:space="0" w:color="auto"/>
            </w:tcBorders>
            <w:shd w:val="clear" w:color="auto" w:fill="auto"/>
            <w:noWrap/>
            <w:vAlign w:val="center"/>
          </w:tcPr>
          <w:p w14:paraId="70240E47" w14:textId="4EBAB471" w:rsidR="00FE0F0B" w:rsidRPr="009E5F09" w:rsidRDefault="00FE0F0B" w:rsidP="0025376B">
            <w:pPr>
              <w:spacing w:after="0" w:line="240" w:lineRule="auto"/>
              <w:jc w:val="both"/>
              <w:rPr>
                <w:rFonts w:cs="Calibri"/>
                <w:color w:val="000000"/>
              </w:rPr>
            </w:pPr>
            <w:r w:rsidRPr="009E5F09">
              <w:rPr>
                <w:rFonts w:cs="Calibri"/>
                <w:color w:val="000000"/>
              </w:rPr>
              <w:t>Mladá Boleslav - městský stadion</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3244AD8F" w14:textId="1721A4BD" w:rsidR="00FE0F0B" w:rsidRPr="009E5F09" w:rsidRDefault="00FE0F0B" w:rsidP="0025376B">
            <w:pPr>
              <w:spacing w:after="0" w:line="240" w:lineRule="auto"/>
              <w:jc w:val="both"/>
              <w:rPr>
                <w:rFonts w:cs="Calibri"/>
                <w:color w:val="000000"/>
              </w:rPr>
            </w:pPr>
            <w:r w:rsidRPr="009E5F09">
              <w:t>podzemní, kat. a, b, c, d, e</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0FC312DB" w14:textId="570EB743" w:rsidR="00FE0F0B" w:rsidRPr="009E5F09" w:rsidRDefault="00FE0F0B"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49B70F1C" w14:textId="6A996DDD" w:rsidR="00FE0F0B" w:rsidRPr="009E5F09" w:rsidRDefault="00FE0F0B" w:rsidP="0025376B">
            <w:pPr>
              <w:spacing w:after="0" w:line="240" w:lineRule="auto"/>
              <w:jc w:val="both"/>
              <w:rPr>
                <w:rFonts w:cs="Calibri"/>
                <w:color w:val="000000"/>
              </w:rPr>
            </w:pPr>
            <w:r w:rsidRPr="009E5F09">
              <w:rPr>
                <w:rFonts w:cs="Calibri"/>
                <w:color w:val="000000"/>
              </w:rPr>
              <w:t>32.2</w:t>
            </w:r>
          </w:p>
        </w:tc>
        <w:tc>
          <w:tcPr>
            <w:tcW w:w="977" w:type="dxa"/>
            <w:tcBorders>
              <w:top w:val="nil"/>
              <w:left w:val="nil"/>
              <w:bottom w:val="single" w:sz="4" w:space="0" w:color="000000"/>
              <w:right w:val="single" w:sz="4" w:space="0" w:color="000000"/>
            </w:tcBorders>
            <w:shd w:val="clear" w:color="auto" w:fill="auto"/>
            <w:noWrap/>
            <w:vAlign w:val="center"/>
          </w:tcPr>
          <w:p w14:paraId="0ECB7DD1" w14:textId="1B18A00A" w:rsidR="00FE0F0B" w:rsidRPr="009E5F09" w:rsidRDefault="00FE0F0B" w:rsidP="0025376B">
            <w:pPr>
              <w:spacing w:after="0" w:line="240" w:lineRule="auto"/>
              <w:jc w:val="both"/>
            </w:pPr>
            <w:r w:rsidRPr="009E5F09">
              <w:rPr>
                <w:rFonts w:cs="Calibri"/>
                <w:color w:val="000000"/>
              </w:rPr>
              <w:t>21.5</w:t>
            </w:r>
          </w:p>
        </w:tc>
        <w:tc>
          <w:tcPr>
            <w:tcW w:w="1033" w:type="dxa"/>
            <w:tcBorders>
              <w:top w:val="nil"/>
              <w:left w:val="nil"/>
              <w:bottom w:val="single" w:sz="4" w:space="0" w:color="000000"/>
              <w:right w:val="single" w:sz="4" w:space="0" w:color="000000"/>
            </w:tcBorders>
            <w:shd w:val="clear" w:color="auto" w:fill="auto"/>
            <w:vAlign w:val="bottom"/>
          </w:tcPr>
          <w:p w14:paraId="2FA669D5" w14:textId="1AC05090" w:rsidR="00FE0F0B" w:rsidRPr="009E5F09" w:rsidRDefault="00FE0F0B" w:rsidP="0025376B">
            <w:pPr>
              <w:spacing w:after="0" w:line="240" w:lineRule="auto"/>
              <w:jc w:val="both"/>
              <w:rPr>
                <w:rFonts w:cs="Calibri"/>
                <w:color w:val="000000"/>
              </w:rPr>
            </w:pPr>
            <w:r w:rsidRPr="009E5F09">
              <w:rPr>
                <w:rFonts w:cs="Calibri"/>
                <w:color w:val="000000"/>
              </w:rPr>
              <w:t>0.001</w:t>
            </w:r>
          </w:p>
        </w:tc>
      </w:tr>
      <w:tr w:rsidR="00FE0F0B" w:rsidRPr="009E5F09" w14:paraId="333CAC1F" w14:textId="77777777" w:rsidTr="00AE281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3A150B6A" w14:textId="5EDF6F3D" w:rsidR="00FE0F0B" w:rsidRPr="009E5F09" w:rsidRDefault="00FE0F0B" w:rsidP="0025376B">
            <w:pPr>
              <w:spacing w:after="0" w:line="240" w:lineRule="auto"/>
              <w:jc w:val="both"/>
              <w:rPr>
                <w:rFonts w:cs="Calibri"/>
                <w:color w:val="000000"/>
              </w:rPr>
            </w:pPr>
            <w:r w:rsidRPr="009E5F09">
              <w:rPr>
                <w:rFonts w:cs="Calibri"/>
                <w:color w:val="000000"/>
              </w:rPr>
              <w:t>430353</w:t>
            </w:r>
          </w:p>
        </w:tc>
        <w:tc>
          <w:tcPr>
            <w:tcW w:w="3398" w:type="dxa"/>
            <w:tcBorders>
              <w:top w:val="nil"/>
              <w:left w:val="nil"/>
              <w:bottom w:val="single" w:sz="4" w:space="0" w:color="000000"/>
              <w:right w:val="single" w:sz="4" w:space="0" w:color="auto"/>
            </w:tcBorders>
            <w:shd w:val="clear" w:color="auto" w:fill="auto"/>
            <w:noWrap/>
            <w:vAlign w:val="center"/>
          </w:tcPr>
          <w:p w14:paraId="5463BF3E" w14:textId="3CBB6994" w:rsidR="00FE0F0B" w:rsidRPr="009E5F09" w:rsidRDefault="00FE0F0B" w:rsidP="0025376B">
            <w:pPr>
              <w:spacing w:after="0" w:line="240" w:lineRule="auto"/>
              <w:jc w:val="both"/>
              <w:rPr>
                <w:rFonts w:cs="Calibri"/>
                <w:color w:val="000000"/>
              </w:rPr>
            </w:pPr>
            <w:proofErr w:type="spellStart"/>
            <w:r w:rsidRPr="009E5F09">
              <w:rPr>
                <w:rFonts w:cs="Calibri"/>
                <w:color w:val="000000"/>
              </w:rPr>
              <w:t>Stavmek</w:t>
            </w:r>
            <w:proofErr w:type="spellEnd"/>
            <w:r w:rsidRPr="009E5F09">
              <w:rPr>
                <w:rFonts w:cs="Calibri"/>
                <w:color w:val="000000"/>
              </w:rPr>
              <w:t xml:space="preserve"> Mnichovo Hradiště (</w:t>
            </w:r>
            <w:proofErr w:type="spellStart"/>
            <w:r w:rsidRPr="009E5F09">
              <w:rPr>
                <w:rFonts w:cs="Calibri"/>
                <w:color w:val="000000"/>
              </w:rPr>
              <w:t>býv</w:t>
            </w:r>
            <w:proofErr w:type="spellEnd"/>
            <w:r w:rsidRPr="009E5F09">
              <w:rPr>
                <w:rFonts w:cs="Calibri"/>
                <w:color w:val="000000"/>
              </w:rPr>
              <w:t>. ŠKODA)</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11AC9048" w14:textId="6B582284" w:rsidR="00FE0F0B" w:rsidRPr="009E5F09" w:rsidRDefault="00FE0F0B" w:rsidP="0025376B">
            <w:pPr>
              <w:spacing w:after="0" w:line="240" w:lineRule="auto"/>
              <w:jc w:val="both"/>
              <w:rPr>
                <w:rFonts w:cs="Calibri"/>
                <w:color w:val="000000"/>
              </w:rPr>
            </w:pPr>
            <w:r w:rsidRPr="009E5F09">
              <w:t>podzemní, kat. e</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2427DD12" w14:textId="08EBD204" w:rsidR="00FE0F0B" w:rsidRPr="009E5F09" w:rsidRDefault="00FE0F0B"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2858B6E2" w14:textId="59E4932E" w:rsidR="00FE0F0B" w:rsidRPr="009E5F09" w:rsidRDefault="00FE0F0B" w:rsidP="0025376B">
            <w:pPr>
              <w:spacing w:after="0" w:line="240" w:lineRule="auto"/>
              <w:jc w:val="both"/>
              <w:rPr>
                <w:rFonts w:cs="Calibri"/>
                <w:color w:val="000000"/>
              </w:rPr>
            </w:pPr>
            <w:r w:rsidRPr="009E5F09">
              <w:rPr>
                <w:rFonts w:cs="Calibri"/>
                <w:color w:val="000000"/>
              </w:rPr>
              <w:t>25</w:t>
            </w:r>
          </w:p>
        </w:tc>
        <w:tc>
          <w:tcPr>
            <w:tcW w:w="977" w:type="dxa"/>
            <w:tcBorders>
              <w:top w:val="nil"/>
              <w:left w:val="nil"/>
              <w:bottom w:val="single" w:sz="4" w:space="0" w:color="000000"/>
              <w:right w:val="single" w:sz="4" w:space="0" w:color="000000"/>
            </w:tcBorders>
            <w:shd w:val="clear" w:color="auto" w:fill="auto"/>
            <w:noWrap/>
            <w:vAlign w:val="center"/>
          </w:tcPr>
          <w:p w14:paraId="6E6CD08B" w14:textId="30EF409A" w:rsidR="00FE0F0B" w:rsidRPr="009E5F09" w:rsidRDefault="00FE0F0B" w:rsidP="0025376B">
            <w:pPr>
              <w:spacing w:after="0" w:line="240" w:lineRule="auto"/>
              <w:jc w:val="both"/>
            </w:pPr>
            <w:r w:rsidRPr="009E5F09">
              <w:rPr>
                <w:rFonts w:cs="Calibri"/>
                <w:color w:val="000000"/>
              </w:rPr>
              <w:t>19.6</w:t>
            </w:r>
          </w:p>
        </w:tc>
        <w:tc>
          <w:tcPr>
            <w:tcW w:w="1033" w:type="dxa"/>
            <w:tcBorders>
              <w:top w:val="nil"/>
              <w:left w:val="nil"/>
              <w:bottom w:val="single" w:sz="4" w:space="0" w:color="000000"/>
              <w:right w:val="single" w:sz="4" w:space="0" w:color="000000"/>
            </w:tcBorders>
            <w:shd w:val="clear" w:color="auto" w:fill="auto"/>
            <w:vAlign w:val="bottom"/>
          </w:tcPr>
          <w:p w14:paraId="5F895988" w14:textId="658E1535" w:rsidR="00FE0F0B" w:rsidRPr="009E5F09" w:rsidRDefault="00FE0F0B" w:rsidP="0025376B">
            <w:pPr>
              <w:spacing w:after="0" w:line="240" w:lineRule="auto"/>
              <w:jc w:val="both"/>
              <w:rPr>
                <w:rFonts w:cs="Calibri"/>
                <w:color w:val="000000"/>
              </w:rPr>
            </w:pPr>
            <w:r w:rsidRPr="009E5F09">
              <w:rPr>
                <w:rFonts w:cs="Calibri"/>
                <w:color w:val="000000"/>
              </w:rPr>
              <w:t>0.001</w:t>
            </w:r>
          </w:p>
        </w:tc>
      </w:tr>
      <w:tr w:rsidR="00FE0F0B" w:rsidRPr="009E5F09" w14:paraId="6EBB90D6" w14:textId="77777777" w:rsidTr="00AE281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39A3E273" w14:textId="16D0741D" w:rsidR="00FE0F0B" w:rsidRPr="009E5F09" w:rsidRDefault="00FE0F0B" w:rsidP="0025376B">
            <w:pPr>
              <w:spacing w:after="0" w:line="240" w:lineRule="auto"/>
              <w:jc w:val="both"/>
              <w:rPr>
                <w:rFonts w:cs="Calibri"/>
                <w:color w:val="000000"/>
              </w:rPr>
            </w:pPr>
            <w:r w:rsidRPr="009E5F09">
              <w:rPr>
                <w:rFonts w:cs="Calibri"/>
                <w:color w:val="000000"/>
              </w:rPr>
              <w:t>430336</w:t>
            </w:r>
          </w:p>
        </w:tc>
        <w:tc>
          <w:tcPr>
            <w:tcW w:w="3398" w:type="dxa"/>
            <w:tcBorders>
              <w:top w:val="nil"/>
              <w:left w:val="nil"/>
              <w:bottom w:val="single" w:sz="4" w:space="0" w:color="000000"/>
              <w:right w:val="single" w:sz="4" w:space="0" w:color="auto"/>
            </w:tcBorders>
            <w:shd w:val="clear" w:color="auto" w:fill="auto"/>
            <w:noWrap/>
            <w:vAlign w:val="center"/>
          </w:tcPr>
          <w:p w14:paraId="5F3330AA" w14:textId="5603388D" w:rsidR="00FE0F0B" w:rsidRPr="009E5F09" w:rsidRDefault="00FE0F0B" w:rsidP="0025376B">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 Boleslav- Josefův Důl</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49DED042" w14:textId="05C551A0" w:rsidR="00FE0F0B" w:rsidRPr="009E5F09" w:rsidRDefault="00FE0F0B" w:rsidP="0025376B">
            <w:pPr>
              <w:spacing w:after="0" w:line="240" w:lineRule="auto"/>
              <w:jc w:val="both"/>
              <w:rPr>
                <w:rFonts w:cs="Calibri"/>
                <w:color w:val="000000"/>
              </w:rPr>
            </w:pPr>
            <w:r w:rsidRPr="009E5F09">
              <w:t>podzemní, kat. 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03E86067" w14:textId="355F9DC4" w:rsidR="00FE0F0B" w:rsidRPr="009E5F09" w:rsidRDefault="00FE0F0B"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04C6FC87" w14:textId="30343AC7" w:rsidR="00FE0F0B" w:rsidRPr="009E5F09" w:rsidRDefault="00FE0F0B" w:rsidP="0025376B">
            <w:pPr>
              <w:spacing w:after="0" w:line="240" w:lineRule="auto"/>
              <w:jc w:val="both"/>
              <w:rPr>
                <w:rFonts w:cs="Calibri"/>
                <w:color w:val="000000"/>
              </w:rPr>
            </w:pPr>
            <w:r w:rsidRPr="009E5F09">
              <w:rPr>
                <w:rFonts w:cs="Calibri"/>
                <w:color w:val="000000"/>
              </w:rPr>
              <w:t>50</w:t>
            </w:r>
          </w:p>
        </w:tc>
        <w:tc>
          <w:tcPr>
            <w:tcW w:w="977" w:type="dxa"/>
            <w:tcBorders>
              <w:top w:val="nil"/>
              <w:left w:val="nil"/>
              <w:bottom w:val="single" w:sz="4" w:space="0" w:color="000000"/>
              <w:right w:val="single" w:sz="4" w:space="0" w:color="000000"/>
            </w:tcBorders>
            <w:shd w:val="clear" w:color="auto" w:fill="auto"/>
            <w:noWrap/>
            <w:vAlign w:val="center"/>
          </w:tcPr>
          <w:p w14:paraId="60D287DB" w14:textId="5EBF9E36" w:rsidR="00FE0F0B" w:rsidRPr="009E5F09" w:rsidRDefault="00FE0F0B" w:rsidP="0025376B">
            <w:pPr>
              <w:spacing w:after="0" w:line="240" w:lineRule="auto"/>
              <w:jc w:val="both"/>
            </w:pPr>
            <w:r w:rsidRPr="009E5F09">
              <w:rPr>
                <w:rFonts w:cs="Calibri"/>
                <w:color w:val="000000"/>
              </w:rPr>
              <w:t>17.1</w:t>
            </w:r>
          </w:p>
        </w:tc>
        <w:tc>
          <w:tcPr>
            <w:tcW w:w="1033" w:type="dxa"/>
            <w:tcBorders>
              <w:top w:val="nil"/>
              <w:left w:val="nil"/>
              <w:bottom w:val="single" w:sz="4" w:space="0" w:color="000000"/>
              <w:right w:val="single" w:sz="4" w:space="0" w:color="000000"/>
            </w:tcBorders>
            <w:shd w:val="clear" w:color="auto" w:fill="auto"/>
            <w:vAlign w:val="bottom"/>
          </w:tcPr>
          <w:p w14:paraId="07B2BAF9" w14:textId="7825671D" w:rsidR="00FE0F0B" w:rsidRPr="009E5F09" w:rsidRDefault="00FE0F0B" w:rsidP="0025376B">
            <w:pPr>
              <w:spacing w:after="0" w:line="240" w:lineRule="auto"/>
              <w:jc w:val="both"/>
              <w:rPr>
                <w:rFonts w:cs="Calibri"/>
                <w:color w:val="000000"/>
              </w:rPr>
            </w:pPr>
            <w:r w:rsidRPr="009E5F09">
              <w:rPr>
                <w:rFonts w:cs="Calibri"/>
                <w:color w:val="000000"/>
              </w:rPr>
              <w:t>0.001</w:t>
            </w:r>
          </w:p>
        </w:tc>
      </w:tr>
      <w:tr w:rsidR="00FE0F0B" w:rsidRPr="009E5F09" w14:paraId="3118F64B" w14:textId="77777777" w:rsidTr="00AE281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5C364705" w14:textId="4DF1BA25" w:rsidR="00FE0F0B" w:rsidRPr="009E5F09" w:rsidRDefault="00FE0F0B" w:rsidP="0025376B">
            <w:pPr>
              <w:spacing w:after="0" w:line="240" w:lineRule="auto"/>
              <w:jc w:val="both"/>
              <w:rPr>
                <w:rFonts w:cs="Calibri"/>
                <w:color w:val="000000"/>
              </w:rPr>
            </w:pPr>
            <w:r w:rsidRPr="009E5F09">
              <w:rPr>
                <w:rFonts w:cs="Calibri"/>
                <w:color w:val="000000"/>
              </w:rPr>
              <w:t>430603</w:t>
            </w:r>
          </w:p>
        </w:tc>
        <w:tc>
          <w:tcPr>
            <w:tcW w:w="3398" w:type="dxa"/>
            <w:tcBorders>
              <w:top w:val="nil"/>
              <w:left w:val="nil"/>
              <w:bottom w:val="single" w:sz="4" w:space="0" w:color="000000"/>
              <w:right w:val="single" w:sz="4" w:space="0" w:color="auto"/>
            </w:tcBorders>
            <w:shd w:val="clear" w:color="auto" w:fill="auto"/>
            <w:noWrap/>
            <w:vAlign w:val="center"/>
          </w:tcPr>
          <w:p w14:paraId="294F7118" w14:textId="4D7F0BF6" w:rsidR="00FE0F0B" w:rsidRPr="009E5F09" w:rsidRDefault="00FE0F0B" w:rsidP="0025376B">
            <w:pPr>
              <w:spacing w:after="0" w:line="240" w:lineRule="auto"/>
              <w:jc w:val="both"/>
              <w:rPr>
                <w:rFonts w:cs="Calibri"/>
                <w:color w:val="000000"/>
              </w:rPr>
            </w:pPr>
            <w:r w:rsidRPr="009E5F09">
              <w:rPr>
                <w:rFonts w:cs="Calibri"/>
                <w:color w:val="000000"/>
              </w:rPr>
              <w:t>ZD Březina - Podolí</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67B27D3C" w14:textId="0B20CBAB" w:rsidR="00FE0F0B" w:rsidRPr="009E5F09" w:rsidRDefault="00FE0F0B" w:rsidP="0025376B">
            <w:pPr>
              <w:spacing w:after="0" w:line="240" w:lineRule="auto"/>
              <w:jc w:val="both"/>
              <w:rPr>
                <w:rFonts w:cs="Calibri"/>
                <w:color w:val="000000"/>
              </w:rPr>
            </w:pPr>
            <w:r w:rsidRPr="009E5F09">
              <w:t>podzemní, kat. a, b, c, d, e</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457B46A1" w14:textId="35B7063B" w:rsidR="00FE0F0B" w:rsidRPr="009E5F09" w:rsidRDefault="00FE0F0B"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2551748B" w14:textId="4976C7F8" w:rsidR="00FE0F0B" w:rsidRPr="009E5F09" w:rsidRDefault="00FE0F0B" w:rsidP="0025376B">
            <w:pPr>
              <w:spacing w:after="0" w:line="240" w:lineRule="auto"/>
              <w:jc w:val="both"/>
              <w:rPr>
                <w:rFonts w:cs="Calibri"/>
                <w:color w:val="000000"/>
              </w:rPr>
            </w:pPr>
            <w:r w:rsidRPr="009E5F09">
              <w:rPr>
                <w:rFonts w:cs="Calibri"/>
                <w:color w:val="000000"/>
              </w:rPr>
              <w:t>18</w:t>
            </w:r>
          </w:p>
        </w:tc>
        <w:tc>
          <w:tcPr>
            <w:tcW w:w="977" w:type="dxa"/>
            <w:tcBorders>
              <w:top w:val="nil"/>
              <w:left w:val="nil"/>
              <w:bottom w:val="single" w:sz="4" w:space="0" w:color="000000"/>
              <w:right w:val="single" w:sz="4" w:space="0" w:color="000000"/>
            </w:tcBorders>
            <w:shd w:val="clear" w:color="auto" w:fill="auto"/>
            <w:noWrap/>
            <w:vAlign w:val="center"/>
          </w:tcPr>
          <w:p w14:paraId="40F0BB1C" w14:textId="6CE25A52" w:rsidR="00FE0F0B" w:rsidRPr="009E5F09" w:rsidRDefault="00FE0F0B" w:rsidP="0025376B">
            <w:pPr>
              <w:spacing w:after="0" w:line="240" w:lineRule="auto"/>
              <w:jc w:val="both"/>
            </w:pPr>
            <w:r w:rsidRPr="009E5F09">
              <w:rPr>
                <w:rFonts w:cs="Calibri"/>
                <w:color w:val="000000"/>
              </w:rPr>
              <w:t>15.1</w:t>
            </w:r>
          </w:p>
        </w:tc>
        <w:tc>
          <w:tcPr>
            <w:tcW w:w="1033" w:type="dxa"/>
            <w:tcBorders>
              <w:top w:val="nil"/>
              <w:left w:val="nil"/>
              <w:bottom w:val="single" w:sz="4" w:space="0" w:color="000000"/>
              <w:right w:val="single" w:sz="4" w:space="0" w:color="000000"/>
            </w:tcBorders>
            <w:shd w:val="clear" w:color="auto" w:fill="auto"/>
            <w:vAlign w:val="bottom"/>
          </w:tcPr>
          <w:p w14:paraId="6E46E701" w14:textId="42AFE4D7" w:rsidR="00FE0F0B" w:rsidRPr="009E5F09" w:rsidRDefault="00FE0F0B" w:rsidP="0025376B">
            <w:pPr>
              <w:spacing w:after="0" w:line="240" w:lineRule="auto"/>
              <w:jc w:val="both"/>
              <w:rPr>
                <w:rFonts w:cs="Calibri"/>
                <w:color w:val="000000"/>
              </w:rPr>
            </w:pPr>
            <w:r w:rsidRPr="009E5F09">
              <w:rPr>
                <w:rFonts w:cs="Calibri"/>
                <w:color w:val="000000"/>
              </w:rPr>
              <w:t>0.001</w:t>
            </w:r>
          </w:p>
        </w:tc>
      </w:tr>
      <w:tr w:rsidR="00FE0F0B" w:rsidRPr="009E5F09" w14:paraId="35498105" w14:textId="77777777" w:rsidTr="00AE281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25AD6880" w14:textId="70EAD90E" w:rsidR="00FE0F0B" w:rsidRPr="009E5F09" w:rsidRDefault="00FE0F0B" w:rsidP="0025376B">
            <w:pPr>
              <w:spacing w:after="0" w:line="240" w:lineRule="auto"/>
              <w:jc w:val="both"/>
              <w:rPr>
                <w:rFonts w:cs="Calibri"/>
                <w:color w:val="000000"/>
              </w:rPr>
            </w:pPr>
            <w:r w:rsidRPr="009E5F09">
              <w:rPr>
                <w:rFonts w:cs="Calibri"/>
                <w:color w:val="000000"/>
              </w:rPr>
              <w:t>430308</w:t>
            </w:r>
          </w:p>
        </w:tc>
        <w:tc>
          <w:tcPr>
            <w:tcW w:w="3398" w:type="dxa"/>
            <w:tcBorders>
              <w:top w:val="nil"/>
              <w:left w:val="nil"/>
              <w:bottom w:val="single" w:sz="4" w:space="0" w:color="000000"/>
              <w:right w:val="single" w:sz="4" w:space="0" w:color="auto"/>
            </w:tcBorders>
            <w:shd w:val="clear" w:color="auto" w:fill="auto"/>
            <w:noWrap/>
            <w:vAlign w:val="center"/>
          </w:tcPr>
          <w:p w14:paraId="088EB465" w14:textId="34F99583" w:rsidR="00FE0F0B" w:rsidRPr="009E5F09" w:rsidRDefault="00FE0F0B" w:rsidP="0025376B">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095874" w:rsidRPr="009E5F09">
              <w:rPr>
                <w:rFonts w:cs="Calibri"/>
                <w:color w:val="000000"/>
              </w:rPr>
              <w:t>Ml. Boleslav</w:t>
            </w:r>
            <w:r w:rsidRPr="009E5F09">
              <w:rPr>
                <w:rFonts w:cs="Calibri"/>
                <w:color w:val="000000"/>
              </w:rPr>
              <w:t>-Vinec</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65AB3B84" w14:textId="0DEF610E" w:rsidR="00FE0F0B" w:rsidRPr="009E5F09" w:rsidRDefault="00FE0F0B" w:rsidP="0025376B">
            <w:pPr>
              <w:spacing w:after="0" w:line="240" w:lineRule="auto"/>
              <w:jc w:val="both"/>
              <w:rPr>
                <w:rFonts w:cs="Calibri"/>
                <w:color w:val="000000"/>
              </w:rPr>
            </w:pPr>
            <w:r w:rsidRPr="009E5F09">
              <w:t>podzemní, kat. c</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751712F6" w14:textId="359EA645" w:rsidR="00FE0F0B" w:rsidRPr="009E5F09" w:rsidRDefault="00FE0F0B"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113F69AC" w14:textId="225D6774" w:rsidR="00FE0F0B" w:rsidRPr="009E5F09" w:rsidRDefault="00FE0F0B" w:rsidP="0025376B">
            <w:pPr>
              <w:spacing w:after="0" w:line="240" w:lineRule="auto"/>
              <w:jc w:val="both"/>
              <w:rPr>
                <w:rFonts w:cs="Calibri"/>
                <w:color w:val="000000"/>
              </w:rPr>
            </w:pPr>
            <w:r w:rsidRPr="009E5F09">
              <w:rPr>
                <w:rFonts w:cs="Calibri"/>
                <w:color w:val="000000"/>
              </w:rPr>
              <w:t>25</w:t>
            </w:r>
          </w:p>
        </w:tc>
        <w:tc>
          <w:tcPr>
            <w:tcW w:w="977" w:type="dxa"/>
            <w:tcBorders>
              <w:top w:val="nil"/>
              <w:left w:val="nil"/>
              <w:bottom w:val="single" w:sz="4" w:space="0" w:color="000000"/>
              <w:right w:val="single" w:sz="4" w:space="0" w:color="000000"/>
            </w:tcBorders>
            <w:shd w:val="clear" w:color="auto" w:fill="auto"/>
            <w:noWrap/>
            <w:vAlign w:val="center"/>
          </w:tcPr>
          <w:p w14:paraId="48C59A2A" w14:textId="7456A46E" w:rsidR="00FE0F0B" w:rsidRPr="009E5F09" w:rsidRDefault="00FE0F0B" w:rsidP="0025376B">
            <w:pPr>
              <w:spacing w:after="0" w:line="240" w:lineRule="auto"/>
              <w:jc w:val="both"/>
            </w:pPr>
            <w:r w:rsidRPr="009E5F09">
              <w:rPr>
                <w:rFonts w:cs="Calibri"/>
                <w:color w:val="000000"/>
              </w:rPr>
              <w:t>14.8</w:t>
            </w:r>
          </w:p>
        </w:tc>
        <w:tc>
          <w:tcPr>
            <w:tcW w:w="1033" w:type="dxa"/>
            <w:tcBorders>
              <w:top w:val="nil"/>
              <w:left w:val="nil"/>
              <w:bottom w:val="single" w:sz="4" w:space="0" w:color="000000"/>
              <w:right w:val="single" w:sz="4" w:space="0" w:color="000000"/>
            </w:tcBorders>
            <w:shd w:val="clear" w:color="auto" w:fill="auto"/>
            <w:vAlign w:val="bottom"/>
          </w:tcPr>
          <w:p w14:paraId="5FB81D50" w14:textId="3AEF0141" w:rsidR="00FE0F0B" w:rsidRPr="009E5F09" w:rsidRDefault="00FE0F0B" w:rsidP="0025376B">
            <w:pPr>
              <w:spacing w:after="0" w:line="240" w:lineRule="auto"/>
              <w:jc w:val="both"/>
              <w:rPr>
                <w:rFonts w:cs="Calibri"/>
                <w:color w:val="000000"/>
              </w:rPr>
            </w:pPr>
            <w:r w:rsidRPr="009E5F09">
              <w:rPr>
                <w:rFonts w:cs="Calibri"/>
                <w:color w:val="000000"/>
              </w:rPr>
              <w:t>0.001</w:t>
            </w:r>
          </w:p>
        </w:tc>
      </w:tr>
      <w:tr w:rsidR="00FE0F0B" w:rsidRPr="009E5F09" w14:paraId="3AD19F37" w14:textId="77777777" w:rsidTr="00AE281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5FE7796D" w14:textId="7E0FE6A9" w:rsidR="00FE0F0B" w:rsidRPr="009E5F09" w:rsidRDefault="00FE0F0B" w:rsidP="0025376B">
            <w:pPr>
              <w:spacing w:after="0" w:line="240" w:lineRule="auto"/>
              <w:jc w:val="both"/>
              <w:rPr>
                <w:rFonts w:cs="Calibri"/>
                <w:color w:val="000000"/>
              </w:rPr>
            </w:pPr>
            <w:r w:rsidRPr="009E5F09">
              <w:rPr>
                <w:rFonts w:cs="Calibri"/>
                <w:color w:val="000000"/>
              </w:rPr>
              <w:t>430622</w:t>
            </w:r>
          </w:p>
        </w:tc>
        <w:tc>
          <w:tcPr>
            <w:tcW w:w="3398" w:type="dxa"/>
            <w:tcBorders>
              <w:top w:val="nil"/>
              <w:left w:val="nil"/>
              <w:bottom w:val="single" w:sz="4" w:space="0" w:color="000000"/>
              <w:right w:val="single" w:sz="4" w:space="0" w:color="auto"/>
            </w:tcBorders>
            <w:shd w:val="clear" w:color="auto" w:fill="auto"/>
            <w:noWrap/>
            <w:vAlign w:val="center"/>
          </w:tcPr>
          <w:p w14:paraId="4E2A37EB" w14:textId="4310EF9C" w:rsidR="00FE0F0B" w:rsidRPr="009E5F09" w:rsidRDefault="00FE0F0B" w:rsidP="0025376B">
            <w:pPr>
              <w:spacing w:after="0" w:line="240" w:lineRule="auto"/>
              <w:jc w:val="both"/>
              <w:rPr>
                <w:rFonts w:cs="Calibri"/>
                <w:color w:val="000000"/>
              </w:rPr>
            </w:pPr>
            <w:r w:rsidRPr="009E5F09">
              <w:rPr>
                <w:rFonts w:cs="Calibri"/>
                <w:color w:val="000000"/>
              </w:rPr>
              <w:t>COMPAG Mladá Boleslav</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44B00CBC" w14:textId="2AF07B48" w:rsidR="00FE0F0B" w:rsidRPr="009E5F09" w:rsidRDefault="00FE0F0B" w:rsidP="0025376B">
            <w:pPr>
              <w:spacing w:after="0" w:line="240" w:lineRule="auto"/>
              <w:jc w:val="both"/>
              <w:rPr>
                <w:rFonts w:cs="Calibri"/>
                <w:color w:val="000000"/>
              </w:rPr>
            </w:pPr>
            <w:r w:rsidRPr="009E5F09">
              <w:t>podzemní, kat. a, b, c, d, e</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30E56463" w14:textId="503FBC4C" w:rsidR="00FE0F0B" w:rsidRPr="009E5F09" w:rsidRDefault="00FE0F0B"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6B48E681" w14:textId="38279570" w:rsidR="00FE0F0B" w:rsidRPr="009E5F09" w:rsidRDefault="00FE0F0B" w:rsidP="0025376B">
            <w:pPr>
              <w:spacing w:after="0" w:line="240" w:lineRule="auto"/>
              <w:jc w:val="both"/>
              <w:rPr>
                <w:rFonts w:cs="Calibri"/>
                <w:color w:val="000000"/>
              </w:rPr>
            </w:pPr>
            <w:r w:rsidRPr="009E5F09">
              <w:rPr>
                <w:rFonts w:cs="Calibri"/>
                <w:color w:val="000000"/>
              </w:rPr>
              <w:t>20</w:t>
            </w:r>
          </w:p>
        </w:tc>
        <w:tc>
          <w:tcPr>
            <w:tcW w:w="977" w:type="dxa"/>
            <w:tcBorders>
              <w:top w:val="nil"/>
              <w:left w:val="nil"/>
              <w:bottom w:val="single" w:sz="4" w:space="0" w:color="000000"/>
              <w:right w:val="single" w:sz="4" w:space="0" w:color="000000"/>
            </w:tcBorders>
            <w:shd w:val="clear" w:color="auto" w:fill="auto"/>
            <w:noWrap/>
            <w:vAlign w:val="center"/>
          </w:tcPr>
          <w:p w14:paraId="66BFDA12" w14:textId="619CBDC1" w:rsidR="00FE0F0B" w:rsidRPr="009E5F09" w:rsidRDefault="00FE0F0B" w:rsidP="0025376B">
            <w:pPr>
              <w:spacing w:after="0" w:line="240" w:lineRule="auto"/>
              <w:jc w:val="both"/>
            </w:pPr>
            <w:r w:rsidRPr="009E5F09">
              <w:rPr>
                <w:rFonts w:cs="Calibri"/>
                <w:color w:val="000000"/>
              </w:rPr>
              <w:t>5.9</w:t>
            </w:r>
          </w:p>
        </w:tc>
        <w:tc>
          <w:tcPr>
            <w:tcW w:w="1033" w:type="dxa"/>
            <w:tcBorders>
              <w:top w:val="nil"/>
              <w:left w:val="nil"/>
              <w:bottom w:val="single" w:sz="4" w:space="0" w:color="000000"/>
              <w:right w:val="single" w:sz="4" w:space="0" w:color="000000"/>
            </w:tcBorders>
            <w:shd w:val="clear" w:color="auto" w:fill="auto"/>
            <w:vAlign w:val="bottom"/>
          </w:tcPr>
          <w:p w14:paraId="691DE471" w14:textId="55288DAC" w:rsidR="00FE0F0B" w:rsidRPr="009E5F09" w:rsidRDefault="00FE0F0B" w:rsidP="0025376B">
            <w:pPr>
              <w:spacing w:after="0" w:line="240" w:lineRule="auto"/>
              <w:jc w:val="both"/>
              <w:rPr>
                <w:rFonts w:cs="Calibri"/>
                <w:color w:val="000000"/>
              </w:rPr>
            </w:pPr>
            <w:r w:rsidRPr="009E5F09">
              <w:rPr>
                <w:rFonts w:cs="Calibri"/>
                <w:color w:val="000000"/>
              </w:rPr>
              <w:t>0.001</w:t>
            </w:r>
          </w:p>
        </w:tc>
      </w:tr>
      <w:tr w:rsidR="00FE0F0B" w:rsidRPr="009E5F09" w14:paraId="62C2A38C" w14:textId="77777777" w:rsidTr="00AE281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16D5C47E" w14:textId="0FCFE34B" w:rsidR="00FE0F0B" w:rsidRPr="009E5F09" w:rsidRDefault="00FE0F0B" w:rsidP="0025376B">
            <w:pPr>
              <w:spacing w:after="0" w:line="240" w:lineRule="auto"/>
              <w:jc w:val="both"/>
              <w:rPr>
                <w:rFonts w:cs="Calibri"/>
                <w:color w:val="000000"/>
              </w:rPr>
            </w:pPr>
            <w:r w:rsidRPr="009E5F09">
              <w:rPr>
                <w:rFonts w:cs="Calibri"/>
                <w:color w:val="000000"/>
              </w:rPr>
              <w:t>430532</w:t>
            </w:r>
          </w:p>
        </w:tc>
        <w:tc>
          <w:tcPr>
            <w:tcW w:w="3398" w:type="dxa"/>
            <w:tcBorders>
              <w:top w:val="nil"/>
              <w:left w:val="nil"/>
              <w:bottom w:val="single" w:sz="4" w:space="0" w:color="000000"/>
              <w:right w:val="single" w:sz="4" w:space="0" w:color="auto"/>
            </w:tcBorders>
            <w:shd w:val="clear" w:color="auto" w:fill="auto"/>
            <w:noWrap/>
            <w:vAlign w:val="center"/>
          </w:tcPr>
          <w:p w14:paraId="21DFE281" w14:textId="354F65A0" w:rsidR="00FE0F0B" w:rsidRPr="009E5F09" w:rsidRDefault="00FE0F0B" w:rsidP="0025376B">
            <w:pPr>
              <w:spacing w:after="0" w:line="240" w:lineRule="auto"/>
              <w:jc w:val="both"/>
              <w:rPr>
                <w:rFonts w:cs="Calibri"/>
                <w:color w:val="000000"/>
              </w:rPr>
            </w:pPr>
            <w:r w:rsidRPr="009E5F09">
              <w:rPr>
                <w:rFonts w:cs="Calibri"/>
                <w:color w:val="000000"/>
              </w:rPr>
              <w:t>ZD Březina nad Jizerou - chov skotu Podolí</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25012257" w14:textId="78DD71DC" w:rsidR="00FE0F0B" w:rsidRPr="009E5F09" w:rsidRDefault="00FE0F0B" w:rsidP="0025376B">
            <w:pPr>
              <w:spacing w:after="0" w:line="240" w:lineRule="auto"/>
              <w:jc w:val="both"/>
              <w:rPr>
                <w:rFonts w:cs="Calibri"/>
                <w:color w:val="000000"/>
              </w:rPr>
            </w:pPr>
            <w:r w:rsidRPr="009E5F09">
              <w:t>podzemní, kat. 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378F3547" w14:textId="4113FD30" w:rsidR="00FE0F0B" w:rsidRPr="009E5F09" w:rsidRDefault="00FE0F0B"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0BFBBE30" w14:textId="36E50489" w:rsidR="00FE0F0B" w:rsidRPr="009E5F09" w:rsidRDefault="00FE0F0B" w:rsidP="0025376B">
            <w:pPr>
              <w:spacing w:after="0" w:line="240" w:lineRule="auto"/>
              <w:jc w:val="both"/>
              <w:rPr>
                <w:rFonts w:cs="Calibri"/>
                <w:color w:val="000000"/>
              </w:rPr>
            </w:pPr>
            <w:r w:rsidRPr="009E5F09">
              <w:rPr>
                <w:rFonts w:cs="Calibri"/>
                <w:color w:val="000000"/>
              </w:rPr>
              <w:t>0</w:t>
            </w:r>
          </w:p>
        </w:tc>
        <w:tc>
          <w:tcPr>
            <w:tcW w:w="977" w:type="dxa"/>
            <w:tcBorders>
              <w:top w:val="nil"/>
              <w:left w:val="nil"/>
              <w:bottom w:val="single" w:sz="4" w:space="0" w:color="000000"/>
              <w:right w:val="single" w:sz="4" w:space="0" w:color="000000"/>
            </w:tcBorders>
            <w:shd w:val="clear" w:color="auto" w:fill="auto"/>
            <w:noWrap/>
            <w:vAlign w:val="center"/>
          </w:tcPr>
          <w:p w14:paraId="53BBDF4C" w14:textId="0AEBDD68" w:rsidR="00FE0F0B" w:rsidRPr="009E5F09" w:rsidRDefault="00FE0F0B" w:rsidP="0025376B">
            <w:pPr>
              <w:spacing w:after="0" w:line="240" w:lineRule="auto"/>
              <w:jc w:val="both"/>
            </w:pPr>
            <w:r w:rsidRPr="009E5F09">
              <w:rPr>
                <w:rFonts w:cs="Calibri"/>
                <w:color w:val="000000"/>
              </w:rPr>
              <w:t>3.6</w:t>
            </w:r>
          </w:p>
        </w:tc>
        <w:tc>
          <w:tcPr>
            <w:tcW w:w="1033" w:type="dxa"/>
            <w:tcBorders>
              <w:top w:val="nil"/>
              <w:left w:val="nil"/>
              <w:bottom w:val="single" w:sz="4" w:space="0" w:color="000000"/>
              <w:right w:val="single" w:sz="4" w:space="0" w:color="000000"/>
            </w:tcBorders>
            <w:shd w:val="clear" w:color="auto" w:fill="auto"/>
            <w:vAlign w:val="bottom"/>
          </w:tcPr>
          <w:p w14:paraId="697258B9" w14:textId="159985E6" w:rsidR="00FE0F0B" w:rsidRPr="009E5F09" w:rsidRDefault="00FE0F0B" w:rsidP="0025376B">
            <w:pPr>
              <w:spacing w:after="0" w:line="240" w:lineRule="auto"/>
              <w:jc w:val="both"/>
              <w:rPr>
                <w:rFonts w:cs="Calibri"/>
                <w:color w:val="000000"/>
              </w:rPr>
            </w:pPr>
            <w:r w:rsidRPr="009E5F09">
              <w:rPr>
                <w:rFonts w:cs="Calibri"/>
                <w:color w:val="000000"/>
              </w:rPr>
              <w:t>0.001</w:t>
            </w:r>
          </w:p>
        </w:tc>
      </w:tr>
      <w:tr w:rsidR="00FE0F0B" w:rsidRPr="009E5F09" w14:paraId="7935A571" w14:textId="77777777" w:rsidTr="00AE281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0290BBED" w14:textId="3DB274FD" w:rsidR="00FE0F0B" w:rsidRPr="009E5F09" w:rsidRDefault="00FE0F0B" w:rsidP="0025376B">
            <w:pPr>
              <w:spacing w:after="0" w:line="240" w:lineRule="auto"/>
              <w:jc w:val="both"/>
              <w:rPr>
                <w:rFonts w:cs="Calibri"/>
                <w:color w:val="000000"/>
              </w:rPr>
            </w:pPr>
            <w:r w:rsidRPr="009E5F09">
              <w:rPr>
                <w:rFonts w:cs="Calibri"/>
                <w:color w:val="000000"/>
              </w:rPr>
              <w:t>430535</w:t>
            </w:r>
          </w:p>
        </w:tc>
        <w:tc>
          <w:tcPr>
            <w:tcW w:w="3398" w:type="dxa"/>
            <w:tcBorders>
              <w:top w:val="nil"/>
              <w:left w:val="nil"/>
              <w:bottom w:val="single" w:sz="4" w:space="0" w:color="000000"/>
              <w:right w:val="single" w:sz="4" w:space="0" w:color="auto"/>
            </w:tcBorders>
            <w:shd w:val="clear" w:color="auto" w:fill="auto"/>
            <w:noWrap/>
            <w:vAlign w:val="center"/>
          </w:tcPr>
          <w:p w14:paraId="05861EEF" w14:textId="023EDCBD" w:rsidR="00FE0F0B" w:rsidRPr="009E5F09" w:rsidRDefault="00FE0F0B" w:rsidP="0025376B">
            <w:pPr>
              <w:spacing w:after="0" w:line="240" w:lineRule="auto"/>
              <w:jc w:val="both"/>
              <w:rPr>
                <w:rFonts w:cs="Calibri"/>
                <w:color w:val="000000"/>
              </w:rPr>
            </w:pPr>
            <w:r w:rsidRPr="009E5F09">
              <w:rPr>
                <w:rFonts w:cs="Calibri"/>
                <w:color w:val="000000"/>
              </w:rPr>
              <w:t>Mladá Boleslav - Sahara hřiště</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055D7446" w14:textId="0004A12F" w:rsidR="00FE0F0B" w:rsidRPr="009E5F09" w:rsidRDefault="00FE0F0B" w:rsidP="0025376B">
            <w:pPr>
              <w:spacing w:after="0" w:line="240" w:lineRule="auto"/>
              <w:jc w:val="both"/>
              <w:rPr>
                <w:rFonts w:cs="Calibri"/>
                <w:color w:val="000000"/>
              </w:rPr>
            </w:pPr>
            <w:r w:rsidRPr="009E5F09">
              <w:t>podzemní, kat. c</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6D42436F" w14:textId="602274B2" w:rsidR="00FE0F0B" w:rsidRPr="009E5F09" w:rsidRDefault="00FE0F0B"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2221FC1B" w14:textId="24E3CB8C" w:rsidR="00FE0F0B" w:rsidRPr="009E5F09" w:rsidRDefault="00FE0F0B" w:rsidP="0025376B">
            <w:pPr>
              <w:spacing w:after="0" w:line="240" w:lineRule="auto"/>
              <w:jc w:val="both"/>
              <w:rPr>
                <w:rFonts w:cs="Calibri"/>
                <w:color w:val="000000"/>
              </w:rPr>
            </w:pPr>
            <w:r w:rsidRPr="009E5F09">
              <w:rPr>
                <w:rFonts w:cs="Calibri"/>
                <w:color w:val="000000"/>
              </w:rPr>
              <w:t>3.955</w:t>
            </w:r>
          </w:p>
        </w:tc>
        <w:tc>
          <w:tcPr>
            <w:tcW w:w="977" w:type="dxa"/>
            <w:tcBorders>
              <w:top w:val="nil"/>
              <w:left w:val="nil"/>
              <w:bottom w:val="single" w:sz="4" w:space="0" w:color="000000"/>
              <w:right w:val="single" w:sz="4" w:space="0" w:color="000000"/>
            </w:tcBorders>
            <w:shd w:val="clear" w:color="auto" w:fill="auto"/>
            <w:noWrap/>
            <w:vAlign w:val="center"/>
          </w:tcPr>
          <w:p w14:paraId="0CD15148" w14:textId="52048F80" w:rsidR="00FE0F0B" w:rsidRPr="009E5F09" w:rsidRDefault="00FE0F0B" w:rsidP="0025376B">
            <w:pPr>
              <w:spacing w:after="0" w:line="240" w:lineRule="auto"/>
              <w:jc w:val="both"/>
              <w:rPr>
                <w:rFonts w:cs="Calibri"/>
                <w:color w:val="000000"/>
              </w:rPr>
            </w:pPr>
            <w:r w:rsidRPr="009E5F09">
              <w:rPr>
                <w:rFonts w:cs="Calibri"/>
                <w:color w:val="000000"/>
              </w:rPr>
              <w:t>3.3</w:t>
            </w:r>
          </w:p>
        </w:tc>
        <w:tc>
          <w:tcPr>
            <w:tcW w:w="1033" w:type="dxa"/>
            <w:tcBorders>
              <w:top w:val="nil"/>
              <w:left w:val="nil"/>
              <w:bottom w:val="single" w:sz="4" w:space="0" w:color="000000"/>
              <w:right w:val="single" w:sz="4" w:space="0" w:color="000000"/>
            </w:tcBorders>
            <w:shd w:val="clear" w:color="auto" w:fill="auto"/>
            <w:vAlign w:val="bottom"/>
          </w:tcPr>
          <w:p w14:paraId="5527F6D8" w14:textId="140212F2" w:rsidR="00FE0F0B" w:rsidRPr="009E5F09" w:rsidRDefault="00FE0F0B" w:rsidP="0025376B">
            <w:pPr>
              <w:spacing w:after="0" w:line="240" w:lineRule="auto"/>
              <w:jc w:val="both"/>
              <w:rPr>
                <w:rFonts w:cs="Calibri"/>
                <w:color w:val="000000"/>
              </w:rPr>
            </w:pPr>
            <w:r w:rsidRPr="009E5F09">
              <w:rPr>
                <w:rFonts w:cs="Calibri"/>
                <w:color w:val="000000"/>
              </w:rPr>
              <w:t>0.001</w:t>
            </w:r>
          </w:p>
        </w:tc>
      </w:tr>
      <w:tr w:rsidR="00FE0F0B" w:rsidRPr="009E5F09" w14:paraId="6B554744" w14:textId="77777777" w:rsidTr="00AE281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1A18CC40" w14:textId="2E9D818B" w:rsidR="00FE0F0B" w:rsidRPr="009E5F09" w:rsidRDefault="00FE0F0B" w:rsidP="0025376B">
            <w:pPr>
              <w:spacing w:after="0" w:line="240" w:lineRule="auto"/>
              <w:jc w:val="both"/>
              <w:rPr>
                <w:rFonts w:cs="Calibri"/>
                <w:color w:val="000000"/>
              </w:rPr>
            </w:pPr>
            <w:r w:rsidRPr="009E5F09">
              <w:rPr>
                <w:rFonts w:cs="Calibri"/>
                <w:color w:val="000000"/>
              </w:rPr>
              <w:t>430299</w:t>
            </w:r>
          </w:p>
        </w:tc>
        <w:tc>
          <w:tcPr>
            <w:tcW w:w="3398" w:type="dxa"/>
            <w:tcBorders>
              <w:top w:val="nil"/>
              <w:left w:val="nil"/>
              <w:bottom w:val="single" w:sz="4" w:space="0" w:color="000000"/>
              <w:right w:val="single" w:sz="4" w:space="0" w:color="auto"/>
            </w:tcBorders>
            <w:shd w:val="clear" w:color="auto" w:fill="auto"/>
            <w:noWrap/>
            <w:vAlign w:val="center"/>
          </w:tcPr>
          <w:p w14:paraId="446071D1" w14:textId="6B7F6ABD" w:rsidR="00FE0F0B" w:rsidRPr="009E5F09" w:rsidRDefault="00FE0F0B" w:rsidP="0025376B">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Mladá Boleslav - Hrušov</w:t>
            </w:r>
          </w:p>
        </w:tc>
        <w:tc>
          <w:tcPr>
            <w:tcW w:w="1324" w:type="dxa"/>
            <w:tcBorders>
              <w:top w:val="single" w:sz="4" w:space="0" w:color="auto"/>
              <w:left w:val="single" w:sz="4" w:space="0" w:color="auto"/>
              <w:bottom w:val="single" w:sz="4" w:space="0" w:color="auto"/>
              <w:right w:val="single" w:sz="4" w:space="0" w:color="auto"/>
            </w:tcBorders>
          </w:tcPr>
          <w:p w14:paraId="42FB2C1A" w14:textId="6E3AB3CC" w:rsidR="00FE0F0B" w:rsidRPr="009E5F09" w:rsidRDefault="00FE0F0B" w:rsidP="0025376B">
            <w:pPr>
              <w:spacing w:after="0" w:line="240" w:lineRule="auto"/>
              <w:jc w:val="both"/>
              <w:rPr>
                <w:rFonts w:cs="Calibri"/>
                <w:color w:val="000000"/>
              </w:rPr>
            </w:pPr>
            <w:r w:rsidRPr="009E5F09">
              <w:t>podzemní, kat. e</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38D7BEBB" w14:textId="285B8309" w:rsidR="00FE0F0B" w:rsidRPr="009E5F09" w:rsidRDefault="00FE0F0B"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47BCEB3E" w14:textId="59BEBBF2" w:rsidR="00FE0F0B" w:rsidRPr="009E5F09" w:rsidRDefault="00FE0F0B" w:rsidP="0025376B">
            <w:pPr>
              <w:spacing w:after="0" w:line="240" w:lineRule="auto"/>
              <w:jc w:val="both"/>
              <w:rPr>
                <w:rFonts w:cs="Calibri"/>
                <w:color w:val="000000"/>
              </w:rPr>
            </w:pPr>
            <w:r w:rsidRPr="009E5F09">
              <w:rPr>
                <w:rFonts w:cs="Calibri"/>
                <w:color w:val="000000"/>
              </w:rPr>
              <w:t>108</w:t>
            </w:r>
          </w:p>
        </w:tc>
        <w:tc>
          <w:tcPr>
            <w:tcW w:w="977" w:type="dxa"/>
            <w:tcBorders>
              <w:top w:val="nil"/>
              <w:left w:val="nil"/>
              <w:bottom w:val="single" w:sz="4" w:space="0" w:color="000000"/>
              <w:right w:val="single" w:sz="4" w:space="0" w:color="000000"/>
            </w:tcBorders>
            <w:shd w:val="clear" w:color="auto" w:fill="auto"/>
            <w:noWrap/>
            <w:vAlign w:val="center"/>
          </w:tcPr>
          <w:p w14:paraId="35998529" w14:textId="053D1E4A" w:rsidR="00FE0F0B" w:rsidRPr="009E5F09" w:rsidRDefault="00FE0F0B" w:rsidP="0025376B">
            <w:pPr>
              <w:spacing w:after="0" w:line="240" w:lineRule="auto"/>
              <w:jc w:val="both"/>
              <w:rPr>
                <w:rFonts w:cs="Calibri"/>
                <w:color w:val="000000"/>
              </w:rPr>
            </w:pPr>
            <w:r w:rsidRPr="009E5F09">
              <w:rPr>
                <w:rFonts w:cs="Calibri"/>
                <w:color w:val="000000"/>
              </w:rPr>
              <w:t>2.0</w:t>
            </w:r>
          </w:p>
        </w:tc>
        <w:tc>
          <w:tcPr>
            <w:tcW w:w="1033" w:type="dxa"/>
            <w:tcBorders>
              <w:top w:val="nil"/>
              <w:left w:val="nil"/>
              <w:bottom w:val="single" w:sz="4" w:space="0" w:color="000000"/>
              <w:right w:val="single" w:sz="4" w:space="0" w:color="000000"/>
            </w:tcBorders>
            <w:vAlign w:val="bottom"/>
          </w:tcPr>
          <w:p w14:paraId="5D96555A" w14:textId="14BFBB87" w:rsidR="00FE0F0B" w:rsidRPr="009E5F09" w:rsidRDefault="00FE0F0B" w:rsidP="0025376B">
            <w:pPr>
              <w:spacing w:after="0" w:line="240" w:lineRule="auto"/>
              <w:jc w:val="both"/>
              <w:rPr>
                <w:rFonts w:cs="Calibri"/>
                <w:color w:val="000000"/>
              </w:rPr>
            </w:pPr>
            <w:r w:rsidRPr="009E5F09">
              <w:rPr>
                <w:rFonts w:cs="Calibri"/>
                <w:color w:val="000000"/>
              </w:rPr>
              <w:t>0.001</w:t>
            </w:r>
          </w:p>
        </w:tc>
      </w:tr>
      <w:tr w:rsidR="009B0D5F" w:rsidRPr="009E5F09" w14:paraId="40F9C5D9" w14:textId="77777777" w:rsidTr="009B0D5F">
        <w:trPr>
          <w:trHeight w:val="300"/>
        </w:trPr>
        <w:tc>
          <w:tcPr>
            <w:tcW w:w="7901" w:type="dxa"/>
            <w:gridSpan w:val="5"/>
            <w:tcBorders>
              <w:top w:val="single" w:sz="4" w:space="0" w:color="auto"/>
              <w:left w:val="single" w:sz="4" w:space="0" w:color="auto"/>
              <w:bottom w:val="single" w:sz="4" w:space="0" w:color="auto"/>
              <w:right w:val="single" w:sz="4" w:space="0" w:color="auto"/>
            </w:tcBorders>
          </w:tcPr>
          <w:p w14:paraId="397603FA" w14:textId="2BC06CA4" w:rsidR="009B0D5F" w:rsidRPr="009E5F09" w:rsidRDefault="009A49DE"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celkem</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36A34" w14:textId="632EA1C3" w:rsidR="009B0D5F" w:rsidRPr="009E5F09" w:rsidRDefault="008655DE"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2883</w:t>
            </w:r>
          </w:p>
        </w:tc>
        <w:tc>
          <w:tcPr>
            <w:tcW w:w="1033" w:type="dxa"/>
            <w:tcBorders>
              <w:top w:val="single" w:sz="4" w:space="0" w:color="auto"/>
              <w:left w:val="single" w:sz="4" w:space="0" w:color="auto"/>
              <w:bottom w:val="single" w:sz="4" w:space="0" w:color="auto"/>
              <w:right w:val="single" w:sz="4" w:space="0" w:color="auto"/>
            </w:tcBorders>
            <w:vAlign w:val="center"/>
          </w:tcPr>
          <w:p w14:paraId="6F8E4BAB" w14:textId="319444D0" w:rsidR="009B0D5F" w:rsidRPr="009E5F09" w:rsidRDefault="009A49DE"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0.103</w:t>
            </w:r>
          </w:p>
        </w:tc>
      </w:tr>
    </w:tbl>
    <w:p w14:paraId="0D6BC120" w14:textId="4F493E79" w:rsidR="007F1624" w:rsidRPr="009E5F09" w:rsidRDefault="007F1624" w:rsidP="0025376B">
      <w:pPr>
        <w:jc w:val="both"/>
      </w:pPr>
    </w:p>
    <w:p w14:paraId="6DF1162F" w14:textId="58A482A3" w:rsidR="00284965" w:rsidRPr="009E5F09" w:rsidRDefault="00284965" w:rsidP="0025376B">
      <w:pPr>
        <w:pStyle w:val="Titulek"/>
        <w:keepNext/>
        <w:jc w:val="both"/>
      </w:pPr>
      <w:r w:rsidRPr="009E5F09">
        <w:t xml:space="preserve">Tabulka </w:t>
      </w:r>
      <w:fldSimple w:instr=" STYLEREF 2 \s ">
        <w:r w:rsidR="00E26866">
          <w:rPr>
            <w:noProof/>
          </w:rPr>
          <w:t>3.4</w:t>
        </w:r>
      </w:fldSimple>
      <w:r w:rsidR="00E26866">
        <w:t>.</w:t>
      </w:r>
      <w:fldSimple w:instr=" SEQ Tabulka \* ARABIC \s 2 ">
        <w:r w:rsidR="00E26866">
          <w:rPr>
            <w:noProof/>
          </w:rPr>
          <w:t>17</w:t>
        </w:r>
      </w:fldSimple>
      <w:r w:rsidRPr="009E5F09">
        <w:t>vypouštění do povodí Jizery nad jímacím územím Káraný až po hranici Středočeského kraje v ř.km 69</w:t>
      </w:r>
    </w:p>
    <w:tbl>
      <w:tblPr>
        <w:tblW w:w="5007" w:type="pct"/>
        <w:tblLayout w:type="fixed"/>
        <w:tblCellMar>
          <w:left w:w="70" w:type="dxa"/>
          <w:right w:w="70" w:type="dxa"/>
        </w:tblCellMar>
        <w:tblLook w:val="04A0" w:firstRow="1" w:lastRow="0" w:firstColumn="1" w:lastColumn="0" w:noHBand="0" w:noVBand="1"/>
      </w:tblPr>
      <w:tblGrid>
        <w:gridCol w:w="828"/>
        <w:gridCol w:w="2818"/>
        <w:gridCol w:w="2400"/>
        <w:gridCol w:w="1719"/>
        <w:gridCol w:w="1297"/>
        <w:gridCol w:w="13"/>
      </w:tblGrid>
      <w:tr w:rsidR="00284965" w:rsidRPr="009E5F09" w14:paraId="06A699CC" w14:textId="77777777" w:rsidTr="00284965">
        <w:trPr>
          <w:trHeight w:val="300"/>
          <w:tblHeader/>
        </w:trPr>
        <w:tc>
          <w:tcPr>
            <w:tcW w:w="8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39D3B5C8" w14:textId="3A347A9C" w:rsidR="00284965" w:rsidRPr="009E5F09" w:rsidRDefault="00B64A73" w:rsidP="0025376B">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3091" w:type="dxa"/>
            <w:tcBorders>
              <w:top w:val="single" w:sz="4" w:space="0" w:color="000000"/>
              <w:left w:val="nil"/>
              <w:bottom w:val="single" w:sz="4" w:space="0" w:color="000000"/>
              <w:right w:val="single" w:sz="4" w:space="0" w:color="000000"/>
            </w:tcBorders>
            <w:shd w:val="clear" w:color="auto" w:fill="D9D9D9" w:themeFill="background1" w:themeFillShade="D9"/>
            <w:noWrap/>
            <w:vAlign w:val="center"/>
            <w:hideMark/>
          </w:tcPr>
          <w:p w14:paraId="09F19945" w14:textId="77777777" w:rsidR="00284965" w:rsidRPr="009E5F09" w:rsidRDefault="00284965" w:rsidP="0025376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vypouštění</w:t>
            </w:r>
          </w:p>
        </w:tc>
        <w:tc>
          <w:tcPr>
            <w:tcW w:w="2630" w:type="dxa"/>
            <w:tcBorders>
              <w:top w:val="single" w:sz="4" w:space="0" w:color="000000"/>
              <w:left w:val="nil"/>
              <w:bottom w:val="single" w:sz="4" w:space="0" w:color="000000"/>
              <w:right w:val="single" w:sz="4" w:space="0" w:color="000000"/>
            </w:tcBorders>
            <w:shd w:val="clear" w:color="auto" w:fill="D9D9D9" w:themeFill="background1" w:themeFillShade="D9"/>
            <w:noWrap/>
            <w:vAlign w:val="center"/>
            <w:hideMark/>
          </w:tcPr>
          <w:p w14:paraId="149196DA" w14:textId="77777777" w:rsidR="00284965" w:rsidRPr="009E5F09" w:rsidRDefault="00284965" w:rsidP="0025376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Vodní tok</w:t>
            </w:r>
          </w:p>
        </w:tc>
        <w:tc>
          <w:tcPr>
            <w:tcW w:w="1879" w:type="dxa"/>
            <w:tcBorders>
              <w:top w:val="single" w:sz="4" w:space="0" w:color="000000"/>
              <w:left w:val="nil"/>
              <w:bottom w:val="single" w:sz="4" w:space="0" w:color="000000"/>
              <w:right w:val="single" w:sz="4" w:space="0" w:color="000000"/>
            </w:tcBorders>
            <w:shd w:val="clear" w:color="auto" w:fill="D9D9D9" w:themeFill="background1" w:themeFillShade="D9"/>
            <w:noWrap/>
            <w:vAlign w:val="center"/>
            <w:hideMark/>
          </w:tcPr>
          <w:p w14:paraId="3054F82C" w14:textId="77777777" w:rsidR="00284965" w:rsidRPr="009E5F09" w:rsidRDefault="00284965" w:rsidP="0025376B">
            <w:pPr>
              <w:spacing w:after="0" w:line="240" w:lineRule="auto"/>
              <w:jc w:val="both"/>
              <w:rPr>
                <w:rFonts w:eastAsia="Times New Roman" w:cs="Calibri"/>
                <w:b/>
                <w:bCs/>
                <w:color w:val="000000"/>
                <w:lang w:eastAsia="cs-CZ"/>
              </w:rPr>
            </w:pPr>
            <w:r w:rsidRPr="009E5F09">
              <w:rPr>
                <w:b/>
                <w:bCs/>
              </w:rPr>
              <w:t>Roční vypouštěné množství RM [tis.m</w:t>
            </w:r>
            <w:r w:rsidRPr="009E5F09">
              <w:rPr>
                <w:b/>
                <w:bCs/>
                <w:vertAlign w:val="superscript"/>
              </w:rPr>
              <w:t>3</w:t>
            </w:r>
            <w:r w:rsidRPr="009E5F09">
              <w:rPr>
                <w:b/>
                <w:bCs/>
              </w:rPr>
              <w:t>]</w:t>
            </w:r>
          </w:p>
        </w:tc>
        <w:tc>
          <w:tcPr>
            <w:tcW w:w="1428" w:type="dxa"/>
            <w:gridSpan w:val="2"/>
            <w:tcBorders>
              <w:top w:val="single" w:sz="4" w:space="0" w:color="000000"/>
              <w:left w:val="nil"/>
              <w:bottom w:val="single" w:sz="4" w:space="0" w:color="000000"/>
              <w:right w:val="single" w:sz="4" w:space="0" w:color="000000"/>
            </w:tcBorders>
            <w:shd w:val="clear" w:color="auto" w:fill="D9D9D9" w:themeFill="background1" w:themeFillShade="D9"/>
          </w:tcPr>
          <w:p w14:paraId="46C174B2" w14:textId="77777777" w:rsidR="00284965" w:rsidRPr="009E5F09" w:rsidRDefault="00284965" w:rsidP="0025376B">
            <w:pPr>
              <w:spacing w:after="0" w:line="240" w:lineRule="auto"/>
              <w:jc w:val="both"/>
              <w:rPr>
                <w:b/>
                <w:bCs/>
              </w:rPr>
            </w:pPr>
            <w:r w:rsidRPr="009E5F09">
              <w:rPr>
                <w:b/>
                <w:bCs/>
              </w:rPr>
              <w:t>Orientační přepočet RM [m</w:t>
            </w:r>
            <w:r w:rsidRPr="009E5F09">
              <w:rPr>
                <w:b/>
                <w:bCs/>
                <w:vertAlign w:val="superscript"/>
              </w:rPr>
              <w:t>3</w:t>
            </w:r>
            <w:r w:rsidRPr="009E5F09">
              <w:rPr>
                <w:b/>
                <w:bCs/>
              </w:rPr>
              <w:t>/s]</w:t>
            </w:r>
          </w:p>
        </w:tc>
      </w:tr>
      <w:tr w:rsidR="00284965" w:rsidRPr="009E5F09" w14:paraId="66941C79"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4066E560" w14:textId="0EAF5934" w:rsidR="00284965" w:rsidRPr="009E5F09" w:rsidRDefault="00284965" w:rsidP="0025376B">
            <w:pPr>
              <w:spacing w:after="0" w:line="240" w:lineRule="auto"/>
              <w:jc w:val="both"/>
              <w:rPr>
                <w:rFonts w:cs="Calibri"/>
                <w:color w:val="000000"/>
              </w:rPr>
            </w:pPr>
            <w:r w:rsidRPr="009E5F09">
              <w:rPr>
                <w:rFonts w:cs="Calibri"/>
                <w:color w:val="000000"/>
              </w:rPr>
              <w:t>432214</w:t>
            </w:r>
          </w:p>
        </w:tc>
        <w:tc>
          <w:tcPr>
            <w:tcW w:w="3091" w:type="dxa"/>
            <w:tcBorders>
              <w:top w:val="nil"/>
              <w:left w:val="nil"/>
              <w:bottom w:val="single" w:sz="4" w:space="0" w:color="000000"/>
              <w:right w:val="single" w:sz="4" w:space="0" w:color="000000"/>
            </w:tcBorders>
            <w:shd w:val="clear" w:color="auto" w:fill="auto"/>
            <w:noWrap/>
            <w:vAlign w:val="center"/>
          </w:tcPr>
          <w:p w14:paraId="467A6B8B" w14:textId="77FDD7C9" w:rsidR="00284965" w:rsidRPr="009E5F09" w:rsidRDefault="00284965" w:rsidP="0025376B">
            <w:pPr>
              <w:spacing w:after="0" w:line="240" w:lineRule="auto"/>
              <w:jc w:val="both"/>
              <w:rPr>
                <w:rFonts w:cs="Calibri"/>
                <w:color w:val="000000"/>
              </w:rPr>
            </w:pPr>
            <w:r w:rsidRPr="009E5F09">
              <w:rPr>
                <w:rFonts w:cs="Calibri"/>
                <w:color w:val="000000"/>
              </w:rPr>
              <w:t xml:space="preserve">Mladá Boleslav - ČOV I </w:t>
            </w:r>
            <w:proofErr w:type="spellStart"/>
            <w:r w:rsidRPr="009E5F09">
              <w:rPr>
                <w:rFonts w:cs="Calibri"/>
                <w:color w:val="000000"/>
              </w:rPr>
              <w:t>Neuberk</w:t>
            </w:r>
            <w:proofErr w:type="spellEnd"/>
          </w:p>
        </w:tc>
        <w:tc>
          <w:tcPr>
            <w:tcW w:w="2630" w:type="dxa"/>
            <w:tcBorders>
              <w:top w:val="nil"/>
              <w:left w:val="nil"/>
              <w:bottom w:val="single" w:sz="4" w:space="0" w:color="000000"/>
              <w:right w:val="single" w:sz="4" w:space="0" w:color="000000"/>
            </w:tcBorders>
            <w:shd w:val="clear" w:color="auto" w:fill="auto"/>
            <w:noWrap/>
            <w:vAlign w:val="center"/>
          </w:tcPr>
          <w:p w14:paraId="617C7AE7" w14:textId="604C2730" w:rsidR="00284965" w:rsidRPr="009E5F09" w:rsidRDefault="00284965" w:rsidP="0025376B">
            <w:pPr>
              <w:spacing w:after="0" w:line="240" w:lineRule="auto"/>
              <w:jc w:val="both"/>
              <w:rPr>
                <w:rFonts w:cs="Calibri"/>
                <w:color w:val="000000"/>
              </w:rPr>
            </w:pPr>
            <w:r w:rsidRPr="009E5F09">
              <w:rPr>
                <w:rFonts w:cs="Calibri"/>
                <w:color w:val="000000"/>
              </w:rPr>
              <w:t>Jizera</w:t>
            </w:r>
          </w:p>
        </w:tc>
        <w:tc>
          <w:tcPr>
            <w:tcW w:w="1879" w:type="dxa"/>
            <w:tcBorders>
              <w:top w:val="nil"/>
              <w:left w:val="nil"/>
              <w:bottom w:val="single" w:sz="4" w:space="0" w:color="000000"/>
              <w:right w:val="single" w:sz="4" w:space="0" w:color="000000"/>
            </w:tcBorders>
            <w:shd w:val="clear" w:color="auto" w:fill="auto"/>
            <w:noWrap/>
            <w:vAlign w:val="center"/>
          </w:tcPr>
          <w:p w14:paraId="7F83CDBA" w14:textId="64884F4D" w:rsidR="00284965" w:rsidRPr="009E5F09" w:rsidRDefault="00284965" w:rsidP="0025376B">
            <w:pPr>
              <w:spacing w:after="0" w:line="240" w:lineRule="auto"/>
              <w:jc w:val="both"/>
              <w:rPr>
                <w:rFonts w:cs="Calibri"/>
                <w:color w:val="000000"/>
              </w:rPr>
            </w:pPr>
            <w:r w:rsidRPr="009E5F09">
              <w:rPr>
                <w:rFonts w:cs="Calibri"/>
                <w:color w:val="000000"/>
              </w:rPr>
              <w:t>2418.9</w:t>
            </w:r>
          </w:p>
        </w:tc>
        <w:tc>
          <w:tcPr>
            <w:tcW w:w="1428" w:type="dxa"/>
            <w:gridSpan w:val="2"/>
            <w:tcBorders>
              <w:top w:val="nil"/>
              <w:left w:val="nil"/>
              <w:bottom w:val="single" w:sz="4" w:space="0" w:color="000000"/>
              <w:right w:val="single" w:sz="4" w:space="0" w:color="000000"/>
            </w:tcBorders>
            <w:vAlign w:val="bottom"/>
          </w:tcPr>
          <w:p w14:paraId="7E78424A" w14:textId="5C572845" w:rsidR="00284965" w:rsidRPr="009E5F09" w:rsidRDefault="00284965" w:rsidP="0025376B">
            <w:pPr>
              <w:spacing w:after="0" w:line="240" w:lineRule="auto"/>
              <w:jc w:val="both"/>
              <w:rPr>
                <w:rFonts w:cs="Calibri"/>
                <w:color w:val="000000"/>
              </w:rPr>
            </w:pPr>
            <w:r w:rsidRPr="009E5F09">
              <w:rPr>
                <w:rFonts w:cs="Calibri"/>
                <w:color w:val="000000"/>
              </w:rPr>
              <w:t>0.077</w:t>
            </w:r>
          </w:p>
        </w:tc>
      </w:tr>
      <w:tr w:rsidR="00284965" w:rsidRPr="009E5F09" w14:paraId="4350EDC7"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5B153715" w14:textId="16B0BD1B" w:rsidR="00284965" w:rsidRPr="009E5F09" w:rsidRDefault="00284965" w:rsidP="0025376B">
            <w:pPr>
              <w:spacing w:after="0" w:line="240" w:lineRule="auto"/>
              <w:jc w:val="both"/>
              <w:rPr>
                <w:rFonts w:cs="Calibri"/>
                <w:color w:val="000000"/>
              </w:rPr>
            </w:pPr>
            <w:r w:rsidRPr="009E5F09">
              <w:rPr>
                <w:rFonts w:cs="Calibri"/>
                <w:color w:val="000000"/>
              </w:rPr>
              <w:t>432206</w:t>
            </w:r>
          </w:p>
        </w:tc>
        <w:tc>
          <w:tcPr>
            <w:tcW w:w="3091" w:type="dxa"/>
            <w:tcBorders>
              <w:top w:val="nil"/>
              <w:left w:val="nil"/>
              <w:bottom w:val="single" w:sz="4" w:space="0" w:color="000000"/>
              <w:right w:val="single" w:sz="4" w:space="0" w:color="000000"/>
            </w:tcBorders>
            <w:shd w:val="clear" w:color="auto" w:fill="auto"/>
            <w:noWrap/>
            <w:vAlign w:val="center"/>
          </w:tcPr>
          <w:p w14:paraId="57EEF466" w14:textId="155366B7" w:rsidR="00284965" w:rsidRPr="009E5F09" w:rsidRDefault="00284965" w:rsidP="0025376B">
            <w:pPr>
              <w:spacing w:after="0" w:line="240" w:lineRule="auto"/>
              <w:jc w:val="both"/>
              <w:rPr>
                <w:rFonts w:cs="Calibri"/>
                <w:color w:val="000000"/>
              </w:rPr>
            </w:pPr>
            <w:r w:rsidRPr="009E5F09">
              <w:rPr>
                <w:rFonts w:cs="Calibri"/>
                <w:color w:val="000000"/>
              </w:rPr>
              <w:t xml:space="preserve">Mladá Boleslav - ČOV II </w:t>
            </w:r>
            <w:proofErr w:type="spellStart"/>
            <w:r w:rsidRPr="009E5F09">
              <w:rPr>
                <w:rFonts w:cs="Calibri"/>
                <w:color w:val="000000"/>
              </w:rPr>
              <w:t>Podlázky</w:t>
            </w:r>
            <w:proofErr w:type="spellEnd"/>
          </w:p>
        </w:tc>
        <w:tc>
          <w:tcPr>
            <w:tcW w:w="2630" w:type="dxa"/>
            <w:tcBorders>
              <w:top w:val="nil"/>
              <w:left w:val="nil"/>
              <w:bottom w:val="single" w:sz="4" w:space="0" w:color="000000"/>
              <w:right w:val="single" w:sz="4" w:space="0" w:color="000000"/>
            </w:tcBorders>
            <w:shd w:val="clear" w:color="auto" w:fill="auto"/>
            <w:noWrap/>
            <w:vAlign w:val="center"/>
          </w:tcPr>
          <w:p w14:paraId="0522C9BF" w14:textId="3B982CE8" w:rsidR="00284965" w:rsidRPr="009E5F09" w:rsidRDefault="00284965" w:rsidP="0025376B">
            <w:pPr>
              <w:spacing w:after="0" w:line="240" w:lineRule="auto"/>
              <w:jc w:val="both"/>
              <w:rPr>
                <w:rFonts w:cs="Calibri"/>
                <w:color w:val="000000"/>
              </w:rPr>
            </w:pPr>
            <w:r w:rsidRPr="009E5F09">
              <w:rPr>
                <w:rFonts w:cs="Calibri"/>
                <w:color w:val="000000"/>
              </w:rPr>
              <w:t>Jizera</w:t>
            </w:r>
          </w:p>
        </w:tc>
        <w:tc>
          <w:tcPr>
            <w:tcW w:w="1879" w:type="dxa"/>
            <w:tcBorders>
              <w:top w:val="nil"/>
              <w:left w:val="nil"/>
              <w:bottom w:val="single" w:sz="4" w:space="0" w:color="000000"/>
              <w:right w:val="single" w:sz="4" w:space="0" w:color="000000"/>
            </w:tcBorders>
            <w:shd w:val="clear" w:color="auto" w:fill="auto"/>
            <w:noWrap/>
            <w:vAlign w:val="center"/>
          </w:tcPr>
          <w:p w14:paraId="22A24BF3" w14:textId="57FFA37C" w:rsidR="00284965" w:rsidRPr="009E5F09" w:rsidRDefault="00284965" w:rsidP="0025376B">
            <w:pPr>
              <w:spacing w:after="0" w:line="240" w:lineRule="auto"/>
              <w:jc w:val="both"/>
              <w:rPr>
                <w:rFonts w:cs="Calibri"/>
                <w:color w:val="000000"/>
              </w:rPr>
            </w:pPr>
            <w:r w:rsidRPr="009E5F09">
              <w:rPr>
                <w:rFonts w:cs="Calibri"/>
                <w:color w:val="000000"/>
              </w:rPr>
              <w:t>1722.4</w:t>
            </w:r>
          </w:p>
        </w:tc>
        <w:tc>
          <w:tcPr>
            <w:tcW w:w="1428" w:type="dxa"/>
            <w:gridSpan w:val="2"/>
            <w:tcBorders>
              <w:top w:val="nil"/>
              <w:left w:val="nil"/>
              <w:bottom w:val="single" w:sz="4" w:space="0" w:color="000000"/>
              <w:right w:val="single" w:sz="4" w:space="0" w:color="000000"/>
            </w:tcBorders>
            <w:vAlign w:val="bottom"/>
          </w:tcPr>
          <w:p w14:paraId="47487F85" w14:textId="052FB8C6" w:rsidR="00284965" w:rsidRPr="009E5F09" w:rsidRDefault="00284965" w:rsidP="0025376B">
            <w:pPr>
              <w:spacing w:after="0" w:line="240" w:lineRule="auto"/>
              <w:jc w:val="both"/>
              <w:rPr>
                <w:rFonts w:cs="Calibri"/>
                <w:color w:val="000000"/>
              </w:rPr>
            </w:pPr>
            <w:r w:rsidRPr="009E5F09">
              <w:rPr>
                <w:rFonts w:cs="Calibri"/>
                <w:color w:val="000000"/>
              </w:rPr>
              <w:t>0.055</w:t>
            </w:r>
          </w:p>
        </w:tc>
      </w:tr>
      <w:tr w:rsidR="00284965" w:rsidRPr="009E5F09" w14:paraId="5D68C48E"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12BECAAE" w14:textId="12D0268D" w:rsidR="00284965" w:rsidRPr="009E5F09" w:rsidRDefault="00284965" w:rsidP="0025376B">
            <w:pPr>
              <w:spacing w:after="0" w:line="240" w:lineRule="auto"/>
              <w:jc w:val="both"/>
              <w:rPr>
                <w:rFonts w:cs="Calibri"/>
                <w:color w:val="000000"/>
              </w:rPr>
            </w:pPr>
            <w:r w:rsidRPr="009E5F09">
              <w:rPr>
                <w:rFonts w:cs="Calibri"/>
                <w:color w:val="000000"/>
              </w:rPr>
              <w:t>432240</w:t>
            </w:r>
          </w:p>
        </w:tc>
        <w:tc>
          <w:tcPr>
            <w:tcW w:w="3091" w:type="dxa"/>
            <w:tcBorders>
              <w:top w:val="nil"/>
              <w:left w:val="nil"/>
              <w:bottom w:val="single" w:sz="4" w:space="0" w:color="000000"/>
              <w:right w:val="single" w:sz="4" w:space="0" w:color="000000"/>
            </w:tcBorders>
            <w:shd w:val="clear" w:color="auto" w:fill="auto"/>
            <w:noWrap/>
            <w:vAlign w:val="center"/>
          </w:tcPr>
          <w:p w14:paraId="3C723174" w14:textId="56639F8D" w:rsidR="00284965" w:rsidRPr="009E5F09" w:rsidRDefault="00284965" w:rsidP="0025376B">
            <w:pPr>
              <w:spacing w:after="0" w:line="240" w:lineRule="auto"/>
              <w:jc w:val="both"/>
              <w:rPr>
                <w:rFonts w:cs="Calibri"/>
                <w:color w:val="000000"/>
              </w:rPr>
            </w:pPr>
            <w:r w:rsidRPr="009E5F09">
              <w:rPr>
                <w:rFonts w:cs="Calibri"/>
                <w:color w:val="000000"/>
              </w:rPr>
              <w:t>Škoda Auto a.s. - závod Mladá Boleslav</w:t>
            </w:r>
          </w:p>
        </w:tc>
        <w:tc>
          <w:tcPr>
            <w:tcW w:w="2630" w:type="dxa"/>
            <w:tcBorders>
              <w:top w:val="nil"/>
              <w:left w:val="nil"/>
              <w:bottom w:val="single" w:sz="4" w:space="0" w:color="000000"/>
              <w:right w:val="single" w:sz="4" w:space="0" w:color="000000"/>
            </w:tcBorders>
            <w:shd w:val="clear" w:color="auto" w:fill="auto"/>
            <w:noWrap/>
            <w:vAlign w:val="center"/>
          </w:tcPr>
          <w:p w14:paraId="03E00A7B" w14:textId="46ECC421" w:rsidR="00284965" w:rsidRPr="009E5F09" w:rsidRDefault="00284965" w:rsidP="0025376B">
            <w:pPr>
              <w:spacing w:after="0" w:line="240" w:lineRule="auto"/>
              <w:jc w:val="both"/>
              <w:rPr>
                <w:rFonts w:cs="Calibri"/>
                <w:color w:val="000000"/>
              </w:rPr>
            </w:pPr>
            <w:proofErr w:type="spellStart"/>
            <w:r w:rsidRPr="009E5F09">
              <w:rPr>
                <w:rFonts w:cs="Calibri"/>
                <w:color w:val="000000"/>
              </w:rPr>
              <w:t>Zálužanská</w:t>
            </w:r>
            <w:proofErr w:type="spellEnd"/>
            <w:r w:rsidRPr="009E5F09">
              <w:rPr>
                <w:rFonts w:cs="Calibri"/>
                <w:color w:val="000000"/>
              </w:rPr>
              <w:t xml:space="preserve"> vodoteč</w:t>
            </w:r>
          </w:p>
        </w:tc>
        <w:tc>
          <w:tcPr>
            <w:tcW w:w="1879" w:type="dxa"/>
            <w:tcBorders>
              <w:top w:val="nil"/>
              <w:left w:val="nil"/>
              <w:bottom w:val="single" w:sz="4" w:space="0" w:color="000000"/>
              <w:right w:val="single" w:sz="4" w:space="0" w:color="000000"/>
            </w:tcBorders>
            <w:shd w:val="clear" w:color="auto" w:fill="auto"/>
            <w:noWrap/>
            <w:vAlign w:val="center"/>
          </w:tcPr>
          <w:p w14:paraId="44FED445" w14:textId="042D1303" w:rsidR="00284965" w:rsidRPr="009E5F09" w:rsidRDefault="00284965" w:rsidP="0025376B">
            <w:pPr>
              <w:spacing w:after="0" w:line="240" w:lineRule="auto"/>
              <w:jc w:val="both"/>
              <w:rPr>
                <w:rFonts w:cs="Calibri"/>
                <w:color w:val="000000"/>
              </w:rPr>
            </w:pPr>
            <w:r w:rsidRPr="009E5F09">
              <w:rPr>
                <w:rFonts w:cs="Calibri"/>
                <w:color w:val="000000"/>
              </w:rPr>
              <w:t>732.4</w:t>
            </w:r>
          </w:p>
        </w:tc>
        <w:tc>
          <w:tcPr>
            <w:tcW w:w="1428" w:type="dxa"/>
            <w:gridSpan w:val="2"/>
            <w:tcBorders>
              <w:top w:val="nil"/>
              <w:left w:val="nil"/>
              <w:bottom w:val="single" w:sz="4" w:space="0" w:color="000000"/>
              <w:right w:val="single" w:sz="4" w:space="0" w:color="000000"/>
            </w:tcBorders>
            <w:vAlign w:val="bottom"/>
          </w:tcPr>
          <w:p w14:paraId="7F222EC2" w14:textId="503F1894" w:rsidR="00284965" w:rsidRPr="009E5F09" w:rsidRDefault="00284965" w:rsidP="0025376B">
            <w:pPr>
              <w:spacing w:after="0" w:line="240" w:lineRule="auto"/>
              <w:jc w:val="both"/>
              <w:rPr>
                <w:rFonts w:cs="Calibri"/>
                <w:color w:val="000000"/>
              </w:rPr>
            </w:pPr>
            <w:r w:rsidRPr="009E5F09">
              <w:rPr>
                <w:rFonts w:cs="Calibri"/>
                <w:color w:val="000000"/>
              </w:rPr>
              <w:t>0.024</w:t>
            </w:r>
          </w:p>
        </w:tc>
      </w:tr>
      <w:tr w:rsidR="00284965" w:rsidRPr="009E5F09" w14:paraId="555322A2"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17497400" w14:textId="1F9ED257" w:rsidR="00284965" w:rsidRPr="009E5F09" w:rsidRDefault="00284965" w:rsidP="0025376B">
            <w:pPr>
              <w:spacing w:after="0" w:line="240" w:lineRule="auto"/>
              <w:jc w:val="both"/>
              <w:rPr>
                <w:rFonts w:cs="Calibri"/>
                <w:color w:val="000000"/>
              </w:rPr>
            </w:pPr>
            <w:r w:rsidRPr="009E5F09">
              <w:rPr>
                <w:rFonts w:cs="Calibri"/>
                <w:color w:val="000000"/>
              </w:rPr>
              <w:t>432208</w:t>
            </w:r>
          </w:p>
        </w:tc>
        <w:tc>
          <w:tcPr>
            <w:tcW w:w="3091" w:type="dxa"/>
            <w:tcBorders>
              <w:top w:val="nil"/>
              <w:left w:val="nil"/>
              <w:bottom w:val="single" w:sz="4" w:space="0" w:color="000000"/>
              <w:right w:val="single" w:sz="4" w:space="0" w:color="000000"/>
            </w:tcBorders>
            <w:shd w:val="clear" w:color="auto" w:fill="auto"/>
            <w:noWrap/>
            <w:vAlign w:val="center"/>
          </w:tcPr>
          <w:p w14:paraId="77F3D380" w14:textId="2AF80EA7" w:rsidR="00284965" w:rsidRPr="009E5F09" w:rsidRDefault="00284965" w:rsidP="0025376B">
            <w:pPr>
              <w:spacing w:after="0" w:line="240" w:lineRule="auto"/>
              <w:jc w:val="both"/>
              <w:rPr>
                <w:rFonts w:cs="Calibri"/>
                <w:color w:val="000000"/>
              </w:rPr>
            </w:pPr>
            <w:r w:rsidRPr="009E5F09">
              <w:rPr>
                <w:rFonts w:cs="Calibri"/>
                <w:color w:val="000000"/>
              </w:rPr>
              <w:t>Mnichovo Hradiště - ČOV</w:t>
            </w:r>
          </w:p>
        </w:tc>
        <w:tc>
          <w:tcPr>
            <w:tcW w:w="2630" w:type="dxa"/>
            <w:tcBorders>
              <w:top w:val="nil"/>
              <w:left w:val="nil"/>
              <w:bottom w:val="single" w:sz="4" w:space="0" w:color="000000"/>
              <w:right w:val="single" w:sz="4" w:space="0" w:color="000000"/>
            </w:tcBorders>
            <w:shd w:val="clear" w:color="auto" w:fill="auto"/>
            <w:noWrap/>
            <w:vAlign w:val="center"/>
          </w:tcPr>
          <w:p w14:paraId="6005DBD8" w14:textId="0956D53E" w:rsidR="00284965" w:rsidRPr="009E5F09" w:rsidRDefault="00284965" w:rsidP="0025376B">
            <w:pPr>
              <w:spacing w:after="0" w:line="240" w:lineRule="auto"/>
              <w:jc w:val="both"/>
              <w:rPr>
                <w:rFonts w:cs="Calibri"/>
                <w:color w:val="000000"/>
              </w:rPr>
            </w:pPr>
            <w:r w:rsidRPr="009E5F09">
              <w:rPr>
                <w:rFonts w:cs="Calibri"/>
                <w:color w:val="000000"/>
              </w:rPr>
              <w:t>náhon Ptýrov</w:t>
            </w:r>
          </w:p>
        </w:tc>
        <w:tc>
          <w:tcPr>
            <w:tcW w:w="1879" w:type="dxa"/>
            <w:tcBorders>
              <w:top w:val="nil"/>
              <w:left w:val="nil"/>
              <w:bottom w:val="single" w:sz="4" w:space="0" w:color="000000"/>
              <w:right w:val="single" w:sz="4" w:space="0" w:color="000000"/>
            </w:tcBorders>
            <w:shd w:val="clear" w:color="auto" w:fill="auto"/>
            <w:noWrap/>
            <w:vAlign w:val="center"/>
          </w:tcPr>
          <w:p w14:paraId="5BCFE188" w14:textId="633F6451" w:rsidR="00284965" w:rsidRPr="009E5F09" w:rsidRDefault="00284965" w:rsidP="0025376B">
            <w:pPr>
              <w:spacing w:after="0" w:line="240" w:lineRule="auto"/>
              <w:jc w:val="both"/>
              <w:rPr>
                <w:rFonts w:cs="Calibri"/>
                <w:color w:val="000000"/>
              </w:rPr>
            </w:pPr>
            <w:r w:rsidRPr="009E5F09">
              <w:rPr>
                <w:rFonts w:cs="Calibri"/>
                <w:color w:val="000000"/>
              </w:rPr>
              <w:t>400.0</w:t>
            </w:r>
          </w:p>
        </w:tc>
        <w:tc>
          <w:tcPr>
            <w:tcW w:w="1428" w:type="dxa"/>
            <w:gridSpan w:val="2"/>
            <w:tcBorders>
              <w:top w:val="nil"/>
              <w:left w:val="nil"/>
              <w:bottom w:val="single" w:sz="4" w:space="0" w:color="000000"/>
              <w:right w:val="single" w:sz="4" w:space="0" w:color="000000"/>
            </w:tcBorders>
            <w:vAlign w:val="bottom"/>
          </w:tcPr>
          <w:p w14:paraId="510C061B" w14:textId="11F86B7E" w:rsidR="00284965" w:rsidRPr="009E5F09" w:rsidRDefault="00284965" w:rsidP="0025376B">
            <w:pPr>
              <w:spacing w:after="0" w:line="240" w:lineRule="auto"/>
              <w:jc w:val="both"/>
              <w:rPr>
                <w:rFonts w:cs="Calibri"/>
                <w:color w:val="000000"/>
              </w:rPr>
            </w:pPr>
            <w:r w:rsidRPr="009E5F09">
              <w:rPr>
                <w:rFonts w:cs="Calibri"/>
                <w:color w:val="000000"/>
              </w:rPr>
              <w:t>0.013</w:t>
            </w:r>
          </w:p>
        </w:tc>
      </w:tr>
      <w:tr w:rsidR="00284965" w:rsidRPr="009E5F09" w14:paraId="29A7428D"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71647F1C" w14:textId="0240821D" w:rsidR="00284965" w:rsidRPr="009E5F09" w:rsidRDefault="00284965" w:rsidP="0025376B">
            <w:pPr>
              <w:spacing w:after="0" w:line="240" w:lineRule="auto"/>
              <w:jc w:val="both"/>
              <w:rPr>
                <w:rFonts w:cs="Calibri"/>
                <w:color w:val="000000"/>
              </w:rPr>
            </w:pPr>
            <w:r w:rsidRPr="009E5F09">
              <w:rPr>
                <w:rFonts w:cs="Calibri"/>
                <w:color w:val="000000"/>
              </w:rPr>
              <w:t>432030</w:t>
            </w:r>
          </w:p>
        </w:tc>
        <w:tc>
          <w:tcPr>
            <w:tcW w:w="3091" w:type="dxa"/>
            <w:tcBorders>
              <w:top w:val="nil"/>
              <w:left w:val="nil"/>
              <w:bottom w:val="single" w:sz="4" w:space="0" w:color="000000"/>
              <w:right w:val="single" w:sz="4" w:space="0" w:color="000000"/>
            </w:tcBorders>
            <w:shd w:val="clear" w:color="auto" w:fill="auto"/>
            <w:noWrap/>
            <w:vAlign w:val="center"/>
          </w:tcPr>
          <w:p w14:paraId="376D4258" w14:textId="7FCC54FE" w:rsidR="00284965" w:rsidRPr="009E5F09" w:rsidRDefault="00284965" w:rsidP="0025376B">
            <w:pPr>
              <w:spacing w:after="0" w:line="240" w:lineRule="auto"/>
              <w:jc w:val="both"/>
              <w:rPr>
                <w:rFonts w:cs="Calibri"/>
                <w:color w:val="000000"/>
              </w:rPr>
            </w:pPr>
            <w:r w:rsidRPr="009E5F09">
              <w:rPr>
                <w:rFonts w:cs="Calibri"/>
                <w:color w:val="000000"/>
              </w:rPr>
              <w:t>Pivovar Svijany - ČOV</w:t>
            </w:r>
          </w:p>
        </w:tc>
        <w:tc>
          <w:tcPr>
            <w:tcW w:w="2630" w:type="dxa"/>
            <w:tcBorders>
              <w:top w:val="nil"/>
              <w:left w:val="nil"/>
              <w:bottom w:val="single" w:sz="4" w:space="0" w:color="000000"/>
              <w:right w:val="single" w:sz="4" w:space="0" w:color="000000"/>
            </w:tcBorders>
            <w:shd w:val="clear" w:color="auto" w:fill="auto"/>
            <w:noWrap/>
            <w:vAlign w:val="center"/>
          </w:tcPr>
          <w:p w14:paraId="7596F678" w14:textId="5CE598E6" w:rsidR="00284965" w:rsidRPr="009E5F09" w:rsidRDefault="00284965" w:rsidP="0025376B">
            <w:pPr>
              <w:spacing w:after="0" w:line="240" w:lineRule="auto"/>
              <w:jc w:val="both"/>
              <w:rPr>
                <w:rFonts w:cs="Calibri"/>
                <w:color w:val="000000"/>
              </w:rPr>
            </w:pPr>
            <w:r w:rsidRPr="009E5F09">
              <w:rPr>
                <w:rFonts w:cs="Calibri"/>
                <w:color w:val="000000"/>
              </w:rPr>
              <w:t>Jizera</w:t>
            </w:r>
          </w:p>
        </w:tc>
        <w:tc>
          <w:tcPr>
            <w:tcW w:w="1879" w:type="dxa"/>
            <w:tcBorders>
              <w:top w:val="nil"/>
              <w:left w:val="nil"/>
              <w:bottom w:val="single" w:sz="4" w:space="0" w:color="000000"/>
              <w:right w:val="single" w:sz="4" w:space="0" w:color="000000"/>
            </w:tcBorders>
            <w:shd w:val="clear" w:color="auto" w:fill="auto"/>
            <w:noWrap/>
            <w:vAlign w:val="center"/>
          </w:tcPr>
          <w:p w14:paraId="3B7A44E4" w14:textId="6F278D70" w:rsidR="00284965" w:rsidRPr="009E5F09" w:rsidRDefault="00284965" w:rsidP="0025376B">
            <w:pPr>
              <w:spacing w:after="0" w:line="240" w:lineRule="auto"/>
              <w:jc w:val="both"/>
              <w:rPr>
                <w:rFonts w:cs="Calibri"/>
                <w:color w:val="000000"/>
              </w:rPr>
            </w:pPr>
            <w:r w:rsidRPr="009E5F09">
              <w:rPr>
                <w:rFonts w:cs="Calibri"/>
                <w:color w:val="000000"/>
              </w:rPr>
              <w:t>312.2</w:t>
            </w:r>
          </w:p>
        </w:tc>
        <w:tc>
          <w:tcPr>
            <w:tcW w:w="1428" w:type="dxa"/>
            <w:gridSpan w:val="2"/>
            <w:tcBorders>
              <w:top w:val="nil"/>
              <w:left w:val="nil"/>
              <w:bottom w:val="single" w:sz="4" w:space="0" w:color="000000"/>
              <w:right w:val="single" w:sz="4" w:space="0" w:color="000000"/>
            </w:tcBorders>
            <w:vAlign w:val="bottom"/>
          </w:tcPr>
          <w:p w14:paraId="5CB1BCDD" w14:textId="5B69F261" w:rsidR="00284965" w:rsidRPr="009E5F09" w:rsidRDefault="00284965" w:rsidP="0025376B">
            <w:pPr>
              <w:spacing w:after="0" w:line="240" w:lineRule="auto"/>
              <w:jc w:val="both"/>
              <w:rPr>
                <w:rFonts w:cs="Calibri"/>
                <w:color w:val="000000"/>
              </w:rPr>
            </w:pPr>
            <w:r w:rsidRPr="009E5F09">
              <w:rPr>
                <w:rFonts w:cs="Calibri"/>
                <w:color w:val="000000"/>
              </w:rPr>
              <w:t>0.01</w:t>
            </w:r>
          </w:p>
        </w:tc>
      </w:tr>
      <w:tr w:rsidR="00284965" w:rsidRPr="009E5F09" w14:paraId="5EB5562A"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10B0F404" w14:textId="0A845446" w:rsidR="00284965" w:rsidRPr="009E5F09" w:rsidRDefault="00284965" w:rsidP="0025376B">
            <w:pPr>
              <w:spacing w:after="0" w:line="240" w:lineRule="auto"/>
              <w:jc w:val="both"/>
              <w:rPr>
                <w:rFonts w:cs="Calibri"/>
                <w:color w:val="000000"/>
              </w:rPr>
            </w:pPr>
            <w:r w:rsidRPr="009E5F09">
              <w:rPr>
                <w:rFonts w:cs="Calibri"/>
                <w:color w:val="000000"/>
              </w:rPr>
              <w:t>432209</w:t>
            </w:r>
          </w:p>
        </w:tc>
        <w:tc>
          <w:tcPr>
            <w:tcW w:w="3091" w:type="dxa"/>
            <w:tcBorders>
              <w:top w:val="nil"/>
              <w:left w:val="nil"/>
              <w:bottom w:val="single" w:sz="4" w:space="0" w:color="000000"/>
              <w:right w:val="single" w:sz="4" w:space="0" w:color="000000"/>
            </w:tcBorders>
            <w:shd w:val="clear" w:color="auto" w:fill="auto"/>
            <w:noWrap/>
            <w:vAlign w:val="center"/>
          </w:tcPr>
          <w:p w14:paraId="6F8DFA4B" w14:textId="11A1BD86" w:rsidR="00284965" w:rsidRPr="009E5F09" w:rsidRDefault="00284965" w:rsidP="0025376B">
            <w:pPr>
              <w:spacing w:after="0" w:line="240" w:lineRule="auto"/>
              <w:jc w:val="both"/>
              <w:rPr>
                <w:rFonts w:cs="Calibri"/>
                <w:color w:val="000000"/>
              </w:rPr>
            </w:pPr>
            <w:r w:rsidRPr="009E5F09">
              <w:rPr>
                <w:rFonts w:cs="Calibri"/>
                <w:color w:val="000000"/>
              </w:rPr>
              <w:t>Bělá pod Bezdězem - ČOV</w:t>
            </w:r>
          </w:p>
        </w:tc>
        <w:tc>
          <w:tcPr>
            <w:tcW w:w="2630" w:type="dxa"/>
            <w:tcBorders>
              <w:top w:val="nil"/>
              <w:left w:val="nil"/>
              <w:bottom w:val="single" w:sz="4" w:space="0" w:color="000000"/>
              <w:right w:val="single" w:sz="4" w:space="0" w:color="000000"/>
            </w:tcBorders>
            <w:shd w:val="clear" w:color="auto" w:fill="auto"/>
            <w:noWrap/>
            <w:vAlign w:val="center"/>
          </w:tcPr>
          <w:p w14:paraId="34C7FBF8" w14:textId="04F08B16" w:rsidR="00284965" w:rsidRPr="009E5F09" w:rsidRDefault="00284965" w:rsidP="0025376B">
            <w:pPr>
              <w:spacing w:after="0" w:line="240" w:lineRule="auto"/>
              <w:jc w:val="both"/>
              <w:rPr>
                <w:rFonts w:cs="Calibri"/>
                <w:color w:val="000000"/>
              </w:rPr>
            </w:pPr>
            <w:r w:rsidRPr="009E5F09">
              <w:rPr>
                <w:rFonts w:cs="Calibri"/>
                <w:color w:val="000000"/>
              </w:rPr>
              <w:t>Bělá</w:t>
            </w:r>
          </w:p>
        </w:tc>
        <w:tc>
          <w:tcPr>
            <w:tcW w:w="1879" w:type="dxa"/>
            <w:tcBorders>
              <w:top w:val="nil"/>
              <w:left w:val="nil"/>
              <w:bottom w:val="single" w:sz="4" w:space="0" w:color="000000"/>
              <w:right w:val="single" w:sz="4" w:space="0" w:color="000000"/>
            </w:tcBorders>
            <w:shd w:val="clear" w:color="auto" w:fill="auto"/>
            <w:noWrap/>
            <w:vAlign w:val="center"/>
          </w:tcPr>
          <w:p w14:paraId="771A2225" w14:textId="1B147075" w:rsidR="00284965" w:rsidRPr="009E5F09" w:rsidRDefault="00284965" w:rsidP="0025376B">
            <w:pPr>
              <w:spacing w:after="0" w:line="240" w:lineRule="auto"/>
              <w:jc w:val="both"/>
              <w:rPr>
                <w:rFonts w:cs="Calibri"/>
                <w:color w:val="000000"/>
              </w:rPr>
            </w:pPr>
            <w:r w:rsidRPr="009E5F09">
              <w:rPr>
                <w:rFonts w:cs="Calibri"/>
                <w:color w:val="000000"/>
              </w:rPr>
              <w:t>288.4</w:t>
            </w:r>
          </w:p>
        </w:tc>
        <w:tc>
          <w:tcPr>
            <w:tcW w:w="1428" w:type="dxa"/>
            <w:gridSpan w:val="2"/>
            <w:tcBorders>
              <w:top w:val="nil"/>
              <w:left w:val="nil"/>
              <w:bottom w:val="single" w:sz="4" w:space="0" w:color="000000"/>
              <w:right w:val="single" w:sz="4" w:space="0" w:color="000000"/>
            </w:tcBorders>
            <w:vAlign w:val="bottom"/>
          </w:tcPr>
          <w:p w14:paraId="409CE977" w14:textId="7A2B0B72" w:rsidR="00284965" w:rsidRPr="009E5F09" w:rsidRDefault="00284965" w:rsidP="0025376B">
            <w:pPr>
              <w:spacing w:after="0" w:line="240" w:lineRule="auto"/>
              <w:jc w:val="both"/>
              <w:rPr>
                <w:rFonts w:cs="Calibri"/>
                <w:color w:val="000000"/>
              </w:rPr>
            </w:pPr>
            <w:r w:rsidRPr="009E5F09">
              <w:rPr>
                <w:rFonts w:cs="Calibri"/>
                <w:color w:val="000000"/>
              </w:rPr>
              <w:t>0.01</w:t>
            </w:r>
          </w:p>
        </w:tc>
      </w:tr>
      <w:tr w:rsidR="00284965" w:rsidRPr="009E5F09" w14:paraId="3EC23288"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6DB78496" w14:textId="60631789" w:rsidR="00284965" w:rsidRPr="009E5F09" w:rsidRDefault="00284965" w:rsidP="0025376B">
            <w:pPr>
              <w:spacing w:after="0" w:line="240" w:lineRule="auto"/>
              <w:jc w:val="both"/>
              <w:rPr>
                <w:rFonts w:cs="Calibri"/>
                <w:color w:val="000000"/>
              </w:rPr>
            </w:pPr>
            <w:r w:rsidRPr="009E5F09">
              <w:rPr>
                <w:rFonts w:cs="Calibri"/>
                <w:color w:val="000000"/>
              </w:rPr>
              <w:t>432210</w:t>
            </w:r>
          </w:p>
        </w:tc>
        <w:tc>
          <w:tcPr>
            <w:tcW w:w="3091" w:type="dxa"/>
            <w:tcBorders>
              <w:top w:val="nil"/>
              <w:left w:val="nil"/>
              <w:bottom w:val="single" w:sz="4" w:space="0" w:color="000000"/>
              <w:right w:val="single" w:sz="4" w:space="0" w:color="000000"/>
            </w:tcBorders>
            <w:shd w:val="clear" w:color="auto" w:fill="auto"/>
            <w:noWrap/>
            <w:vAlign w:val="center"/>
          </w:tcPr>
          <w:p w14:paraId="34666DF2" w14:textId="548ADE2D" w:rsidR="00284965" w:rsidRPr="009E5F09" w:rsidRDefault="00284965" w:rsidP="0025376B">
            <w:pPr>
              <w:spacing w:after="0" w:line="240" w:lineRule="auto"/>
              <w:jc w:val="both"/>
              <w:rPr>
                <w:rFonts w:cs="Calibri"/>
                <w:color w:val="000000"/>
              </w:rPr>
            </w:pPr>
            <w:r w:rsidRPr="009E5F09">
              <w:rPr>
                <w:rFonts w:cs="Calibri"/>
                <w:color w:val="000000"/>
              </w:rPr>
              <w:t>Bakov nad Jizerou - ČOV</w:t>
            </w:r>
          </w:p>
        </w:tc>
        <w:tc>
          <w:tcPr>
            <w:tcW w:w="2630" w:type="dxa"/>
            <w:tcBorders>
              <w:top w:val="nil"/>
              <w:left w:val="nil"/>
              <w:bottom w:val="single" w:sz="4" w:space="0" w:color="000000"/>
              <w:right w:val="single" w:sz="4" w:space="0" w:color="000000"/>
            </w:tcBorders>
            <w:shd w:val="clear" w:color="auto" w:fill="auto"/>
            <w:noWrap/>
            <w:vAlign w:val="center"/>
          </w:tcPr>
          <w:p w14:paraId="5894B5B4" w14:textId="6E7A4467" w:rsidR="00284965" w:rsidRPr="009E5F09" w:rsidRDefault="00284965" w:rsidP="0025376B">
            <w:pPr>
              <w:spacing w:after="0" w:line="240" w:lineRule="auto"/>
              <w:jc w:val="both"/>
              <w:rPr>
                <w:rFonts w:cs="Calibri"/>
                <w:color w:val="000000"/>
              </w:rPr>
            </w:pPr>
            <w:r w:rsidRPr="009E5F09">
              <w:rPr>
                <w:rFonts w:cs="Calibri"/>
                <w:color w:val="000000"/>
              </w:rPr>
              <w:t>Jizera</w:t>
            </w:r>
          </w:p>
        </w:tc>
        <w:tc>
          <w:tcPr>
            <w:tcW w:w="1879" w:type="dxa"/>
            <w:tcBorders>
              <w:top w:val="nil"/>
              <w:left w:val="nil"/>
              <w:bottom w:val="single" w:sz="4" w:space="0" w:color="000000"/>
              <w:right w:val="single" w:sz="4" w:space="0" w:color="000000"/>
            </w:tcBorders>
            <w:shd w:val="clear" w:color="auto" w:fill="auto"/>
            <w:noWrap/>
            <w:vAlign w:val="center"/>
          </w:tcPr>
          <w:p w14:paraId="5C0B9D98" w14:textId="639F1E60" w:rsidR="00284965" w:rsidRPr="009E5F09" w:rsidRDefault="00284965" w:rsidP="0025376B">
            <w:pPr>
              <w:spacing w:after="0" w:line="240" w:lineRule="auto"/>
              <w:jc w:val="both"/>
              <w:rPr>
                <w:rFonts w:cs="Calibri"/>
                <w:color w:val="000000"/>
              </w:rPr>
            </w:pPr>
            <w:r w:rsidRPr="009E5F09">
              <w:rPr>
                <w:rFonts w:cs="Calibri"/>
                <w:color w:val="000000"/>
              </w:rPr>
              <w:t>190.5</w:t>
            </w:r>
          </w:p>
        </w:tc>
        <w:tc>
          <w:tcPr>
            <w:tcW w:w="1428" w:type="dxa"/>
            <w:gridSpan w:val="2"/>
            <w:tcBorders>
              <w:top w:val="nil"/>
              <w:left w:val="nil"/>
              <w:bottom w:val="single" w:sz="4" w:space="0" w:color="000000"/>
              <w:right w:val="single" w:sz="4" w:space="0" w:color="000000"/>
            </w:tcBorders>
            <w:vAlign w:val="bottom"/>
          </w:tcPr>
          <w:p w14:paraId="44A9BCF1" w14:textId="6A5D258F" w:rsidR="00284965" w:rsidRPr="009E5F09" w:rsidRDefault="00284965" w:rsidP="0025376B">
            <w:pPr>
              <w:spacing w:after="0" w:line="240" w:lineRule="auto"/>
              <w:jc w:val="both"/>
              <w:rPr>
                <w:rFonts w:cs="Calibri"/>
                <w:color w:val="000000"/>
              </w:rPr>
            </w:pPr>
            <w:r w:rsidRPr="009E5F09">
              <w:rPr>
                <w:rFonts w:cs="Calibri"/>
                <w:color w:val="000000"/>
              </w:rPr>
              <w:t>0.007</w:t>
            </w:r>
          </w:p>
        </w:tc>
      </w:tr>
      <w:tr w:rsidR="00284965" w:rsidRPr="009E5F09" w14:paraId="2943FA43"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3B196219" w14:textId="1276D33E" w:rsidR="00284965" w:rsidRPr="009E5F09" w:rsidRDefault="00284965" w:rsidP="0025376B">
            <w:pPr>
              <w:spacing w:after="0" w:line="240" w:lineRule="auto"/>
              <w:jc w:val="both"/>
              <w:rPr>
                <w:rFonts w:cs="Calibri"/>
                <w:color w:val="000000"/>
              </w:rPr>
            </w:pPr>
            <w:r w:rsidRPr="009E5F09">
              <w:rPr>
                <w:rFonts w:cs="Calibri"/>
                <w:color w:val="000000"/>
              </w:rPr>
              <w:t>432213</w:t>
            </w:r>
          </w:p>
        </w:tc>
        <w:tc>
          <w:tcPr>
            <w:tcW w:w="3091" w:type="dxa"/>
            <w:tcBorders>
              <w:top w:val="nil"/>
              <w:left w:val="nil"/>
              <w:bottom w:val="single" w:sz="4" w:space="0" w:color="000000"/>
              <w:right w:val="single" w:sz="4" w:space="0" w:color="000000"/>
            </w:tcBorders>
            <w:shd w:val="clear" w:color="auto" w:fill="auto"/>
            <w:noWrap/>
            <w:vAlign w:val="center"/>
          </w:tcPr>
          <w:p w14:paraId="57D538FD" w14:textId="7392A166" w:rsidR="00284965" w:rsidRPr="009E5F09" w:rsidRDefault="00284965" w:rsidP="0025376B">
            <w:pPr>
              <w:spacing w:after="0" w:line="240" w:lineRule="auto"/>
              <w:jc w:val="both"/>
              <w:rPr>
                <w:rFonts w:cs="Calibri"/>
                <w:color w:val="000000"/>
              </w:rPr>
            </w:pPr>
            <w:r w:rsidRPr="009E5F09">
              <w:rPr>
                <w:rFonts w:cs="Calibri"/>
                <w:color w:val="000000"/>
              </w:rPr>
              <w:t>Dolní Bousov - ČOV</w:t>
            </w:r>
          </w:p>
        </w:tc>
        <w:tc>
          <w:tcPr>
            <w:tcW w:w="2630" w:type="dxa"/>
            <w:tcBorders>
              <w:top w:val="nil"/>
              <w:left w:val="nil"/>
              <w:bottom w:val="single" w:sz="4" w:space="0" w:color="000000"/>
              <w:right w:val="single" w:sz="4" w:space="0" w:color="000000"/>
            </w:tcBorders>
            <w:shd w:val="clear" w:color="auto" w:fill="auto"/>
            <w:noWrap/>
            <w:vAlign w:val="center"/>
          </w:tcPr>
          <w:p w14:paraId="29F82EEF" w14:textId="5B46C8E1" w:rsidR="00284965" w:rsidRPr="009E5F09" w:rsidRDefault="00284965" w:rsidP="0025376B">
            <w:pPr>
              <w:spacing w:after="0" w:line="240" w:lineRule="auto"/>
              <w:jc w:val="both"/>
              <w:rPr>
                <w:rFonts w:cs="Calibri"/>
                <w:color w:val="000000"/>
              </w:rPr>
            </w:pPr>
            <w:r w:rsidRPr="009E5F09">
              <w:rPr>
                <w:rFonts w:cs="Calibri"/>
                <w:color w:val="000000"/>
              </w:rPr>
              <w:t>Bousovský potok</w:t>
            </w:r>
          </w:p>
        </w:tc>
        <w:tc>
          <w:tcPr>
            <w:tcW w:w="1879" w:type="dxa"/>
            <w:tcBorders>
              <w:top w:val="nil"/>
              <w:left w:val="nil"/>
              <w:bottom w:val="single" w:sz="4" w:space="0" w:color="000000"/>
              <w:right w:val="single" w:sz="4" w:space="0" w:color="000000"/>
            </w:tcBorders>
            <w:shd w:val="clear" w:color="auto" w:fill="auto"/>
            <w:noWrap/>
            <w:vAlign w:val="center"/>
          </w:tcPr>
          <w:p w14:paraId="312D4551" w14:textId="45953F46" w:rsidR="00284965" w:rsidRPr="009E5F09" w:rsidRDefault="00284965" w:rsidP="0025376B">
            <w:pPr>
              <w:spacing w:after="0" w:line="240" w:lineRule="auto"/>
              <w:jc w:val="both"/>
              <w:rPr>
                <w:rFonts w:cs="Calibri"/>
                <w:color w:val="000000"/>
              </w:rPr>
            </w:pPr>
            <w:r w:rsidRPr="009E5F09">
              <w:rPr>
                <w:rFonts w:cs="Calibri"/>
                <w:color w:val="000000"/>
              </w:rPr>
              <w:t>135.4</w:t>
            </w:r>
          </w:p>
        </w:tc>
        <w:tc>
          <w:tcPr>
            <w:tcW w:w="1428" w:type="dxa"/>
            <w:gridSpan w:val="2"/>
            <w:tcBorders>
              <w:top w:val="nil"/>
              <w:left w:val="nil"/>
              <w:bottom w:val="single" w:sz="4" w:space="0" w:color="000000"/>
              <w:right w:val="single" w:sz="4" w:space="0" w:color="000000"/>
            </w:tcBorders>
            <w:vAlign w:val="bottom"/>
          </w:tcPr>
          <w:p w14:paraId="30C8FAA3" w14:textId="09A92A9D" w:rsidR="00284965" w:rsidRPr="009E5F09" w:rsidRDefault="00284965" w:rsidP="0025376B">
            <w:pPr>
              <w:spacing w:after="0" w:line="240" w:lineRule="auto"/>
              <w:jc w:val="both"/>
              <w:rPr>
                <w:rFonts w:cs="Calibri"/>
                <w:color w:val="000000"/>
              </w:rPr>
            </w:pPr>
            <w:r w:rsidRPr="009E5F09">
              <w:rPr>
                <w:rFonts w:cs="Calibri"/>
                <w:color w:val="000000"/>
              </w:rPr>
              <w:t>0.005</w:t>
            </w:r>
          </w:p>
        </w:tc>
      </w:tr>
      <w:tr w:rsidR="00284965" w:rsidRPr="009E5F09" w14:paraId="0810C506"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2FE494E9" w14:textId="39D475C5" w:rsidR="00284965" w:rsidRPr="009E5F09" w:rsidRDefault="00284965" w:rsidP="0025376B">
            <w:pPr>
              <w:spacing w:after="0" w:line="240" w:lineRule="auto"/>
              <w:jc w:val="both"/>
              <w:rPr>
                <w:rFonts w:cs="Calibri"/>
                <w:color w:val="000000"/>
              </w:rPr>
            </w:pPr>
            <w:r w:rsidRPr="009E5F09">
              <w:rPr>
                <w:rFonts w:cs="Calibri"/>
                <w:color w:val="000000"/>
              </w:rPr>
              <w:t>432211</w:t>
            </w:r>
          </w:p>
        </w:tc>
        <w:tc>
          <w:tcPr>
            <w:tcW w:w="3091" w:type="dxa"/>
            <w:tcBorders>
              <w:top w:val="nil"/>
              <w:left w:val="nil"/>
              <w:bottom w:val="single" w:sz="4" w:space="0" w:color="000000"/>
              <w:right w:val="single" w:sz="4" w:space="0" w:color="000000"/>
            </w:tcBorders>
            <w:shd w:val="clear" w:color="auto" w:fill="auto"/>
            <w:noWrap/>
            <w:vAlign w:val="center"/>
          </w:tcPr>
          <w:p w14:paraId="6F318DCD" w14:textId="26B6CAE7" w:rsidR="00284965" w:rsidRPr="009E5F09" w:rsidRDefault="00284965" w:rsidP="0025376B">
            <w:pPr>
              <w:spacing w:after="0" w:line="240" w:lineRule="auto"/>
              <w:jc w:val="both"/>
              <w:rPr>
                <w:rFonts w:cs="Calibri"/>
                <w:color w:val="000000"/>
              </w:rPr>
            </w:pPr>
            <w:r w:rsidRPr="009E5F09">
              <w:rPr>
                <w:rFonts w:cs="Calibri"/>
                <w:color w:val="000000"/>
              </w:rPr>
              <w:t>Kněžmost - ČOV</w:t>
            </w:r>
          </w:p>
        </w:tc>
        <w:tc>
          <w:tcPr>
            <w:tcW w:w="2630" w:type="dxa"/>
            <w:tcBorders>
              <w:top w:val="nil"/>
              <w:left w:val="nil"/>
              <w:bottom w:val="single" w:sz="4" w:space="0" w:color="000000"/>
              <w:right w:val="single" w:sz="4" w:space="0" w:color="000000"/>
            </w:tcBorders>
            <w:shd w:val="clear" w:color="auto" w:fill="auto"/>
            <w:noWrap/>
            <w:vAlign w:val="center"/>
          </w:tcPr>
          <w:p w14:paraId="5B19E589" w14:textId="4D92CC92" w:rsidR="00284965" w:rsidRPr="009E5F09" w:rsidRDefault="00284965" w:rsidP="0025376B">
            <w:pPr>
              <w:spacing w:after="0" w:line="240" w:lineRule="auto"/>
              <w:jc w:val="both"/>
              <w:rPr>
                <w:rFonts w:cs="Calibri"/>
                <w:color w:val="000000"/>
              </w:rPr>
            </w:pPr>
            <w:proofErr w:type="spellStart"/>
            <w:r w:rsidRPr="009E5F09">
              <w:rPr>
                <w:rFonts w:cs="Calibri"/>
                <w:color w:val="000000"/>
              </w:rPr>
              <w:t>Kněžmostka</w:t>
            </w:r>
            <w:proofErr w:type="spellEnd"/>
          </w:p>
        </w:tc>
        <w:tc>
          <w:tcPr>
            <w:tcW w:w="1879" w:type="dxa"/>
            <w:tcBorders>
              <w:top w:val="nil"/>
              <w:left w:val="nil"/>
              <w:bottom w:val="single" w:sz="4" w:space="0" w:color="000000"/>
              <w:right w:val="single" w:sz="4" w:space="0" w:color="000000"/>
            </w:tcBorders>
            <w:shd w:val="clear" w:color="auto" w:fill="auto"/>
            <w:noWrap/>
            <w:vAlign w:val="center"/>
          </w:tcPr>
          <w:p w14:paraId="0B87A08C" w14:textId="13BECFEA" w:rsidR="00284965" w:rsidRPr="009E5F09" w:rsidRDefault="00284965" w:rsidP="0025376B">
            <w:pPr>
              <w:spacing w:after="0" w:line="240" w:lineRule="auto"/>
              <w:jc w:val="both"/>
              <w:rPr>
                <w:rFonts w:cs="Calibri"/>
                <w:color w:val="000000"/>
              </w:rPr>
            </w:pPr>
            <w:r w:rsidRPr="009E5F09">
              <w:rPr>
                <w:rFonts w:cs="Calibri"/>
                <w:color w:val="000000"/>
              </w:rPr>
              <w:t>113.6</w:t>
            </w:r>
          </w:p>
        </w:tc>
        <w:tc>
          <w:tcPr>
            <w:tcW w:w="1428" w:type="dxa"/>
            <w:gridSpan w:val="2"/>
            <w:tcBorders>
              <w:top w:val="nil"/>
              <w:left w:val="nil"/>
              <w:bottom w:val="single" w:sz="4" w:space="0" w:color="000000"/>
              <w:right w:val="single" w:sz="4" w:space="0" w:color="000000"/>
            </w:tcBorders>
            <w:vAlign w:val="bottom"/>
          </w:tcPr>
          <w:p w14:paraId="6D26E449" w14:textId="1A3AF371" w:rsidR="00284965" w:rsidRPr="009E5F09" w:rsidRDefault="00284965" w:rsidP="0025376B">
            <w:pPr>
              <w:spacing w:after="0" w:line="240" w:lineRule="auto"/>
              <w:jc w:val="both"/>
              <w:rPr>
                <w:rFonts w:cs="Calibri"/>
                <w:color w:val="000000"/>
              </w:rPr>
            </w:pPr>
            <w:r w:rsidRPr="009E5F09">
              <w:rPr>
                <w:rFonts w:cs="Calibri"/>
                <w:color w:val="000000"/>
              </w:rPr>
              <w:t>0.004</w:t>
            </w:r>
          </w:p>
        </w:tc>
      </w:tr>
      <w:tr w:rsidR="00284965" w:rsidRPr="009E5F09" w14:paraId="6A22D1D6"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06633E71" w14:textId="6299E8B3" w:rsidR="00284965" w:rsidRPr="009E5F09" w:rsidRDefault="00284965" w:rsidP="0025376B">
            <w:pPr>
              <w:spacing w:after="0" w:line="240" w:lineRule="auto"/>
              <w:jc w:val="both"/>
              <w:rPr>
                <w:rFonts w:cs="Calibri"/>
                <w:color w:val="000000"/>
              </w:rPr>
            </w:pPr>
            <w:r w:rsidRPr="009E5F09">
              <w:rPr>
                <w:rFonts w:cs="Calibri"/>
                <w:color w:val="000000"/>
              </w:rPr>
              <w:t>432270</w:t>
            </w:r>
          </w:p>
        </w:tc>
        <w:tc>
          <w:tcPr>
            <w:tcW w:w="3091" w:type="dxa"/>
            <w:tcBorders>
              <w:top w:val="nil"/>
              <w:left w:val="nil"/>
              <w:bottom w:val="single" w:sz="4" w:space="0" w:color="000000"/>
              <w:right w:val="single" w:sz="4" w:space="0" w:color="000000"/>
            </w:tcBorders>
            <w:shd w:val="clear" w:color="auto" w:fill="auto"/>
            <w:noWrap/>
            <w:vAlign w:val="center"/>
          </w:tcPr>
          <w:p w14:paraId="285F1E90" w14:textId="45811323" w:rsidR="00284965" w:rsidRPr="009E5F09" w:rsidRDefault="00284965" w:rsidP="0025376B">
            <w:pPr>
              <w:spacing w:after="0" w:line="240" w:lineRule="auto"/>
              <w:jc w:val="both"/>
              <w:rPr>
                <w:rFonts w:cs="Calibri"/>
                <w:color w:val="000000"/>
              </w:rPr>
            </w:pPr>
            <w:r w:rsidRPr="009E5F09">
              <w:rPr>
                <w:rFonts w:cs="Calibri"/>
                <w:color w:val="000000"/>
              </w:rPr>
              <w:t>Kofola a.s. Mnichovo Hradiště</w:t>
            </w:r>
          </w:p>
        </w:tc>
        <w:tc>
          <w:tcPr>
            <w:tcW w:w="2630" w:type="dxa"/>
            <w:tcBorders>
              <w:top w:val="nil"/>
              <w:left w:val="nil"/>
              <w:bottom w:val="single" w:sz="4" w:space="0" w:color="000000"/>
              <w:right w:val="single" w:sz="4" w:space="0" w:color="000000"/>
            </w:tcBorders>
            <w:shd w:val="clear" w:color="auto" w:fill="auto"/>
            <w:noWrap/>
            <w:vAlign w:val="center"/>
          </w:tcPr>
          <w:p w14:paraId="642445EA" w14:textId="03C80614" w:rsidR="00284965" w:rsidRPr="009E5F09" w:rsidRDefault="00284965" w:rsidP="0025376B">
            <w:pPr>
              <w:spacing w:after="0" w:line="240" w:lineRule="auto"/>
              <w:jc w:val="both"/>
              <w:rPr>
                <w:rFonts w:cs="Calibri"/>
                <w:color w:val="000000"/>
              </w:rPr>
            </w:pPr>
            <w:r w:rsidRPr="009E5F09">
              <w:rPr>
                <w:rFonts w:cs="Calibri"/>
                <w:color w:val="000000"/>
              </w:rPr>
              <w:t>Jizera</w:t>
            </w:r>
          </w:p>
        </w:tc>
        <w:tc>
          <w:tcPr>
            <w:tcW w:w="1879" w:type="dxa"/>
            <w:tcBorders>
              <w:top w:val="nil"/>
              <w:left w:val="nil"/>
              <w:bottom w:val="single" w:sz="4" w:space="0" w:color="000000"/>
              <w:right w:val="single" w:sz="4" w:space="0" w:color="000000"/>
            </w:tcBorders>
            <w:shd w:val="clear" w:color="auto" w:fill="auto"/>
            <w:noWrap/>
            <w:vAlign w:val="center"/>
          </w:tcPr>
          <w:p w14:paraId="5E9B0669" w14:textId="2B9DD102" w:rsidR="00284965" w:rsidRPr="009E5F09" w:rsidRDefault="00284965" w:rsidP="0025376B">
            <w:pPr>
              <w:spacing w:after="0" w:line="240" w:lineRule="auto"/>
              <w:jc w:val="both"/>
              <w:rPr>
                <w:rFonts w:cs="Calibri"/>
                <w:color w:val="000000"/>
              </w:rPr>
            </w:pPr>
            <w:r w:rsidRPr="009E5F09">
              <w:rPr>
                <w:rFonts w:cs="Calibri"/>
                <w:color w:val="000000"/>
              </w:rPr>
              <w:t>106.5</w:t>
            </w:r>
          </w:p>
        </w:tc>
        <w:tc>
          <w:tcPr>
            <w:tcW w:w="1428" w:type="dxa"/>
            <w:gridSpan w:val="2"/>
            <w:tcBorders>
              <w:top w:val="nil"/>
              <w:left w:val="nil"/>
              <w:bottom w:val="single" w:sz="4" w:space="0" w:color="000000"/>
              <w:right w:val="single" w:sz="4" w:space="0" w:color="000000"/>
            </w:tcBorders>
            <w:vAlign w:val="bottom"/>
          </w:tcPr>
          <w:p w14:paraId="7C51D344" w14:textId="606805DA" w:rsidR="00284965" w:rsidRPr="009E5F09" w:rsidRDefault="00284965" w:rsidP="0025376B">
            <w:pPr>
              <w:spacing w:after="0" w:line="240" w:lineRule="auto"/>
              <w:jc w:val="both"/>
              <w:rPr>
                <w:rFonts w:cs="Calibri"/>
                <w:color w:val="000000"/>
              </w:rPr>
            </w:pPr>
            <w:r w:rsidRPr="009E5F09">
              <w:rPr>
                <w:rFonts w:cs="Calibri"/>
                <w:color w:val="000000"/>
              </w:rPr>
              <w:t>0.004</w:t>
            </w:r>
          </w:p>
        </w:tc>
      </w:tr>
      <w:tr w:rsidR="00284965" w:rsidRPr="009E5F09" w14:paraId="036A5735"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54D8DB94" w14:textId="11B56B04" w:rsidR="00284965" w:rsidRPr="009E5F09" w:rsidRDefault="00284965" w:rsidP="0025376B">
            <w:pPr>
              <w:spacing w:after="0" w:line="240" w:lineRule="auto"/>
              <w:jc w:val="both"/>
              <w:rPr>
                <w:rFonts w:cs="Calibri"/>
                <w:color w:val="000000"/>
              </w:rPr>
            </w:pPr>
            <w:r w:rsidRPr="009E5F09">
              <w:rPr>
                <w:rFonts w:cs="Calibri"/>
                <w:color w:val="000000"/>
              </w:rPr>
              <w:t>432201</w:t>
            </w:r>
          </w:p>
        </w:tc>
        <w:tc>
          <w:tcPr>
            <w:tcW w:w="3091" w:type="dxa"/>
            <w:tcBorders>
              <w:top w:val="nil"/>
              <w:left w:val="nil"/>
              <w:bottom w:val="single" w:sz="4" w:space="0" w:color="000000"/>
              <w:right w:val="single" w:sz="4" w:space="0" w:color="000000"/>
            </w:tcBorders>
            <w:shd w:val="clear" w:color="auto" w:fill="auto"/>
            <w:noWrap/>
            <w:vAlign w:val="center"/>
          </w:tcPr>
          <w:p w14:paraId="1E6C98A1" w14:textId="77D744BA" w:rsidR="00284965" w:rsidRPr="009E5F09" w:rsidRDefault="00284965" w:rsidP="0025376B">
            <w:pPr>
              <w:spacing w:after="0" w:line="240" w:lineRule="auto"/>
              <w:jc w:val="both"/>
              <w:rPr>
                <w:rFonts w:cs="Calibri"/>
                <w:color w:val="000000"/>
              </w:rPr>
            </w:pPr>
            <w:r w:rsidRPr="009E5F09">
              <w:rPr>
                <w:rFonts w:cs="Calibri"/>
                <w:color w:val="000000"/>
              </w:rPr>
              <w:t>Žďár - ČOV</w:t>
            </w:r>
          </w:p>
        </w:tc>
        <w:tc>
          <w:tcPr>
            <w:tcW w:w="2630" w:type="dxa"/>
            <w:tcBorders>
              <w:top w:val="nil"/>
              <w:left w:val="nil"/>
              <w:bottom w:val="single" w:sz="4" w:space="0" w:color="000000"/>
              <w:right w:val="single" w:sz="4" w:space="0" w:color="000000"/>
            </w:tcBorders>
            <w:shd w:val="clear" w:color="auto" w:fill="auto"/>
            <w:noWrap/>
            <w:vAlign w:val="center"/>
          </w:tcPr>
          <w:p w14:paraId="4728267D" w14:textId="18749054" w:rsidR="00284965" w:rsidRPr="009E5F09" w:rsidRDefault="00284965" w:rsidP="0025376B">
            <w:pPr>
              <w:spacing w:after="0" w:line="240" w:lineRule="auto"/>
              <w:jc w:val="both"/>
              <w:rPr>
                <w:rFonts w:cs="Calibri"/>
                <w:color w:val="000000"/>
              </w:rPr>
            </w:pPr>
            <w:r w:rsidRPr="009E5F09">
              <w:rPr>
                <w:rFonts w:cs="Calibri"/>
                <w:color w:val="000000"/>
              </w:rPr>
              <w:t>bezejmenný tok</w:t>
            </w:r>
          </w:p>
        </w:tc>
        <w:tc>
          <w:tcPr>
            <w:tcW w:w="1879" w:type="dxa"/>
            <w:tcBorders>
              <w:top w:val="nil"/>
              <w:left w:val="nil"/>
              <w:bottom w:val="single" w:sz="4" w:space="0" w:color="000000"/>
              <w:right w:val="single" w:sz="4" w:space="0" w:color="000000"/>
            </w:tcBorders>
            <w:shd w:val="clear" w:color="auto" w:fill="auto"/>
            <w:noWrap/>
            <w:vAlign w:val="center"/>
          </w:tcPr>
          <w:p w14:paraId="6A59669E" w14:textId="4AD1AAA0" w:rsidR="00284965" w:rsidRPr="009E5F09" w:rsidRDefault="00284965" w:rsidP="0025376B">
            <w:pPr>
              <w:spacing w:after="0" w:line="240" w:lineRule="auto"/>
              <w:jc w:val="both"/>
              <w:rPr>
                <w:rFonts w:cs="Calibri"/>
                <w:color w:val="000000"/>
              </w:rPr>
            </w:pPr>
            <w:r w:rsidRPr="009E5F09">
              <w:rPr>
                <w:rFonts w:cs="Calibri"/>
                <w:color w:val="000000"/>
              </w:rPr>
              <w:t>44.8</w:t>
            </w:r>
          </w:p>
        </w:tc>
        <w:tc>
          <w:tcPr>
            <w:tcW w:w="1428" w:type="dxa"/>
            <w:gridSpan w:val="2"/>
            <w:tcBorders>
              <w:top w:val="nil"/>
              <w:left w:val="nil"/>
              <w:bottom w:val="single" w:sz="4" w:space="0" w:color="000000"/>
              <w:right w:val="single" w:sz="4" w:space="0" w:color="000000"/>
            </w:tcBorders>
            <w:vAlign w:val="bottom"/>
          </w:tcPr>
          <w:p w14:paraId="02C2BA1B" w14:textId="688B9A3C" w:rsidR="00284965" w:rsidRPr="009E5F09" w:rsidRDefault="00284965" w:rsidP="0025376B">
            <w:pPr>
              <w:spacing w:after="0" w:line="240" w:lineRule="auto"/>
              <w:jc w:val="both"/>
              <w:rPr>
                <w:rFonts w:cs="Calibri"/>
                <w:color w:val="000000"/>
              </w:rPr>
            </w:pPr>
            <w:r w:rsidRPr="009E5F09">
              <w:rPr>
                <w:rFonts w:cs="Calibri"/>
                <w:color w:val="000000"/>
              </w:rPr>
              <w:t>0.002</w:t>
            </w:r>
          </w:p>
        </w:tc>
      </w:tr>
      <w:tr w:rsidR="00284965" w:rsidRPr="009E5F09" w14:paraId="280ADA07"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21A044FB" w14:textId="4EA8CF08" w:rsidR="00284965" w:rsidRPr="009E5F09" w:rsidRDefault="00284965" w:rsidP="0025376B">
            <w:pPr>
              <w:spacing w:after="0" w:line="240" w:lineRule="auto"/>
              <w:jc w:val="both"/>
              <w:rPr>
                <w:rFonts w:cs="Calibri"/>
                <w:color w:val="000000"/>
              </w:rPr>
            </w:pPr>
            <w:r w:rsidRPr="009E5F09">
              <w:rPr>
                <w:rFonts w:cs="Calibri"/>
                <w:color w:val="000000"/>
              </w:rPr>
              <w:t>432188</w:t>
            </w:r>
          </w:p>
        </w:tc>
        <w:tc>
          <w:tcPr>
            <w:tcW w:w="3091" w:type="dxa"/>
            <w:tcBorders>
              <w:top w:val="nil"/>
              <w:left w:val="nil"/>
              <w:bottom w:val="single" w:sz="4" w:space="0" w:color="000000"/>
              <w:right w:val="single" w:sz="4" w:space="0" w:color="000000"/>
            </w:tcBorders>
            <w:shd w:val="clear" w:color="auto" w:fill="auto"/>
            <w:noWrap/>
            <w:vAlign w:val="center"/>
          </w:tcPr>
          <w:p w14:paraId="1C83088C" w14:textId="3D1B3A93" w:rsidR="00284965" w:rsidRPr="009E5F09" w:rsidRDefault="00284965" w:rsidP="0025376B">
            <w:pPr>
              <w:spacing w:after="0" w:line="240" w:lineRule="auto"/>
              <w:jc w:val="both"/>
              <w:rPr>
                <w:rFonts w:cs="Calibri"/>
                <w:color w:val="000000"/>
              </w:rPr>
            </w:pPr>
            <w:r w:rsidRPr="009E5F09">
              <w:rPr>
                <w:rFonts w:cs="Calibri"/>
                <w:color w:val="000000"/>
              </w:rPr>
              <w:t>Řepov - ČOV</w:t>
            </w:r>
          </w:p>
        </w:tc>
        <w:tc>
          <w:tcPr>
            <w:tcW w:w="2630" w:type="dxa"/>
            <w:tcBorders>
              <w:top w:val="nil"/>
              <w:left w:val="nil"/>
              <w:bottom w:val="single" w:sz="4" w:space="0" w:color="000000"/>
              <w:right w:val="single" w:sz="4" w:space="0" w:color="000000"/>
            </w:tcBorders>
            <w:shd w:val="clear" w:color="auto" w:fill="auto"/>
            <w:noWrap/>
            <w:vAlign w:val="center"/>
          </w:tcPr>
          <w:p w14:paraId="69EBB65D" w14:textId="58A2FCFB" w:rsidR="00284965" w:rsidRPr="009E5F09" w:rsidRDefault="00284965" w:rsidP="0025376B">
            <w:pPr>
              <w:spacing w:after="0" w:line="240" w:lineRule="auto"/>
              <w:jc w:val="both"/>
              <w:rPr>
                <w:rFonts w:cs="Calibri"/>
                <w:color w:val="000000"/>
              </w:rPr>
            </w:pPr>
            <w:r w:rsidRPr="009E5F09">
              <w:rPr>
                <w:rFonts w:cs="Calibri"/>
                <w:color w:val="000000"/>
              </w:rPr>
              <w:t>Klenice</w:t>
            </w:r>
          </w:p>
        </w:tc>
        <w:tc>
          <w:tcPr>
            <w:tcW w:w="1879" w:type="dxa"/>
            <w:tcBorders>
              <w:top w:val="nil"/>
              <w:left w:val="nil"/>
              <w:bottom w:val="single" w:sz="4" w:space="0" w:color="000000"/>
              <w:right w:val="single" w:sz="4" w:space="0" w:color="000000"/>
            </w:tcBorders>
            <w:shd w:val="clear" w:color="auto" w:fill="auto"/>
            <w:noWrap/>
            <w:vAlign w:val="center"/>
          </w:tcPr>
          <w:p w14:paraId="12C00BA1" w14:textId="7FD01261" w:rsidR="00284965" w:rsidRPr="009E5F09" w:rsidRDefault="00284965" w:rsidP="0025376B">
            <w:pPr>
              <w:spacing w:after="0" w:line="240" w:lineRule="auto"/>
              <w:jc w:val="both"/>
              <w:rPr>
                <w:rFonts w:cs="Calibri"/>
                <w:color w:val="000000"/>
              </w:rPr>
            </w:pPr>
            <w:r w:rsidRPr="009E5F09">
              <w:rPr>
                <w:rFonts w:cs="Calibri"/>
                <w:color w:val="000000"/>
              </w:rPr>
              <w:t>44.7</w:t>
            </w:r>
          </w:p>
        </w:tc>
        <w:tc>
          <w:tcPr>
            <w:tcW w:w="1428" w:type="dxa"/>
            <w:gridSpan w:val="2"/>
            <w:tcBorders>
              <w:top w:val="nil"/>
              <w:left w:val="nil"/>
              <w:bottom w:val="single" w:sz="4" w:space="0" w:color="000000"/>
              <w:right w:val="single" w:sz="4" w:space="0" w:color="000000"/>
            </w:tcBorders>
            <w:vAlign w:val="bottom"/>
          </w:tcPr>
          <w:p w14:paraId="6C8AE89E" w14:textId="6C5E1456" w:rsidR="00284965" w:rsidRPr="009E5F09" w:rsidRDefault="00284965" w:rsidP="0025376B">
            <w:pPr>
              <w:spacing w:after="0" w:line="240" w:lineRule="auto"/>
              <w:jc w:val="both"/>
              <w:rPr>
                <w:rFonts w:cs="Calibri"/>
                <w:color w:val="000000"/>
              </w:rPr>
            </w:pPr>
            <w:r w:rsidRPr="009E5F09">
              <w:rPr>
                <w:rFonts w:cs="Calibri"/>
                <w:color w:val="000000"/>
              </w:rPr>
              <w:t>0.002</w:t>
            </w:r>
          </w:p>
        </w:tc>
      </w:tr>
      <w:tr w:rsidR="00284965" w:rsidRPr="009E5F09" w14:paraId="28062E5A"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435B1649" w14:textId="703F263E" w:rsidR="00284965" w:rsidRPr="009E5F09" w:rsidRDefault="00284965" w:rsidP="0025376B">
            <w:pPr>
              <w:spacing w:after="0" w:line="240" w:lineRule="auto"/>
              <w:jc w:val="both"/>
              <w:rPr>
                <w:rFonts w:cs="Calibri"/>
                <w:color w:val="000000"/>
              </w:rPr>
            </w:pPr>
            <w:r w:rsidRPr="009E5F09">
              <w:rPr>
                <w:rFonts w:cs="Calibri"/>
                <w:color w:val="000000"/>
              </w:rPr>
              <w:t>432223</w:t>
            </w:r>
          </w:p>
        </w:tc>
        <w:tc>
          <w:tcPr>
            <w:tcW w:w="3091" w:type="dxa"/>
            <w:tcBorders>
              <w:top w:val="nil"/>
              <w:left w:val="nil"/>
              <w:bottom w:val="single" w:sz="4" w:space="0" w:color="000000"/>
              <w:right w:val="single" w:sz="4" w:space="0" w:color="000000"/>
            </w:tcBorders>
            <w:shd w:val="clear" w:color="auto" w:fill="auto"/>
            <w:noWrap/>
            <w:vAlign w:val="center"/>
          </w:tcPr>
          <w:p w14:paraId="1872BCE6" w14:textId="41AB143B" w:rsidR="00284965" w:rsidRPr="009E5F09" w:rsidRDefault="00284965" w:rsidP="0025376B">
            <w:pPr>
              <w:spacing w:after="0" w:line="240" w:lineRule="auto"/>
              <w:jc w:val="both"/>
              <w:rPr>
                <w:rFonts w:cs="Calibri"/>
                <w:color w:val="000000"/>
              </w:rPr>
            </w:pPr>
            <w:r w:rsidRPr="009E5F09">
              <w:rPr>
                <w:rFonts w:cs="Calibri"/>
                <w:color w:val="000000"/>
              </w:rPr>
              <w:t>Pivovar Klášter Hradiště nad Jizerou - ČOV</w:t>
            </w:r>
          </w:p>
        </w:tc>
        <w:tc>
          <w:tcPr>
            <w:tcW w:w="2630" w:type="dxa"/>
            <w:tcBorders>
              <w:top w:val="nil"/>
              <w:left w:val="nil"/>
              <w:bottom w:val="single" w:sz="4" w:space="0" w:color="000000"/>
              <w:right w:val="single" w:sz="4" w:space="0" w:color="000000"/>
            </w:tcBorders>
            <w:shd w:val="clear" w:color="auto" w:fill="auto"/>
            <w:noWrap/>
            <w:vAlign w:val="center"/>
          </w:tcPr>
          <w:p w14:paraId="04C576E2" w14:textId="5B33F113" w:rsidR="00284965" w:rsidRPr="009E5F09" w:rsidRDefault="00284965" w:rsidP="0025376B">
            <w:pPr>
              <w:spacing w:after="0" w:line="240" w:lineRule="auto"/>
              <w:jc w:val="both"/>
              <w:rPr>
                <w:rFonts w:cs="Calibri"/>
                <w:color w:val="000000"/>
              </w:rPr>
            </w:pPr>
            <w:r w:rsidRPr="009E5F09">
              <w:rPr>
                <w:rFonts w:cs="Calibri"/>
                <w:color w:val="000000"/>
              </w:rPr>
              <w:t>Zábrdka</w:t>
            </w:r>
          </w:p>
        </w:tc>
        <w:tc>
          <w:tcPr>
            <w:tcW w:w="1879" w:type="dxa"/>
            <w:tcBorders>
              <w:top w:val="nil"/>
              <w:left w:val="nil"/>
              <w:bottom w:val="single" w:sz="4" w:space="0" w:color="000000"/>
              <w:right w:val="single" w:sz="4" w:space="0" w:color="000000"/>
            </w:tcBorders>
            <w:shd w:val="clear" w:color="auto" w:fill="auto"/>
            <w:noWrap/>
            <w:vAlign w:val="center"/>
          </w:tcPr>
          <w:p w14:paraId="266E7FD7" w14:textId="72B45757" w:rsidR="00284965" w:rsidRPr="009E5F09" w:rsidRDefault="00284965" w:rsidP="0025376B">
            <w:pPr>
              <w:spacing w:after="0" w:line="240" w:lineRule="auto"/>
              <w:jc w:val="both"/>
              <w:rPr>
                <w:rFonts w:cs="Calibri"/>
                <w:color w:val="000000"/>
              </w:rPr>
            </w:pPr>
            <w:r w:rsidRPr="009E5F09">
              <w:rPr>
                <w:rFonts w:cs="Calibri"/>
                <w:color w:val="000000"/>
              </w:rPr>
              <w:t>44.1</w:t>
            </w:r>
          </w:p>
        </w:tc>
        <w:tc>
          <w:tcPr>
            <w:tcW w:w="1428" w:type="dxa"/>
            <w:gridSpan w:val="2"/>
            <w:tcBorders>
              <w:top w:val="nil"/>
              <w:left w:val="nil"/>
              <w:bottom w:val="single" w:sz="4" w:space="0" w:color="000000"/>
              <w:right w:val="single" w:sz="4" w:space="0" w:color="000000"/>
            </w:tcBorders>
            <w:vAlign w:val="bottom"/>
          </w:tcPr>
          <w:p w14:paraId="782B165F" w14:textId="0B87A4F6" w:rsidR="00284965" w:rsidRPr="009E5F09" w:rsidRDefault="00284965" w:rsidP="0025376B">
            <w:pPr>
              <w:spacing w:after="0" w:line="240" w:lineRule="auto"/>
              <w:jc w:val="both"/>
              <w:rPr>
                <w:rFonts w:cs="Calibri"/>
                <w:color w:val="000000"/>
              </w:rPr>
            </w:pPr>
            <w:r w:rsidRPr="009E5F09">
              <w:rPr>
                <w:rFonts w:cs="Calibri"/>
                <w:color w:val="000000"/>
              </w:rPr>
              <w:t>0.002</w:t>
            </w:r>
          </w:p>
        </w:tc>
      </w:tr>
      <w:tr w:rsidR="00284965" w:rsidRPr="009E5F09" w14:paraId="35A32072"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102D05A5" w14:textId="6DD02AAF" w:rsidR="00284965" w:rsidRPr="009E5F09" w:rsidRDefault="00284965" w:rsidP="0025376B">
            <w:pPr>
              <w:spacing w:after="0" w:line="240" w:lineRule="auto"/>
              <w:jc w:val="both"/>
              <w:rPr>
                <w:rFonts w:cs="Calibri"/>
                <w:color w:val="000000"/>
              </w:rPr>
            </w:pPr>
            <w:r w:rsidRPr="009E5F09">
              <w:rPr>
                <w:rFonts w:cs="Calibri"/>
                <w:color w:val="000000"/>
              </w:rPr>
              <w:t>432057</w:t>
            </w:r>
          </w:p>
        </w:tc>
        <w:tc>
          <w:tcPr>
            <w:tcW w:w="3091" w:type="dxa"/>
            <w:tcBorders>
              <w:top w:val="nil"/>
              <w:left w:val="nil"/>
              <w:bottom w:val="single" w:sz="4" w:space="0" w:color="000000"/>
              <w:right w:val="single" w:sz="4" w:space="0" w:color="000000"/>
            </w:tcBorders>
            <w:shd w:val="clear" w:color="auto" w:fill="auto"/>
            <w:noWrap/>
            <w:vAlign w:val="center"/>
          </w:tcPr>
          <w:p w14:paraId="2A3E4157" w14:textId="66027A0D" w:rsidR="00284965" w:rsidRPr="009E5F09" w:rsidRDefault="00284965" w:rsidP="0025376B">
            <w:pPr>
              <w:spacing w:after="0" w:line="240" w:lineRule="auto"/>
              <w:jc w:val="both"/>
              <w:rPr>
                <w:rFonts w:cs="Calibri"/>
                <w:color w:val="000000"/>
              </w:rPr>
            </w:pPr>
            <w:r w:rsidRPr="009E5F09">
              <w:rPr>
                <w:rFonts w:cs="Calibri"/>
                <w:color w:val="000000"/>
              </w:rPr>
              <w:t>Březno-Židněves - ČOV</w:t>
            </w:r>
          </w:p>
        </w:tc>
        <w:tc>
          <w:tcPr>
            <w:tcW w:w="2630" w:type="dxa"/>
            <w:tcBorders>
              <w:top w:val="nil"/>
              <w:left w:val="nil"/>
              <w:bottom w:val="single" w:sz="4" w:space="0" w:color="000000"/>
              <w:right w:val="single" w:sz="4" w:space="0" w:color="000000"/>
            </w:tcBorders>
            <w:shd w:val="clear" w:color="auto" w:fill="auto"/>
            <w:noWrap/>
            <w:vAlign w:val="center"/>
          </w:tcPr>
          <w:p w14:paraId="315D7B80" w14:textId="081135F1" w:rsidR="00284965" w:rsidRPr="009E5F09" w:rsidRDefault="00284965" w:rsidP="0025376B">
            <w:pPr>
              <w:spacing w:after="0" w:line="240" w:lineRule="auto"/>
              <w:jc w:val="both"/>
              <w:rPr>
                <w:rFonts w:cs="Calibri"/>
                <w:color w:val="000000"/>
              </w:rPr>
            </w:pPr>
            <w:r w:rsidRPr="009E5F09">
              <w:rPr>
                <w:rFonts w:cs="Calibri"/>
                <w:color w:val="000000"/>
              </w:rPr>
              <w:t>Klenice</w:t>
            </w:r>
          </w:p>
        </w:tc>
        <w:tc>
          <w:tcPr>
            <w:tcW w:w="1879" w:type="dxa"/>
            <w:tcBorders>
              <w:top w:val="nil"/>
              <w:left w:val="nil"/>
              <w:bottom w:val="single" w:sz="4" w:space="0" w:color="000000"/>
              <w:right w:val="single" w:sz="4" w:space="0" w:color="000000"/>
            </w:tcBorders>
            <w:shd w:val="clear" w:color="auto" w:fill="auto"/>
            <w:noWrap/>
            <w:vAlign w:val="center"/>
          </w:tcPr>
          <w:p w14:paraId="6A57AF9F" w14:textId="174F23A3" w:rsidR="00284965" w:rsidRPr="009E5F09" w:rsidRDefault="00284965" w:rsidP="0025376B">
            <w:pPr>
              <w:spacing w:after="0" w:line="240" w:lineRule="auto"/>
              <w:jc w:val="both"/>
              <w:rPr>
                <w:rFonts w:cs="Calibri"/>
                <w:color w:val="000000"/>
              </w:rPr>
            </w:pPr>
            <w:r w:rsidRPr="009E5F09">
              <w:rPr>
                <w:rFonts w:cs="Calibri"/>
                <w:color w:val="000000"/>
              </w:rPr>
              <w:t>42.9</w:t>
            </w:r>
          </w:p>
        </w:tc>
        <w:tc>
          <w:tcPr>
            <w:tcW w:w="1428" w:type="dxa"/>
            <w:gridSpan w:val="2"/>
            <w:tcBorders>
              <w:top w:val="nil"/>
              <w:left w:val="nil"/>
              <w:bottom w:val="single" w:sz="4" w:space="0" w:color="000000"/>
              <w:right w:val="single" w:sz="4" w:space="0" w:color="000000"/>
            </w:tcBorders>
            <w:vAlign w:val="bottom"/>
          </w:tcPr>
          <w:p w14:paraId="40F94399" w14:textId="5216E9D3" w:rsidR="00284965" w:rsidRPr="009E5F09" w:rsidRDefault="00284965" w:rsidP="0025376B">
            <w:pPr>
              <w:spacing w:after="0" w:line="240" w:lineRule="auto"/>
              <w:jc w:val="both"/>
              <w:rPr>
                <w:rFonts w:cs="Calibri"/>
                <w:color w:val="000000"/>
              </w:rPr>
            </w:pPr>
            <w:r w:rsidRPr="009E5F09">
              <w:rPr>
                <w:rFonts w:cs="Calibri"/>
                <w:color w:val="000000"/>
              </w:rPr>
              <w:t>0.002</w:t>
            </w:r>
          </w:p>
        </w:tc>
      </w:tr>
      <w:tr w:rsidR="00284965" w:rsidRPr="009E5F09" w14:paraId="4AC504F6"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4E20836A" w14:textId="541513AD" w:rsidR="00284965" w:rsidRPr="009E5F09" w:rsidRDefault="00284965" w:rsidP="0025376B">
            <w:pPr>
              <w:spacing w:after="0" w:line="240" w:lineRule="auto"/>
              <w:jc w:val="both"/>
              <w:rPr>
                <w:rFonts w:cs="Calibri"/>
                <w:color w:val="000000"/>
              </w:rPr>
            </w:pPr>
            <w:r w:rsidRPr="009E5F09">
              <w:rPr>
                <w:rFonts w:cs="Calibri"/>
                <w:color w:val="000000"/>
              </w:rPr>
              <w:t>432300</w:t>
            </w:r>
          </w:p>
        </w:tc>
        <w:tc>
          <w:tcPr>
            <w:tcW w:w="3091" w:type="dxa"/>
            <w:tcBorders>
              <w:top w:val="nil"/>
              <w:left w:val="nil"/>
              <w:bottom w:val="single" w:sz="4" w:space="0" w:color="000000"/>
              <w:right w:val="single" w:sz="4" w:space="0" w:color="000000"/>
            </w:tcBorders>
            <w:shd w:val="clear" w:color="auto" w:fill="auto"/>
            <w:noWrap/>
            <w:vAlign w:val="center"/>
          </w:tcPr>
          <w:p w14:paraId="505E56B8" w14:textId="47A0AD63" w:rsidR="00284965" w:rsidRPr="009E5F09" w:rsidRDefault="00284965" w:rsidP="0025376B">
            <w:pPr>
              <w:spacing w:after="0" w:line="240" w:lineRule="auto"/>
              <w:jc w:val="both"/>
              <w:rPr>
                <w:rFonts w:cs="Calibri"/>
                <w:color w:val="000000"/>
              </w:rPr>
            </w:pPr>
            <w:r w:rsidRPr="009E5F09">
              <w:rPr>
                <w:rFonts w:cs="Calibri"/>
                <w:color w:val="000000"/>
              </w:rPr>
              <w:t>Kovanec - ČOV</w:t>
            </w:r>
          </w:p>
        </w:tc>
        <w:tc>
          <w:tcPr>
            <w:tcW w:w="2630" w:type="dxa"/>
            <w:tcBorders>
              <w:top w:val="nil"/>
              <w:left w:val="nil"/>
              <w:bottom w:val="single" w:sz="4" w:space="0" w:color="000000"/>
              <w:right w:val="single" w:sz="4" w:space="0" w:color="000000"/>
            </w:tcBorders>
            <w:shd w:val="clear" w:color="auto" w:fill="auto"/>
            <w:noWrap/>
            <w:vAlign w:val="center"/>
          </w:tcPr>
          <w:p w14:paraId="4E31A92F" w14:textId="7A288B20" w:rsidR="00284965" w:rsidRPr="009E5F09" w:rsidRDefault="00284965" w:rsidP="0025376B">
            <w:pPr>
              <w:spacing w:after="0" w:line="240" w:lineRule="auto"/>
              <w:jc w:val="both"/>
              <w:rPr>
                <w:rFonts w:cs="Calibri"/>
                <w:color w:val="000000"/>
              </w:rPr>
            </w:pPr>
            <w:proofErr w:type="spellStart"/>
            <w:r w:rsidRPr="009E5F09">
              <w:rPr>
                <w:rFonts w:cs="Calibri"/>
                <w:color w:val="000000"/>
              </w:rPr>
              <w:t>Strenický</w:t>
            </w:r>
            <w:proofErr w:type="spellEnd"/>
            <w:r w:rsidRPr="009E5F09">
              <w:rPr>
                <w:rFonts w:cs="Calibri"/>
                <w:color w:val="000000"/>
              </w:rPr>
              <w:t xml:space="preserve"> potok</w:t>
            </w:r>
          </w:p>
        </w:tc>
        <w:tc>
          <w:tcPr>
            <w:tcW w:w="1879" w:type="dxa"/>
            <w:tcBorders>
              <w:top w:val="nil"/>
              <w:left w:val="nil"/>
              <w:bottom w:val="single" w:sz="4" w:space="0" w:color="000000"/>
              <w:right w:val="single" w:sz="4" w:space="0" w:color="000000"/>
            </w:tcBorders>
            <w:shd w:val="clear" w:color="auto" w:fill="auto"/>
            <w:noWrap/>
            <w:vAlign w:val="center"/>
          </w:tcPr>
          <w:p w14:paraId="62344FD5" w14:textId="006E3481" w:rsidR="00284965" w:rsidRPr="009E5F09" w:rsidRDefault="00284965" w:rsidP="0025376B">
            <w:pPr>
              <w:spacing w:after="0" w:line="240" w:lineRule="auto"/>
              <w:jc w:val="both"/>
              <w:rPr>
                <w:rFonts w:cs="Calibri"/>
                <w:color w:val="000000"/>
              </w:rPr>
            </w:pPr>
            <w:r w:rsidRPr="009E5F09">
              <w:rPr>
                <w:rFonts w:cs="Calibri"/>
                <w:color w:val="000000"/>
              </w:rPr>
              <w:t>26.0</w:t>
            </w:r>
          </w:p>
        </w:tc>
        <w:tc>
          <w:tcPr>
            <w:tcW w:w="1428" w:type="dxa"/>
            <w:gridSpan w:val="2"/>
            <w:tcBorders>
              <w:top w:val="nil"/>
              <w:left w:val="nil"/>
              <w:bottom w:val="single" w:sz="4" w:space="0" w:color="000000"/>
              <w:right w:val="single" w:sz="4" w:space="0" w:color="000000"/>
            </w:tcBorders>
            <w:vAlign w:val="bottom"/>
          </w:tcPr>
          <w:p w14:paraId="0BE77D77" w14:textId="1EE0DF4E" w:rsidR="00284965" w:rsidRPr="009E5F09" w:rsidRDefault="00284965" w:rsidP="0025376B">
            <w:pPr>
              <w:spacing w:after="0" w:line="240" w:lineRule="auto"/>
              <w:jc w:val="both"/>
              <w:rPr>
                <w:rFonts w:cs="Calibri"/>
                <w:color w:val="000000"/>
              </w:rPr>
            </w:pPr>
            <w:r w:rsidRPr="009E5F09">
              <w:rPr>
                <w:rFonts w:cs="Calibri"/>
                <w:color w:val="000000"/>
              </w:rPr>
              <w:t>0.001</w:t>
            </w:r>
          </w:p>
        </w:tc>
      </w:tr>
      <w:tr w:rsidR="00284965" w:rsidRPr="009E5F09" w14:paraId="5C4F9A9E"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035C3D31" w14:textId="33E36DC8" w:rsidR="00284965" w:rsidRPr="009E5F09" w:rsidRDefault="00284965" w:rsidP="0025376B">
            <w:pPr>
              <w:spacing w:after="0" w:line="240" w:lineRule="auto"/>
              <w:jc w:val="both"/>
              <w:rPr>
                <w:rFonts w:cs="Calibri"/>
                <w:color w:val="000000"/>
              </w:rPr>
            </w:pPr>
            <w:r w:rsidRPr="009E5F09">
              <w:rPr>
                <w:rFonts w:cs="Calibri"/>
                <w:color w:val="000000"/>
              </w:rPr>
              <w:lastRenderedPageBreak/>
              <w:t>432371</w:t>
            </w:r>
          </w:p>
        </w:tc>
        <w:tc>
          <w:tcPr>
            <w:tcW w:w="3091" w:type="dxa"/>
            <w:tcBorders>
              <w:top w:val="nil"/>
              <w:left w:val="nil"/>
              <w:bottom w:val="single" w:sz="4" w:space="0" w:color="000000"/>
              <w:right w:val="single" w:sz="4" w:space="0" w:color="000000"/>
            </w:tcBorders>
            <w:shd w:val="clear" w:color="auto" w:fill="auto"/>
            <w:noWrap/>
            <w:vAlign w:val="center"/>
          </w:tcPr>
          <w:p w14:paraId="04A442E4" w14:textId="36F76AB6" w:rsidR="00284965" w:rsidRPr="009E5F09" w:rsidRDefault="00284965" w:rsidP="0025376B">
            <w:pPr>
              <w:spacing w:after="0" w:line="240" w:lineRule="auto"/>
              <w:jc w:val="both"/>
              <w:rPr>
                <w:rFonts w:cs="Calibri"/>
                <w:color w:val="000000"/>
              </w:rPr>
            </w:pPr>
            <w:r w:rsidRPr="009E5F09">
              <w:rPr>
                <w:rFonts w:cs="Calibri"/>
                <w:color w:val="000000"/>
              </w:rPr>
              <w:t>Klášter Hradiště nad Jizerou - ČOV</w:t>
            </w:r>
          </w:p>
        </w:tc>
        <w:tc>
          <w:tcPr>
            <w:tcW w:w="2630" w:type="dxa"/>
            <w:tcBorders>
              <w:top w:val="nil"/>
              <w:left w:val="nil"/>
              <w:bottom w:val="single" w:sz="4" w:space="0" w:color="000000"/>
              <w:right w:val="single" w:sz="4" w:space="0" w:color="000000"/>
            </w:tcBorders>
            <w:shd w:val="clear" w:color="auto" w:fill="auto"/>
            <w:noWrap/>
            <w:vAlign w:val="center"/>
          </w:tcPr>
          <w:p w14:paraId="2CA6E03F" w14:textId="4CC58A2B" w:rsidR="00284965" w:rsidRPr="009E5F09" w:rsidRDefault="00284965" w:rsidP="0025376B">
            <w:pPr>
              <w:spacing w:after="0" w:line="240" w:lineRule="auto"/>
              <w:jc w:val="both"/>
              <w:rPr>
                <w:rFonts w:cs="Calibri"/>
                <w:color w:val="000000"/>
              </w:rPr>
            </w:pPr>
            <w:r w:rsidRPr="009E5F09">
              <w:rPr>
                <w:rFonts w:cs="Calibri"/>
                <w:color w:val="000000"/>
              </w:rPr>
              <w:t>bezejmenný tok</w:t>
            </w:r>
          </w:p>
        </w:tc>
        <w:tc>
          <w:tcPr>
            <w:tcW w:w="1879" w:type="dxa"/>
            <w:tcBorders>
              <w:top w:val="nil"/>
              <w:left w:val="nil"/>
              <w:bottom w:val="single" w:sz="4" w:space="0" w:color="000000"/>
              <w:right w:val="single" w:sz="4" w:space="0" w:color="000000"/>
            </w:tcBorders>
            <w:shd w:val="clear" w:color="auto" w:fill="auto"/>
            <w:noWrap/>
            <w:vAlign w:val="center"/>
          </w:tcPr>
          <w:p w14:paraId="18F5AC4D" w14:textId="51525EB3" w:rsidR="00284965" w:rsidRPr="009E5F09" w:rsidRDefault="00284965" w:rsidP="0025376B">
            <w:pPr>
              <w:spacing w:after="0" w:line="240" w:lineRule="auto"/>
              <w:jc w:val="both"/>
              <w:rPr>
                <w:rFonts w:cs="Calibri"/>
                <w:color w:val="000000"/>
              </w:rPr>
            </w:pPr>
            <w:r w:rsidRPr="009E5F09">
              <w:rPr>
                <w:rFonts w:cs="Calibri"/>
                <w:color w:val="000000"/>
              </w:rPr>
              <w:t>24.4</w:t>
            </w:r>
          </w:p>
        </w:tc>
        <w:tc>
          <w:tcPr>
            <w:tcW w:w="1428" w:type="dxa"/>
            <w:gridSpan w:val="2"/>
            <w:tcBorders>
              <w:top w:val="nil"/>
              <w:left w:val="nil"/>
              <w:bottom w:val="single" w:sz="4" w:space="0" w:color="000000"/>
              <w:right w:val="single" w:sz="4" w:space="0" w:color="000000"/>
            </w:tcBorders>
            <w:vAlign w:val="bottom"/>
          </w:tcPr>
          <w:p w14:paraId="23DFD087" w14:textId="6007D304" w:rsidR="00284965" w:rsidRPr="009E5F09" w:rsidRDefault="00284965" w:rsidP="0025376B">
            <w:pPr>
              <w:spacing w:after="0" w:line="240" w:lineRule="auto"/>
              <w:jc w:val="both"/>
              <w:rPr>
                <w:rFonts w:cs="Calibri"/>
                <w:color w:val="000000"/>
              </w:rPr>
            </w:pPr>
            <w:r w:rsidRPr="009E5F09">
              <w:rPr>
                <w:rFonts w:cs="Calibri"/>
                <w:color w:val="000000"/>
              </w:rPr>
              <w:t>0.001</w:t>
            </w:r>
          </w:p>
        </w:tc>
      </w:tr>
      <w:tr w:rsidR="00284965" w:rsidRPr="009E5F09" w14:paraId="48E0ED28"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74EB757D" w14:textId="27372010" w:rsidR="00284965" w:rsidRPr="009E5F09" w:rsidRDefault="00284965" w:rsidP="0025376B">
            <w:pPr>
              <w:spacing w:after="0" w:line="240" w:lineRule="auto"/>
              <w:jc w:val="both"/>
              <w:rPr>
                <w:rFonts w:cs="Calibri"/>
                <w:color w:val="000000"/>
              </w:rPr>
            </w:pPr>
            <w:r w:rsidRPr="009E5F09">
              <w:rPr>
                <w:rFonts w:cs="Calibri"/>
                <w:color w:val="000000"/>
              </w:rPr>
              <w:t>432186</w:t>
            </w:r>
          </w:p>
        </w:tc>
        <w:tc>
          <w:tcPr>
            <w:tcW w:w="3091" w:type="dxa"/>
            <w:tcBorders>
              <w:top w:val="nil"/>
              <w:left w:val="nil"/>
              <w:bottom w:val="single" w:sz="4" w:space="0" w:color="000000"/>
              <w:right w:val="single" w:sz="4" w:space="0" w:color="000000"/>
            </w:tcBorders>
            <w:shd w:val="clear" w:color="auto" w:fill="auto"/>
            <w:noWrap/>
            <w:vAlign w:val="center"/>
          </w:tcPr>
          <w:p w14:paraId="0807314D" w14:textId="08D5D6F7" w:rsidR="00284965" w:rsidRPr="009E5F09" w:rsidRDefault="00284965" w:rsidP="0025376B">
            <w:pPr>
              <w:spacing w:after="0" w:line="240" w:lineRule="auto"/>
              <w:jc w:val="both"/>
              <w:rPr>
                <w:rFonts w:cs="Calibri"/>
                <w:color w:val="000000"/>
              </w:rPr>
            </w:pPr>
            <w:r w:rsidRPr="009E5F09">
              <w:rPr>
                <w:rFonts w:cs="Calibri"/>
                <w:color w:val="000000"/>
              </w:rPr>
              <w:t>Katusice - ČOV</w:t>
            </w:r>
          </w:p>
        </w:tc>
        <w:tc>
          <w:tcPr>
            <w:tcW w:w="2630" w:type="dxa"/>
            <w:tcBorders>
              <w:top w:val="nil"/>
              <w:left w:val="nil"/>
              <w:bottom w:val="single" w:sz="4" w:space="0" w:color="000000"/>
              <w:right w:val="single" w:sz="4" w:space="0" w:color="000000"/>
            </w:tcBorders>
            <w:shd w:val="clear" w:color="auto" w:fill="auto"/>
            <w:noWrap/>
            <w:vAlign w:val="center"/>
          </w:tcPr>
          <w:p w14:paraId="16FB183D" w14:textId="0EA46A58" w:rsidR="00284965" w:rsidRPr="009E5F09" w:rsidRDefault="00284965" w:rsidP="0025376B">
            <w:pPr>
              <w:spacing w:after="0" w:line="240" w:lineRule="auto"/>
              <w:jc w:val="both"/>
              <w:rPr>
                <w:rFonts w:cs="Calibri"/>
                <w:color w:val="000000"/>
              </w:rPr>
            </w:pPr>
            <w:proofErr w:type="spellStart"/>
            <w:r w:rsidRPr="009E5F09">
              <w:rPr>
                <w:rFonts w:cs="Calibri"/>
                <w:color w:val="000000"/>
              </w:rPr>
              <w:t>Řehnický</w:t>
            </w:r>
            <w:proofErr w:type="spellEnd"/>
            <w:r w:rsidRPr="009E5F09">
              <w:rPr>
                <w:rFonts w:cs="Calibri"/>
                <w:color w:val="000000"/>
              </w:rPr>
              <w:t xml:space="preserve"> potok</w:t>
            </w:r>
          </w:p>
        </w:tc>
        <w:tc>
          <w:tcPr>
            <w:tcW w:w="1879" w:type="dxa"/>
            <w:tcBorders>
              <w:top w:val="nil"/>
              <w:left w:val="nil"/>
              <w:bottom w:val="single" w:sz="4" w:space="0" w:color="000000"/>
              <w:right w:val="single" w:sz="4" w:space="0" w:color="000000"/>
            </w:tcBorders>
            <w:shd w:val="clear" w:color="auto" w:fill="auto"/>
            <w:noWrap/>
            <w:vAlign w:val="center"/>
          </w:tcPr>
          <w:p w14:paraId="39DD97A7" w14:textId="549076AD" w:rsidR="00284965" w:rsidRPr="009E5F09" w:rsidRDefault="00284965" w:rsidP="0025376B">
            <w:pPr>
              <w:spacing w:after="0" w:line="240" w:lineRule="auto"/>
              <w:jc w:val="both"/>
              <w:rPr>
                <w:rFonts w:cs="Calibri"/>
                <w:color w:val="000000"/>
              </w:rPr>
            </w:pPr>
            <w:r w:rsidRPr="009E5F09">
              <w:rPr>
                <w:rFonts w:cs="Calibri"/>
                <w:color w:val="000000"/>
              </w:rPr>
              <w:t>22.7</w:t>
            </w:r>
          </w:p>
        </w:tc>
        <w:tc>
          <w:tcPr>
            <w:tcW w:w="1428" w:type="dxa"/>
            <w:gridSpan w:val="2"/>
            <w:tcBorders>
              <w:top w:val="nil"/>
              <w:left w:val="nil"/>
              <w:bottom w:val="single" w:sz="4" w:space="0" w:color="000000"/>
              <w:right w:val="single" w:sz="4" w:space="0" w:color="000000"/>
            </w:tcBorders>
            <w:vAlign w:val="bottom"/>
          </w:tcPr>
          <w:p w14:paraId="050FC40E" w14:textId="4525BA57" w:rsidR="00284965" w:rsidRPr="009E5F09" w:rsidRDefault="00284965" w:rsidP="0025376B">
            <w:pPr>
              <w:spacing w:after="0" w:line="240" w:lineRule="auto"/>
              <w:jc w:val="both"/>
              <w:rPr>
                <w:rFonts w:cs="Calibri"/>
                <w:color w:val="000000"/>
              </w:rPr>
            </w:pPr>
            <w:r w:rsidRPr="009E5F09">
              <w:rPr>
                <w:rFonts w:cs="Calibri"/>
                <w:color w:val="000000"/>
              </w:rPr>
              <w:t>0.001</w:t>
            </w:r>
          </w:p>
        </w:tc>
      </w:tr>
      <w:tr w:rsidR="00284965" w:rsidRPr="009E5F09" w14:paraId="25B10E74"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77F6E77A" w14:textId="536A803C" w:rsidR="00284965" w:rsidRPr="009E5F09" w:rsidRDefault="00284965" w:rsidP="0025376B">
            <w:pPr>
              <w:spacing w:after="0" w:line="240" w:lineRule="auto"/>
              <w:jc w:val="both"/>
              <w:rPr>
                <w:rFonts w:cs="Calibri"/>
                <w:color w:val="000000"/>
              </w:rPr>
            </w:pPr>
            <w:r w:rsidRPr="009E5F09">
              <w:rPr>
                <w:rFonts w:cs="Calibri"/>
                <w:color w:val="000000"/>
              </w:rPr>
              <w:t>432296</w:t>
            </w:r>
          </w:p>
        </w:tc>
        <w:tc>
          <w:tcPr>
            <w:tcW w:w="3091" w:type="dxa"/>
            <w:tcBorders>
              <w:top w:val="nil"/>
              <w:left w:val="nil"/>
              <w:bottom w:val="single" w:sz="4" w:space="0" w:color="000000"/>
              <w:right w:val="single" w:sz="4" w:space="0" w:color="000000"/>
            </w:tcBorders>
            <w:shd w:val="clear" w:color="auto" w:fill="auto"/>
            <w:noWrap/>
            <w:vAlign w:val="center"/>
          </w:tcPr>
          <w:p w14:paraId="561B2C41" w14:textId="37C65577" w:rsidR="00284965" w:rsidRPr="009E5F09" w:rsidRDefault="00284965" w:rsidP="0025376B">
            <w:pPr>
              <w:spacing w:after="0" w:line="240" w:lineRule="auto"/>
              <w:jc w:val="both"/>
              <w:rPr>
                <w:rFonts w:cs="Calibri"/>
                <w:color w:val="000000"/>
              </w:rPr>
            </w:pPr>
            <w:r w:rsidRPr="009E5F09">
              <w:rPr>
                <w:rFonts w:cs="Calibri"/>
                <w:color w:val="000000"/>
              </w:rPr>
              <w:t>Sukorady - ČOV</w:t>
            </w:r>
          </w:p>
        </w:tc>
        <w:tc>
          <w:tcPr>
            <w:tcW w:w="2630" w:type="dxa"/>
            <w:tcBorders>
              <w:top w:val="nil"/>
              <w:left w:val="nil"/>
              <w:bottom w:val="single" w:sz="4" w:space="0" w:color="000000"/>
              <w:right w:val="single" w:sz="4" w:space="0" w:color="000000"/>
            </w:tcBorders>
            <w:shd w:val="clear" w:color="auto" w:fill="auto"/>
            <w:noWrap/>
            <w:vAlign w:val="center"/>
          </w:tcPr>
          <w:p w14:paraId="6B7D9A0B" w14:textId="4EC97DA3" w:rsidR="00284965" w:rsidRPr="009E5F09" w:rsidRDefault="00284965" w:rsidP="0025376B">
            <w:pPr>
              <w:spacing w:after="0" w:line="240" w:lineRule="auto"/>
              <w:jc w:val="both"/>
              <w:rPr>
                <w:rFonts w:cs="Calibri"/>
                <w:color w:val="000000"/>
              </w:rPr>
            </w:pPr>
            <w:r w:rsidRPr="009E5F09">
              <w:rPr>
                <w:rFonts w:cs="Calibri"/>
                <w:color w:val="000000"/>
              </w:rPr>
              <w:t>Klenice</w:t>
            </w:r>
          </w:p>
        </w:tc>
        <w:tc>
          <w:tcPr>
            <w:tcW w:w="1879" w:type="dxa"/>
            <w:tcBorders>
              <w:top w:val="nil"/>
              <w:left w:val="nil"/>
              <w:bottom w:val="single" w:sz="4" w:space="0" w:color="000000"/>
              <w:right w:val="single" w:sz="4" w:space="0" w:color="000000"/>
            </w:tcBorders>
            <w:shd w:val="clear" w:color="auto" w:fill="auto"/>
            <w:noWrap/>
            <w:vAlign w:val="center"/>
          </w:tcPr>
          <w:p w14:paraId="4C8B8F6E" w14:textId="22E5B407" w:rsidR="00284965" w:rsidRPr="009E5F09" w:rsidRDefault="00284965" w:rsidP="0025376B">
            <w:pPr>
              <w:spacing w:after="0" w:line="240" w:lineRule="auto"/>
              <w:jc w:val="both"/>
              <w:rPr>
                <w:rFonts w:cs="Calibri"/>
                <w:color w:val="000000"/>
              </w:rPr>
            </w:pPr>
            <w:r w:rsidRPr="009E5F09">
              <w:rPr>
                <w:rFonts w:cs="Calibri"/>
                <w:color w:val="000000"/>
              </w:rPr>
              <w:t>21.0</w:t>
            </w:r>
          </w:p>
        </w:tc>
        <w:tc>
          <w:tcPr>
            <w:tcW w:w="1428" w:type="dxa"/>
            <w:gridSpan w:val="2"/>
            <w:tcBorders>
              <w:top w:val="nil"/>
              <w:left w:val="nil"/>
              <w:bottom w:val="single" w:sz="4" w:space="0" w:color="000000"/>
              <w:right w:val="single" w:sz="4" w:space="0" w:color="000000"/>
            </w:tcBorders>
            <w:vAlign w:val="bottom"/>
          </w:tcPr>
          <w:p w14:paraId="210A5D7B" w14:textId="613833E7" w:rsidR="00284965" w:rsidRPr="009E5F09" w:rsidRDefault="00284965" w:rsidP="0025376B">
            <w:pPr>
              <w:spacing w:after="0" w:line="240" w:lineRule="auto"/>
              <w:jc w:val="both"/>
              <w:rPr>
                <w:rFonts w:cs="Calibri"/>
                <w:color w:val="000000"/>
              </w:rPr>
            </w:pPr>
            <w:r w:rsidRPr="009E5F09">
              <w:rPr>
                <w:rFonts w:cs="Calibri"/>
                <w:color w:val="000000"/>
              </w:rPr>
              <w:t>0.001</w:t>
            </w:r>
          </w:p>
        </w:tc>
      </w:tr>
      <w:tr w:rsidR="00284965" w:rsidRPr="009E5F09" w14:paraId="64A5D7FF"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148438A8" w14:textId="442C0A12" w:rsidR="00284965" w:rsidRPr="009E5F09" w:rsidRDefault="00284965" w:rsidP="0025376B">
            <w:pPr>
              <w:spacing w:after="0" w:line="240" w:lineRule="auto"/>
              <w:jc w:val="both"/>
              <w:rPr>
                <w:rFonts w:cs="Calibri"/>
                <w:color w:val="000000"/>
              </w:rPr>
            </w:pPr>
            <w:r w:rsidRPr="009E5F09">
              <w:rPr>
                <w:rFonts w:cs="Calibri"/>
                <w:color w:val="000000"/>
              </w:rPr>
              <w:t>432273</w:t>
            </w:r>
          </w:p>
        </w:tc>
        <w:tc>
          <w:tcPr>
            <w:tcW w:w="3091" w:type="dxa"/>
            <w:tcBorders>
              <w:top w:val="nil"/>
              <w:left w:val="nil"/>
              <w:bottom w:val="single" w:sz="4" w:space="0" w:color="000000"/>
              <w:right w:val="single" w:sz="4" w:space="0" w:color="000000"/>
            </w:tcBorders>
            <w:shd w:val="clear" w:color="auto" w:fill="auto"/>
            <w:noWrap/>
            <w:vAlign w:val="center"/>
          </w:tcPr>
          <w:p w14:paraId="2F7E4792" w14:textId="688B369E" w:rsidR="00284965" w:rsidRPr="009E5F09" w:rsidRDefault="00284965" w:rsidP="0025376B">
            <w:pPr>
              <w:spacing w:after="0" w:line="240" w:lineRule="auto"/>
              <w:jc w:val="both"/>
              <w:rPr>
                <w:rFonts w:cs="Calibri"/>
                <w:color w:val="000000"/>
              </w:rPr>
            </w:pPr>
            <w:r w:rsidRPr="009E5F09">
              <w:rPr>
                <w:rFonts w:cs="Calibri"/>
                <w:color w:val="000000"/>
              </w:rPr>
              <w:t>Boseň - ČOV</w:t>
            </w:r>
          </w:p>
        </w:tc>
        <w:tc>
          <w:tcPr>
            <w:tcW w:w="2630" w:type="dxa"/>
            <w:tcBorders>
              <w:top w:val="nil"/>
              <w:left w:val="nil"/>
              <w:bottom w:val="single" w:sz="4" w:space="0" w:color="000000"/>
              <w:right w:val="single" w:sz="4" w:space="0" w:color="000000"/>
            </w:tcBorders>
            <w:shd w:val="clear" w:color="auto" w:fill="auto"/>
            <w:noWrap/>
            <w:vAlign w:val="center"/>
          </w:tcPr>
          <w:p w14:paraId="1A8C6AE8" w14:textId="3FBB42AF" w:rsidR="00284965" w:rsidRPr="009E5F09" w:rsidRDefault="00284965" w:rsidP="0025376B">
            <w:pPr>
              <w:spacing w:after="0" w:line="240" w:lineRule="auto"/>
              <w:jc w:val="both"/>
              <w:rPr>
                <w:rFonts w:cs="Calibri"/>
                <w:color w:val="000000"/>
              </w:rPr>
            </w:pPr>
            <w:proofErr w:type="spellStart"/>
            <w:r w:rsidRPr="009E5F09">
              <w:rPr>
                <w:rFonts w:cs="Calibri"/>
                <w:color w:val="000000"/>
              </w:rPr>
              <w:t>Býčinský</w:t>
            </w:r>
            <w:proofErr w:type="spellEnd"/>
            <w:r w:rsidRPr="009E5F09">
              <w:rPr>
                <w:rFonts w:cs="Calibri"/>
                <w:color w:val="000000"/>
              </w:rPr>
              <w:t xml:space="preserve"> potok (Boseňský)</w:t>
            </w:r>
          </w:p>
        </w:tc>
        <w:tc>
          <w:tcPr>
            <w:tcW w:w="1879" w:type="dxa"/>
            <w:tcBorders>
              <w:top w:val="nil"/>
              <w:left w:val="nil"/>
              <w:bottom w:val="single" w:sz="4" w:space="0" w:color="000000"/>
              <w:right w:val="single" w:sz="4" w:space="0" w:color="000000"/>
            </w:tcBorders>
            <w:shd w:val="clear" w:color="auto" w:fill="auto"/>
            <w:noWrap/>
            <w:vAlign w:val="center"/>
          </w:tcPr>
          <w:p w14:paraId="17EE08F8" w14:textId="0DFA1403" w:rsidR="00284965" w:rsidRPr="009E5F09" w:rsidRDefault="00284965" w:rsidP="0025376B">
            <w:pPr>
              <w:spacing w:after="0" w:line="240" w:lineRule="auto"/>
              <w:jc w:val="both"/>
              <w:rPr>
                <w:rFonts w:cs="Calibri"/>
                <w:color w:val="000000"/>
              </w:rPr>
            </w:pPr>
            <w:r w:rsidRPr="009E5F09">
              <w:rPr>
                <w:rFonts w:cs="Calibri"/>
                <w:color w:val="000000"/>
              </w:rPr>
              <w:t>18.2</w:t>
            </w:r>
          </w:p>
        </w:tc>
        <w:tc>
          <w:tcPr>
            <w:tcW w:w="1428" w:type="dxa"/>
            <w:gridSpan w:val="2"/>
            <w:tcBorders>
              <w:top w:val="nil"/>
              <w:left w:val="nil"/>
              <w:bottom w:val="single" w:sz="4" w:space="0" w:color="000000"/>
              <w:right w:val="single" w:sz="4" w:space="0" w:color="000000"/>
            </w:tcBorders>
            <w:vAlign w:val="bottom"/>
          </w:tcPr>
          <w:p w14:paraId="21DADEE6" w14:textId="4DDE61CC" w:rsidR="00284965" w:rsidRPr="009E5F09" w:rsidRDefault="00284965" w:rsidP="0025376B">
            <w:pPr>
              <w:spacing w:after="0" w:line="240" w:lineRule="auto"/>
              <w:jc w:val="both"/>
              <w:rPr>
                <w:rFonts w:cs="Calibri"/>
                <w:color w:val="000000"/>
              </w:rPr>
            </w:pPr>
            <w:r w:rsidRPr="009E5F09">
              <w:rPr>
                <w:rFonts w:cs="Calibri"/>
                <w:color w:val="000000"/>
              </w:rPr>
              <w:t>0.001</w:t>
            </w:r>
          </w:p>
        </w:tc>
      </w:tr>
      <w:tr w:rsidR="00284965" w:rsidRPr="009E5F09" w14:paraId="57D32A48"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495C458D" w14:textId="675ABD7A" w:rsidR="00284965" w:rsidRPr="009E5F09" w:rsidRDefault="00284965" w:rsidP="0025376B">
            <w:pPr>
              <w:spacing w:after="0" w:line="240" w:lineRule="auto"/>
              <w:jc w:val="both"/>
              <w:rPr>
                <w:rFonts w:cs="Calibri"/>
                <w:color w:val="000000"/>
              </w:rPr>
            </w:pPr>
            <w:r w:rsidRPr="009E5F09">
              <w:rPr>
                <w:rFonts w:cs="Calibri"/>
                <w:color w:val="000000"/>
              </w:rPr>
              <w:t>432238</w:t>
            </w:r>
          </w:p>
        </w:tc>
        <w:tc>
          <w:tcPr>
            <w:tcW w:w="3091" w:type="dxa"/>
            <w:tcBorders>
              <w:top w:val="nil"/>
              <w:left w:val="nil"/>
              <w:bottom w:val="single" w:sz="4" w:space="0" w:color="000000"/>
              <w:right w:val="single" w:sz="4" w:space="0" w:color="000000"/>
            </w:tcBorders>
            <w:shd w:val="clear" w:color="auto" w:fill="auto"/>
            <w:noWrap/>
            <w:vAlign w:val="center"/>
          </w:tcPr>
          <w:p w14:paraId="73E50BFC" w14:textId="465CF4A6" w:rsidR="00284965" w:rsidRPr="009E5F09" w:rsidRDefault="00284965" w:rsidP="0025376B">
            <w:pPr>
              <w:spacing w:after="0" w:line="240" w:lineRule="auto"/>
              <w:jc w:val="both"/>
              <w:rPr>
                <w:rFonts w:cs="Calibri"/>
                <w:color w:val="000000"/>
              </w:rPr>
            </w:pPr>
            <w:r w:rsidRPr="009E5F09">
              <w:rPr>
                <w:rFonts w:cs="Calibri"/>
                <w:color w:val="000000"/>
              </w:rPr>
              <w:t xml:space="preserve">Správa uprchlických zařízení Bělá </w:t>
            </w:r>
            <w:r w:rsidR="00095874" w:rsidRPr="009E5F09">
              <w:rPr>
                <w:rFonts w:cs="Calibri"/>
                <w:color w:val="000000"/>
              </w:rPr>
              <w:t>p. B</w:t>
            </w:r>
            <w:r w:rsidRPr="009E5F09">
              <w:rPr>
                <w:rFonts w:cs="Calibri"/>
                <w:color w:val="000000"/>
              </w:rPr>
              <w:t>. - ČOV</w:t>
            </w:r>
          </w:p>
        </w:tc>
        <w:tc>
          <w:tcPr>
            <w:tcW w:w="2630" w:type="dxa"/>
            <w:tcBorders>
              <w:top w:val="nil"/>
              <w:left w:val="nil"/>
              <w:bottom w:val="single" w:sz="4" w:space="0" w:color="000000"/>
              <w:right w:val="single" w:sz="4" w:space="0" w:color="000000"/>
            </w:tcBorders>
            <w:shd w:val="clear" w:color="auto" w:fill="auto"/>
            <w:noWrap/>
            <w:vAlign w:val="center"/>
          </w:tcPr>
          <w:p w14:paraId="3509B39D" w14:textId="3E68F0B5" w:rsidR="00284965" w:rsidRPr="009E5F09" w:rsidRDefault="00284965" w:rsidP="0025376B">
            <w:pPr>
              <w:spacing w:after="0" w:line="240" w:lineRule="auto"/>
              <w:jc w:val="both"/>
              <w:rPr>
                <w:rFonts w:cs="Calibri"/>
                <w:color w:val="000000"/>
              </w:rPr>
            </w:pPr>
            <w:r w:rsidRPr="009E5F09">
              <w:rPr>
                <w:rFonts w:cs="Calibri"/>
                <w:color w:val="000000"/>
              </w:rPr>
              <w:t>Bělá</w:t>
            </w:r>
          </w:p>
        </w:tc>
        <w:tc>
          <w:tcPr>
            <w:tcW w:w="1879" w:type="dxa"/>
            <w:tcBorders>
              <w:top w:val="nil"/>
              <w:left w:val="nil"/>
              <w:bottom w:val="single" w:sz="4" w:space="0" w:color="000000"/>
              <w:right w:val="single" w:sz="4" w:space="0" w:color="000000"/>
            </w:tcBorders>
            <w:shd w:val="clear" w:color="auto" w:fill="auto"/>
            <w:noWrap/>
            <w:vAlign w:val="center"/>
          </w:tcPr>
          <w:p w14:paraId="503C6B9F" w14:textId="5AE737E7" w:rsidR="00284965" w:rsidRPr="009E5F09" w:rsidRDefault="00284965" w:rsidP="0025376B">
            <w:pPr>
              <w:spacing w:after="0" w:line="240" w:lineRule="auto"/>
              <w:jc w:val="both"/>
              <w:rPr>
                <w:rFonts w:cs="Calibri"/>
                <w:color w:val="000000"/>
              </w:rPr>
            </w:pPr>
            <w:r w:rsidRPr="009E5F09">
              <w:rPr>
                <w:rFonts w:cs="Calibri"/>
                <w:color w:val="000000"/>
              </w:rPr>
              <w:t>14.9</w:t>
            </w:r>
          </w:p>
        </w:tc>
        <w:tc>
          <w:tcPr>
            <w:tcW w:w="1428" w:type="dxa"/>
            <w:gridSpan w:val="2"/>
            <w:tcBorders>
              <w:top w:val="nil"/>
              <w:left w:val="nil"/>
              <w:bottom w:val="single" w:sz="4" w:space="0" w:color="000000"/>
              <w:right w:val="single" w:sz="4" w:space="0" w:color="000000"/>
            </w:tcBorders>
            <w:vAlign w:val="bottom"/>
          </w:tcPr>
          <w:p w14:paraId="38F98795" w14:textId="73588530" w:rsidR="00284965" w:rsidRPr="009E5F09" w:rsidRDefault="00284965" w:rsidP="0025376B">
            <w:pPr>
              <w:spacing w:after="0" w:line="240" w:lineRule="auto"/>
              <w:jc w:val="both"/>
              <w:rPr>
                <w:rFonts w:cs="Calibri"/>
                <w:color w:val="000000"/>
              </w:rPr>
            </w:pPr>
            <w:r w:rsidRPr="009E5F09">
              <w:rPr>
                <w:rFonts w:cs="Calibri"/>
                <w:color w:val="000000"/>
              </w:rPr>
              <w:t>0.001</w:t>
            </w:r>
          </w:p>
        </w:tc>
      </w:tr>
      <w:tr w:rsidR="00284965" w:rsidRPr="009E5F09" w14:paraId="5AB1FA30"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5B09ED1D" w14:textId="25FA6E56" w:rsidR="00284965" w:rsidRPr="009E5F09" w:rsidRDefault="00284965" w:rsidP="0025376B">
            <w:pPr>
              <w:spacing w:after="0" w:line="240" w:lineRule="auto"/>
              <w:jc w:val="both"/>
              <w:rPr>
                <w:rFonts w:cs="Calibri"/>
                <w:color w:val="000000"/>
              </w:rPr>
            </w:pPr>
            <w:r w:rsidRPr="009E5F09">
              <w:rPr>
                <w:rFonts w:cs="Calibri"/>
                <w:color w:val="000000"/>
              </w:rPr>
              <w:t>432367</w:t>
            </w:r>
          </w:p>
        </w:tc>
        <w:tc>
          <w:tcPr>
            <w:tcW w:w="3091" w:type="dxa"/>
            <w:tcBorders>
              <w:top w:val="nil"/>
              <w:left w:val="nil"/>
              <w:bottom w:val="single" w:sz="4" w:space="0" w:color="000000"/>
              <w:right w:val="single" w:sz="4" w:space="0" w:color="000000"/>
            </w:tcBorders>
            <w:shd w:val="clear" w:color="auto" w:fill="auto"/>
            <w:noWrap/>
            <w:vAlign w:val="center"/>
          </w:tcPr>
          <w:p w14:paraId="26DA4D06" w14:textId="1367A24D" w:rsidR="00284965" w:rsidRPr="009E5F09" w:rsidRDefault="00284965" w:rsidP="0025376B">
            <w:pPr>
              <w:spacing w:after="0" w:line="240" w:lineRule="auto"/>
              <w:jc w:val="both"/>
              <w:rPr>
                <w:rFonts w:cs="Calibri"/>
                <w:color w:val="000000"/>
              </w:rPr>
            </w:pPr>
            <w:r w:rsidRPr="009E5F09">
              <w:rPr>
                <w:rFonts w:cs="Calibri"/>
                <w:color w:val="000000"/>
              </w:rPr>
              <w:t>Březina - ČOV</w:t>
            </w:r>
          </w:p>
        </w:tc>
        <w:tc>
          <w:tcPr>
            <w:tcW w:w="2630" w:type="dxa"/>
            <w:tcBorders>
              <w:top w:val="nil"/>
              <w:left w:val="nil"/>
              <w:bottom w:val="single" w:sz="4" w:space="0" w:color="000000"/>
              <w:right w:val="single" w:sz="4" w:space="0" w:color="000000"/>
            </w:tcBorders>
            <w:shd w:val="clear" w:color="auto" w:fill="auto"/>
            <w:noWrap/>
            <w:vAlign w:val="center"/>
          </w:tcPr>
          <w:p w14:paraId="1FC9B0B4" w14:textId="09CA1B46" w:rsidR="00284965" w:rsidRPr="009E5F09" w:rsidRDefault="00284965" w:rsidP="0025376B">
            <w:pPr>
              <w:spacing w:after="0" w:line="240" w:lineRule="auto"/>
              <w:jc w:val="both"/>
              <w:rPr>
                <w:rFonts w:cs="Calibri"/>
                <w:color w:val="000000"/>
              </w:rPr>
            </w:pPr>
            <w:r w:rsidRPr="009E5F09">
              <w:rPr>
                <w:rFonts w:cs="Calibri"/>
                <w:color w:val="000000"/>
              </w:rPr>
              <w:t>bezejmenný tok</w:t>
            </w:r>
          </w:p>
        </w:tc>
        <w:tc>
          <w:tcPr>
            <w:tcW w:w="1879" w:type="dxa"/>
            <w:tcBorders>
              <w:top w:val="nil"/>
              <w:left w:val="nil"/>
              <w:bottom w:val="single" w:sz="4" w:space="0" w:color="000000"/>
              <w:right w:val="single" w:sz="4" w:space="0" w:color="000000"/>
            </w:tcBorders>
            <w:shd w:val="clear" w:color="auto" w:fill="auto"/>
            <w:noWrap/>
            <w:vAlign w:val="center"/>
          </w:tcPr>
          <w:p w14:paraId="178CB4D9" w14:textId="298501DB" w:rsidR="00284965" w:rsidRPr="009E5F09" w:rsidRDefault="00284965" w:rsidP="0025376B">
            <w:pPr>
              <w:spacing w:after="0" w:line="240" w:lineRule="auto"/>
              <w:jc w:val="both"/>
              <w:rPr>
                <w:rFonts w:cs="Calibri"/>
                <w:color w:val="000000"/>
              </w:rPr>
            </w:pPr>
            <w:r w:rsidRPr="009E5F09">
              <w:rPr>
                <w:rFonts w:cs="Calibri"/>
                <w:color w:val="000000"/>
              </w:rPr>
              <w:t>14.2</w:t>
            </w:r>
          </w:p>
        </w:tc>
        <w:tc>
          <w:tcPr>
            <w:tcW w:w="1428" w:type="dxa"/>
            <w:gridSpan w:val="2"/>
            <w:tcBorders>
              <w:top w:val="nil"/>
              <w:left w:val="nil"/>
              <w:bottom w:val="single" w:sz="4" w:space="0" w:color="000000"/>
              <w:right w:val="single" w:sz="4" w:space="0" w:color="000000"/>
            </w:tcBorders>
            <w:vAlign w:val="bottom"/>
          </w:tcPr>
          <w:p w14:paraId="0C0298F1" w14:textId="6EA4F597" w:rsidR="00284965" w:rsidRPr="009E5F09" w:rsidRDefault="00284965" w:rsidP="0025376B">
            <w:pPr>
              <w:spacing w:after="0" w:line="240" w:lineRule="auto"/>
              <w:jc w:val="both"/>
              <w:rPr>
                <w:rFonts w:cs="Calibri"/>
                <w:color w:val="000000"/>
              </w:rPr>
            </w:pPr>
            <w:r w:rsidRPr="009E5F09">
              <w:rPr>
                <w:rFonts w:cs="Calibri"/>
                <w:color w:val="000000"/>
              </w:rPr>
              <w:t>0.001</w:t>
            </w:r>
          </w:p>
        </w:tc>
      </w:tr>
      <w:tr w:rsidR="00284965" w:rsidRPr="009E5F09" w14:paraId="446E4BA0"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78D7FCD1" w14:textId="496E8330" w:rsidR="00284965" w:rsidRPr="009E5F09" w:rsidRDefault="00284965" w:rsidP="0025376B">
            <w:pPr>
              <w:spacing w:after="0" w:line="240" w:lineRule="auto"/>
              <w:jc w:val="both"/>
              <w:rPr>
                <w:rFonts w:cs="Calibri"/>
                <w:color w:val="000000"/>
              </w:rPr>
            </w:pPr>
            <w:r w:rsidRPr="009E5F09">
              <w:rPr>
                <w:rFonts w:cs="Calibri"/>
                <w:color w:val="000000"/>
              </w:rPr>
              <w:t>432342</w:t>
            </w:r>
          </w:p>
        </w:tc>
        <w:tc>
          <w:tcPr>
            <w:tcW w:w="3091" w:type="dxa"/>
            <w:tcBorders>
              <w:top w:val="nil"/>
              <w:left w:val="nil"/>
              <w:bottom w:val="single" w:sz="4" w:space="0" w:color="000000"/>
              <w:right w:val="single" w:sz="4" w:space="0" w:color="000000"/>
            </w:tcBorders>
            <w:shd w:val="clear" w:color="auto" w:fill="auto"/>
            <w:noWrap/>
            <w:vAlign w:val="center"/>
          </w:tcPr>
          <w:p w14:paraId="110AE806" w14:textId="2FABA07B" w:rsidR="00284965" w:rsidRPr="009E5F09" w:rsidRDefault="00284965" w:rsidP="0025376B">
            <w:pPr>
              <w:spacing w:after="0" w:line="240" w:lineRule="auto"/>
              <w:jc w:val="both"/>
              <w:rPr>
                <w:rFonts w:cs="Calibri"/>
                <w:color w:val="000000"/>
              </w:rPr>
            </w:pPr>
            <w:r w:rsidRPr="009E5F09">
              <w:rPr>
                <w:rFonts w:cs="Calibri"/>
                <w:color w:val="000000"/>
              </w:rPr>
              <w:t>Rohatsko - ČOV</w:t>
            </w:r>
          </w:p>
        </w:tc>
        <w:tc>
          <w:tcPr>
            <w:tcW w:w="2630" w:type="dxa"/>
            <w:tcBorders>
              <w:top w:val="nil"/>
              <w:left w:val="nil"/>
              <w:bottom w:val="single" w:sz="4" w:space="0" w:color="000000"/>
              <w:right w:val="single" w:sz="4" w:space="0" w:color="000000"/>
            </w:tcBorders>
            <w:shd w:val="clear" w:color="auto" w:fill="auto"/>
            <w:noWrap/>
            <w:vAlign w:val="center"/>
          </w:tcPr>
          <w:p w14:paraId="6A73D8A9" w14:textId="66385291" w:rsidR="00284965" w:rsidRPr="009E5F09" w:rsidRDefault="00284965" w:rsidP="0025376B">
            <w:pPr>
              <w:spacing w:after="0" w:line="240" w:lineRule="auto"/>
              <w:jc w:val="both"/>
              <w:rPr>
                <w:rFonts w:cs="Calibri"/>
                <w:color w:val="000000"/>
              </w:rPr>
            </w:pPr>
            <w:r w:rsidRPr="009E5F09">
              <w:rPr>
                <w:rFonts w:cs="Calibri"/>
                <w:color w:val="000000"/>
              </w:rPr>
              <w:t>Klenice</w:t>
            </w:r>
          </w:p>
        </w:tc>
        <w:tc>
          <w:tcPr>
            <w:tcW w:w="1879" w:type="dxa"/>
            <w:tcBorders>
              <w:top w:val="nil"/>
              <w:left w:val="nil"/>
              <w:bottom w:val="single" w:sz="4" w:space="0" w:color="000000"/>
              <w:right w:val="single" w:sz="4" w:space="0" w:color="000000"/>
            </w:tcBorders>
            <w:shd w:val="clear" w:color="auto" w:fill="auto"/>
            <w:noWrap/>
            <w:vAlign w:val="center"/>
          </w:tcPr>
          <w:p w14:paraId="794BCB38" w14:textId="19C4743F" w:rsidR="00284965" w:rsidRPr="009E5F09" w:rsidRDefault="00284965" w:rsidP="0025376B">
            <w:pPr>
              <w:spacing w:after="0" w:line="240" w:lineRule="auto"/>
              <w:jc w:val="both"/>
              <w:rPr>
                <w:rFonts w:cs="Calibri"/>
                <w:color w:val="000000"/>
              </w:rPr>
            </w:pPr>
            <w:r w:rsidRPr="009E5F09">
              <w:rPr>
                <w:rFonts w:cs="Calibri"/>
                <w:color w:val="000000"/>
              </w:rPr>
              <w:t>10.0</w:t>
            </w:r>
          </w:p>
        </w:tc>
        <w:tc>
          <w:tcPr>
            <w:tcW w:w="1428" w:type="dxa"/>
            <w:gridSpan w:val="2"/>
            <w:tcBorders>
              <w:top w:val="nil"/>
              <w:left w:val="nil"/>
              <w:bottom w:val="single" w:sz="4" w:space="0" w:color="000000"/>
              <w:right w:val="single" w:sz="4" w:space="0" w:color="000000"/>
            </w:tcBorders>
            <w:vAlign w:val="bottom"/>
          </w:tcPr>
          <w:p w14:paraId="6BC01EE6" w14:textId="20AC5A1F" w:rsidR="00284965" w:rsidRPr="009E5F09" w:rsidRDefault="00284965" w:rsidP="0025376B">
            <w:pPr>
              <w:spacing w:after="0" w:line="240" w:lineRule="auto"/>
              <w:jc w:val="both"/>
              <w:rPr>
                <w:rFonts w:cs="Calibri"/>
                <w:color w:val="000000"/>
              </w:rPr>
            </w:pPr>
            <w:r w:rsidRPr="009E5F09">
              <w:rPr>
                <w:rFonts w:cs="Calibri"/>
                <w:color w:val="000000"/>
              </w:rPr>
              <w:t>0.001</w:t>
            </w:r>
          </w:p>
        </w:tc>
      </w:tr>
      <w:tr w:rsidR="00284965" w:rsidRPr="009E5F09" w14:paraId="435A6DCB"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56580C85" w14:textId="0F0A2ACF" w:rsidR="00284965" w:rsidRPr="009E5F09" w:rsidRDefault="00284965" w:rsidP="0025376B">
            <w:pPr>
              <w:spacing w:after="0" w:line="240" w:lineRule="auto"/>
              <w:jc w:val="both"/>
              <w:rPr>
                <w:rFonts w:cs="Calibri"/>
                <w:color w:val="000000"/>
              </w:rPr>
            </w:pPr>
            <w:r w:rsidRPr="009E5F09">
              <w:rPr>
                <w:rFonts w:cs="Calibri"/>
                <w:color w:val="000000"/>
              </w:rPr>
              <w:t>432269</w:t>
            </w:r>
          </w:p>
        </w:tc>
        <w:tc>
          <w:tcPr>
            <w:tcW w:w="3091" w:type="dxa"/>
            <w:tcBorders>
              <w:top w:val="nil"/>
              <w:left w:val="nil"/>
              <w:bottom w:val="single" w:sz="4" w:space="0" w:color="000000"/>
              <w:right w:val="single" w:sz="4" w:space="0" w:color="000000"/>
            </w:tcBorders>
            <w:shd w:val="clear" w:color="auto" w:fill="auto"/>
            <w:noWrap/>
            <w:vAlign w:val="center"/>
          </w:tcPr>
          <w:p w14:paraId="0AE52A87" w14:textId="14190EFC" w:rsidR="00284965" w:rsidRPr="009E5F09" w:rsidRDefault="00284965" w:rsidP="0025376B">
            <w:pPr>
              <w:spacing w:after="0" w:line="240" w:lineRule="auto"/>
              <w:jc w:val="both"/>
              <w:rPr>
                <w:rFonts w:cs="Calibri"/>
                <w:color w:val="000000"/>
              </w:rPr>
            </w:pPr>
            <w:r w:rsidRPr="009E5F09">
              <w:rPr>
                <w:rFonts w:cs="Calibri"/>
                <w:color w:val="000000"/>
              </w:rPr>
              <w:t>Horní Bukovina - ČOV</w:t>
            </w:r>
          </w:p>
        </w:tc>
        <w:tc>
          <w:tcPr>
            <w:tcW w:w="2630" w:type="dxa"/>
            <w:tcBorders>
              <w:top w:val="nil"/>
              <w:left w:val="nil"/>
              <w:bottom w:val="single" w:sz="4" w:space="0" w:color="000000"/>
              <w:right w:val="single" w:sz="4" w:space="0" w:color="000000"/>
            </w:tcBorders>
            <w:shd w:val="clear" w:color="auto" w:fill="auto"/>
            <w:noWrap/>
            <w:vAlign w:val="center"/>
          </w:tcPr>
          <w:p w14:paraId="149D3937" w14:textId="20608D79" w:rsidR="00284965" w:rsidRPr="009E5F09" w:rsidRDefault="00284965" w:rsidP="0025376B">
            <w:pPr>
              <w:spacing w:after="0" w:line="240" w:lineRule="auto"/>
              <w:jc w:val="both"/>
              <w:rPr>
                <w:rFonts w:cs="Calibri"/>
                <w:color w:val="000000"/>
              </w:rPr>
            </w:pPr>
            <w:r w:rsidRPr="009E5F09">
              <w:rPr>
                <w:rFonts w:cs="Calibri"/>
                <w:color w:val="000000"/>
              </w:rPr>
              <w:t>Zábrdka</w:t>
            </w:r>
          </w:p>
        </w:tc>
        <w:tc>
          <w:tcPr>
            <w:tcW w:w="1879" w:type="dxa"/>
            <w:tcBorders>
              <w:top w:val="nil"/>
              <w:left w:val="nil"/>
              <w:bottom w:val="single" w:sz="4" w:space="0" w:color="000000"/>
              <w:right w:val="single" w:sz="4" w:space="0" w:color="000000"/>
            </w:tcBorders>
            <w:shd w:val="clear" w:color="auto" w:fill="auto"/>
            <w:noWrap/>
            <w:vAlign w:val="center"/>
          </w:tcPr>
          <w:p w14:paraId="6EA8A0FC" w14:textId="33203014" w:rsidR="00284965" w:rsidRPr="009E5F09" w:rsidRDefault="00284965" w:rsidP="0025376B">
            <w:pPr>
              <w:spacing w:after="0" w:line="240" w:lineRule="auto"/>
              <w:jc w:val="both"/>
              <w:rPr>
                <w:rFonts w:cs="Calibri"/>
                <w:color w:val="000000"/>
              </w:rPr>
            </w:pPr>
            <w:r w:rsidRPr="009E5F09">
              <w:rPr>
                <w:rFonts w:cs="Calibri"/>
                <w:color w:val="000000"/>
              </w:rPr>
              <w:t>8.4</w:t>
            </w:r>
          </w:p>
        </w:tc>
        <w:tc>
          <w:tcPr>
            <w:tcW w:w="1428" w:type="dxa"/>
            <w:gridSpan w:val="2"/>
            <w:tcBorders>
              <w:top w:val="nil"/>
              <w:left w:val="nil"/>
              <w:bottom w:val="single" w:sz="4" w:space="0" w:color="000000"/>
              <w:right w:val="single" w:sz="4" w:space="0" w:color="000000"/>
            </w:tcBorders>
            <w:vAlign w:val="bottom"/>
          </w:tcPr>
          <w:p w14:paraId="5634D19E" w14:textId="74E12FED" w:rsidR="00284965" w:rsidRPr="009E5F09" w:rsidRDefault="00284965" w:rsidP="0025376B">
            <w:pPr>
              <w:spacing w:after="0" w:line="240" w:lineRule="auto"/>
              <w:jc w:val="both"/>
              <w:rPr>
                <w:rFonts w:cs="Calibri"/>
                <w:color w:val="000000"/>
              </w:rPr>
            </w:pPr>
            <w:r w:rsidRPr="009E5F09">
              <w:rPr>
                <w:rFonts w:cs="Calibri"/>
                <w:color w:val="000000"/>
              </w:rPr>
              <w:t>0.001</w:t>
            </w:r>
          </w:p>
        </w:tc>
      </w:tr>
      <w:tr w:rsidR="00284965" w:rsidRPr="009E5F09" w14:paraId="681EB51F"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7F32E4F3" w14:textId="7DF88DEE" w:rsidR="00284965" w:rsidRPr="009E5F09" w:rsidRDefault="00284965" w:rsidP="0025376B">
            <w:pPr>
              <w:spacing w:after="0" w:line="240" w:lineRule="auto"/>
              <w:jc w:val="both"/>
              <w:rPr>
                <w:rFonts w:cs="Calibri"/>
                <w:color w:val="000000"/>
              </w:rPr>
            </w:pPr>
            <w:r w:rsidRPr="009E5F09">
              <w:rPr>
                <w:rFonts w:cs="Calibri"/>
                <w:color w:val="000000"/>
              </w:rPr>
              <w:t>432412</w:t>
            </w:r>
          </w:p>
        </w:tc>
        <w:tc>
          <w:tcPr>
            <w:tcW w:w="3091" w:type="dxa"/>
            <w:tcBorders>
              <w:top w:val="nil"/>
              <w:left w:val="nil"/>
              <w:bottom w:val="single" w:sz="4" w:space="0" w:color="000000"/>
              <w:right w:val="single" w:sz="4" w:space="0" w:color="000000"/>
            </w:tcBorders>
            <w:shd w:val="clear" w:color="auto" w:fill="auto"/>
            <w:noWrap/>
            <w:vAlign w:val="center"/>
          </w:tcPr>
          <w:p w14:paraId="5E86472B" w14:textId="4369E6F6" w:rsidR="00284965" w:rsidRPr="009E5F09" w:rsidRDefault="00284965" w:rsidP="0025376B">
            <w:pPr>
              <w:spacing w:after="0" w:line="240" w:lineRule="auto"/>
              <w:jc w:val="both"/>
              <w:rPr>
                <w:rFonts w:cs="Calibri"/>
                <w:color w:val="000000"/>
              </w:rPr>
            </w:pPr>
            <w:r w:rsidRPr="009E5F09">
              <w:rPr>
                <w:rFonts w:cs="Calibri"/>
                <w:color w:val="000000"/>
              </w:rPr>
              <w:t>Jizerní Vtelno - ČOV</w:t>
            </w:r>
          </w:p>
        </w:tc>
        <w:tc>
          <w:tcPr>
            <w:tcW w:w="2630" w:type="dxa"/>
            <w:tcBorders>
              <w:top w:val="nil"/>
              <w:left w:val="nil"/>
              <w:bottom w:val="single" w:sz="4" w:space="0" w:color="000000"/>
              <w:right w:val="single" w:sz="4" w:space="0" w:color="000000"/>
            </w:tcBorders>
            <w:shd w:val="clear" w:color="auto" w:fill="auto"/>
            <w:noWrap/>
            <w:vAlign w:val="center"/>
          </w:tcPr>
          <w:p w14:paraId="6065376D" w14:textId="50CE3CD0" w:rsidR="00284965" w:rsidRPr="009E5F09" w:rsidRDefault="00284965" w:rsidP="0025376B">
            <w:pPr>
              <w:spacing w:after="0" w:line="240" w:lineRule="auto"/>
              <w:jc w:val="both"/>
              <w:rPr>
                <w:rFonts w:cs="Calibri"/>
                <w:color w:val="000000"/>
              </w:rPr>
            </w:pPr>
            <w:proofErr w:type="spellStart"/>
            <w:r w:rsidRPr="009E5F09">
              <w:rPr>
                <w:rFonts w:cs="Calibri"/>
                <w:color w:val="000000"/>
              </w:rPr>
              <w:t>Strenický</w:t>
            </w:r>
            <w:proofErr w:type="spellEnd"/>
            <w:r w:rsidRPr="009E5F09">
              <w:rPr>
                <w:rFonts w:cs="Calibri"/>
                <w:color w:val="000000"/>
              </w:rPr>
              <w:t xml:space="preserve"> potok</w:t>
            </w:r>
          </w:p>
        </w:tc>
        <w:tc>
          <w:tcPr>
            <w:tcW w:w="1879" w:type="dxa"/>
            <w:tcBorders>
              <w:top w:val="nil"/>
              <w:left w:val="nil"/>
              <w:bottom w:val="single" w:sz="4" w:space="0" w:color="000000"/>
              <w:right w:val="single" w:sz="4" w:space="0" w:color="000000"/>
            </w:tcBorders>
            <w:shd w:val="clear" w:color="auto" w:fill="auto"/>
            <w:noWrap/>
            <w:vAlign w:val="center"/>
          </w:tcPr>
          <w:p w14:paraId="260C45A3" w14:textId="12FFE26A" w:rsidR="00284965" w:rsidRPr="009E5F09" w:rsidRDefault="00284965" w:rsidP="0025376B">
            <w:pPr>
              <w:spacing w:after="0" w:line="240" w:lineRule="auto"/>
              <w:jc w:val="both"/>
              <w:rPr>
                <w:rFonts w:cs="Calibri"/>
                <w:color w:val="000000"/>
              </w:rPr>
            </w:pPr>
            <w:r w:rsidRPr="009E5F09">
              <w:rPr>
                <w:rFonts w:cs="Calibri"/>
                <w:color w:val="000000"/>
              </w:rPr>
              <w:t>3.0</w:t>
            </w:r>
          </w:p>
        </w:tc>
        <w:tc>
          <w:tcPr>
            <w:tcW w:w="1428" w:type="dxa"/>
            <w:gridSpan w:val="2"/>
            <w:tcBorders>
              <w:top w:val="nil"/>
              <w:left w:val="nil"/>
              <w:bottom w:val="single" w:sz="4" w:space="0" w:color="000000"/>
              <w:right w:val="single" w:sz="4" w:space="0" w:color="000000"/>
            </w:tcBorders>
            <w:vAlign w:val="bottom"/>
          </w:tcPr>
          <w:p w14:paraId="3FD84D6A" w14:textId="7D9DB0BB" w:rsidR="00284965" w:rsidRPr="009E5F09" w:rsidRDefault="00284965" w:rsidP="0025376B">
            <w:pPr>
              <w:spacing w:after="0" w:line="240" w:lineRule="auto"/>
              <w:jc w:val="both"/>
              <w:rPr>
                <w:rFonts w:cs="Calibri"/>
                <w:color w:val="000000"/>
              </w:rPr>
            </w:pPr>
            <w:r w:rsidRPr="009E5F09">
              <w:rPr>
                <w:rFonts w:cs="Calibri"/>
                <w:color w:val="000000"/>
              </w:rPr>
              <w:t>0.001</w:t>
            </w:r>
          </w:p>
        </w:tc>
      </w:tr>
      <w:tr w:rsidR="00284965" w:rsidRPr="009E5F09" w14:paraId="047D19F8" w14:textId="77777777" w:rsidTr="00284965">
        <w:trPr>
          <w:trHeight w:val="300"/>
        </w:trPr>
        <w:tc>
          <w:tcPr>
            <w:tcW w:w="897" w:type="dxa"/>
            <w:tcBorders>
              <w:top w:val="nil"/>
              <w:left w:val="single" w:sz="4" w:space="0" w:color="000000"/>
              <w:bottom w:val="single" w:sz="4" w:space="0" w:color="000000"/>
              <w:right w:val="single" w:sz="4" w:space="0" w:color="000000"/>
            </w:tcBorders>
            <w:shd w:val="clear" w:color="auto" w:fill="auto"/>
            <w:noWrap/>
            <w:vAlign w:val="center"/>
          </w:tcPr>
          <w:p w14:paraId="7D174963" w14:textId="2591E6ED" w:rsidR="00284965" w:rsidRPr="009E5F09" w:rsidRDefault="00284965" w:rsidP="0025376B">
            <w:pPr>
              <w:spacing w:after="0" w:line="240" w:lineRule="auto"/>
              <w:jc w:val="both"/>
              <w:rPr>
                <w:rFonts w:cs="Calibri"/>
                <w:color w:val="000000"/>
              </w:rPr>
            </w:pPr>
            <w:r w:rsidRPr="009E5F09">
              <w:rPr>
                <w:rFonts w:cs="Calibri"/>
                <w:color w:val="000000"/>
              </w:rPr>
              <w:t>412701</w:t>
            </w:r>
          </w:p>
        </w:tc>
        <w:tc>
          <w:tcPr>
            <w:tcW w:w="3091" w:type="dxa"/>
            <w:tcBorders>
              <w:top w:val="nil"/>
              <w:left w:val="nil"/>
              <w:bottom w:val="single" w:sz="4" w:space="0" w:color="000000"/>
              <w:right w:val="single" w:sz="4" w:space="0" w:color="000000"/>
            </w:tcBorders>
            <w:shd w:val="clear" w:color="auto" w:fill="auto"/>
            <w:noWrap/>
            <w:vAlign w:val="center"/>
          </w:tcPr>
          <w:p w14:paraId="01676716" w14:textId="6954E8A3" w:rsidR="00284965" w:rsidRPr="009E5F09" w:rsidRDefault="00284965" w:rsidP="0025376B">
            <w:pPr>
              <w:spacing w:after="0" w:line="240" w:lineRule="auto"/>
              <w:jc w:val="both"/>
              <w:rPr>
                <w:rFonts w:cs="Calibri"/>
                <w:color w:val="000000"/>
              </w:rPr>
            </w:pPr>
            <w:r w:rsidRPr="009E5F09">
              <w:rPr>
                <w:rFonts w:cs="Calibri"/>
                <w:color w:val="000000"/>
              </w:rPr>
              <w:t>Jivina - ČOV</w:t>
            </w:r>
          </w:p>
        </w:tc>
        <w:tc>
          <w:tcPr>
            <w:tcW w:w="2630" w:type="dxa"/>
            <w:tcBorders>
              <w:top w:val="nil"/>
              <w:left w:val="nil"/>
              <w:bottom w:val="single" w:sz="4" w:space="0" w:color="000000"/>
              <w:right w:val="single" w:sz="4" w:space="0" w:color="000000"/>
            </w:tcBorders>
            <w:shd w:val="clear" w:color="auto" w:fill="auto"/>
            <w:noWrap/>
            <w:vAlign w:val="center"/>
          </w:tcPr>
          <w:p w14:paraId="76EA5DE0" w14:textId="796DAD8C" w:rsidR="00284965" w:rsidRPr="009E5F09" w:rsidRDefault="00284965" w:rsidP="0025376B">
            <w:pPr>
              <w:spacing w:after="0" w:line="240" w:lineRule="auto"/>
              <w:jc w:val="both"/>
              <w:rPr>
                <w:rFonts w:cs="Calibri"/>
                <w:color w:val="000000"/>
              </w:rPr>
            </w:pPr>
            <w:r w:rsidRPr="009E5F09">
              <w:rPr>
                <w:rFonts w:cs="Calibri"/>
                <w:color w:val="000000"/>
              </w:rPr>
              <w:t>Přítok Jizery od Jiviny</w:t>
            </w:r>
          </w:p>
        </w:tc>
        <w:tc>
          <w:tcPr>
            <w:tcW w:w="1879" w:type="dxa"/>
            <w:tcBorders>
              <w:top w:val="nil"/>
              <w:left w:val="nil"/>
              <w:bottom w:val="single" w:sz="4" w:space="0" w:color="000000"/>
              <w:right w:val="single" w:sz="4" w:space="0" w:color="000000"/>
            </w:tcBorders>
            <w:shd w:val="clear" w:color="auto" w:fill="auto"/>
            <w:noWrap/>
            <w:vAlign w:val="center"/>
          </w:tcPr>
          <w:p w14:paraId="182064FF" w14:textId="7FA7C91E" w:rsidR="00284965" w:rsidRPr="009E5F09" w:rsidRDefault="00284965" w:rsidP="0025376B">
            <w:pPr>
              <w:spacing w:after="0" w:line="240" w:lineRule="auto"/>
              <w:jc w:val="both"/>
              <w:rPr>
                <w:rFonts w:cs="Calibri"/>
                <w:color w:val="000000"/>
              </w:rPr>
            </w:pPr>
            <w:r w:rsidRPr="009E5F09">
              <w:rPr>
                <w:rFonts w:cs="Calibri"/>
                <w:color w:val="000000"/>
              </w:rPr>
              <w:t>1.5</w:t>
            </w:r>
          </w:p>
        </w:tc>
        <w:tc>
          <w:tcPr>
            <w:tcW w:w="1428" w:type="dxa"/>
            <w:gridSpan w:val="2"/>
            <w:tcBorders>
              <w:top w:val="nil"/>
              <w:left w:val="nil"/>
              <w:bottom w:val="single" w:sz="4" w:space="0" w:color="000000"/>
              <w:right w:val="single" w:sz="4" w:space="0" w:color="000000"/>
            </w:tcBorders>
            <w:vAlign w:val="bottom"/>
          </w:tcPr>
          <w:p w14:paraId="2DCF4B00" w14:textId="62DB8E70" w:rsidR="00284965" w:rsidRPr="009E5F09" w:rsidRDefault="00284965" w:rsidP="0025376B">
            <w:pPr>
              <w:spacing w:after="0" w:line="240" w:lineRule="auto"/>
              <w:jc w:val="both"/>
              <w:rPr>
                <w:rFonts w:cs="Calibri"/>
                <w:color w:val="000000"/>
              </w:rPr>
            </w:pPr>
            <w:r w:rsidRPr="009E5F09">
              <w:rPr>
                <w:rFonts w:cs="Calibri"/>
                <w:color w:val="000000"/>
              </w:rPr>
              <w:t>0.001</w:t>
            </w:r>
          </w:p>
        </w:tc>
      </w:tr>
      <w:tr w:rsidR="00284965" w:rsidRPr="009E5F09" w14:paraId="74C2DDAA" w14:textId="77777777" w:rsidTr="00284965">
        <w:trPr>
          <w:gridAfter w:val="1"/>
          <w:wAfter w:w="14" w:type="dxa"/>
          <w:trHeight w:val="300"/>
        </w:trPr>
        <w:tc>
          <w:tcPr>
            <w:tcW w:w="66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3C4D3FD" w14:textId="77777777" w:rsidR="00284965" w:rsidRPr="009E5F09" w:rsidRDefault="00284965"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celkem</w:t>
            </w:r>
          </w:p>
        </w:tc>
        <w:tc>
          <w:tcPr>
            <w:tcW w:w="1879" w:type="dxa"/>
            <w:tcBorders>
              <w:top w:val="single" w:sz="4" w:space="0" w:color="auto"/>
              <w:left w:val="single" w:sz="4" w:space="0" w:color="auto"/>
              <w:bottom w:val="single" w:sz="4" w:space="0" w:color="auto"/>
              <w:right w:val="single" w:sz="4" w:space="0" w:color="auto"/>
            </w:tcBorders>
            <w:shd w:val="clear" w:color="auto" w:fill="auto"/>
            <w:noWrap/>
          </w:tcPr>
          <w:p w14:paraId="01055E64" w14:textId="26301F52" w:rsidR="00284965" w:rsidRPr="009E5F09" w:rsidRDefault="005E1BD5" w:rsidP="0025376B">
            <w:pPr>
              <w:spacing w:after="0" w:line="240" w:lineRule="auto"/>
              <w:jc w:val="both"/>
            </w:pPr>
            <w:r w:rsidRPr="009E5F09">
              <w:t>6761.1</w:t>
            </w:r>
          </w:p>
        </w:tc>
        <w:tc>
          <w:tcPr>
            <w:tcW w:w="1414" w:type="dxa"/>
            <w:tcBorders>
              <w:top w:val="single" w:sz="4" w:space="0" w:color="auto"/>
              <w:left w:val="single" w:sz="4" w:space="0" w:color="auto"/>
              <w:bottom w:val="single" w:sz="4" w:space="0" w:color="auto"/>
              <w:right w:val="single" w:sz="4" w:space="0" w:color="auto"/>
            </w:tcBorders>
          </w:tcPr>
          <w:p w14:paraId="4602CEC3" w14:textId="4108817E" w:rsidR="00284965" w:rsidRPr="009E5F09" w:rsidRDefault="005E1BD5" w:rsidP="0025376B">
            <w:pPr>
              <w:spacing w:after="0" w:line="240" w:lineRule="auto"/>
              <w:jc w:val="both"/>
            </w:pPr>
            <w:r w:rsidRPr="009E5F09">
              <w:t>0.228</w:t>
            </w:r>
          </w:p>
        </w:tc>
      </w:tr>
    </w:tbl>
    <w:p w14:paraId="47EE7A4E" w14:textId="22D6CDB7" w:rsidR="009B0D5F" w:rsidRPr="009E5F09" w:rsidRDefault="009B0D5F" w:rsidP="0025376B">
      <w:pPr>
        <w:jc w:val="both"/>
      </w:pPr>
    </w:p>
    <w:p w14:paraId="0BB9C8FF" w14:textId="77777777" w:rsidR="006B02B2" w:rsidRPr="009E5F09" w:rsidRDefault="006B02B2" w:rsidP="0025376B">
      <w:pPr>
        <w:jc w:val="both"/>
        <w:rPr>
          <w:u w:val="single"/>
        </w:rPr>
      </w:pPr>
      <w:r w:rsidRPr="009E5F09">
        <w:rPr>
          <w:u w:val="single"/>
        </w:rPr>
        <w:t>Přesah vlivu do sousedních krajů</w:t>
      </w:r>
    </w:p>
    <w:p w14:paraId="71609435" w14:textId="4048CCC9" w:rsidR="006B02B2" w:rsidRPr="009E5F09" w:rsidRDefault="00B76C41" w:rsidP="0025376B">
      <w:pPr>
        <w:jc w:val="both"/>
      </w:pPr>
      <w:r w:rsidRPr="009E5F09">
        <w:t>Jímací území je zásadní pro zásobování Hlavního města Prahy.</w:t>
      </w:r>
    </w:p>
    <w:p w14:paraId="2122B097" w14:textId="77777777" w:rsidR="006B02B2" w:rsidRPr="009E5F09" w:rsidRDefault="006B02B2" w:rsidP="0025376B">
      <w:pPr>
        <w:jc w:val="both"/>
        <w:rPr>
          <w:u w:val="single"/>
        </w:rPr>
      </w:pPr>
      <w:r w:rsidRPr="009E5F09">
        <w:rPr>
          <w:u w:val="single"/>
        </w:rPr>
        <w:t>Vliv na sousední zdroje</w:t>
      </w:r>
    </w:p>
    <w:p w14:paraId="3B1FF366" w14:textId="77777777" w:rsidR="00E22889" w:rsidRPr="009E5F09" w:rsidRDefault="00E22889" w:rsidP="0025376B">
      <w:pPr>
        <w:jc w:val="both"/>
      </w:pPr>
      <w:r w:rsidRPr="009E5F09">
        <w:t>Není významný.</w:t>
      </w:r>
    </w:p>
    <w:p w14:paraId="6D866F2D" w14:textId="7546327D" w:rsidR="00E22889" w:rsidRPr="009E5F09" w:rsidRDefault="00E22889" w:rsidP="0025376B">
      <w:pPr>
        <w:jc w:val="both"/>
        <w:rPr>
          <w:u w:val="single"/>
        </w:rPr>
      </w:pPr>
      <w:r w:rsidRPr="009E5F09">
        <w:rPr>
          <w:u w:val="single"/>
        </w:rPr>
        <w:t>Vliv na ochranu přírody</w:t>
      </w:r>
    </w:p>
    <w:p w14:paraId="210BD5F4" w14:textId="6AD19E03" w:rsidR="00E22889" w:rsidRDefault="00E22889" w:rsidP="0025376B">
      <w:pPr>
        <w:jc w:val="both"/>
      </w:pPr>
      <w:r w:rsidRPr="009E5F09">
        <w:t>EVL Černý Orel na Jizeře od ř.km 2 po ř. km 6.</w:t>
      </w:r>
    </w:p>
    <w:p w14:paraId="06A7C9DC" w14:textId="77777777" w:rsidR="00A83879" w:rsidRPr="009E5F09" w:rsidRDefault="00A83879" w:rsidP="0025376B">
      <w:pPr>
        <w:jc w:val="both"/>
      </w:pPr>
    </w:p>
    <w:p w14:paraId="25A1887B" w14:textId="0C44EACA" w:rsidR="006B02B2" w:rsidRPr="00A83879" w:rsidRDefault="00A83879" w:rsidP="0025376B">
      <w:pPr>
        <w:jc w:val="both"/>
        <w:rPr>
          <w:rStyle w:val="Hypertextovodkaz"/>
        </w:rPr>
      </w:pPr>
      <w:r>
        <w:fldChar w:fldCharType="begin"/>
      </w:r>
      <w:r>
        <w:instrText xml:space="preserve"> HYPERLINK "\\\\Vrvfs2\\d06\\938_Plan_pro_zvladani_sucha_Stredocesky_kraj\\04_VYSTUPY\\kompletace\\A_TEXTOVA_CAST\\karty_MSL\\MSL_STK_002.pdf" </w:instrText>
      </w:r>
      <w:r>
        <w:fldChar w:fldCharType="separate"/>
      </w:r>
      <w:r w:rsidR="00E22889" w:rsidRPr="00A83879">
        <w:rPr>
          <w:rStyle w:val="Hypertextovodkaz"/>
        </w:rPr>
        <w:t>Odkaz na kartu Místního Směrodatného Limitu MSL</w:t>
      </w:r>
    </w:p>
    <w:p w14:paraId="64534D84" w14:textId="2CEE86F3" w:rsidR="00A83879" w:rsidRPr="009E5F09" w:rsidRDefault="00A83879" w:rsidP="00A83879">
      <w:pPr>
        <w:rPr>
          <w:rStyle w:val="Hypertextovodkaz"/>
        </w:rPr>
      </w:pPr>
      <w:r>
        <w:fldChar w:fldCharType="end"/>
      </w:r>
    </w:p>
    <w:p w14:paraId="3C025607" w14:textId="3DA44A54" w:rsidR="008F5B4C" w:rsidRPr="009E5F09" w:rsidRDefault="00664723" w:rsidP="0025376B">
      <w:pPr>
        <w:pStyle w:val="Nadpis3"/>
        <w:jc w:val="both"/>
      </w:pPr>
      <w:bookmarkStart w:id="85" w:name="_Ref115436445"/>
      <w:bookmarkStart w:id="86" w:name="_Toc118790708"/>
      <w:r w:rsidRPr="009E5F09">
        <w:t xml:space="preserve">STK_003 </w:t>
      </w:r>
      <w:r w:rsidR="008F5B4C" w:rsidRPr="009E5F09">
        <w:t>jímací území Bělá pod Bezdězem</w:t>
      </w:r>
      <w:bookmarkEnd w:id="85"/>
      <w:bookmarkEnd w:id="86"/>
    </w:p>
    <w:p w14:paraId="40AB1F4A" w14:textId="77777777" w:rsidR="008F5B4C" w:rsidRPr="009E5F09" w:rsidRDefault="008F5B4C" w:rsidP="0025376B">
      <w:pPr>
        <w:jc w:val="both"/>
        <w:rPr>
          <w:u w:val="single"/>
        </w:rPr>
      </w:pPr>
      <w:r w:rsidRPr="009E5F09">
        <w:rPr>
          <w:u w:val="single"/>
        </w:rPr>
        <w:t>Způsob vymezení zdroje</w:t>
      </w:r>
    </w:p>
    <w:p w14:paraId="7FDC1E10" w14:textId="25C8D2A7" w:rsidR="008F5B4C" w:rsidRPr="009E5F09" w:rsidRDefault="00A64485" w:rsidP="00A64485">
      <w:r w:rsidRPr="009E5F09">
        <w:rPr>
          <w:rFonts w:eastAsiaTheme="minorEastAsia"/>
          <w:color w:val="000000" w:themeColor="text1"/>
        </w:rPr>
        <w:t>Jímací území Bělá pod Bezdězem se nachází v hydrogeologickém rajonu 4410 – Jizerská křída pravobřežní. Pro potřeby plánu sucha bylo vymezeno podle ochranného pásma 2. stupně.</w:t>
      </w:r>
    </w:p>
    <w:p w14:paraId="3A7A5741" w14:textId="77777777" w:rsidR="008F5B4C" w:rsidRPr="009E5F09" w:rsidRDefault="008F5B4C" w:rsidP="0025376B">
      <w:pPr>
        <w:jc w:val="both"/>
        <w:rPr>
          <w:u w:val="single"/>
        </w:rPr>
      </w:pPr>
      <w:r w:rsidRPr="009E5F09">
        <w:rPr>
          <w:u w:val="single"/>
        </w:rPr>
        <w:t>Stručná charakteristika</w:t>
      </w:r>
    </w:p>
    <w:p w14:paraId="6C15D4C2" w14:textId="77777777" w:rsidR="00A64485" w:rsidRPr="009E5F09" w:rsidRDefault="00A64485" w:rsidP="00A64485">
      <w:pPr>
        <w:spacing w:line="240" w:lineRule="auto"/>
        <w:jc w:val="both"/>
        <w:rPr>
          <w:rFonts w:eastAsiaTheme="minorEastAsia"/>
          <w:color w:val="000000" w:themeColor="text1"/>
        </w:rPr>
      </w:pPr>
      <w:r w:rsidRPr="009E5F09">
        <w:rPr>
          <w:rStyle w:val="markedcontent"/>
          <w:rFonts w:eastAsiaTheme="minorEastAsia"/>
          <w:color w:val="000000" w:themeColor="text1"/>
        </w:rPr>
        <w:t xml:space="preserve">Zdrojem surové vody je podzemní voda z jímací štoly </w:t>
      </w:r>
      <w:proofErr w:type="spellStart"/>
      <w:r w:rsidRPr="009E5F09">
        <w:rPr>
          <w:rStyle w:val="markedcontent"/>
          <w:rFonts w:eastAsiaTheme="minorEastAsia"/>
          <w:color w:val="000000" w:themeColor="text1"/>
        </w:rPr>
        <w:t>Hlučovské</w:t>
      </w:r>
      <w:proofErr w:type="spellEnd"/>
      <w:r w:rsidRPr="009E5F09">
        <w:rPr>
          <w:rStyle w:val="markedcontent"/>
          <w:rFonts w:eastAsiaTheme="minorEastAsia"/>
          <w:color w:val="000000" w:themeColor="text1"/>
        </w:rPr>
        <w:t xml:space="preserve"> prameny, na severovýchodním okraji obce Bělá pod Bezdězem. Ochranné pásmo je vyhlášeno, vytyčeno a označeno oplocením. Technický stav je vyhovující. Rozloha ochranného pásma vodního zdroje je 39 145,096 m</w:t>
      </w:r>
      <w:r w:rsidRPr="009E5F09">
        <w:rPr>
          <w:rStyle w:val="markedcontent"/>
          <w:rFonts w:eastAsiaTheme="minorEastAsia"/>
          <w:color w:val="000000" w:themeColor="text1"/>
          <w:vertAlign w:val="superscript"/>
        </w:rPr>
        <w:t>2</w:t>
      </w:r>
      <w:r w:rsidRPr="009E5F09">
        <w:rPr>
          <w:rStyle w:val="markedcontent"/>
          <w:rFonts w:eastAsiaTheme="minorEastAsia"/>
          <w:color w:val="000000" w:themeColor="text1"/>
        </w:rPr>
        <w:t xml:space="preserve">. </w:t>
      </w:r>
    </w:p>
    <w:p w14:paraId="1C8FFE2E" w14:textId="77777777" w:rsidR="00A64485" w:rsidRPr="009E5F09" w:rsidRDefault="00A64485" w:rsidP="00A64485">
      <w:pPr>
        <w:spacing w:line="240" w:lineRule="auto"/>
        <w:jc w:val="both"/>
        <w:rPr>
          <w:rFonts w:eastAsiaTheme="minorEastAsia"/>
          <w:color w:val="000000" w:themeColor="text1"/>
        </w:rPr>
      </w:pPr>
      <w:r w:rsidRPr="009E5F09">
        <w:rPr>
          <w:rStyle w:val="markedcontent"/>
          <w:rFonts w:eastAsiaTheme="minorEastAsia"/>
          <w:color w:val="000000" w:themeColor="text1"/>
        </w:rPr>
        <w:t>Max povolené množství odebírané vody dle platného rozhodnutí o povolení nakládání s vodami (Magistrát města Mladá Boleslav, odbor životního prostředí, ŽP.231.2-29710/2006/1) je 22 l/s, roční povolené množství odebírané vody je 416 tis. m</w:t>
      </w:r>
      <w:r w:rsidRPr="009E5F09">
        <w:rPr>
          <w:rStyle w:val="markedcontent"/>
          <w:rFonts w:eastAsiaTheme="minorEastAsia"/>
          <w:color w:val="000000" w:themeColor="text1"/>
          <w:vertAlign w:val="superscript"/>
        </w:rPr>
        <w:t>3</w:t>
      </w:r>
      <w:r w:rsidRPr="009E5F09">
        <w:rPr>
          <w:rStyle w:val="markedcontent"/>
          <w:rFonts w:eastAsiaTheme="minorEastAsia"/>
          <w:color w:val="000000" w:themeColor="text1"/>
        </w:rPr>
        <w:t>/rok.</w:t>
      </w:r>
    </w:p>
    <w:p w14:paraId="433367D9" w14:textId="68EDBF6F" w:rsidR="00A64485" w:rsidRPr="009E5F09" w:rsidRDefault="00A64485" w:rsidP="00A64485">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18</w:t>
        </w:r>
      </w:fldSimple>
      <w:r w:rsidRPr="009E5F09">
        <w:t xml:space="preserve"> Množství skutečně odebrané vody za měsíc [tis.m3] v r. 2021 - ISVS</w:t>
      </w:r>
    </w:p>
    <w:tbl>
      <w:tblPr>
        <w:tblW w:w="9465" w:type="dxa"/>
        <w:tblLayout w:type="fixed"/>
        <w:tblLook w:val="04A0" w:firstRow="1" w:lastRow="0" w:firstColumn="1" w:lastColumn="0" w:noHBand="0" w:noVBand="1"/>
      </w:tblPr>
      <w:tblGrid>
        <w:gridCol w:w="701"/>
        <w:gridCol w:w="709"/>
        <w:gridCol w:w="705"/>
        <w:gridCol w:w="705"/>
        <w:gridCol w:w="705"/>
        <w:gridCol w:w="705"/>
        <w:gridCol w:w="705"/>
        <w:gridCol w:w="705"/>
        <w:gridCol w:w="705"/>
        <w:gridCol w:w="705"/>
        <w:gridCol w:w="705"/>
        <w:gridCol w:w="705"/>
        <w:gridCol w:w="1005"/>
      </w:tblGrid>
      <w:tr w:rsidR="00A64485" w:rsidRPr="009E5F09" w14:paraId="6AAF7DF1" w14:textId="77777777" w:rsidTr="0077057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19958F3F" w14:textId="77777777" w:rsidR="00A64485" w:rsidRPr="009E5F09" w:rsidRDefault="00A64485" w:rsidP="00770576">
            <w:pPr>
              <w:spacing w:line="240" w:lineRule="auto"/>
              <w:jc w:val="both"/>
              <w:rPr>
                <w:rFonts w:eastAsiaTheme="minorEastAsia"/>
              </w:rPr>
            </w:pPr>
            <w:r w:rsidRPr="009E5F09">
              <w:rPr>
                <w:rFonts w:eastAsiaTheme="minorEastAsia"/>
              </w:rPr>
              <w:t>I</w:t>
            </w:r>
          </w:p>
        </w:tc>
        <w:tc>
          <w:tcPr>
            <w:tcW w:w="709"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19A52AB2" w14:textId="77777777" w:rsidR="00A64485" w:rsidRPr="009E5F09" w:rsidRDefault="00A64485" w:rsidP="00770576">
            <w:pPr>
              <w:spacing w:line="240" w:lineRule="auto"/>
              <w:jc w:val="both"/>
              <w:rPr>
                <w:rFonts w:eastAsiaTheme="minorEastAsia"/>
              </w:rPr>
            </w:pPr>
            <w:r w:rsidRPr="009E5F09">
              <w:rPr>
                <w:rFonts w:eastAsiaTheme="minorEastAsia"/>
              </w:rPr>
              <w:t>II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7063BB17" w14:textId="77777777" w:rsidR="00A64485" w:rsidRPr="009E5F09" w:rsidRDefault="00A64485" w:rsidP="00770576">
            <w:pPr>
              <w:spacing w:line="240" w:lineRule="auto"/>
              <w:jc w:val="both"/>
              <w:rPr>
                <w:rFonts w:eastAsiaTheme="minorEastAsia"/>
              </w:rPr>
            </w:pPr>
            <w:r w:rsidRPr="009E5F09">
              <w:rPr>
                <w:rFonts w:eastAsiaTheme="minorEastAsia"/>
              </w:rPr>
              <w:t>III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3D0D45AF" w14:textId="77777777" w:rsidR="00A64485" w:rsidRPr="009E5F09" w:rsidRDefault="00A64485" w:rsidP="00770576">
            <w:pPr>
              <w:spacing w:line="240" w:lineRule="auto"/>
              <w:jc w:val="both"/>
              <w:rPr>
                <w:rFonts w:eastAsiaTheme="minorEastAsia"/>
              </w:rPr>
            </w:pPr>
            <w:r w:rsidRPr="009E5F09">
              <w:rPr>
                <w:rFonts w:eastAsiaTheme="minorEastAsia"/>
              </w:rPr>
              <w:t>IV</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41372CCE" w14:textId="77777777" w:rsidR="00A64485" w:rsidRPr="009E5F09" w:rsidRDefault="00A64485" w:rsidP="00770576">
            <w:pPr>
              <w:spacing w:line="240" w:lineRule="auto"/>
              <w:jc w:val="both"/>
              <w:rPr>
                <w:rFonts w:eastAsiaTheme="minorEastAsia"/>
              </w:rPr>
            </w:pPr>
            <w:r w:rsidRPr="009E5F09">
              <w:rPr>
                <w:rFonts w:eastAsiaTheme="minorEastAsia"/>
              </w:rPr>
              <w:t>V</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7CBEB9B1" w14:textId="77777777" w:rsidR="00A64485" w:rsidRPr="009E5F09" w:rsidRDefault="00A64485" w:rsidP="00770576">
            <w:pPr>
              <w:spacing w:line="240" w:lineRule="auto"/>
              <w:jc w:val="both"/>
              <w:rPr>
                <w:rFonts w:eastAsiaTheme="minorEastAsia"/>
              </w:rPr>
            </w:pPr>
            <w:r w:rsidRPr="009E5F09">
              <w:rPr>
                <w:rFonts w:eastAsiaTheme="minorEastAsia"/>
              </w:rPr>
              <w:t>VI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3BE6B9DB" w14:textId="77777777" w:rsidR="00A64485" w:rsidRPr="009E5F09" w:rsidRDefault="00A64485" w:rsidP="00770576">
            <w:pPr>
              <w:spacing w:line="240" w:lineRule="auto"/>
              <w:jc w:val="both"/>
              <w:rPr>
                <w:rFonts w:eastAsiaTheme="minorEastAsia"/>
              </w:rPr>
            </w:pPr>
            <w:r w:rsidRPr="009E5F09">
              <w:rPr>
                <w:rFonts w:eastAsiaTheme="minorEastAsia"/>
              </w:rPr>
              <w:t>VII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1D74D875" w14:textId="77777777" w:rsidR="00A64485" w:rsidRPr="009E5F09" w:rsidRDefault="00A64485" w:rsidP="00770576">
            <w:pPr>
              <w:spacing w:line="240" w:lineRule="auto"/>
              <w:jc w:val="both"/>
              <w:rPr>
                <w:rFonts w:eastAsiaTheme="minorEastAsia"/>
              </w:rPr>
            </w:pPr>
            <w:r w:rsidRPr="009E5F09">
              <w:rPr>
                <w:rFonts w:eastAsiaTheme="minorEastAsia"/>
              </w:rPr>
              <w:t>VIII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26A0C870" w14:textId="77777777" w:rsidR="00A64485" w:rsidRPr="009E5F09" w:rsidRDefault="00A64485" w:rsidP="00770576">
            <w:pPr>
              <w:spacing w:line="240" w:lineRule="auto"/>
              <w:jc w:val="both"/>
              <w:rPr>
                <w:rFonts w:eastAsiaTheme="minorEastAsia"/>
              </w:rPr>
            </w:pPr>
            <w:r w:rsidRPr="009E5F09">
              <w:rPr>
                <w:rFonts w:eastAsiaTheme="minorEastAsia"/>
              </w:rPr>
              <w:t>IX</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0136328E" w14:textId="77777777" w:rsidR="00A64485" w:rsidRPr="009E5F09" w:rsidRDefault="00A64485" w:rsidP="00770576">
            <w:pPr>
              <w:spacing w:line="240" w:lineRule="auto"/>
              <w:jc w:val="both"/>
              <w:rPr>
                <w:rFonts w:eastAsiaTheme="minorEastAsia"/>
              </w:rPr>
            </w:pPr>
            <w:r w:rsidRPr="009E5F09">
              <w:rPr>
                <w:rFonts w:eastAsiaTheme="minorEastAsia"/>
              </w:rPr>
              <w:t>X</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173E181A" w14:textId="77777777" w:rsidR="00A64485" w:rsidRPr="009E5F09" w:rsidRDefault="00A64485" w:rsidP="00770576">
            <w:pPr>
              <w:spacing w:line="240" w:lineRule="auto"/>
              <w:jc w:val="both"/>
              <w:rPr>
                <w:rFonts w:eastAsiaTheme="minorEastAsia"/>
              </w:rPr>
            </w:pPr>
            <w:r w:rsidRPr="009E5F09">
              <w:rPr>
                <w:rFonts w:eastAsiaTheme="minorEastAsia"/>
              </w:rPr>
              <w:t>XI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442F5EDC" w14:textId="77777777" w:rsidR="00A64485" w:rsidRPr="009E5F09" w:rsidRDefault="00A64485" w:rsidP="00770576">
            <w:pPr>
              <w:spacing w:line="240" w:lineRule="auto"/>
              <w:jc w:val="both"/>
              <w:rPr>
                <w:rFonts w:eastAsiaTheme="minorEastAsia"/>
              </w:rPr>
            </w:pPr>
            <w:r w:rsidRPr="009E5F09">
              <w:rPr>
                <w:rFonts w:eastAsiaTheme="minorEastAsia"/>
              </w:rPr>
              <w:t>XII</w:t>
            </w:r>
          </w:p>
        </w:tc>
        <w:tc>
          <w:tcPr>
            <w:tcW w:w="10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6856F2DA" w14:textId="77777777" w:rsidR="00A64485" w:rsidRPr="009E5F09" w:rsidRDefault="00A64485" w:rsidP="00770576">
            <w:pPr>
              <w:spacing w:line="240" w:lineRule="auto"/>
              <w:jc w:val="both"/>
              <w:rPr>
                <w:rFonts w:eastAsiaTheme="minorEastAsia"/>
              </w:rPr>
            </w:pPr>
            <w:r w:rsidRPr="009E5F09">
              <w:rPr>
                <w:rFonts w:eastAsiaTheme="minorEastAsia"/>
                <w:b/>
              </w:rPr>
              <w:t>Rok 2021</w:t>
            </w:r>
          </w:p>
        </w:tc>
      </w:tr>
      <w:tr w:rsidR="00A64485" w:rsidRPr="009E5F09" w14:paraId="73969754" w14:textId="77777777" w:rsidTr="00770576">
        <w:trPr>
          <w:trHeight w:val="300"/>
        </w:trPr>
        <w:tc>
          <w:tcPr>
            <w:tcW w:w="701" w:type="dxa"/>
            <w:tcBorders>
              <w:top w:val="single" w:sz="6" w:space="0" w:color="auto"/>
              <w:left w:val="single" w:sz="6" w:space="0" w:color="auto"/>
              <w:bottom w:val="single" w:sz="6" w:space="0" w:color="auto"/>
              <w:right w:val="single" w:sz="6" w:space="0" w:color="auto"/>
            </w:tcBorders>
            <w:vAlign w:val="bottom"/>
          </w:tcPr>
          <w:p w14:paraId="697F8434" w14:textId="77777777" w:rsidR="00A64485" w:rsidRPr="009E5F09" w:rsidRDefault="00A64485" w:rsidP="00770576">
            <w:pPr>
              <w:spacing w:line="240" w:lineRule="auto"/>
              <w:jc w:val="both"/>
              <w:rPr>
                <w:rFonts w:eastAsiaTheme="minorEastAsia"/>
                <w:sz w:val="18"/>
                <w:szCs w:val="18"/>
              </w:rPr>
            </w:pPr>
            <w:r w:rsidRPr="009E5F09">
              <w:rPr>
                <w:rFonts w:eastAsiaTheme="minorEastAsia"/>
                <w:sz w:val="18"/>
                <w:szCs w:val="18"/>
              </w:rPr>
              <w:t>14,</w:t>
            </w:r>
            <w:r w:rsidRPr="009E5F09">
              <w:rPr>
                <w:rFonts w:eastAsiaTheme="minorEastAsia" w:cstheme="minorHAnsi"/>
                <w:sz w:val="18"/>
                <w:szCs w:val="18"/>
              </w:rPr>
              <w:t>37</w:t>
            </w:r>
          </w:p>
        </w:tc>
        <w:tc>
          <w:tcPr>
            <w:tcW w:w="709" w:type="dxa"/>
            <w:tcBorders>
              <w:top w:val="single" w:sz="6" w:space="0" w:color="auto"/>
              <w:left w:val="single" w:sz="6" w:space="0" w:color="auto"/>
              <w:bottom w:val="single" w:sz="6" w:space="0" w:color="auto"/>
              <w:right w:val="single" w:sz="6" w:space="0" w:color="auto"/>
            </w:tcBorders>
            <w:vAlign w:val="bottom"/>
          </w:tcPr>
          <w:p w14:paraId="5BFFB02E" w14:textId="77777777" w:rsidR="00A64485" w:rsidRPr="009E5F09" w:rsidRDefault="00A64485" w:rsidP="00770576">
            <w:pPr>
              <w:spacing w:line="240" w:lineRule="auto"/>
              <w:jc w:val="both"/>
              <w:rPr>
                <w:rFonts w:eastAsiaTheme="minorEastAsia"/>
                <w:sz w:val="18"/>
                <w:szCs w:val="18"/>
              </w:rPr>
            </w:pPr>
            <w:r w:rsidRPr="009E5F09">
              <w:rPr>
                <w:rFonts w:eastAsiaTheme="minorEastAsia"/>
                <w:sz w:val="18"/>
                <w:szCs w:val="18"/>
              </w:rPr>
              <w:t>19,</w:t>
            </w:r>
            <w:r w:rsidRPr="009E5F09">
              <w:rPr>
                <w:rFonts w:eastAsiaTheme="minorEastAsia" w:cstheme="minorHAnsi"/>
                <w:sz w:val="18"/>
                <w:szCs w:val="18"/>
              </w:rPr>
              <w:t>71</w:t>
            </w:r>
          </w:p>
        </w:tc>
        <w:tc>
          <w:tcPr>
            <w:tcW w:w="705" w:type="dxa"/>
            <w:tcBorders>
              <w:top w:val="single" w:sz="6" w:space="0" w:color="auto"/>
              <w:left w:val="single" w:sz="6" w:space="0" w:color="auto"/>
              <w:bottom w:val="single" w:sz="6" w:space="0" w:color="auto"/>
              <w:right w:val="single" w:sz="6" w:space="0" w:color="auto"/>
            </w:tcBorders>
            <w:vAlign w:val="bottom"/>
          </w:tcPr>
          <w:p w14:paraId="7B16C720" w14:textId="77777777" w:rsidR="00A64485" w:rsidRPr="009E5F09" w:rsidRDefault="00A64485" w:rsidP="00770576">
            <w:pPr>
              <w:spacing w:line="240" w:lineRule="auto"/>
              <w:jc w:val="both"/>
              <w:rPr>
                <w:rFonts w:eastAsiaTheme="minorEastAsia"/>
                <w:sz w:val="18"/>
                <w:szCs w:val="18"/>
              </w:rPr>
            </w:pPr>
            <w:r w:rsidRPr="009E5F09">
              <w:rPr>
                <w:rFonts w:eastAsiaTheme="minorEastAsia"/>
                <w:sz w:val="18"/>
                <w:szCs w:val="18"/>
              </w:rPr>
              <w:t>18,</w:t>
            </w:r>
            <w:r w:rsidRPr="009E5F09">
              <w:rPr>
                <w:rFonts w:eastAsiaTheme="minorEastAsia" w:cstheme="minorHAnsi"/>
                <w:sz w:val="18"/>
                <w:szCs w:val="18"/>
              </w:rPr>
              <w:t>95</w:t>
            </w:r>
          </w:p>
        </w:tc>
        <w:tc>
          <w:tcPr>
            <w:tcW w:w="705" w:type="dxa"/>
            <w:tcBorders>
              <w:top w:val="single" w:sz="6" w:space="0" w:color="auto"/>
              <w:left w:val="single" w:sz="6" w:space="0" w:color="auto"/>
              <w:bottom w:val="single" w:sz="6" w:space="0" w:color="auto"/>
              <w:right w:val="single" w:sz="6" w:space="0" w:color="auto"/>
            </w:tcBorders>
            <w:vAlign w:val="bottom"/>
          </w:tcPr>
          <w:p w14:paraId="33E1FE7A" w14:textId="77777777" w:rsidR="00A64485" w:rsidRPr="009E5F09" w:rsidRDefault="00A64485" w:rsidP="00770576">
            <w:pPr>
              <w:spacing w:line="240" w:lineRule="auto"/>
              <w:jc w:val="both"/>
              <w:rPr>
                <w:rFonts w:eastAsiaTheme="minorEastAsia"/>
                <w:sz w:val="18"/>
                <w:szCs w:val="18"/>
              </w:rPr>
            </w:pPr>
            <w:r w:rsidRPr="009E5F09">
              <w:rPr>
                <w:rFonts w:eastAsiaTheme="minorEastAsia"/>
                <w:sz w:val="18"/>
                <w:szCs w:val="18"/>
              </w:rPr>
              <w:t>19,</w:t>
            </w:r>
            <w:r w:rsidRPr="009E5F09">
              <w:rPr>
                <w:rFonts w:eastAsiaTheme="minorEastAsia" w:cstheme="minorHAnsi"/>
                <w:sz w:val="18"/>
                <w:szCs w:val="18"/>
              </w:rPr>
              <w:t>39</w:t>
            </w:r>
          </w:p>
        </w:tc>
        <w:tc>
          <w:tcPr>
            <w:tcW w:w="705" w:type="dxa"/>
            <w:tcBorders>
              <w:top w:val="single" w:sz="6" w:space="0" w:color="auto"/>
              <w:left w:val="single" w:sz="6" w:space="0" w:color="auto"/>
              <w:bottom w:val="single" w:sz="6" w:space="0" w:color="auto"/>
              <w:right w:val="single" w:sz="6" w:space="0" w:color="auto"/>
            </w:tcBorders>
            <w:vAlign w:val="bottom"/>
          </w:tcPr>
          <w:p w14:paraId="7FEC5EDD" w14:textId="77777777" w:rsidR="00A64485" w:rsidRPr="009E5F09" w:rsidRDefault="00A64485" w:rsidP="00770576">
            <w:pPr>
              <w:spacing w:line="240" w:lineRule="auto"/>
              <w:jc w:val="both"/>
              <w:rPr>
                <w:rFonts w:eastAsiaTheme="minorEastAsia"/>
                <w:sz w:val="18"/>
                <w:szCs w:val="18"/>
              </w:rPr>
            </w:pPr>
            <w:r w:rsidRPr="009E5F09">
              <w:rPr>
                <w:rFonts w:eastAsiaTheme="minorEastAsia"/>
                <w:sz w:val="18"/>
                <w:szCs w:val="18"/>
              </w:rPr>
              <w:t>20,</w:t>
            </w:r>
            <w:r w:rsidRPr="009E5F09">
              <w:rPr>
                <w:rFonts w:eastAsiaTheme="minorEastAsia" w:cstheme="minorHAnsi"/>
                <w:sz w:val="18"/>
                <w:szCs w:val="18"/>
              </w:rPr>
              <w:t>90</w:t>
            </w:r>
          </w:p>
        </w:tc>
        <w:tc>
          <w:tcPr>
            <w:tcW w:w="705" w:type="dxa"/>
            <w:tcBorders>
              <w:top w:val="single" w:sz="6" w:space="0" w:color="auto"/>
              <w:left w:val="single" w:sz="6" w:space="0" w:color="auto"/>
              <w:bottom w:val="single" w:sz="6" w:space="0" w:color="auto"/>
              <w:right w:val="single" w:sz="6" w:space="0" w:color="auto"/>
            </w:tcBorders>
            <w:vAlign w:val="bottom"/>
          </w:tcPr>
          <w:p w14:paraId="2A004E9B" w14:textId="77777777" w:rsidR="00A64485" w:rsidRPr="009E5F09" w:rsidRDefault="00A64485" w:rsidP="00770576">
            <w:pPr>
              <w:spacing w:line="240" w:lineRule="auto"/>
              <w:jc w:val="both"/>
              <w:rPr>
                <w:rFonts w:eastAsiaTheme="minorEastAsia"/>
                <w:sz w:val="18"/>
                <w:szCs w:val="18"/>
              </w:rPr>
            </w:pPr>
            <w:r w:rsidRPr="009E5F09">
              <w:rPr>
                <w:rFonts w:eastAsiaTheme="minorEastAsia"/>
                <w:sz w:val="18"/>
                <w:szCs w:val="18"/>
              </w:rPr>
              <w:t>25,</w:t>
            </w:r>
            <w:r w:rsidRPr="009E5F09">
              <w:rPr>
                <w:rFonts w:eastAsiaTheme="minorEastAsia" w:cstheme="minorHAnsi"/>
                <w:sz w:val="18"/>
                <w:szCs w:val="18"/>
              </w:rPr>
              <w:t>99</w:t>
            </w:r>
          </w:p>
        </w:tc>
        <w:tc>
          <w:tcPr>
            <w:tcW w:w="705" w:type="dxa"/>
            <w:tcBorders>
              <w:top w:val="single" w:sz="6" w:space="0" w:color="auto"/>
              <w:left w:val="single" w:sz="6" w:space="0" w:color="auto"/>
              <w:bottom w:val="single" w:sz="6" w:space="0" w:color="auto"/>
              <w:right w:val="single" w:sz="6" w:space="0" w:color="auto"/>
            </w:tcBorders>
            <w:vAlign w:val="bottom"/>
          </w:tcPr>
          <w:p w14:paraId="68D44FC5" w14:textId="77777777" w:rsidR="00A64485" w:rsidRPr="009E5F09" w:rsidRDefault="00A64485" w:rsidP="00770576">
            <w:pPr>
              <w:spacing w:line="240" w:lineRule="auto"/>
              <w:jc w:val="both"/>
              <w:rPr>
                <w:rFonts w:eastAsiaTheme="minorEastAsia"/>
                <w:sz w:val="18"/>
                <w:szCs w:val="18"/>
              </w:rPr>
            </w:pPr>
            <w:r w:rsidRPr="009E5F09">
              <w:rPr>
                <w:rFonts w:eastAsiaTheme="minorEastAsia"/>
                <w:sz w:val="18"/>
                <w:szCs w:val="18"/>
              </w:rPr>
              <w:t>20,81</w:t>
            </w:r>
          </w:p>
        </w:tc>
        <w:tc>
          <w:tcPr>
            <w:tcW w:w="705" w:type="dxa"/>
            <w:tcBorders>
              <w:top w:val="single" w:sz="6" w:space="0" w:color="auto"/>
              <w:left w:val="single" w:sz="6" w:space="0" w:color="auto"/>
              <w:bottom w:val="single" w:sz="6" w:space="0" w:color="auto"/>
              <w:right w:val="single" w:sz="6" w:space="0" w:color="auto"/>
            </w:tcBorders>
            <w:vAlign w:val="bottom"/>
          </w:tcPr>
          <w:p w14:paraId="34053300" w14:textId="77777777" w:rsidR="00A64485" w:rsidRPr="009E5F09" w:rsidRDefault="00A64485" w:rsidP="00770576">
            <w:pPr>
              <w:spacing w:line="240" w:lineRule="auto"/>
              <w:jc w:val="both"/>
              <w:rPr>
                <w:rFonts w:eastAsiaTheme="minorEastAsia"/>
                <w:sz w:val="18"/>
                <w:szCs w:val="18"/>
              </w:rPr>
            </w:pPr>
            <w:r w:rsidRPr="009E5F09">
              <w:rPr>
                <w:rFonts w:eastAsiaTheme="minorEastAsia"/>
                <w:sz w:val="18"/>
                <w:szCs w:val="18"/>
              </w:rPr>
              <w:t>22,</w:t>
            </w:r>
            <w:r w:rsidRPr="009E5F09">
              <w:rPr>
                <w:rFonts w:eastAsiaTheme="minorEastAsia" w:cstheme="minorHAnsi"/>
                <w:sz w:val="18"/>
                <w:szCs w:val="18"/>
              </w:rPr>
              <w:t>19</w:t>
            </w:r>
          </w:p>
        </w:tc>
        <w:tc>
          <w:tcPr>
            <w:tcW w:w="705" w:type="dxa"/>
            <w:tcBorders>
              <w:top w:val="single" w:sz="6" w:space="0" w:color="auto"/>
              <w:left w:val="single" w:sz="6" w:space="0" w:color="auto"/>
              <w:bottom w:val="single" w:sz="6" w:space="0" w:color="auto"/>
              <w:right w:val="single" w:sz="6" w:space="0" w:color="auto"/>
            </w:tcBorders>
            <w:vAlign w:val="bottom"/>
          </w:tcPr>
          <w:p w14:paraId="46825932" w14:textId="77777777" w:rsidR="00A64485" w:rsidRPr="009E5F09" w:rsidRDefault="00A64485" w:rsidP="00770576">
            <w:pPr>
              <w:spacing w:line="240" w:lineRule="auto"/>
              <w:jc w:val="both"/>
              <w:rPr>
                <w:rFonts w:eastAsiaTheme="minorEastAsia"/>
                <w:sz w:val="18"/>
                <w:szCs w:val="18"/>
              </w:rPr>
            </w:pPr>
            <w:r w:rsidRPr="009E5F09">
              <w:rPr>
                <w:rFonts w:eastAsiaTheme="minorEastAsia"/>
                <w:sz w:val="18"/>
                <w:szCs w:val="18"/>
              </w:rPr>
              <w:t>18,</w:t>
            </w:r>
            <w:r w:rsidRPr="009E5F09">
              <w:rPr>
                <w:rFonts w:eastAsiaTheme="minorEastAsia" w:cstheme="minorHAnsi"/>
                <w:sz w:val="18"/>
                <w:szCs w:val="18"/>
              </w:rPr>
              <w:t>83</w:t>
            </w:r>
          </w:p>
        </w:tc>
        <w:tc>
          <w:tcPr>
            <w:tcW w:w="705" w:type="dxa"/>
            <w:tcBorders>
              <w:top w:val="single" w:sz="6" w:space="0" w:color="auto"/>
              <w:left w:val="single" w:sz="6" w:space="0" w:color="auto"/>
              <w:bottom w:val="single" w:sz="6" w:space="0" w:color="auto"/>
              <w:right w:val="single" w:sz="6" w:space="0" w:color="auto"/>
            </w:tcBorders>
            <w:vAlign w:val="center"/>
          </w:tcPr>
          <w:p w14:paraId="11A4B6F9" w14:textId="77777777" w:rsidR="00A64485" w:rsidRPr="009E5F09" w:rsidRDefault="00A64485" w:rsidP="00770576">
            <w:pPr>
              <w:spacing w:line="240" w:lineRule="auto"/>
              <w:jc w:val="both"/>
              <w:rPr>
                <w:rFonts w:eastAsiaTheme="minorEastAsia"/>
                <w:sz w:val="18"/>
                <w:szCs w:val="18"/>
              </w:rPr>
            </w:pPr>
            <w:r w:rsidRPr="009E5F09">
              <w:rPr>
                <w:rFonts w:eastAsiaTheme="minorEastAsia"/>
                <w:sz w:val="18"/>
                <w:szCs w:val="18"/>
              </w:rPr>
              <w:t>19,60</w:t>
            </w:r>
          </w:p>
        </w:tc>
        <w:tc>
          <w:tcPr>
            <w:tcW w:w="705" w:type="dxa"/>
            <w:tcBorders>
              <w:top w:val="single" w:sz="6" w:space="0" w:color="auto"/>
              <w:left w:val="single" w:sz="6" w:space="0" w:color="auto"/>
              <w:bottom w:val="single" w:sz="6" w:space="0" w:color="auto"/>
              <w:right w:val="single" w:sz="6" w:space="0" w:color="auto"/>
            </w:tcBorders>
            <w:vAlign w:val="center"/>
          </w:tcPr>
          <w:p w14:paraId="770C1FD5" w14:textId="77777777" w:rsidR="00A64485" w:rsidRPr="009E5F09" w:rsidRDefault="00A64485" w:rsidP="00770576">
            <w:pPr>
              <w:spacing w:line="240" w:lineRule="auto"/>
              <w:jc w:val="both"/>
              <w:rPr>
                <w:rFonts w:eastAsiaTheme="minorEastAsia"/>
                <w:sz w:val="18"/>
                <w:szCs w:val="18"/>
              </w:rPr>
            </w:pPr>
            <w:r w:rsidRPr="009E5F09">
              <w:rPr>
                <w:rFonts w:eastAsiaTheme="minorEastAsia"/>
                <w:sz w:val="18"/>
                <w:szCs w:val="18"/>
              </w:rPr>
              <w:t>17,07</w:t>
            </w:r>
          </w:p>
        </w:tc>
        <w:tc>
          <w:tcPr>
            <w:tcW w:w="705" w:type="dxa"/>
            <w:tcBorders>
              <w:top w:val="single" w:sz="6" w:space="0" w:color="auto"/>
              <w:left w:val="single" w:sz="6" w:space="0" w:color="auto"/>
              <w:bottom w:val="single" w:sz="6" w:space="0" w:color="auto"/>
              <w:right w:val="single" w:sz="6" w:space="0" w:color="auto"/>
            </w:tcBorders>
            <w:vAlign w:val="center"/>
          </w:tcPr>
          <w:p w14:paraId="272E231E" w14:textId="77777777" w:rsidR="00A64485" w:rsidRPr="009E5F09" w:rsidRDefault="00A64485" w:rsidP="00770576">
            <w:pPr>
              <w:spacing w:line="240" w:lineRule="auto"/>
              <w:jc w:val="both"/>
              <w:rPr>
                <w:rFonts w:eastAsiaTheme="minorEastAsia"/>
                <w:sz w:val="18"/>
                <w:szCs w:val="18"/>
              </w:rPr>
            </w:pPr>
            <w:r w:rsidRPr="009E5F09">
              <w:rPr>
                <w:rFonts w:eastAsiaTheme="minorEastAsia"/>
                <w:sz w:val="18"/>
                <w:szCs w:val="18"/>
              </w:rPr>
              <w:t>20,52</w:t>
            </w:r>
          </w:p>
        </w:tc>
        <w:tc>
          <w:tcPr>
            <w:tcW w:w="1005" w:type="dxa"/>
            <w:tcBorders>
              <w:top w:val="single" w:sz="6" w:space="0" w:color="auto"/>
              <w:left w:val="single" w:sz="6" w:space="0" w:color="auto"/>
              <w:bottom w:val="single" w:sz="6" w:space="0" w:color="auto"/>
              <w:right w:val="single" w:sz="6" w:space="0" w:color="auto"/>
            </w:tcBorders>
            <w:vAlign w:val="center"/>
          </w:tcPr>
          <w:p w14:paraId="30060FBD" w14:textId="77777777" w:rsidR="00A64485" w:rsidRPr="009E5F09" w:rsidRDefault="00A64485" w:rsidP="00770576">
            <w:pPr>
              <w:spacing w:line="240" w:lineRule="auto"/>
              <w:jc w:val="both"/>
              <w:rPr>
                <w:rFonts w:eastAsiaTheme="minorEastAsia"/>
                <w:sz w:val="18"/>
                <w:szCs w:val="18"/>
              </w:rPr>
            </w:pPr>
            <w:r w:rsidRPr="009E5F09">
              <w:rPr>
                <w:rFonts w:eastAsiaTheme="minorEastAsia"/>
                <w:b/>
                <w:sz w:val="18"/>
                <w:szCs w:val="18"/>
              </w:rPr>
              <w:t>238,316</w:t>
            </w:r>
          </w:p>
        </w:tc>
      </w:tr>
    </w:tbl>
    <w:p w14:paraId="73387144" w14:textId="135841B8" w:rsidR="00A64485" w:rsidRPr="009E5F09" w:rsidRDefault="00A64485" w:rsidP="00A64485">
      <w:pPr>
        <w:rPr>
          <w:rFonts w:eastAsiaTheme="minorEastAsia"/>
          <w:color w:val="000000" w:themeColor="text1"/>
        </w:rPr>
      </w:pPr>
    </w:p>
    <w:p w14:paraId="4C9CD8FC" w14:textId="77777777" w:rsidR="00A64485" w:rsidRPr="009E5F09" w:rsidRDefault="00A64485" w:rsidP="00A64485">
      <w:pPr>
        <w:rPr>
          <w:rFonts w:eastAsiaTheme="minorEastAsia"/>
          <w:color w:val="000000" w:themeColor="text1"/>
        </w:rPr>
      </w:pPr>
      <w:r w:rsidRPr="009E5F09">
        <w:rPr>
          <w:rFonts w:eastAsiaTheme="minorEastAsia"/>
          <w:color w:val="000000" w:themeColor="text1"/>
        </w:rPr>
        <w:lastRenderedPageBreak/>
        <w:t>V samotném jímacím území se nachází několik monitorovacích vrtů. V systému HAMR jsou k dispozici aktuální data (aktualizováno 1x týdně) pro vrt VP0653 Klášter Hradiště nad Jizerou nacházející se v severovýchodní části jímacího území.</w:t>
      </w:r>
    </w:p>
    <w:p w14:paraId="3BDDF215" w14:textId="77777777" w:rsidR="00A64485" w:rsidRPr="009E5F09" w:rsidRDefault="00A64485" w:rsidP="00A64485">
      <w:pPr>
        <w:rPr>
          <w:rFonts w:eastAsiaTheme="minorEastAsia"/>
          <w:color w:val="000000" w:themeColor="text1"/>
        </w:rPr>
      </w:pPr>
    </w:p>
    <w:p w14:paraId="44F2AA16" w14:textId="77777777" w:rsidR="00A64485" w:rsidRPr="009E5F09" w:rsidRDefault="00A64485" w:rsidP="00A64485">
      <w:pPr>
        <w:keepNext/>
      </w:pPr>
      <w:r w:rsidRPr="009E5F09">
        <w:rPr>
          <w:noProof/>
        </w:rPr>
        <w:drawing>
          <wp:inline distT="0" distB="0" distL="0" distR="0" wp14:anchorId="03F7DBCD" wp14:editId="56B7F27B">
            <wp:extent cx="5852160" cy="2743200"/>
            <wp:effectExtent l="0" t="0" r="0" b="0"/>
            <wp:docPr id="1570413876" name="Obrázek 157041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852160" cy="2743200"/>
                    </a:xfrm>
                    <a:prstGeom prst="rect">
                      <a:avLst/>
                    </a:prstGeom>
                  </pic:spPr>
                </pic:pic>
              </a:graphicData>
            </a:graphic>
          </wp:inline>
        </w:drawing>
      </w:r>
    </w:p>
    <w:p w14:paraId="575E325E" w14:textId="5F1C7554" w:rsidR="00A64485" w:rsidRPr="009E5F09" w:rsidRDefault="00A64485" w:rsidP="00A64485">
      <w:pPr>
        <w:pStyle w:val="Titulek"/>
        <w:rPr>
          <w:rFonts w:eastAsiaTheme="minorEastAsia"/>
        </w:rPr>
      </w:pPr>
      <w:r w:rsidRPr="009E5F09">
        <w:t xml:space="preserve">Obrázek </w:t>
      </w:r>
      <w:fldSimple w:instr=" STYLEREF 2 \s ">
        <w:r w:rsidR="000A2427">
          <w:rPr>
            <w:noProof/>
          </w:rPr>
          <w:t>3.4</w:t>
        </w:r>
      </w:fldSimple>
      <w:r w:rsidR="000A2427">
        <w:noBreakHyphen/>
      </w:r>
      <w:fldSimple w:instr=" SEQ Obrázek \* ARABIC \s 2 ">
        <w:r w:rsidR="000A2427">
          <w:rPr>
            <w:noProof/>
          </w:rPr>
          <w:t>12</w:t>
        </w:r>
      </w:fldSimple>
      <w:r w:rsidRPr="009E5F09">
        <w:t xml:space="preserve"> Standardizované hladiny podzemní vody vrtu VP0653 Klášter Hradiště nad Jizerou. Oranžově jsou vyznačeny epizody sucha</w:t>
      </w:r>
    </w:p>
    <w:p w14:paraId="52E6EF15" w14:textId="77777777" w:rsidR="00A75C58" w:rsidRPr="000A0CE1" w:rsidRDefault="00A75C58" w:rsidP="00A75C58">
      <w:pPr>
        <w:jc w:val="both"/>
        <w:rPr>
          <w:u w:val="single"/>
        </w:rPr>
      </w:pPr>
      <w:r>
        <w:rPr>
          <w:u w:val="single"/>
        </w:rPr>
        <w:t>Hodnocení jakosti surových vod</w:t>
      </w:r>
    </w:p>
    <w:p w14:paraId="61B81507" w14:textId="4B2FC88C" w:rsidR="00A753F2" w:rsidRDefault="001E5585" w:rsidP="0025376B">
      <w:pPr>
        <w:jc w:val="both"/>
      </w:pPr>
      <w:hyperlink r:id="rId86" w:history="1">
        <w:r w:rsidR="00A753F2" w:rsidRPr="0032127E">
          <w:rPr>
            <w:rStyle w:val="Hypertextovodkaz"/>
          </w:rPr>
          <w:t>https://heis.vuv.cz/data/webmap/isapi.dll?MAP=216&amp;MU=CS&amp;TYPE=fulltext&amp;GEN=LSTD&amp;TS=0&amp;QY=%7B0%7DC%5BOBJ_ID%5DE000000500</w:t>
        </w:r>
      </w:hyperlink>
    </w:p>
    <w:p w14:paraId="5E081F2E" w14:textId="77777777" w:rsidR="00A753F2" w:rsidRPr="009E5F09" w:rsidRDefault="00A753F2" w:rsidP="0025376B">
      <w:pPr>
        <w:jc w:val="both"/>
      </w:pPr>
    </w:p>
    <w:p w14:paraId="723A1B7B" w14:textId="77777777" w:rsidR="008F5B4C" w:rsidRPr="009E5F09" w:rsidRDefault="008F5B4C" w:rsidP="0025376B">
      <w:pPr>
        <w:jc w:val="both"/>
        <w:rPr>
          <w:u w:val="single"/>
        </w:rPr>
      </w:pPr>
      <w:r w:rsidRPr="009E5F09">
        <w:rPr>
          <w:u w:val="single"/>
        </w:rPr>
        <w:t>Odběry a vypouštění realizované v rámci zdroje</w:t>
      </w:r>
    </w:p>
    <w:p w14:paraId="1C88A171" w14:textId="77777777" w:rsidR="00A64485" w:rsidRPr="009E5F09" w:rsidRDefault="00A64485" w:rsidP="00A64485">
      <w:pPr>
        <w:rPr>
          <w:rFonts w:eastAsiaTheme="minorEastAsia"/>
          <w:color w:val="000000" w:themeColor="text1"/>
        </w:rPr>
      </w:pPr>
      <w:r w:rsidRPr="009E5F09">
        <w:rPr>
          <w:rFonts w:eastAsiaTheme="minorEastAsia"/>
          <w:color w:val="000000" w:themeColor="text1"/>
        </w:rPr>
        <w:t xml:space="preserve">Odběry v rámci jímacího území realizuje </w:t>
      </w:r>
      <w:proofErr w:type="spellStart"/>
      <w:r w:rsidRPr="009E5F09">
        <w:rPr>
          <w:rFonts w:eastAsiaTheme="minorEastAsia"/>
          <w:color w:val="000000" w:themeColor="text1"/>
        </w:rPr>
        <w:t>VaK</w:t>
      </w:r>
      <w:proofErr w:type="spellEnd"/>
      <w:r w:rsidRPr="009E5F09">
        <w:rPr>
          <w:rFonts w:eastAsiaTheme="minorEastAsia"/>
          <w:color w:val="000000" w:themeColor="text1"/>
        </w:rPr>
        <w:t xml:space="preserve"> Mladá Boleslav na pěti lokalitách. Převažující účel odběru je zásobování okolních obcí. Dle zástupců </w:t>
      </w:r>
      <w:proofErr w:type="spellStart"/>
      <w:r w:rsidRPr="009E5F09">
        <w:rPr>
          <w:rFonts w:eastAsiaTheme="minorEastAsia"/>
          <w:color w:val="000000" w:themeColor="text1"/>
        </w:rPr>
        <w:t>VaK</w:t>
      </w:r>
      <w:proofErr w:type="spellEnd"/>
      <w:r w:rsidRPr="009E5F09">
        <w:rPr>
          <w:rFonts w:eastAsiaTheme="minorEastAsia"/>
          <w:color w:val="000000" w:themeColor="text1"/>
        </w:rPr>
        <w:t xml:space="preserve"> v minulosti nebyly ani v suchých letech zaznamenány problémy s dostupností vody. Významné vypouštění není v oblasti jímacího území hlášeno. V rámci celého hydrogeologického rajonu je realizovaná řada odběrů s převažujícím vodárenským využitím, dále s odběry pro potravinářské účely (Pivovar Svijany a Malý Rohozec) a průmysl. </w:t>
      </w:r>
    </w:p>
    <w:p w14:paraId="40A63255" w14:textId="7D209BFF" w:rsidR="00A64485" w:rsidRPr="009E5F09" w:rsidRDefault="00A64485" w:rsidP="00A64485">
      <w:pPr>
        <w:rPr>
          <w:rFonts w:eastAsiaTheme="minorEastAsia"/>
          <w:color w:val="000000" w:themeColor="text1"/>
        </w:rPr>
      </w:pPr>
      <w:r w:rsidRPr="009E5F09">
        <w:rPr>
          <w:rFonts w:eastAsiaTheme="minorEastAsia"/>
          <w:color w:val="000000" w:themeColor="text1"/>
        </w:rPr>
        <w:t>Jímací území náleží do hydrogeologického rajonu Jizerská křída pravobřežní. Celý tento rajon je z hlediska odběrů vody silně využíván, zejména pro zásobování pitnou vodou v regionu a v Hl. m. Praz</w:t>
      </w:r>
      <w:r w:rsidR="00D158A1" w:rsidRPr="009E5F09">
        <w:rPr>
          <w:rFonts w:eastAsiaTheme="minorEastAsia"/>
          <w:color w:val="000000" w:themeColor="text1"/>
        </w:rPr>
        <w:t xml:space="preserve">e (odběry pro </w:t>
      </w:r>
      <w:r w:rsidR="00095874" w:rsidRPr="009E5F09">
        <w:rPr>
          <w:rFonts w:eastAsiaTheme="minorEastAsia"/>
          <w:color w:val="000000" w:themeColor="text1"/>
        </w:rPr>
        <w:t>vodárnu</w:t>
      </w:r>
      <w:r w:rsidR="00D158A1" w:rsidRPr="009E5F09">
        <w:rPr>
          <w:rFonts w:eastAsiaTheme="minorEastAsia"/>
          <w:color w:val="000000" w:themeColor="text1"/>
        </w:rPr>
        <w:t xml:space="preserve"> Káraný)</w:t>
      </w:r>
    </w:p>
    <w:p w14:paraId="0E17B808" w14:textId="2EA4F7A1" w:rsidR="00A64485" w:rsidRPr="009E5F09" w:rsidRDefault="00A64485" w:rsidP="00A64485">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19</w:t>
        </w:r>
      </w:fldSimple>
      <w:r w:rsidRPr="009E5F09">
        <w:t xml:space="preserve"> odběry v jímacím území Bělá pod Bezdězem</w:t>
      </w:r>
    </w:p>
    <w:tbl>
      <w:tblPr>
        <w:tblStyle w:val="Mkatabulky"/>
        <w:tblW w:w="9361" w:type="dxa"/>
        <w:tblLayout w:type="fixed"/>
        <w:tblLook w:val="04A0" w:firstRow="1" w:lastRow="0" w:firstColumn="1" w:lastColumn="0" w:noHBand="0" w:noVBand="1"/>
      </w:tblPr>
      <w:tblGrid>
        <w:gridCol w:w="988"/>
        <w:gridCol w:w="2018"/>
        <w:gridCol w:w="2921"/>
        <w:gridCol w:w="1040"/>
        <w:gridCol w:w="1254"/>
        <w:gridCol w:w="1140"/>
      </w:tblGrid>
      <w:tr w:rsidR="00A64485" w:rsidRPr="009E5F09" w14:paraId="43CB0D38" w14:textId="77777777" w:rsidTr="00A64485">
        <w:trPr>
          <w:tblHeader/>
        </w:trPr>
        <w:tc>
          <w:tcPr>
            <w:tcW w:w="988" w:type="dxa"/>
            <w:shd w:val="clear" w:color="auto" w:fill="D9D9D9" w:themeFill="background1" w:themeFillShade="D9"/>
          </w:tcPr>
          <w:p w14:paraId="6131E01C" w14:textId="09BC9D0E" w:rsidR="00A64485" w:rsidRPr="009E5F09" w:rsidRDefault="00B64A73" w:rsidP="00770576">
            <w:pPr>
              <w:spacing w:line="259" w:lineRule="auto"/>
              <w:rPr>
                <w:rFonts w:eastAsiaTheme="minorEastAsia"/>
                <w:color w:val="000000" w:themeColor="text1"/>
              </w:rPr>
            </w:pPr>
            <w:r>
              <w:rPr>
                <w:rFonts w:eastAsiaTheme="minorEastAsia"/>
                <w:color w:val="000000" w:themeColor="text1"/>
              </w:rPr>
              <w:t>Č. VHB</w:t>
            </w:r>
          </w:p>
        </w:tc>
        <w:tc>
          <w:tcPr>
            <w:tcW w:w="2018" w:type="dxa"/>
            <w:shd w:val="clear" w:color="auto" w:fill="D9D9D9" w:themeFill="background1" w:themeFillShade="D9"/>
          </w:tcPr>
          <w:p w14:paraId="516F76E0" w14:textId="77777777" w:rsidR="00A64485" w:rsidRPr="009E5F09" w:rsidRDefault="00A64485" w:rsidP="00770576">
            <w:pPr>
              <w:spacing w:line="259" w:lineRule="auto"/>
              <w:rPr>
                <w:rFonts w:eastAsiaTheme="minorEastAsia"/>
              </w:rPr>
            </w:pPr>
            <w:r w:rsidRPr="009E5F09">
              <w:rPr>
                <w:rFonts w:eastAsiaTheme="minorEastAsia"/>
                <w:b/>
              </w:rPr>
              <w:t>Název odběru</w:t>
            </w:r>
          </w:p>
        </w:tc>
        <w:tc>
          <w:tcPr>
            <w:tcW w:w="2921" w:type="dxa"/>
            <w:shd w:val="clear" w:color="auto" w:fill="D9D9D9" w:themeFill="background1" w:themeFillShade="D9"/>
          </w:tcPr>
          <w:p w14:paraId="3C304E03" w14:textId="77777777" w:rsidR="00A64485" w:rsidRPr="009E5F09" w:rsidRDefault="00A64485" w:rsidP="00770576">
            <w:pPr>
              <w:spacing w:line="259" w:lineRule="auto"/>
              <w:rPr>
                <w:rFonts w:eastAsiaTheme="minorEastAsia"/>
              </w:rPr>
            </w:pPr>
            <w:r w:rsidRPr="009E5F09">
              <w:rPr>
                <w:rFonts w:eastAsiaTheme="minorEastAsia"/>
                <w:b/>
              </w:rPr>
              <w:t>Popis odběru</w:t>
            </w:r>
          </w:p>
        </w:tc>
        <w:tc>
          <w:tcPr>
            <w:tcW w:w="1040" w:type="dxa"/>
            <w:shd w:val="clear" w:color="auto" w:fill="D9D9D9" w:themeFill="background1" w:themeFillShade="D9"/>
          </w:tcPr>
          <w:p w14:paraId="242D8C61" w14:textId="77777777" w:rsidR="00A64485" w:rsidRPr="009E5F09" w:rsidRDefault="00A64485" w:rsidP="00770576">
            <w:pPr>
              <w:spacing w:line="259" w:lineRule="auto"/>
              <w:rPr>
                <w:rFonts w:eastAsiaTheme="minorEastAsia"/>
              </w:rPr>
            </w:pPr>
            <w:r w:rsidRPr="009E5F09">
              <w:rPr>
                <w:rFonts w:eastAsiaTheme="minorEastAsia"/>
                <w:b/>
              </w:rPr>
              <w:t>Roční povolený odběr [tis. m</w:t>
            </w:r>
            <w:r w:rsidRPr="009E5F09">
              <w:rPr>
                <w:rFonts w:eastAsiaTheme="minorEastAsia"/>
                <w:b/>
                <w:vertAlign w:val="superscript"/>
              </w:rPr>
              <w:t>3</w:t>
            </w:r>
            <w:r w:rsidRPr="009E5F09">
              <w:rPr>
                <w:rFonts w:eastAsiaTheme="minorEastAsia"/>
                <w:b/>
              </w:rPr>
              <w:t>]</w:t>
            </w:r>
          </w:p>
        </w:tc>
        <w:tc>
          <w:tcPr>
            <w:tcW w:w="1254" w:type="dxa"/>
            <w:shd w:val="clear" w:color="auto" w:fill="D9D9D9" w:themeFill="background1" w:themeFillShade="D9"/>
          </w:tcPr>
          <w:p w14:paraId="026F1D10" w14:textId="77777777" w:rsidR="00A64485" w:rsidRPr="009E5F09" w:rsidRDefault="00A64485" w:rsidP="00770576">
            <w:pPr>
              <w:spacing w:line="259" w:lineRule="auto"/>
              <w:rPr>
                <w:rFonts w:eastAsiaTheme="minorEastAsia"/>
              </w:rPr>
            </w:pPr>
            <w:r w:rsidRPr="009E5F09">
              <w:rPr>
                <w:rFonts w:eastAsiaTheme="minorEastAsia"/>
                <w:b/>
              </w:rPr>
              <w:t>Skutečný roční odběr RM [tis. m</w:t>
            </w:r>
            <w:r w:rsidRPr="009E5F09">
              <w:rPr>
                <w:rFonts w:eastAsiaTheme="minorEastAsia"/>
                <w:b/>
                <w:vertAlign w:val="superscript"/>
              </w:rPr>
              <w:t>3</w:t>
            </w:r>
            <w:r w:rsidRPr="009E5F09">
              <w:rPr>
                <w:rFonts w:eastAsiaTheme="minorEastAsia"/>
                <w:b/>
              </w:rPr>
              <w:t>]</w:t>
            </w:r>
          </w:p>
        </w:tc>
        <w:tc>
          <w:tcPr>
            <w:tcW w:w="1140" w:type="dxa"/>
            <w:shd w:val="clear" w:color="auto" w:fill="D9D9D9" w:themeFill="background1" w:themeFillShade="D9"/>
          </w:tcPr>
          <w:p w14:paraId="7BBAAEA6" w14:textId="77777777" w:rsidR="00A64485" w:rsidRPr="009E5F09" w:rsidRDefault="00A64485" w:rsidP="00770576">
            <w:pPr>
              <w:spacing w:line="259" w:lineRule="auto"/>
              <w:rPr>
                <w:rFonts w:eastAsiaTheme="minorEastAsia"/>
              </w:rPr>
            </w:pPr>
            <w:r w:rsidRPr="009E5F09">
              <w:rPr>
                <w:rFonts w:eastAsiaTheme="minorEastAsia"/>
                <w:b/>
              </w:rPr>
              <w:t>Orientační přepočet RM [m</w:t>
            </w:r>
            <w:r w:rsidRPr="009E5F09">
              <w:rPr>
                <w:rFonts w:eastAsiaTheme="minorEastAsia"/>
                <w:b/>
                <w:vertAlign w:val="superscript"/>
              </w:rPr>
              <w:t>3</w:t>
            </w:r>
            <w:r w:rsidRPr="009E5F09">
              <w:rPr>
                <w:rFonts w:eastAsiaTheme="minorEastAsia"/>
                <w:b/>
              </w:rPr>
              <w:t>/s]</w:t>
            </w:r>
          </w:p>
        </w:tc>
      </w:tr>
      <w:tr w:rsidR="00A64485" w:rsidRPr="009E5F09" w14:paraId="6A22214D" w14:textId="77777777" w:rsidTr="00A64485">
        <w:tc>
          <w:tcPr>
            <w:tcW w:w="988" w:type="dxa"/>
            <w:shd w:val="clear" w:color="auto" w:fill="00B0F0"/>
            <w:vAlign w:val="bottom"/>
          </w:tcPr>
          <w:p w14:paraId="5FC6F1F0" w14:textId="0672299A" w:rsidR="00A64485" w:rsidRPr="009E5F09" w:rsidRDefault="001E5585" w:rsidP="00770576">
            <w:pPr>
              <w:spacing w:line="259" w:lineRule="auto"/>
              <w:rPr>
                <w:rFonts w:eastAsiaTheme="minorEastAsia"/>
                <w:color w:val="000000" w:themeColor="text1"/>
              </w:rPr>
            </w:pPr>
            <w:hyperlink r:id="rId87" w:history="1">
              <w:r w:rsidR="00A64485" w:rsidRPr="005874DC">
                <w:rPr>
                  <w:rStyle w:val="Hypertextovodkaz"/>
                  <w:rFonts w:eastAsiaTheme="minorEastAsia"/>
                </w:rPr>
                <w:t>430074</w:t>
              </w:r>
            </w:hyperlink>
          </w:p>
        </w:tc>
        <w:tc>
          <w:tcPr>
            <w:tcW w:w="2018" w:type="dxa"/>
            <w:shd w:val="clear" w:color="auto" w:fill="00B0F0"/>
            <w:vAlign w:val="bottom"/>
          </w:tcPr>
          <w:p w14:paraId="6E3C60CC" w14:textId="613B9CF6" w:rsidR="00A64485" w:rsidRPr="009E5F09" w:rsidRDefault="00A64485" w:rsidP="00770576">
            <w:pPr>
              <w:spacing w:line="259" w:lineRule="auto"/>
              <w:rPr>
                <w:rFonts w:eastAsiaTheme="minorEastAsia"/>
                <w:color w:val="000000" w:themeColor="text1"/>
              </w:rPr>
            </w:pPr>
            <w:proofErr w:type="spellStart"/>
            <w:r w:rsidRPr="009E5F09">
              <w:rPr>
                <w:rFonts w:eastAsiaTheme="minorEastAsia"/>
                <w:color w:val="000000" w:themeColor="text1"/>
              </w:rPr>
              <w:t>VaK</w:t>
            </w:r>
            <w:proofErr w:type="spellEnd"/>
            <w:r w:rsidRPr="009E5F09">
              <w:rPr>
                <w:rFonts w:eastAsiaTheme="minorEastAsia"/>
                <w:color w:val="000000" w:themeColor="text1"/>
              </w:rPr>
              <w:t xml:space="preserve"> Ml. Boleslav - Bělá </w:t>
            </w:r>
            <w:r w:rsidR="00095874" w:rsidRPr="009E5F09">
              <w:rPr>
                <w:rFonts w:eastAsiaTheme="minorEastAsia"/>
                <w:color w:val="000000" w:themeColor="text1"/>
              </w:rPr>
              <w:t>p. B</w:t>
            </w:r>
            <w:r w:rsidRPr="009E5F09">
              <w:rPr>
                <w:rFonts w:eastAsiaTheme="minorEastAsia"/>
                <w:color w:val="000000" w:themeColor="text1"/>
              </w:rPr>
              <w:t xml:space="preserve">. - </w:t>
            </w:r>
            <w:proofErr w:type="spellStart"/>
            <w:r w:rsidRPr="009E5F09">
              <w:rPr>
                <w:rFonts w:eastAsiaTheme="minorEastAsia"/>
                <w:color w:val="000000" w:themeColor="text1"/>
              </w:rPr>
              <w:t>Páterov</w:t>
            </w:r>
            <w:proofErr w:type="spellEnd"/>
          </w:p>
        </w:tc>
        <w:tc>
          <w:tcPr>
            <w:tcW w:w="2921" w:type="dxa"/>
            <w:shd w:val="clear" w:color="auto" w:fill="00B0F0"/>
            <w:vAlign w:val="bottom"/>
          </w:tcPr>
          <w:p w14:paraId="1D5A5F6F" w14:textId="67D20708"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Odběr podzemní. kat. a. b. c. d. e</w:t>
            </w:r>
          </w:p>
        </w:tc>
        <w:tc>
          <w:tcPr>
            <w:tcW w:w="1040" w:type="dxa"/>
            <w:shd w:val="clear" w:color="auto" w:fill="00B0F0"/>
            <w:vAlign w:val="bottom"/>
          </w:tcPr>
          <w:p w14:paraId="2F0BD967" w14:textId="51C7E46D"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2733.3</w:t>
            </w:r>
          </w:p>
        </w:tc>
        <w:tc>
          <w:tcPr>
            <w:tcW w:w="1254" w:type="dxa"/>
            <w:shd w:val="clear" w:color="auto" w:fill="00B0F0"/>
            <w:vAlign w:val="bottom"/>
          </w:tcPr>
          <w:p w14:paraId="74A0011B" w14:textId="3831BB42"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2395.9</w:t>
            </w:r>
          </w:p>
        </w:tc>
        <w:tc>
          <w:tcPr>
            <w:tcW w:w="1140" w:type="dxa"/>
            <w:shd w:val="clear" w:color="auto" w:fill="00B0F0"/>
            <w:vAlign w:val="bottom"/>
          </w:tcPr>
          <w:p w14:paraId="39576DF5" w14:textId="2DD11D03"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0.076</w:t>
            </w:r>
          </w:p>
        </w:tc>
      </w:tr>
      <w:tr w:rsidR="00A64485" w:rsidRPr="009E5F09" w14:paraId="30AC42E4" w14:textId="77777777" w:rsidTr="00770576">
        <w:tc>
          <w:tcPr>
            <w:tcW w:w="988" w:type="dxa"/>
            <w:vAlign w:val="bottom"/>
          </w:tcPr>
          <w:p w14:paraId="3A6463E2" w14:textId="77777777"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430318</w:t>
            </w:r>
          </w:p>
        </w:tc>
        <w:tc>
          <w:tcPr>
            <w:tcW w:w="2018" w:type="dxa"/>
            <w:vAlign w:val="bottom"/>
          </w:tcPr>
          <w:p w14:paraId="3858B7EF" w14:textId="29B4927D" w:rsidR="00A64485" w:rsidRPr="009E5F09" w:rsidRDefault="00A64485" w:rsidP="00770576">
            <w:pPr>
              <w:spacing w:line="259" w:lineRule="auto"/>
              <w:rPr>
                <w:rFonts w:eastAsiaTheme="minorEastAsia"/>
                <w:color w:val="000000" w:themeColor="text1"/>
              </w:rPr>
            </w:pPr>
            <w:proofErr w:type="spellStart"/>
            <w:r w:rsidRPr="009E5F09">
              <w:rPr>
                <w:rFonts w:eastAsiaTheme="minorEastAsia"/>
                <w:color w:val="000000" w:themeColor="text1"/>
              </w:rPr>
              <w:t>VaK</w:t>
            </w:r>
            <w:proofErr w:type="spellEnd"/>
            <w:r w:rsidRPr="009E5F09">
              <w:rPr>
                <w:rFonts w:eastAsiaTheme="minorEastAsia"/>
                <w:color w:val="000000" w:themeColor="text1"/>
              </w:rPr>
              <w:t xml:space="preserve"> </w:t>
            </w:r>
            <w:r w:rsidR="00095874" w:rsidRPr="009E5F09">
              <w:rPr>
                <w:rFonts w:eastAsiaTheme="minorEastAsia"/>
                <w:color w:val="000000" w:themeColor="text1"/>
              </w:rPr>
              <w:t>Ml. Boleslav</w:t>
            </w:r>
            <w:r w:rsidRPr="009E5F09">
              <w:rPr>
                <w:rFonts w:eastAsiaTheme="minorEastAsia"/>
                <w:color w:val="000000" w:themeColor="text1"/>
              </w:rPr>
              <w:t xml:space="preserve">-Bakov n. J. - </w:t>
            </w:r>
            <w:proofErr w:type="spellStart"/>
            <w:r w:rsidRPr="009E5F09">
              <w:rPr>
                <w:rFonts w:eastAsiaTheme="minorEastAsia"/>
                <w:color w:val="000000" w:themeColor="text1"/>
              </w:rPr>
              <w:t>Rečkov</w:t>
            </w:r>
            <w:proofErr w:type="spellEnd"/>
          </w:p>
        </w:tc>
        <w:tc>
          <w:tcPr>
            <w:tcW w:w="2921" w:type="dxa"/>
            <w:vAlign w:val="bottom"/>
          </w:tcPr>
          <w:p w14:paraId="3E9515B4" w14:textId="395A76C9"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Odběr podzemní. kat. a. b. c. d. e</w:t>
            </w:r>
          </w:p>
        </w:tc>
        <w:tc>
          <w:tcPr>
            <w:tcW w:w="1040" w:type="dxa"/>
            <w:vAlign w:val="bottom"/>
          </w:tcPr>
          <w:p w14:paraId="786E77F9" w14:textId="32BF0A20"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830.0</w:t>
            </w:r>
          </w:p>
        </w:tc>
        <w:tc>
          <w:tcPr>
            <w:tcW w:w="1254" w:type="dxa"/>
            <w:vAlign w:val="bottom"/>
          </w:tcPr>
          <w:p w14:paraId="40FD86A4" w14:textId="65FA27BC"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803.9</w:t>
            </w:r>
          </w:p>
        </w:tc>
        <w:tc>
          <w:tcPr>
            <w:tcW w:w="1140" w:type="dxa"/>
            <w:vAlign w:val="bottom"/>
          </w:tcPr>
          <w:p w14:paraId="59230CBB" w14:textId="6DA5A89F"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0.026</w:t>
            </w:r>
          </w:p>
        </w:tc>
      </w:tr>
      <w:tr w:rsidR="00A64485" w:rsidRPr="009E5F09" w14:paraId="72545A57" w14:textId="77777777" w:rsidTr="00770576">
        <w:tc>
          <w:tcPr>
            <w:tcW w:w="988" w:type="dxa"/>
            <w:vAlign w:val="bottom"/>
          </w:tcPr>
          <w:p w14:paraId="5B8F0050" w14:textId="77777777"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lastRenderedPageBreak/>
              <w:t>430070</w:t>
            </w:r>
          </w:p>
        </w:tc>
        <w:tc>
          <w:tcPr>
            <w:tcW w:w="2018" w:type="dxa"/>
            <w:vAlign w:val="bottom"/>
          </w:tcPr>
          <w:p w14:paraId="180BF4F3" w14:textId="0185B913" w:rsidR="00A64485" w:rsidRPr="009E5F09" w:rsidRDefault="00A64485" w:rsidP="00770576">
            <w:pPr>
              <w:spacing w:line="259" w:lineRule="auto"/>
              <w:rPr>
                <w:rFonts w:eastAsiaTheme="minorEastAsia"/>
                <w:color w:val="000000" w:themeColor="text1"/>
              </w:rPr>
            </w:pPr>
            <w:proofErr w:type="spellStart"/>
            <w:r w:rsidRPr="009E5F09">
              <w:rPr>
                <w:rFonts w:eastAsiaTheme="minorEastAsia"/>
                <w:color w:val="000000" w:themeColor="text1"/>
              </w:rPr>
              <w:t>VaK</w:t>
            </w:r>
            <w:proofErr w:type="spellEnd"/>
            <w:r w:rsidRPr="009E5F09">
              <w:rPr>
                <w:rFonts w:eastAsiaTheme="minorEastAsia"/>
                <w:color w:val="000000" w:themeColor="text1"/>
              </w:rPr>
              <w:t xml:space="preserve"> Ml. Boleslav Bakov </w:t>
            </w:r>
            <w:r w:rsidR="00095874" w:rsidRPr="009E5F09">
              <w:rPr>
                <w:rFonts w:eastAsiaTheme="minorEastAsia"/>
                <w:color w:val="000000" w:themeColor="text1"/>
              </w:rPr>
              <w:t>n. J</w:t>
            </w:r>
            <w:r w:rsidRPr="009E5F09">
              <w:rPr>
                <w:rFonts w:eastAsiaTheme="minorEastAsia"/>
                <w:color w:val="000000" w:themeColor="text1"/>
              </w:rPr>
              <w:t>. - Klokočka</w:t>
            </w:r>
          </w:p>
        </w:tc>
        <w:tc>
          <w:tcPr>
            <w:tcW w:w="2921" w:type="dxa"/>
            <w:vAlign w:val="bottom"/>
          </w:tcPr>
          <w:p w14:paraId="1DC0D9BC" w14:textId="5B421E3D"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Odběr podzemní. kat. a. b. c. d. e</w:t>
            </w:r>
          </w:p>
        </w:tc>
        <w:tc>
          <w:tcPr>
            <w:tcW w:w="1040" w:type="dxa"/>
            <w:vAlign w:val="bottom"/>
          </w:tcPr>
          <w:p w14:paraId="0A6DB168" w14:textId="1200E0D1"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900.0</w:t>
            </w:r>
          </w:p>
        </w:tc>
        <w:tc>
          <w:tcPr>
            <w:tcW w:w="1254" w:type="dxa"/>
            <w:vAlign w:val="bottom"/>
          </w:tcPr>
          <w:p w14:paraId="2D3B876C" w14:textId="26295C17"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662.8</w:t>
            </w:r>
          </w:p>
        </w:tc>
        <w:tc>
          <w:tcPr>
            <w:tcW w:w="1140" w:type="dxa"/>
            <w:vAlign w:val="bottom"/>
          </w:tcPr>
          <w:p w14:paraId="5FC70D41" w14:textId="7B01321F"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0.021</w:t>
            </w:r>
          </w:p>
        </w:tc>
      </w:tr>
      <w:tr w:rsidR="00A64485" w:rsidRPr="009E5F09" w14:paraId="075FAD98" w14:textId="77777777" w:rsidTr="00770576">
        <w:tc>
          <w:tcPr>
            <w:tcW w:w="988" w:type="dxa"/>
            <w:vAlign w:val="bottom"/>
          </w:tcPr>
          <w:p w14:paraId="291AB2BE" w14:textId="77777777"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430071</w:t>
            </w:r>
          </w:p>
        </w:tc>
        <w:tc>
          <w:tcPr>
            <w:tcW w:w="2018" w:type="dxa"/>
            <w:vAlign w:val="bottom"/>
          </w:tcPr>
          <w:p w14:paraId="0047F5AC" w14:textId="2A0BEC42" w:rsidR="00A64485" w:rsidRPr="009E5F09" w:rsidRDefault="00A64485" w:rsidP="00770576">
            <w:pPr>
              <w:spacing w:line="259" w:lineRule="auto"/>
              <w:rPr>
                <w:rFonts w:eastAsiaTheme="minorEastAsia"/>
                <w:color w:val="000000" w:themeColor="text1"/>
              </w:rPr>
            </w:pPr>
            <w:proofErr w:type="spellStart"/>
            <w:r w:rsidRPr="009E5F09">
              <w:rPr>
                <w:rFonts w:eastAsiaTheme="minorEastAsia"/>
                <w:color w:val="000000" w:themeColor="text1"/>
              </w:rPr>
              <w:t>VaK</w:t>
            </w:r>
            <w:proofErr w:type="spellEnd"/>
            <w:r w:rsidRPr="009E5F09">
              <w:rPr>
                <w:rFonts w:eastAsiaTheme="minorEastAsia"/>
                <w:color w:val="000000" w:themeColor="text1"/>
              </w:rPr>
              <w:t xml:space="preserve"> Ml. Boleslav Bakov </w:t>
            </w:r>
            <w:r w:rsidR="00095874" w:rsidRPr="009E5F09">
              <w:rPr>
                <w:rFonts w:eastAsiaTheme="minorEastAsia"/>
                <w:color w:val="000000" w:themeColor="text1"/>
              </w:rPr>
              <w:t>n. J</w:t>
            </w:r>
            <w:r w:rsidRPr="009E5F09">
              <w:rPr>
                <w:rFonts w:eastAsiaTheme="minorEastAsia"/>
                <w:color w:val="000000" w:themeColor="text1"/>
              </w:rPr>
              <w:t>. - Nová Ves</w:t>
            </w:r>
          </w:p>
        </w:tc>
        <w:tc>
          <w:tcPr>
            <w:tcW w:w="2921" w:type="dxa"/>
            <w:vAlign w:val="bottom"/>
          </w:tcPr>
          <w:p w14:paraId="63A8885F" w14:textId="45F81BD6"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Odběr podzemní. kat. a. b. c. d. e</w:t>
            </w:r>
          </w:p>
        </w:tc>
        <w:tc>
          <w:tcPr>
            <w:tcW w:w="1040" w:type="dxa"/>
            <w:vAlign w:val="bottom"/>
          </w:tcPr>
          <w:p w14:paraId="538489E4" w14:textId="65A85C95"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640.0</w:t>
            </w:r>
          </w:p>
        </w:tc>
        <w:tc>
          <w:tcPr>
            <w:tcW w:w="1254" w:type="dxa"/>
            <w:vAlign w:val="bottom"/>
          </w:tcPr>
          <w:p w14:paraId="1EAACED7" w14:textId="5389726C"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446.1</w:t>
            </w:r>
          </w:p>
        </w:tc>
        <w:tc>
          <w:tcPr>
            <w:tcW w:w="1140" w:type="dxa"/>
            <w:vAlign w:val="bottom"/>
          </w:tcPr>
          <w:p w14:paraId="19CDCDDF" w14:textId="621D708A"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0.014</w:t>
            </w:r>
          </w:p>
        </w:tc>
      </w:tr>
      <w:tr w:rsidR="00A64485" w:rsidRPr="009E5F09" w14:paraId="371771FA" w14:textId="77777777" w:rsidTr="00770576">
        <w:tc>
          <w:tcPr>
            <w:tcW w:w="988" w:type="dxa"/>
            <w:vAlign w:val="bottom"/>
          </w:tcPr>
          <w:p w14:paraId="7C9361ED" w14:textId="77777777"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430315</w:t>
            </w:r>
          </w:p>
        </w:tc>
        <w:tc>
          <w:tcPr>
            <w:tcW w:w="2018" w:type="dxa"/>
            <w:vAlign w:val="bottom"/>
          </w:tcPr>
          <w:p w14:paraId="3D20CCC4" w14:textId="386A4FF4" w:rsidR="00A64485" w:rsidRPr="009E5F09" w:rsidRDefault="00A64485" w:rsidP="00770576">
            <w:pPr>
              <w:spacing w:line="259" w:lineRule="auto"/>
              <w:rPr>
                <w:rFonts w:eastAsiaTheme="minorEastAsia"/>
                <w:color w:val="000000" w:themeColor="text1"/>
              </w:rPr>
            </w:pPr>
            <w:proofErr w:type="spellStart"/>
            <w:r w:rsidRPr="009E5F09">
              <w:rPr>
                <w:rFonts w:eastAsiaTheme="minorEastAsia"/>
                <w:color w:val="000000" w:themeColor="text1"/>
              </w:rPr>
              <w:t>VaK</w:t>
            </w:r>
            <w:proofErr w:type="spellEnd"/>
            <w:r w:rsidRPr="009E5F09">
              <w:rPr>
                <w:rFonts w:eastAsiaTheme="minorEastAsia"/>
                <w:color w:val="000000" w:themeColor="text1"/>
              </w:rPr>
              <w:t xml:space="preserve"> </w:t>
            </w:r>
            <w:r w:rsidR="00095874" w:rsidRPr="009E5F09">
              <w:rPr>
                <w:rFonts w:eastAsiaTheme="minorEastAsia"/>
                <w:color w:val="000000" w:themeColor="text1"/>
              </w:rPr>
              <w:t>Ml. Boleslav</w:t>
            </w:r>
            <w:r w:rsidRPr="009E5F09">
              <w:rPr>
                <w:rFonts w:eastAsiaTheme="minorEastAsia"/>
                <w:color w:val="000000" w:themeColor="text1"/>
              </w:rPr>
              <w:t xml:space="preserve">-Klášter Hradiště (Bílá </w:t>
            </w:r>
            <w:r w:rsidR="00095874" w:rsidRPr="009E5F09">
              <w:rPr>
                <w:rFonts w:eastAsiaTheme="minorEastAsia"/>
                <w:color w:val="000000" w:themeColor="text1"/>
              </w:rPr>
              <w:t>Hlína)</w:t>
            </w:r>
          </w:p>
        </w:tc>
        <w:tc>
          <w:tcPr>
            <w:tcW w:w="2921" w:type="dxa"/>
            <w:vAlign w:val="bottom"/>
          </w:tcPr>
          <w:p w14:paraId="2E5C44DC" w14:textId="53085143"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Odběr podzemní. kat. a. b. c. d. e</w:t>
            </w:r>
          </w:p>
        </w:tc>
        <w:tc>
          <w:tcPr>
            <w:tcW w:w="1040" w:type="dxa"/>
            <w:vAlign w:val="bottom"/>
          </w:tcPr>
          <w:p w14:paraId="24CA749B" w14:textId="1D77190A"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100.0</w:t>
            </w:r>
          </w:p>
        </w:tc>
        <w:tc>
          <w:tcPr>
            <w:tcW w:w="1254" w:type="dxa"/>
            <w:vAlign w:val="bottom"/>
          </w:tcPr>
          <w:p w14:paraId="05E81922" w14:textId="45F4D498"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59.7</w:t>
            </w:r>
          </w:p>
        </w:tc>
        <w:tc>
          <w:tcPr>
            <w:tcW w:w="1140" w:type="dxa"/>
            <w:vAlign w:val="bottom"/>
          </w:tcPr>
          <w:p w14:paraId="3418D105" w14:textId="1A0F88D9"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0.002</w:t>
            </w:r>
          </w:p>
        </w:tc>
      </w:tr>
      <w:tr w:rsidR="00A64485" w:rsidRPr="009E5F09" w14:paraId="554EA403" w14:textId="77777777" w:rsidTr="00770576">
        <w:tc>
          <w:tcPr>
            <w:tcW w:w="6967" w:type="dxa"/>
            <w:gridSpan w:val="4"/>
          </w:tcPr>
          <w:p w14:paraId="197C5066" w14:textId="77777777"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 xml:space="preserve">Celkem podzemní odběry </w:t>
            </w:r>
          </w:p>
        </w:tc>
        <w:tc>
          <w:tcPr>
            <w:tcW w:w="1254" w:type="dxa"/>
            <w:vAlign w:val="bottom"/>
          </w:tcPr>
          <w:p w14:paraId="512524F5" w14:textId="77777777"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4368.4</w:t>
            </w:r>
          </w:p>
        </w:tc>
        <w:tc>
          <w:tcPr>
            <w:tcW w:w="1140" w:type="dxa"/>
            <w:vAlign w:val="bottom"/>
          </w:tcPr>
          <w:p w14:paraId="1907A4EC" w14:textId="4407DD39" w:rsidR="00A64485" w:rsidRPr="009E5F09" w:rsidRDefault="00A64485" w:rsidP="00770576">
            <w:pPr>
              <w:spacing w:line="259" w:lineRule="auto"/>
              <w:rPr>
                <w:rFonts w:eastAsiaTheme="minorEastAsia"/>
                <w:color w:val="000000" w:themeColor="text1"/>
              </w:rPr>
            </w:pPr>
            <w:r w:rsidRPr="009E5F09">
              <w:rPr>
                <w:rFonts w:eastAsiaTheme="minorEastAsia"/>
                <w:color w:val="000000" w:themeColor="text1"/>
              </w:rPr>
              <w:t>0.139</w:t>
            </w:r>
          </w:p>
        </w:tc>
      </w:tr>
    </w:tbl>
    <w:p w14:paraId="3A3D3FFD" w14:textId="77777777" w:rsidR="008F5B4C" w:rsidRPr="009E5F09" w:rsidRDefault="008F5B4C" w:rsidP="0025376B">
      <w:pPr>
        <w:jc w:val="both"/>
      </w:pPr>
    </w:p>
    <w:p w14:paraId="5ACC9284" w14:textId="77777777" w:rsidR="008F5B4C" w:rsidRPr="009E5F09" w:rsidRDefault="008F5B4C" w:rsidP="0025376B">
      <w:pPr>
        <w:jc w:val="both"/>
        <w:rPr>
          <w:u w:val="single"/>
        </w:rPr>
      </w:pPr>
      <w:r w:rsidRPr="009E5F09">
        <w:rPr>
          <w:u w:val="single"/>
        </w:rPr>
        <w:t>Možnosti nadlepšování a ovlivňování průtoků</w:t>
      </w:r>
    </w:p>
    <w:p w14:paraId="751DC856" w14:textId="3A0E17A7" w:rsidR="008F5B4C" w:rsidRPr="009E5F09" w:rsidRDefault="00DD1E7E" w:rsidP="0025376B">
      <w:pPr>
        <w:jc w:val="both"/>
      </w:pPr>
      <w:r w:rsidRPr="009E5F09">
        <w:t xml:space="preserve">V oblasti nad vymezeným jímacím územím nejsou jiné odběry ani vodní nádrže s možností nadlepšovat průtok. Vyskytují se zde evidovaná vypouštění. </w:t>
      </w:r>
      <w:r w:rsidR="005D1316" w:rsidRPr="009E5F09">
        <w:t xml:space="preserve">Odběry pro </w:t>
      </w:r>
      <w:proofErr w:type="spellStart"/>
      <w:r w:rsidR="005D1316" w:rsidRPr="009E5F09">
        <w:t>VaK</w:t>
      </w:r>
      <w:proofErr w:type="spellEnd"/>
      <w:r w:rsidR="005D1316" w:rsidRPr="009E5F09">
        <w:t xml:space="preserve"> Mladá Boleslav slouží převážně k zásobování SV Mladá Boleslav, do vodního prostředí se vrací prostřednictvím </w:t>
      </w:r>
      <w:r w:rsidRPr="009E5F09">
        <w:t>dvou</w:t>
      </w:r>
      <w:r w:rsidR="005D1316" w:rsidRPr="009E5F09">
        <w:t xml:space="preserve"> ČOV. Mladá Boleslav - ČOV I </w:t>
      </w:r>
      <w:proofErr w:type="spellStart"/>
      <w:r w:rsidR="005D1316" w:rsidRPr="009E5F09">
        <w:t>Neuberk</w:t>
      </w:r>
      <w:proofErr w:type="spellEnd"/>
      <w:r w:rsidR="005D1316" w:rsidRPr="009E5F09">
        <w:t xml:space="preserve"> vypouští v objemu 2418 tis.m</w:t>
      </w:r>
      <w:r w:rsidR="005D1316" w:rsidRPr="009E5F09">
        <w:rPr>
          <w:vertAlign w:val="superscript"/>
        </w:rPr>
        <w:t>3</w:t>
      </w:r>
      <w:r w:rsidR="005D1316" w:rsidRPr="009E5F09">
        <w:t xml:space="preserve">/rok (orientačně 76 l/s) recipient je Jizera v ř.km </w:t>
      </w:r>
      <w:r w:rsidRPr="009E5F09">
        <w:t xml:space="preserve">35. Mladá Boleslav - ČOV II </w:t>
      </w:r>
      <w:proofErr w:type="spellStart"/>
      <w:r w:rsidRPr="009E5F09">
        <w:t>Podlázky</w:t>
      </w:r>
      <w:proofErr w:type="spellEnd"/>
      <w:r w:rsidRPr="009E5F09">
        <w:t xml:space="preserve"> vypouští 1722 tis.m</w:t>
      </w:r>
      <w:r w:rsidRPr="009E5F09">
        <w:rPr>
          <w:vertAlign w:val="superscript"/>
        </w:rPr>
        <w:t>3</w:t>
      </w:r>
      <w:r w:rsidRPr="009E5F09">
        <w:t>/rok (orientačně 54 l/s), recipient je Jizera v ř.km 38.7. Jde tedy o převod mezi povodím Bělé a Jizerou.</w:t>
      </w:r>
    </w:p>
    <w:p w14:paraId="0BB94E56" w14:textId="2C2CE48C" w:rsidR="00DD1E7E" w:rsidRPr="009E5F09" w:rsidRDefault="00DD1E7E" w:rsidP="00DD1E7E">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20</w:t>
        </w:r>
      </w:fldSimple>
      <w:r w:rsidRPr="009E5F09">
        <w:t xml:space="preserve"> vypouštění v povodí Bělé nad jímacím územím Bělá pod Bezdězem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5"/>
        <w:gridCol w:w="3067"/>
        <w:gridCol w:w="2053"/>
        <w:gridCol w:w="2050"/>
        <w:gridCol w:w="1097"/>
      </w:tblGrid>
      <w:tr w:rsidR="00DD1E7E" w:rsidRPr="009E5F09" w14:paraId="1AB38F01" w14:textId="77777777" w:rsidTr="00DD1E7E">
        <w:trPr>
          <w:trHeight w:val="300"/>
          <w:tblHeader/>
        </w:trPr>
        <w:tc>
          <w:tcPr>
            <w:tcW w:w="439" w:type="pct"/>
            <w:shd w:val="clear" w:color="auto" w:fill="D9D9D9" w:themeFill="background1" w:themeFillShade="D9"/>
            <w:noWrap/>
            <w:vAlign w:val="center"/>
            <w:hideMark/>
          </w:tcPr>
          <w:p w14:paraId="4BB8521E" w14:textId="514890B8" w:rsidR="00DD1E7E" w:rsidRPr="009E5F09" w:rsidRDefault="00B64A73" w:rsidP="00770576">
            <w:pPr>
              <w:spacing w:line="240" w:lineRule="auto"/>
              <w:jc w:val="both"/>
              <w:rPr>
                <w:b/>
                <w:bCs/>
              </w:rPr>
            </w:pPr>
            <w:r>
              <w:rPr>
                <w:b/>
                <w:bCs/>
              </w:rPr>
              <w:t>Č. VHB</w:t>
            </w:r>
          </w:p>
        </w:tc>
        <w:tc>
          <w:tcPr>
            <w:tcW w:w="1692" w:type="pct"/>
            <w:shd w:val="clear" w:color="auto" w:fill="D9D9D9" w:themeFill="background1" w:themeFillShade="D9"/>
            <w:noWrap/>
            <w:hideMark/>
          </w:tcPr>
          <w:p w14:paraId="793338EA" w14:textId="77777777" w:rsidR="00DD1E7E" w:rsidRPr="009E5F09" w:rsidRDefault="00DD1E7E" w:rsidP="00770576">
            <w:pPr>
              <w:spacing w:line="240" w:lineRule="auto"/>
              <w:jc w:val="both"/>
              <w:rPr>
                <w:b/>
                <w:bCs/>
              </w:rPr>
            </w:pPr>
            <w:r w:rsidRPr="009E5F09">
              <w:rPr>
                <w:b/>
                <w:bCs/>
              </w:rPr>
              <w:t>Název vypouštění</w:t>
            </w:r>
          </w:p>
        </w:tc>
        <w:tc>
          <w:tcPr>
            <w:tcW w:w="1133" w:type="pct"/>
            <w:shd w:val="clear" w:color="auto" w:fill="D9D9D9" w:themeFill="background1" w:themeFillShade="D9"/>
          </w:tcPr>
          <w:p w14:paraId="3D1B580D" w14:textId="77777777" w:rsidR="00DD1E7E" w:rsidRPr="009E5F09" w:rsidRDefault="00DD1E7E" w:rsidP="00770576">
            <w:pPr>
              <w:spacing w:line="240" w:lineRule="auto"/>
              <w:jc w:val="both"/>
              <w:rPr>
                <w:b/>
                <w:bCs/>
              </w:rPr>
            </w:pPr>
            <w:r w:rsidRPr="009E5F09">
              <w:rPr>
                <w:b/>
                <w:bCs/>
              </w:rPr>
              <w:t>Vodní tok</w:t>
            </w:r>
          </w:p>
        </w:tc>
        <w:tc>
          <w:tcPr>
            <w:tcW w:w="1131" w:type="pct"/>
            <w:shd w:val="clear" w:color="auto" w:fill="D9D9D9" w:themeFill="background1" w:themeFillShade="D9"/>
            <w:noWrap/>
            <w:vAlign w:val="center"/>
            <w:hideMark/>
          </w:tcPr>
          <w:p w14:paraId="5D0DCC0E" w14:textId="77777777" w:rsidR="00DD1E7E" w:rsidRPr="009E5F09" w:rsidRDefault="00DD1E7E" w:rsidP="00770576">
            <w:pPr>
              <w:spacing w:line="240" w:lineRule="auto"/>
              <w:jc w:val="both"/>
              <w:rPr>
                <w:b/>
                <w:bCs/>
              </w:rPr>
            </w:pPr>
            <w:r w:rsidRPr="009E5F09">
              <w:rPr>
                <w:b/>
                <w:bCs/>
              </w:rPr>
              <w:t>Roční vypouštěné množství RM [tis.m</w:t>
            </w:r>
            <w:r w:rsidRPr="009E5F09">
              <w:rPr>
                <w:b/>
                <w:bCs/>
                <w:vertAlign w:val="superscript"/>
              </w:rPr>
              <w:t>3</w:t>
            </w:r>
            <w:r w:rsidRPr="009E5F09">
              <w:rPr>
                <w:b/>
                <w:bCs/>
              </w:rPr>
              <w:t>]</w:t>
            </w:r>
          </w:p>
        </w:tc>
        <w:tc>
          <w:tcPr>
            <w:tcW w:w="605" w:type="pct"/>
            <w:shd w:val="clear" w:color="auto" w:fill="D9D9D9" w:themeFill="background1" w:themeFillShade="D9"/>
          </w:tcPr>
          <w:p w14:paraId="755A0D0C" w14:textId="77777777" w:rsidR="00DD1E7E" w:rsidRPr="009E5F09" w:rsidRDefault="00DD1E7E" w:rsidP="00770576">
            <w:pPr>
              <w:spacing w:line="240" w:lineRule="auto"/>
              <w:jc w:val="both"/>
              <w:rPr>
                <w:b/>
                <w:bCs/>
              </w:rPr>
            </w:pPr>
            <w:r w:rsidRPr="009E5F09">
              <w:rPr>
                <w:b/>
                <w:bCs/>
              </w:rPr>
              <w:t>Orientační přepočet RM [m</w:t>
            </w:r>
            <w:r w:rsidRPr="009E5F09">
              <w:rPr>
                <w:b/>
                <w:bCs/>
                <w:vertAlign w:val="superscript"/>
              </w:rPr>
              <w:t>3</w:t>
            </w:r>
            <w:r w:rsidRPr="009E5F09">
              <w:rPr>
                <w:b/>
                <w:bCs/>
              </w:rPr>
              <w:t>/s]</w:t>
            </w:r>
          </w:p>
        </w:tc>
      </w:tr>
      <w:tr w:rsidR="00DD1E7E" w:rsidRPr="009E5F09" w14:paraId="2452A96B" w14:textId="77777777" w:rsidTr="00DD1E7E">
        <w:trPr>
          <w:trHeight w:val="300"/>
        </w:trPr>
        <w:tc>
          <w:tcPr>
            <w:tcW w:w="439" w:type="pct"/>
            <w:shd w:val="clear" w:color="auto" w:fill="auto"/>
            <w:noWrap/>
            <w:vAlign w:val="center"/>
          </w:tcPr>
          <w:p w14:paraId="7581E6C3" w14:textId="303CB893" w:rsidR="00DD1E7E" w:rsidRPr="009E5F09" w:rsidRDefault="00DD1E7E" w:rsidP="00DD1E7E">
            <w:pPr>
              <w:spacing w:after="0" w:line="240" w:lineRule="auto"/>
              <w:jc w:val="both"/>
              <w:rPr>
                <w:rFonts w:cs="Calibri"/>
                <w:color w:val="000000"/>
              </w:rPr>
            </w:pPr>
            <w:r w:rsidRPr="009E5F09">
              <w:rPr>
                <w:rFonts w:cs="Calibri"/>
                <w:color w:val="000000"/>
              </w:rPr>
              <w:t>432209</w:t>
            </w:r>
          </w:p>
        </w:tc>
        <w:tc>
          <w:tcPr>
            <w:tcW w:w="1692" w:type="pct"/>
            <w:shd w:val="clear" w:color="auto" w:fill="auto"/>
            <w:noWrap/>
            <w:vAlign w:val="center"/>
          </w:tcPr>
          <w:p w14:paraId="137EB909" w14:textId="2481A636" w:rsidR="00DD1E7E" w:rsidRPr="009E5F09" w:rsidRDefault="00DD1E7E" w:rsidP="00DD1E7E">
            <w:pPr>
              <w:spacing w:after="0" w:line="240" w:lineRule="auto"/>
              <w:jc w:val="both"/>
              <w:rPr>
                <w:rFonts w:cs="Calibri"/>
                <w:color w:val="000000"/>
              </w:rPr>
            </w:pPr>
            <w:r w:rsidRPr="009E5F09">
              <w:rPr>
                <w:rFonts w:cs="Calibri"/>
                <w:color w:val="000000"/>
              </w:rPr>
              <w:t>Bělá pod Bezdězem - ČOV</w:t>
            </w:r>
          </w:p>
        </w:tc>
        <w:tc>
          <w:tcPr>
            <w:tcW w:w="1133" w:type="pct"/>
            <w:vAlign w:val="center"/>
          </w:tcPr>
          <w:p w14:paraId="7F8D3AD9" w14:textId="1CD2320C" w:rsidR="00DD1E7E" w:rsidRPr="009E5F09" w:rsidRDefault="00DD1E7E" w:rsidP="00DD1E7E">
            <w:pPr>
              <w:spacing w:after="0" w:line="240" w:lineRule="auto"/>
              <w:jc w:val="both"/>
              <w:rPr>
                <w:rFonts w:cs="Calibri"/>
                <w:color w:val="000000"/>
              </w:rPr>
            </w:pPr>
            <w:r w:rsidRPr="009E5F09">
              <w:rPr>
                <w:rFonts w:cs="Calibri"/>
                <w:color w:val="000000"/>
              </w:rPr>
              <w:t>Bělá</w:t>
            </w:r>
          </w:p>
        </w:tc>
        <w:tc>
          <w:tcPr>
            <w:tcW w:w="1131" w:type="pct"/>
            <w:shd w:val="clear" w:color="auto" w:fill="auto"/>
            <w:noWrap/>
            <w:vAlign w:val="center"/>
          </w:tcPr>
          <w:p w14:paraId="681799F4" w14:textId="46D6B453" w:rsidR="00DD1E7E" w:rsidRPr="009E5F09" w:rsidRDefault="00DD1E7E" w:rsidP="00DD1E7E">
            <w:pPr>
              <w:spacing w:after="0" w:line="240" w:lineRule="auto"/>
              <w:jc w:val="both"/>
              <w:rPr>
                <w:rFonts w:cs="Calibri"/>
                <w:color w:val="000000"/>
              </w:rPr>
            </w:pPr>
            <w:r w:rsidRPr="009E5F09">
              <w:rPr>
                <w:rFonts w:cs="Calibri"/>
                <w:color w:val="000000"/>
              </w:rPr>
              <w:t>288.4</w:t>
            </w:r>
          </w:p>
        </w:tc>
        <w:tc>
          <w:tcPr>
            <w:tcW w:w="605" w:type="pct"/>
            <w:vAlign w:val="bottom"/>
          </w:tcPr>
          <w:p w14:paraId="6C7A210C" w14:textId="35D0B64F" w:rsidR="00DD1E7E" w:rsidRPr="009E5F09" w:rsidRDefault="00DD1E7E" w:rsidP="00DD1E7E">
            <w:pPr>
              <w:spacing w:after="0" w:line="240" w:lineRule="auto"/>
              <w:jc w:val="both"/>
              <w:rPr>
                <w:rFonts w:cs="Calibri"/>
                <w:color w:val="000000"/>
              </w:rPr>
            </w:pPr>
            <w:r w:rsidRPr="009E5F09">
              <w:rPr>
                <w:rFonts w:cs="Calibri"/>
                <w:color w:val="000000"/>
              </w:rPr>
              <w:t>0.01</w:t>
            </w:r>
          </w:p>
        </w:tc>
      </w:tr>
      <w:tr w:rsidR="00DD1E7E" w:rsidRPr="009E5F09" w14:paraId="42843AEF" w14:textId="77777777" w:rsidTr="00DD1E7E">
        <w:trPr>
          <w:trHeight w:val="300"/>
        </w:trPr>
        <w:tc>
          <w:tcPr>
            <w:tcW w:w="439" w:type="pct"/>
            <w:shd w:val="clear" w:color="auto" w:fill="auto"/>
            <w:noWrap/>
            <w:vAlign w:val="center"/>
          </w:tcPr>
          <w:p w14:paraId="123A429E" w14:textId="22EECC98" w:rsidR="00DD1E7E" w:rsidRPr="009E5F09" w:rsidRDefault="00DD1E7E" w:rsidP="00DD1E7E">
            <w:pPr>
              <w:spacing w:after="0" w:line="240" w:lineRule="auto"/>
              <w:jc w:val="both"/>
              <w:rPr>
                <w:rFonts w:cs="Calibri"/>
                <w:color w:val="000000"/>
              </w:rPr>
            </w:pPr>
            <w:r w:rsidRPr="009E5F09">
              <w:rPr>
                <w:rFonts w:cs="Calibri"/>
                <w:color w:val="000000"/>
              </w:rPr>
              <w:t>432238</w:t>
            </w:r>
          </w:p>
        </w:tc>
        <w:tc>
          <w:tcPr>
            <w:tcW w:w="1692" w:type="pct"/>
            <w:shd w:val="clear" w:color="auto" w:fill="auto"/>
            <w:noWrap/>
            <w:vAlign w:val="center"/>
          </w:tcPr>
          <w:p w14:paraId="601A6B95" w14:textId="0F769FAD" w:rsidR="00DD1E7E" w:rsidRPr="009E5F09" w:rsidRDefault="00DD1E7E" w:rsidP="00DD1E7E">
            <w:pPr>
              <w:spacing w:after="0" w:line="240" w:lineRule="auto"/>
              <w:jc w:val="both"/>
              <w:rPr>
                <w:rFonts w:cs="Calibri"/>
                <w:color w:val="000000"/>
              </w:rPr>
            </w:pPr>
            <w:r w:rsidRPr="009E5F09">
              <w:rPr>
                <w:rFonts w:cs="Calibri"/>
                <w:color w:val="000000"/>
              </w:rPr>
              <w:t xml:space="preserve">Správa uprchlických zařízení Bělá </w:t>
            </w:r>
            <w:r w:rsidR="00095874" w:rsidRPr="009E5F09">
              <w:rPr>
                <w:rFonts w:cs="Calibri"/>
                <w:color w:val="000000"/>
              </w:rPr>
              <w:t>p. B</w:t>
            </w:r>
            <w:r w:rsidRPr="009E5F09">
              <w:rPr>
                <w:rFonts w:cs="Calibri"/>
                <w:color w:val="000000"/>
              </w:rPr>
              <w:t>. - ČOV</w:t>
            </w:r>
          </w:p>
        </w:tc>
        <w:tc>
          <w:tcPr>
            <w:tcW w:w="1133" w:type="pct"/>
            <w:vAlign w:val="center"/>
          </w:tcPr>
          <w:p w14:paraId="709E1834" w14:textId="299FD812" w:rsidR="00DD1E7E" w:rsidRPr="009E5F09" w:rsidRDefault="00DD1E7E" w:rsidP="00DD1E7E">
            <w:pPr>
              <w:spacing w:after="0" w:line="240" w:lineRule="auto"/>
              <w:jc w:val="both"/>
              <w:rPr>
                <w:rFonts w:cs="Calibri"/>
                <w:color w:val="000000"/>
              </w:rPr>
            </w:pPr>
            <w:r w:rsidRPr="009E5F09">
              <w:rPr>
                <w:rFonts w:cs="Calibri"/>
                <w:color w:val="000000"/>
              </w:rPr>
              <w:t>Bělá</w:t>
            </w:r>
          </w:p>
        </w:tc>
        <w:tc>
          <w:tcPr>
            <w:tcW w:w="1131" w:type="pct"/>
            <w:shd w:val="clear" w:color="auto" w:fill="auto"/>
            <w:noWrap/>
            <w:vAlign w:val="center"/>
          </w:tcPr>
          <w:p w14:paraId="7C13845D" w14:textId="7430EF05" w:rsidR="00DD1E7E" w:rsidRPr="009E5F09" w:rsidRDefault="00DD1E7E" w:rsidP="00DD1E7E">
            <w:pPr>
              <w:spacing w:after="0" w:line="240" w:lineRule="auto"/>
              <w:jc w:val="both"/>
              <w:rPr>
                <w:rFonts w:cs="Calibri"/>
                <w:color w:val="000000"/>
              </w:rPr>
            </w:pPr>
            <w:r w:rsidRPr="009E5F09">
              <w:rPr>
                <w:rFonts w:cs="Calibri"/>
                <w:color w:val="000000"/>
              </w:rPr>
              <w:t>14.9</w:t>
            </w:r>
          </w:p>
        </w:tc>
        <w:tc>
          <w:tcPr>
            <w:tcW w:w="605" w:type="pct"/>
            <w:vAlign w:val="bottom"/>
          </w:tcPr>
          <w:p w14:paraId="13C9DF32" w14:textId="144E93C5" w:rsidR="00DD1E7E" w:rsidRPr="009E5F09" w:rsidRDefault="00DD1E7E" w:rsidP="00DD1E7E">
            <w:pPr>
              <w:spacing w:after="0" w:line="240" w:lineRule="auto"/>
              <w:jc w:val="both"/>
              <w:rPr>
                <w:rFonts w:cs="Calibri"/>
                <w:color w:val="000000"/>
              </w:rPr>
            </w:pPr>
            <w:r w:rsidRPr="009E5F09">
              <w:rPr>
                <w:rFonts w:cs="Calibri"/>
                <w:color w:val="000000"/>
              </w:rPr>
              <w:t>0.001</w:t>
            </w:r>
          </w:p>
        </w:tc>
      </w:tr>
      <w:tr w:rsidR="00DD1E7E" w:rsidRPr="009E5F09" w14:paraId="4FCEF0E9" w14:textId="77777777" w:rsidTr="00770576">
        <w:trPr>
          <w:trHeight w:val="300"/>
        </w:trPr>
        <w:tc>
          <w:tcPr>
            <w:tcW w:w="3264" w:type="pct"/>
            <w:gridSpan w:val="3"/>
            <w:shd w:val="clear" w:color="auto" w:fill="auto"/>
            <w:noWrap/>
            <w:vAlign w:val="center"/>
          </w:tcPr>
          <w:p w14:paraId="500080E8" w14:textId="73C23842" w:rsidR="00DD1E7E" w:rsidRPr="009E5F09" w:rsidRDefault="00DD1E7E" w:rsidP="00770576">
            <w:pPr>
              <w:spacing w:after="0" w:line="240" w:lineRule="auto"/>
              <w:jc w:val="both"/>
              <w:rPr>
                <w:rFonts w:eastAsia="Times New Roman" w:cs="Calibri"/>
                <w:color w:val="000000"/>
                <w:lang w:eastAsia="cs-CZ"/>
              </w:rPr>
            </w:pPr>
            <w:r w:rsidRPr="009E5F09">
              <w:rPr>
                <w:rFonts w:eastAsia="Times New Roman" w:cs="Calibri"/>
                <w:color w:val="000000"/>
                <w:lang w:eastAsia="cs-CZ"/>
              </w:rPr>
              <w:t>celkem</w:t>
            </w:r>
          </w:p>
        </w:tc>
        <w:tc>
          <w:tcPr>
            <w:tcW w:w="1131" w:type="pct"/>
            <w:shd w:val="clear" w:color="auto" w:fill="auto"/>
            <w:noWrap/>
            <w:vAlign w:val="center"/>
          </w:tcPr>
          <w:p w14:paraId="3E5E3234" w14:textId="1A7DFCA0" w:rsidR="00DD1E7E" w:rsidRPr="009E5F09" w:rsidRDefault="00DD1E7E" w:rsidP="00770576">
            <w:pPr>
              <w:spacing w:after="0" w:line="240" w:lineRule="auto"/>
              <w:jc w:val="both"/>
              <w:rPr>
                <w:rFonts w:eastAsia="Times New Roman" w:cs="Calibri"/>
                <w:color w:val="000000"/>
                <w:lang w:eastAsia="cs-CZ"/>
              </w:rPr>
            </w:pPr>
            <w:r w:rsidRPr="009E5F09">
              <w:rPr>
                <w:rFonts w:eastAsia="Times New Roman" w:cs="Calibri"/>
                <w:color w:val="000000"/>
                <w:lang w:eastAsia="cs-CZ"/>
              </w:rPr>
              <w:t>303.3</w:t>
            </w:r>
          </w:p>
        </w:tc>
        <w:tc>
          <w:tcPr>
            <w:tcW w:w="605" w:type="pct"/>
          </w:tcPr>
          <w:p w14:paraId="3EB8BA46" w14:textId="01B02300" w:rsidR="00DD1E7E" w:rsidRPr="009E5F09" w:rsidRDefault="00DD1E7E" w:rsidP="00770576">
            <w:pPr>
              <w:spacing w:after="0" w:line="240" w:lineRule="auto"/>
              <w:jc w:val="both"/>
              <w:rPr>
                <w:rFonts w:eastAsia="Times New Roman" w:cs="Calibri"/>
                <w:color w:val="000000"/>
                <w:lang w:eastAsia="cs-CZ"/>
              </w:rPr>
            </w:pPr>
            <w:r w:rsidRPr="009E5F09">
              <w:rPr>
                <w:rFonts w:eastAsia="Times New Roman" w:cs="Calibri"/>
                <w:color w:val="000000"/>
                <w:lang w:eastAsia="cs-CZ"/>
              </w:rPr>
              <w:t>0.010</w:t>
            </w:r>
          </w:p>
        </w:tc>
      </w:tr>
    </w:tbl>
    <w:p w14:paraId="77B09105" w14:textId="77777777" w:rsidR="00DD1E7E" w:rsidRPr="009E5F09" w:rsidRDefault="00DD1E7E" w:rsidP="0025376B">
      <w:pPr>
        <w:jc w:val="both"/>
      </w:pPr>
    </w:p>
    <w:p w14:paraId="129B8B26" w14:textId="461ACD2B" w:rsidR="008F5B4C" w:rsidRPr="009E5F09" w:rsidRDefault="008F5B4C" w:rsidP="0025376B">
      <w:pPr>
        <w:jc w:val="both"/>
        <w:rPr>
          <w:u w:val="single"/>
        </w:rPr>
      </w:pPr>
      <w:r w:rsidRPr="009E5F09">
        <w:rPr>
          <w:u w:val="single"/>
        </w:rPr>
        <w:t>Přesah vlivu do sousedních krajů</w:t>
      </w:r>
    </w:p>
    <w:p w14:paraId="7435E6AD" w14:textId="00A41B6B" w:rsidR="008F5B4C" w:rsidRPr="009E5F09" w:rsidRDefault="00D158A1" w:rsidP="0025376B">
      <w:pPr>
        <w:jc w:val="both"/>
      </w:pPr>
      <w:r w:rsidRPr="009E5F09">
        <w:t>Není významný</w:t>
      </w:r>
    </w:p>
    <w:p w14:paraId="52DF6BB0" w14:textId="77777777" w:rsidR="008F5B4C" w:rsidRPr="009E5F09" w:rsidRDefault="008F5B4C" w:rsidP="0025376B">
      <w:pPr>
        <w:jc w:val="both"/>
        <w:rPr>
          <w:u w:val="single"/>
        </w:rPr>
      </w:pPr>
      <w:r w:rsidRPr="009E5F09">
        <w:rPr>
          <w:u w:val="single"/>
        </w:rPr>
        <w:t>Vliv na sousední zdroje</w:t>
      </w:r>
    </w:p>
    <w:p w14:paraId="60332E0E" w14:textId="2D818A4E" w:rsidR="008F5B4C" w:rsidRPr="009E5F09" w:rsidRDefault="00D158A1" w:rsidP="0025376B">
      <w:pPr>
        <w:jc w:val="both"/>
      </w:pPr>
      <w:r w:rsidRPr="009E5F09">
        <w:t>Není významný</w:t>
      </w:r>
    </w:p>
    <w:p w14:paraId="267AB73D" w14:textId="77777777" w:rsidR="008F5B4C" w:rsidRPr="009E5F09" w:rsidRDefault="008F5B4C" w:rsidP="0025376B">
      <w:pPr>
        <w:jc w:val="both"/>
        <w:rPr>
          <w:u w:val="single"/>
        </w:rPr>
      </w:pPr>
      <w:r w:rsidRPr="009E5F09">
        <w:rPr>
          <w:u w:val="single"/>
        </w:rPr>
        <w:t>Vliv na sousední zdroje</w:t>
      </w:r>
    </w:p>
    <w:p w14:paraId="1546458C" w14:textId="77777777" w:rsidR="00D158A1" w:rsidRPr="009E5F09" w:rsidRDefault="00D158A1" w:rsidP="00D158A1">
      <w:pPr>
        <w:jc w:val="both"/>
        <w:rPr>
          <w:rFonts w:eastAsiaTheme="minorEastAsia"/>
          <w:color w:val="000000" w:themeColor="text1"/>
        </w:rPr>
      </w:pPr>
      <w:r w:rsidRPr="009E5F09">
        <w:rPr>
          <w:rFonts w:eastAsiaTheme="minorEastAsia"/>
          <w:color w:val="000000" w:themeColor="text1"/>
        </w:rPr>
        <w:t xml:space="preserve">Na území HGR 4410 je vymezen jeden prioritní MZCHÚ s vazbou na podzemní vody - PR </w:t>
      </w:r>
      <w:proofErr w:type="spellStart"/>
      <w:r w:rsidRPr="009E5F09">
        <w:rPr>
          <w:rFonts w:eastAsiaTheme="minorEastAsia"/>
          <w:color w:val="000000" w:themeColor="text1"/>
        </w:rPr>
        <w:t>Ondříchovický</w:t>
      </w:r>
      <w:proofErr w:type="spellEnd"/>
      <w:r w:rsidRPr="009E5F09">
        <w:rPr>
          <w:rFonts w:eastAsiaTheme="minorEastAsia"/>
          <w:color w:val="000000" w:themeColor="text1"/>
        </w:rPr>
        <w:t xml:space="preserve"> </w:t>
      </w:r>
      <w:proofErr w:type="spellStart"/>
      <w:r w:rsidRPr="009E5F09">
        <w:rPr>
          <w:rFonts w:eastAsiaTheme="minorEastAsia"/>
          <w:color w:val="000000" w:themeColor="text1"/>
        </w:rPr>
        <w:t>pseudokrasový</w:t>
      </w:r>
      <w:proofErr w:type="spellEnd"/>
      <w:r w:rsidRPr="009E5F09">
        <w:rPr>
          <w:rFonts w:eastAsiaTheme="minorEastAsia"/>
          <w:color w:val="000000" w:themeColor="text1"/>
        </w:rPr>
        <w:t xml:space="preserve"> systém. Jedná se o největší nekrasový vývěr s propadáním a ztrátou průtoku. </w:t>
      </w:r>
    </w:p>
    <w:p w14:paraId="6BE1EECA" w14:textId="77777777" w:rsidR="00D158A1" w:rsidRPr="009E5F09" w:rsidRDefault="00D158A1" w:rsidP="00D158A1">
      <w:pPr>
        <w:jc w:val="both"/>
        <w:rPr>
          <w:rFonts w:eastAsiaTheme="minorEastAsia"/>
          <w:color w:val="000000" w:themeColor="text1"/>
          <w:u w:val="single"/>
        </w:rPr>
      </w:pPr>
      <w:r w:rsidRPr="009E5F09">
        <w:rPr>
          <w:rFonts w:eastAsiaTheme="minorEastAsia"/>
          <w:color w:val="000000" w:themeColor="text1"/>
          <w:u w:val="single"/>
        </w:rPr>
        <w:t>Další využití</w:t>
      </w:r>
    </w:p>
    <w:p w14:paraId="6B78875D" w14:textId="02AAC205" w:rsidR="00D158A1" w:rsidRPr="009E5F09" w:rsidRDefault="00D158A1" w:rsidP="00D158A1">
      <w:pPr>
        <w:jc w:val="both"/>
        <w:rPr>
          <w:rFonts w:eastAsiaTheme="minorEastAsia"/>
          <w:color w:val="000000" w:themeColor="text1"/>
        </w:rPr>
      </w:pPr>
      <w:r w:rsidRPr="009E5F09">
        <w:rPr>
          <w:rFonts w:eastAsiaTheme="minorEastAsia"/>
          <w:color w:val="000000" w:themeColor="text1"/>
        </w:rPr>
        <w:t>Dochází k odběru vody na průmyslové využití nedalekého pivovaru Malý Rohozec, pro pstruhové líhně MO ČRS Turnov. Byly zjištěny vazby podzemního systému s vývěrem vody. V případě epizody sucha je doporučeno monitorovat stav, případně konzultovat s AOPK.</w:t>
      </w:r>
    </w:p>
    <w:p w14:paraId="4CD46511" w14:textId="77777777" w:rsidR="008F5B4C" w:rsidRPr="009E5F09" w:rsidRDefault="008F5B4C" w:rsidP="0025376B">
      <w:pPr>
        <w:jc w:val="both"/>
      </w:pPr>
    </w:p>
    <w:p w14:paraId="0B362913" w14:textId="4E1465FA" w:rsidR="008F5B4C" w:rsidRPr="009E5F09" w:rsidRDefault="001E5585" w:rsidP="0025376B">
      <w:pPr>
        <w:jc w:val="both"/>
      </w:pPr>
      <w:hyperlink r:id="rId88" w:history="1">
        <w:r w:rsidR="008F5B4C" w:rsidRPr="00A83879">
          <w:rPr>
            <w:rStyle w:val="Hypertextovodkaz"/>
          </w:rPr>
          <w:t>Odkaz na kartu Místního směrodatného Limitu MSL</w:t>
        </w:r>
      </w:hyperlink>
    </w:p>
    <w:p w14:paraId="4F0CE036" w14:textId="6A76A1EB" w:rsidR="008F5B4C" w:rsidRPr="009E5F09" w:rsidRDefault="008F5B4C" w:rsidP="0025376B">
      <w:pPr>
        <w:jc w:val="both"/>
      </w:pPr>
    </w:p>
    <w:p w14:paraId="0FEF83D7" w14:textId="1B14889D" w:rsidR="004B68AE" w:rsidRPr="009E5F09" w:rsidRDefault="000C1F6E" w:rsidP="0025376B">
      <w:pPr>
        <w:pStyle w:val="Nadpis3"/>
        <w:jc w:val="both"/>
      </w:pPr>
      <w:bookmarkStart w:id="87" w:name="_Ref115432052"/>
      <w:bookmarkStart w:id="88" w:name="_Toc118790709"/>
      <w:r w:rsidRPr="009E5F09">
        <w:t xml:space="preserve">STK_004 </w:t>
      </w:r>
      <w:r w:rsidR="004B68AE" w:rsidRPr="009E5F09">
        <w:t>jímací území Liběchovka</w:t>
      </w:r>
      <w:bookmarkEnd w:id="87"/>
      <w:bookmarkEnd w:id="88"/>
    </w:p>
    <w:p w14:paraId="72A18640" w14:textId="77777777" w:rsidR="004B68AE" w:rsidRPr="009E5F09" w:rsidRDefault="004B68AE" w:rsidP="0025376B">
      <w:pPr>
        <w:jc w:val="both"/>
        <w:rPr>
          <w:u w:val="single"/>
        </w:rPr>
      </w:pPr>
      <w:r w:rsidRPr="009E5F09">
        <w:rPr>
          <w:u w:val="single"/>
        </w:rPr>
        <w:t>Způsob vymezení zdroje</w:t>
      </w:r>
    </w:p>
    <w:p w14:paraId="39A83977" w14:textId="77777777" w:rsidR="004B68AE" w:rsidRPr="009E5F09" w:rsidRDefault="004B68AE" w:rsidP="0025376B">
      <w:pPr>
        <w:jc w:val="both"/>
      </w:pPr>
    </w:p>
    <w:p w14:paraId="05B15995" w14:textId="77777777" w:rsidR="004B68AE" w:rsidRPr="009E5F09" w:rsidRDefault="004B68AE" w:rsidP="0025376B">
      <w:pPr>
        <w:jc w:val="both"/>
        <w:rPr>
          <w:u w:val="single"/>
        </w:rPr>
      </w:pPr>
      <w:r w:rsidRPr="009E5F09">
        <w:rPr>
          <w:u w:val="single"/>
        </w:rPr>
        <w:t>Stručná charakteristika</w:t>
      </w:r>
    </w:p>
    <w:p w14:paraId="1DA50D99" w14:textId="77777777" w:rsidR="000537C6" w:rsidRPr="008C5009" w:rsidRDefault="000537C6" w:rsidP="000537C6">
      <w:pPr>
        <w:jc w:val="both"/>
        <w:rPr>
          <w:u w:val="single"/>
        </w:rPr>
      </w:pPr>
      <w:r w:rsidRPr="008C5009">
        <w:rPr>
          <w:u w:val="single"/>
        </w:rPr>
        <w:t>Charakteristika HGR 4522</w:t>
      </w:r>
    </w:p>
    <w:p w14:paraId="6D651E46" w14:textId="3A9DE3AA" w:rsidR="000537C6" w:rsidRPr="009E5F09" w:rsidRDefault="000537C6" w:rsidP="000537C6">
      <w:pPr>
        <w:jc w:val="both"/>
      </w:pPr>
      <w:r>
        <w:t xml:space="preserve">Jímací území je součástí HGR 4522 Křída Pšovky a Liběchovky. </w:t>
      </w:r>
      <w:r w:rsidRPr="009E5F09">
        <w:t>HGR 4522 byl podrobně zpracován v projektu rebilance zásob podzemních vod, který zpracovala Česká geologická služba</w:t>
      </w:r>
      <w:r>
        <w:rPr>
          <w:rStyle w:val="Znakapoznpodarou"/>
        </w:rPr>
        <w:footnoteReference w:id="14"/>
      </w:r>
      <w:r w:rsidRPr="009E5F09">
        <w:t>.</w:t>
      </w:r>
      <w:r>
        <w:rPr>
          <w:rStyle w:val="Znakapoznpodarou"/>
        </w:rPr>
        <w:footnoteReference w:id="15"/>
      </w:r>
      <w:r w:rsidRPr="009E5F09">
        <w:t xml:space="preserve"> </w:t>
      </w:r>
    </w:p>
    <w:p w14:paraId="5B475937" w14:textId="77777777" w:rsidR="000537C6" w:rsidRPr="009E5F09" w:rsidRDefault="000537C6" w:rsidP="000537C6">
      <w:pPr>
        <w:jc w:val="both"/>
        <w:rPr>
          <w:rStyle w:val="markedcontent"/>
          <w:rFonts w:cs="Arial"/>
        </w:rPr>
      </w:pPr>
      <w:r w:rsidRPr="009E5F09">
        <w:rPr>
          <w:rStyle w:val="markedcontent"/>
          <w:rFonts w:cs="Arial"/>
        </w:rPr>
        <w:t xml:space="preserve">V HGR 4522 se nacházejí 4 vrty, které sledují kolísání hladin podzemní vody, z nichž pouze dva jsou sledovány dlouhodobě. Pro hodnocení </w:t>
      </w:r>
      <w:r>
        <w:rPr>
          <w:rStyle w:val="markedcontent"/>
          <w:rFonts w:cs="Arial"/>
        </w:rPr>
        <w:t xml:space="preserve">hydrogeologického rajonu </w:t>
      </w:r>
      <w:r w:rsidRPr="009E5F09">
        <w:rPr>
          <w:rStyle w:val="markedcontent"/>
          <w:rFonts w:cs="Arial"/>
        </w:rPr>
        <w:t>byly využity i tři vrty (VP8422 Tachov, VP8472 Tachov, VP8470 Chlum (</w:t>
      </w:r>
      <w:proofErr w:type="spellStart"/>
      <w:r w:rsidRPr="009E5F09">
        <w:rPr>
          <w:rStyle w:val="markedcontent"/>
          <w:rFonts w:cs="Arial"/>
        </w:rPr>
        <w:t>Drchlava</w:t>
      </w:r>
      <w:proofErr w:type="spellEnd"/>
      <w:r w:rsidRPr="009E5F09">
        <w:rPr>
          <w:rStyle w:val="markedcontent"/>
          <w:rFonts w:cs="Arial"/>
        </w:rPr>
        <w:t>), které se nacházejí mimo HGR 4522 v blízkosti jeho severní hranice. Pět vrtů (tj. mimo VP 8228 Vysoká a VP 8215 Dolní Beřkovice) vykazuje velmi výrazné dlouhodobé trendy v kolísání hladin podzemní vody. Vrt VP 8215 Dolní Beřkovice trendově odpovídá ostatním vrtům, protože se však nachází v drenážní oblasti, kolísání hladiny podzemní vody je mnohem méně výrazné. Vrt VP8226 Dobřeň vykazuje zhruba dvouleté zpoždění oproti všem zbývajícím vrtům.</w:t>
      </w:r>
    </w:p>
    <w:p w14:paraId="32E3B3BA" w14:textId="77777777" w:rsidR="00E71095" w:rsidRPr="009E5F09" w:rsidRDefault="00E71095" w:rsidP="00E71095">
      <w:pPr>
        <w:jc w:val="both"/>
      </w:pPr>
      <w:r w:rsidRPr="009E5F09">
        <w:rPr>
          <w:rStyle w:val="markedcontent"/>
          <w:rFonts w:cs="Arial"/>
        </w:rPr>
        <w:t>Dlouhodobě sledované vrty vyznačují maximálními hladinami podzemní vody v roce 1982 a 1988 (resp. 1989). Po roce 1989 nastává pokles hladin podzemní vody až do roku 1994 a mezi roky 1995 až 2004 dochází k dílčímu nárůstu a poklesům hladin podzemní vody, která se víceméně pohybuje ve stejné úrovni. Po tomto období hladina podzemní vody klesá, a to až do roku 2010, který znamená prudký nárůst hladin podzemní vody. Zvýšená úroveň hladiny podzemní vody trvá až do roku 2014 a nad úrovní hladiny podzemní vody v období 1995 až 2004</w:t>
      </w:r>
    </w:p>
    <w:p w14:paraId="1FA2E0F5" w14:textId="77777777" w:rsidR="00E71095" w:rsidRPr="000537C6" w:rsidRDefault="00E71095" w:rsidP="00E71095">
      <w:pPr>
        <w:jc w:val="both"/>
        <w:rPr>
          <w:rStyle w:val="markedcontent"/>
          <w:rFonts w:cs="Arial"/>
          <w:u w:val="single"/>
        </w:rPr>
      </w:pPr>
      <w:r w:rsidRPr="000537C6">
        <w:rPr>
          <w:rStyle w:val="markedcontent"/>
          <w:rFonts w:cs="Arial"/>
          <w:u w:val="single"/>
        </w:rPr>
        <w:t>Závěry podrobné zprávy k HGR 4522 v projektu rebilance zásob podzemních vod uvádějí:</w:t>
      </w:r>
    </w:p>
    <w:p w14:paraId="0D29A7A5" w14:textId="7DA1DA03" w:rsidR="00E71095" w:rsidRDefault="00E71095" w:rsidP="00E71095">
      <w:pPr>
        <w:pStyle w:val="Odstavecseseznamem"/>
        <w:numPr>
          <w:ilvl w:val="0"/>
          <w:numId w:val="44"/>
        </w:numPr>
        <w:jc w:val="both"/>
      </w:pPr>
      <w:r w:rsidRPr="009E5F09">
        <w:t>Pro zbytek hodnoceného rajonu mimo jímací území Řepínský důl byly přírodní zdroje podzemních vod stanoveny z hydrologického modelu BILAN za období 1981-2010 na cca 495 l/s.</w:t>
      </w:r>
      <w:r w:rsidR="00D21FA1">
        <w:t xml:space="preserve"> </w:t>
      </w:r>
    </w:p>
    <w:p w14:paraId="18E25769" w14:textId="17BEF1A0" w:rsidR="000537C6" w:rsidRPr="000537C6" w:rsidRDefault="000537C6" w:rsidP="000537C6">
      <w:pPr>
        <w:jc w:val="both"/>
        <w:rPr>
          <w:u w:val="single"/>
        </w:rPr>
      </w:pPr>
      <w:r w:rsidRPr="000537C6">
        <w:rPr>
          <w:u w:val="single"/>
        </w:rPr>
        <w:t xml:space="preserve">Doporučené vrty pro monitoring HGR 4522 v části hydrologického povodí </w:t>
      </w:r>
      <w:r>
        <w:rPr>
          <w:u w:val="single"/>
        </w:rPr>
        <w:t>Liběchovky</w:t>
      </w:r>
      <w:r w:rsidRPr="000537C6">
        <w:rPr>
          <w:u w:val="single"/>
        </w:rPr>
        <w:t xml:space="preserve"> podle projektu rebilance jsou:</w:t>
      </w:r>
    </w:p>
    <w:p w14:paraId="2E65CE77" w14:textId="67E4D615" w:rsidR="00E71095" w:rsidRDefault="00E71095" w:rsidP="00E71095">
      <w:pPr>
        <w:jc w:val="both"/>
      </w:pPr>
      <w:r>
        <w:t xml:space="preserve">VP8215 Dolní Beřkovice (C) </w:t>
      </w:r>
      <w:r>
        <w:tab/>
      </w:r>
      <w:r>
        <w:tab/>
        <w:t xml:space="preserve">signální úroveň: 158.62 </w:t>
      </w:r>
      <w:r w:rsidR="00DB0ADB">
        <w:t>m n. m.</w:t>
      </w:r>
      <w:r>
        <w:t xml:space="preserve"> podle HPV ze 6.9.2009</w:t>
      </w:r>
    </w:p>
    <w:p w14:paraId="12AE7783" w14:textId="50F5CB67" w:rsidR="00E71095" w:rsidRDefault="00E71095" w:rsidP="00E71095">
      <w:pPr>
        <w:jc w:val="both"/>
      </w:pPr>
      <w:r>
        <w:t xml:space="preserve">VP8202 </w:t>
      </w:r>
      <w:proofErr w:type="spellStart"/>
      <w:r>
        <w:t>Chudolazy</w:t>
      </w:r>
      <w:proofErr w:type="spellEnd"/>
      <w:r>
        <w:t xml:space="preserve"> (C) </w:t>
      </w:r>
      <w:r>
        <w:tab/>
      </w:r>
      <w:r>
        <w:tab/>
      </w:r>
      <w:r>
        <w:tab/>
        <w:t xml:space="preserve">signální úroveň: 199.62 </w:t>
      </w:r>
      <w:r w:rsidR="00DB0ADB">
        <w:t>m n. m.</w:t>
      </w:r>
      <w:r>
        <w:t xml:space="preserve"> podle HPV ze 25.11.2009</w:t>
      </w:r>
    </w:p>
    <w:p w14:paraId="7FC66A50" w14:textId="1D716393" w:rsidR="004B68AE" w:rsidRDefault="00D21FA1" w:rsidP="0025376B">
      <w:pPr>
        <w:jc w:val="both"/>
      </w:pPr>
      <w:r>
        <w:t xml:space="preserve">Odběry v lokalitě Liběchovka vrty HV19 a HV22 odebírají vodu ze </w:t>
      </w:r>
      <w:proofErr w:type="spellStart"/>
      <w:r>
        <w:t>střednoturonské</w:t>
      </w:r>
      <w:proofErr w:type="spellEnd"/>
      <w:r>
        <w:t xml:space="preserve"> zvodně s převažujícím podílem puklinové propustnosti</w:t>
      </w:r>
      <w:r w:rsidR="00AC2C24">
        <w:t>. Kromě maximálních odběrů není ve vodoprávním povolení stanovena jiná podmínka.</w:t>
      </w:r>
    </w:p>
    <w:p w14:paraId="2205B8DA" w14:textId="22E260D2" w:rsidR="00AC2C24" w:rsidRDefault="00AC2C24" w:rsidP="000537C6">
      <w:pPr>
        <w:pBdr>
          <w:top w:val="single" w:sz="4" w:space="1" w:color="auto"/>
          <w:left w:val="single" w:sz="4" w:space="4" w:color="auto"/>
          <w:bottom w:val="single" w:sz="4" w:space="1" w:color="auto"/>
          <w:right w:val="single" w:sz="4" w:space="4" w:color="auto"/>
        </w:pBdr>
        <w:shd w:val="clear" w:color="auto" w:fill="DEEAF6" w:themeFill="accent5" w:themeFillTint="33"/>
        <w:jc w:val="both"/>
      </w:pPr>
      <w:bookmarkStart w:id="89" w:name="_Hlk117764932"/>
      <w:r>
        <w:t xml:space="preserve">Pro sledování stavu sucha a nedostatku vody v jímacím území Liběchovka lze vycházet s obou vrtů 8202 </w:t>
      </w:r>
      <w:proofErr w:type="spellStart"/>
      <w:r>
        <w:t>Chudolazy</w:t>
      </w:r>
      <w:proofErr w:type="spellEnd"/>
      <w:r>
        <w:t xml:space="preserve">- nad odběrem, </w:t>
      </w:r>
      <w:r w:rsidR="00DB7287">
        <w:t>8215 Dolní Beřkovice- pod odběrem. MSL bude nastaven dvoustupňově, 1. stupeň při dosažení 3. percentilu nejnižších hladin, 2. stupeň při 1. percentilu.</w:t>
      </w:r>
    </w:p>
    <w:bookmarkEnd w:id="89"/>
    <w:p w14:paraId="27A4DD73" w14:textId="77777777" w:rsidR="00C82FD1" w:rsidRDefault="00C82FD1" w:rsidP="00C82FD1">
      <w:pPr>
        <w:keepNext/>
        <w:jc w:val="both"/>
      </w:pPr>
      <w:r>
        <w:rPr>
          <w:noProof/>
        </w:rPr>
        <w:lastRenderedPageBreak/>
        <w:drawing>
          <wp:inline distT="0" distB="0" distL="0" distR="0" wp14:anchorId="1740DCDE" wp14:editId="3C2FBE17">
            <wp:extent cx="5822315" cy="3499485"/>
            <wp:effectExtent l="0" t="0" r="6985" b="5715"/>
            <wp:docPr id="1635895138" name="Obrázek 163589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22315" cy="3499485"/>
                    </a:xfrm>
                    <a:prstGeom prst="rect">
                      <a:avLst/>
                    </a:prstGeom>
                    <a:noFill/>
                  </pic:spPr>
                </pic:pic>
              </a:graphicData>
            </a:graphic>
          </wp:inline>
        </w:drawing>
      </w:r>
    </w:p>
    <w:p w14:paraId="42D648E5" w14:textId="1659F4AA" w:rsidR="00C82FD1" w:rsidRDefault="00C82FD1" w:rsidP="00C82FD1">
      <w:pPr>
        <w:pStyle w:val="Titulek"/>
        <w:jc w:val="both"/>
      </w:pPr>
      <w:r>
        <w:t xml:space="preserve">Obrázek </w:t>
      </w:r>
      <w:fldSimple w:instr=" STYLEREF 2 \s ">
        <w:r w:rsidR="000A2427">
          <w:rPr>
            <w:noProof/>
          </w:rPr>
          <w:t>3.4</w:t>
        </w:r>
      </w:fldSimple>
      <w:r w:rsidR="000A2427">
        <w:noBreakHyphen/>
      </w:r>
      <w:fldSimple w:instr=" SEQ Obrázek \* ARABIC \s 2 ">
        <w:r w:rsidR="000A2427">
          <w:rPr>
            <w:noProof/>
          </w:rPr>
          <w:t>13</w:t>
        </w:r>
      </w:fldSimple>
      <w:r>
        <w:t xml:space="preserve"> pozorování HPV ve vrtu VP8215 (Dolní Beřkovice)</w:t>
      </w:r>
    </w:p>
    <w:p w14:paraId="57B6CB95" w14:textId="1AACF8BC" w:rsidR="00C82FD1" w:rsidRDefault="00C82FD1" w:rsidP="00C82FD1"/>
    <w:p w14:paraId="1055A80B" w14:textId="77777777" w:rsidR="00C82FD1" w:rsidRDefault="00C82FD1" w:rsidP="00C82FD1">
      <w:pPr>
        <w:keepNext/>
      </w:pPr>
      <w:r>
        <w:rPr>
          <w:noProof/>
        </w:rPr>
        <w:drawing>
          <wp:inline distT="0" distB="0" distL="0" distR="0" wp14:anchorId="228FA523" wp14:editId="3C167D7A">
            <wp:extent cx="5828030" cy="3499485"/>
            <wp:effectExtent l="0" t="0" r="1270" b="5715"/>
            <wp:docPr id="1635895140" name="Obrázek 163589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28030" cy="3499485"/>
                    </a:xfrm>
                    <a:prstGeom prst="rect">
                      <a:avLst/>
                    </a:prstGeom>
                    <a:noFill/>
                  </pic:spPr>
                </pic:pic>
              </a:graphicData>
            </a:graphic>
          </wp:inline>
        </w:drawing>
      </w:r>
    </w:p>
    <w:p w14:paraId="78CF0375" w14:textId="596823E9" w:rsidR="00C82FD1" w:rsidRPr="00C82FD1" w:rsidRDefault="00C82FD1" w:rsidP="00C82FD1">
      <w:pPr>
        <w:pStyle w:val="Titulek"/>
      </w:pPr>
      <w:r>
        <w:t xml:space="preserve">Obrázek </w:t>
      </w:r>
      <w:fldSimple w:instr=" STYLEREF 2 \s ">
        <w:r w:rsidR="000A2427">
          <w:rPr>
            <w:noProof/>
          </w:rPr>
          <w:t>3.4</w:t>
        </w:r>
      </w:fldSimple>
      <w:r w:rsidR="000A2427">
        <w:noBreakHyphen/>
      </w:r>
      <w:fldSimple w:instr=" SEQ Obrázek \* ARABIC \s 2 ">
        <w:r w:rsidR="000A2427">
          <w:rPr>
            <w:noProof/>
          </w:rPr>
          <w:t>14</w:t>
        </w:r>
      </w:fldSimple>
      <w:r>
        <w:t xml:space="preserve"> pozorování hladin ve vrtu VP82</w:t>
      </w:r>
      <w:r w:rsidR="00AC2C24">
        <w:t>02</w:t>
      </w:r>
      <w:r>
        <w:t xml:space="preserve"> (</w:t>
      </w:r>
      <w:proofErr w:type="spellStart"/>
      <w:r w:rsidR="00AC2C24">
        <w:t>Chudolazy</w:t>
      </w:r>
      <w:proofErr w:type="spellEnd"/>
      <w:r>
        <w:t>)</w:t>
      </w:r>
    </w:p>
    <w:p w14:paraId="2E142994" w14:textId="77777777" w:rsidR="00A75C58" w:rsidRPr="000A0CE1" w:rsidRDefault="00A75C58" w:rsidP="00A75C58">
      <w:pPr>
        <w:jc w:val="both"/>
        <w:rPr>
          <w:u w:val="single"/>
        </w:rPr>
      </w:pPr>
      <w:r>
        <w:rPr>
          <w:u w:val="single"/>
        </w:rPr>
        <w:t>Hodnocení jakosti surových vod</w:t>
      </w:r>
    </w:p>
    <w:p w14:paraId="59AD7FBA" w14:textId="7EB707A8" w:rsidR="009B3D35" w:rsidRDefault="001E5585" w:rsidP="0025376B">
      <w:pPr>
        <w:jc w:val="both"/>
      </w:pPr>
      <w:hyperlink r:id="rId91" w:history="1">
        <w:r w:rsidR="009B3D35" w:rsidRPr="0032127E">
          <w:rPr>
            <w:rStyle w:val="Hypertextovodkaz"/>
          </w:rPr>
          <w:t>https://heis.vuv.cz/data/webmap/isapi.dll?MAP=216&amp;MU=CS&amp;TYPE=fulltext&amp;GEN=LSTD&amp;TS=0&amp;QY=%7B0%7DC%5BOBJ_ID%5DE000015730</w:t>
        </w:r>
      </w:hyperlink>
    </w:p>
    <w:p w14:paraId="66F188E7" w14:textId="77777777" w:rsidR="009B3D35" w:rsidRDefault="009B3D35" w:rsidP="0025376B">
      <w:pPr>
        <w:jc w:val="both"/>
      </w:pPr>
    </w:p>
    <w:p w14:paraId="6FB5C57D" w14:textId="77777777" w:rsidR="009B3D35" w:rsidRPr="009E5F09" w:rsidRDefault="009B3D35" w:rsidP="0025376B">
      <w:pPr>
        <w:jc w:val="both"/>
      </w:pPr>
    </w:p>
    <w:p w14:paraId="79E98050" w14:textId="77777777" w:rsidR="004B68AE" w:rsidRPr="009E5F09" w:rsidRDefault="004B68AE" w:rsidP="0025376B">
      <w:pPr>
        <w:jc w:val="both"/>
        <w:rPr>
          <w:u w:val="single"/>
        </w:rPr>
      </w:pPr>
      <w:r w:rsidRPr="009E5F09">
        <w:rPr>
          <w:u w:val="single"/>
        </w:rPr>
        <w:t>Odběry realizované v rámci zdroje</w:t>
      </w:r>
    </w:p>
    <w:p w14:paraId="0DEC63A5" w14:textId="3853313A" w:rsidR="004B68AE" w:rsidRDefault="00E71095" w:rsidP="0025376B">
      <w:pPr>
        <w:jc w:val="both"/>
      </w:pPr>
      <w:r w:rsidRPr="009E5F09">
        <w:t>V povodí Liběchovky jsou odběry určené k zásobování ČS Liběchovka.</w:t>
      </w:r>
      <w:r w:rsidR="00592BD2">
        <w:t xml:space="preserve"> Vypouštění v jímacím území nejsou evidována.</w:t>
      </w:r>
    </w:p>
    <w:p w14:paraId="2ABF2AE4" w14:textId="0BC556E7" w:rsidR="00592BD2" w:rsidRDefault="00592BD2" w:rsidP="00592BD2">
      <w:pPr>
        <w:pStyle w:val="Titulek"/>
        <w:keepNext/>
      </w:pPr>
      <w:r>
        <w:t xml:space="preserve">Tabulka </w:t>
      </w:r>
      <w:fldSimple w:instr=" STYLEREF 2 \s ">
        <w:r w:rsidR="00E26866">
          <w:rPr>
            <w:noProof/>
          </w:rPr>
          <w:t>3.4</w:t>
        </w:r>
      </w:fldSimple>
      <w:r w:rsidR="00E26866">
        <w:t>.</w:t>
      </w:r>
      <w:fldSimple w:instr=" SEQ Tabulka \* ARABIC \s 2 ">
        <w:r w:rsidR="00E26866">
          <w:rPr>
            <w:noProof/>
          </w:rPr>
          <w:t>21</w:t>
        </w:r>
      </w:fldSimple>
      <w:r>
        <w:t xml:space="preserve"> odběry v jímacím území Liběchovka</w:t>
      </w:r>
    </w:p>
    <w:tbl>
      <w:tblPr>
        <w:tblStyle w:val="Mkatabulky"/>
        <w:tblW w:w="5000" w:type="pct"/>
        <w:tblLook w:val="04A0" w:firstRow="1" w:lastRow="0" w:firstColumn="1" w:lastColumn="0" w:noHBand="0" w:noVBand="1"/>
      </w:tblPr>
      <w:tblGrid>
        <w:gridCol w:w="818"/>
        <w:gridCol w:w="3287"/>
        <w:gridCol w:w="1617"/>
        <w:gridCol w:w="1011"/>
        <w:gridCol w:w="1220"/>
        <w:gridCol w:w="1109"/>
      </w:tblGrid>
      <w:tr w:rsidR="00592BD2" w:rsidRPr="009E5F09" w14:paraId="1034A825" w14:textId="77777777" w:rsidTr="003D2CA7">
        <w:trPr>
          <w:tblHeader/>
        </w:trPr>
        <w:tc>
          <w:tcPr>
            <w:tcW w:w="451" w:type="pct"/>
            <w:shd w:val="clear" w:color="auto" w:fill="D9D9D9" w:themeFill="background1" w:themeFillShade="D9"/>
          </w:tcPr>
          <w:p w14:paraId="5CEE85A7" w14:textId="2CA396F7" w:rsidR="00592BD2" w:rsidRPr="009E5F09" w:rsidRDefault="00B64A73" w:rsidP="003D2CA7">
            <w:pPr>
              <w:jc w:val="both"/>
              <w:rPr>
                <w:b/>
                <w:bCs/>
              </w:rPr>
            </w:pPr>
            <w:r>
              <w:rPr>
                <w:b/>
                <w:bCs/>
              </w:rPr>
              <w:t>Č. VHB</w:t>
            </w:r>
          </w:p>
        </w:tc>
        <w:tc>
          <w:tcPr>
            <w:tcW w:w="1814" w:type="pct"/>
            <w:shd w:val="clear" w:color="auto" w:fill="D9D9D9" w:themeFill="background1" w:themeFillShade="D9"/>
          </w:tcPr>
          <w:p w14:paraId="458A327B" w14:textId="77777777" w:rsidR="00592BD2" w:rsidRPr="009E5F09" w:rsidRDefault="00592BD2" w:rsidP="003D2CA7">
            <w:pPr>
              <w:jc w:val="both"/>
              <w:rPr>
                <w:b/>
                <w:bCs/>
              </w:rPr>
            </w:pPr>
            <w:r w:rsidRPr="009E5F09">
              <w:rPr>
                <w:b/>
                <w:bCs/>
              </w:rPr>
              <w:t>Název odběru</w:t>
            </w:r>
          </w:p>
        </w:tc>
        <w:tc>
          <w:tcPr>
            <w:tcW w:w="892" w:type="pct"/>
            <w:shd w:val="clear" w:color="auto" w:fill="D9D9D9" w:themeFill="background1" w:themeFillShade="D9"/>
          </w:tcPr>
          <w:p w14:paraId="61BF7837" w14:textId="77777777" w:rsidR="00592BD2" w:rsidRPr="009E5F09" w:rsidRDefault="00592BD2" w:rsidP="003D2CA7">
            <w:pPr>
              <w:jc w:val="both"/>
              <w:rPr>
                <w:b/>
                <w:bCs/>
              </w:rPr>
            </w:pPr>
            <w:r w:rsidRPr="009E5F09">
              <w:rPr>
                <w:b/>
                <w:bCs/>
              </w:rPr>
              <w:t>Popis odběru</w:t>
            </w:r>
          </w:p>
        </w:tc>
        <w:tc>
          <w:tcPr>
            <w:tcW w:w="558" w:type="pct"/>
            <w:shd w:val="clear" w:color="auto" w:fill="D9D9D9" w:themeFill="background1" w:themeFillShade="D9"/>
          </w:tcPr>
          <w:p w14:paraId="0973C687" w14:textId="77777777" w:rsidR="00592BD2" w:rsidRPr="009E5F09" w:rsidRDefault="00592BD2" w:rsidP="003D2CA7">
            <w:pPr>
              <w:jc w:val="both"/>
              <w:rPr>
                <w:b/>
                <w:bCs/>
              </w:rPr>
            </w:pPr>
            <w:r w:rsidRPr="009E5F09">
              <w:rPr>
                <w:b/>
                <w:bCs/>
              </w:rPr>
              <w:t>Roční povolený odběr [tis. m</w:t>
            </w:r>
            <w:r w:rsidRPr="009E5F09">
              <w:rPr>
                <w:b/>
                <w:bCs/>
                <w:vertAlign w:val="superscript"/>
              </w:rPr>
              <w:t>3</w:t>
            </w:r>
            <w:r w:rsidRPr="009E5F09">
              <w:rPr>
                <w:b/>
                <w:bCs/>
              </w:rPr>
              <w:t>]</w:t>
            </w:r>
          </w:p>
        </w:tc>
        <w:tc>
          <w:tcPr>
            <w:tcW w:w="673" w:type="pct"/>
            <w:shd w:val="clear" w:color="auto" w:fill="D9D9D9" w:themeFill="background1" w:themeFillShade="D9"/>
          </w:tcPr>
          <w:p w14:paraId="3993D5C7" w14:textId="77777777" w:rsidR="00592BD2" w:rsidRPr="009E5F09" w:rsidRDefault="00592BD2" w:rsidP="003D2CA7">
            <w:pPr>
              <w:jc w:val="both"/>
              <w:rPr>
                <w:b/>
                <w:bCs/>
              </w:rPr>
            </w:pPr>
            <w:r w:rsidRPr="009E5F09">
              <w:rPr>
                <w:b/>
                <w:bCs/>
              </w:rPr>
              <w:t>Skutečný roční odběr RM [tis. m</w:t>
            </w:r>
            <w:r w:rsidRPr="009E5F09">
              <w:rPr>
                <w:b/>
                <w:bCs/>
                <w:vertAlign w:val="superscript"/>
              </w:rPr>
              <w:t>3</w:t>
            </w:r>
            <w:r w:rsidRPr="009E5F09">
              <w:rPr>
                <w:b/>
                <w:bCs/>
              </w:rPr>
              <w:t>]</w:t>
            </w:r>
          </w:p>
        </w:tc>
        <w:tc>
          <w:tcPr>
            <w:tcW w:w="612" w:type="pct"/>
            <w:shd w:val="clear" w:color="auto" w:fill="D9D9D9" w:themeFill="background1" w:themeFillShade="D9"/>
          </w:tcPr>
          <w:p w14:paraId="777CF7A0" w14:textId="77777777" w:rsidR="00592BD2" w:rsidRPr="009E5F09" w:rsidRDefault="00592BD2" w:rsidP="003D2CA7">
            <w:pPr>
              <w:jc w:val="both"/>
              <w:rPr>
                <w:b/>
                <w:bCs/>
              </w:rPr>
            </w:pPr>
            <w:r w:rsidRPr="009E5F09">
              <w:rPr>
                <w:b/>
                <w:bCs/>
              </w:rPr>
              <w:t>Orientační přepočet RM [m</w:t>
            </w:r>
            <w:r w:rsidRPr="009E5F09">
              <w:rPr>
                <w:b/>
                <w:bCs/>
                <w:vertAlign w:val="superscript"/>
              </w:rPr>
              <w:t>3</w:t>
            </w:r>
            <w:r w:rsidRPr="009E5F09">
              <w:rPr>
                <w:b/>
                <w:bCs/>
              </w:rPr>
              <w:t>/s]</w:t>
            </w:r>
          </w:p>
        </w:tc>
      </w:tr>
      <w:tr w:rsidR="00592BD2" w:rsidRPr="009E5F09" w14:paraId="4C522E19" w14:textId="77777777" w:rsidTr="003D2CA7">
        <w:tc>
          <w:tcPr>
            <w:tcW w:w="451" w:type="pct"/>
            <w:shd w:val="clear" w:color="auto" w:fill="00B0F0"/>
            <w:vAlign w:val="bottom"/>
          </w:tcPr>
          <w:p w14:paraId="5FE912CF" w14:textId="0F5943D9" w:rsidR="00592BD2" w:rsidRPr="009E5F09" w:rsidRDefault="001E5585" w:rsidP="003D2CA7">
            <w:pPr>
              <w:jc w:val="both"/>
              <w:rPr>
                <w:rFonts w:cs="Calibri"/>
                <w:color w:val="000000"/>
              </w:rPr>
            </w:pPr>
            <w:hyperlink r:id="rId92" w:history="1">
              <w:r w:rsidR="00592BD2" w:rsidRPr="00CC4B99">
                <w:rPr>
                  <w:rStyle w:val="Hypertextovodkaz"/>
                  <w:rFonts w:cs="Arial"/>
                </w:rPr>
                <w:t>330110</w:t>
              </w:r>
            </w:hyperlink>
          </w:p>
        </w:tc>
        <w:tc>
          <w:tcPr>
            <w:tcW w:w="1814" w:type="pct"/>
            <w:shd w:val="clear" w:color="auto" w:fill="00B0F0"/>
            <w:vAlign w:val="bottom"/>
          </w:tcPr>
          <w:p w14:paraId="0B836D3D" w14:textId="77777777" w:rsidR="00592BD2" w:rsidRPr="009E5F09" w:rsidRDefault="00592BD2" w:rsidP="003D2CA7">
            <w:pPr>
              <w:jc w:val="both"/>
              <w:rPr>
                <w:rFonts w:cs="Calibri"/>
                <w:color w:val="000000"/>
              </w:rPr>
            </w:pPr>
            <w:r w:rsidRPr="009E5F09">
              <w:rPr>
                <w:rFonts w:cs="Calibri"/>
                <w:color w:val="000000"/>
              </w:rPr>
              <w:t>Vak Kladno - Liběchovka HV19, HV22</w:t>
            </w:r>
          </w:p>
        </w:tc>
        <w:tc>
          <w:tcPr>
            <w:tcW w:w="892" w:type="pct"/>
            <w:shd w:val="clear" w:color="auto" w:fill="00B0F0"/>
            <w:vAlign w:val="bottom"/>
          </w:tcPr>
          <w:p w14:paraId="4C026F10" w14:textId="77777777" w:rsidR="00592BD2" w:rsidRPr="009E5F09" w:rsidRDefault="00592BD2" w:rsidP="003D2CA7">
            <w:pPr>
              <w:jc w:val="both"/>
              <w:rPr>
                <w:rFonts w:cs="Calibri"/>
                <w:color w:val="000000"/>
              </w:rPr>
            </w:pPr>
            <w:r w:rsidRPr="009E5F09">
              <w:rPr>
                <w:rFonts w:cs="Calibri"/>
                <w:color w:val="000000"/>
              </w:rPr>
              <w:t>Liběchovka</w:t>
            </w:r>
          </w:p>
        </w:tc>
        <w:tc>
          <w:tcPr>
            <w:tcW w:w="558" w:type="pct"/>
            <w:shd w:val="clear" w:color="auto" w:fill="00B0F0"/>
            <w:vAlign w:val="bottom"/>
          </w:tcPr>
          <w:p w14:paraId="146B919B" w14:textId="77777777" w:rsidR="00592BD2" w:rsidRPr="009E5F09" w:rsidRDefault="00592BD2" w:rsidP="003D2CA7">
            <w:pPr>
              <w:jc w:val="both"/>
              <w:rPr>
                <w:rFonts w:cs="Calibri"/>
                <w:color w:val="000000"/>
              </w:rPr>
            </w:pPr>
            <w:r w:rsidRPr="009E5F09">
              <w:rPr>
                <w:rFonts w:cs="Calibri"/>
                <w:color w:val="000000"/>
              </w:rPr>
              <w:t>1600</w:t>
            </w:r>
          </w:p>
        </w:tc>
        <w:tc>
          <w:tcPr>
            <w:tcW w:w="673" w:type="pct"/>
            <w:shd w:val="clear" w:color="auto" w:fill="00B0F0"/>
            <w:vAlign w:val="bottom"/>
          </w:tcPr>
          <w:p w14:paraId="7DBDA426" w14:textId="77777777" w:rsidR="00592BD2" w:rsidRPr="009E5F09" w:rsidRDefault="00592BD2" w:rsidP="003D2CA7">
            <w:pPr>
              <w:jc w:val="both"/>
              <w:rPr>
                <w:rFonts w:cs="Calibri"/>
                <w:color w:val="000000"/>
              </w:rPr>
            </w:pPr>
            <w:r w:rsidRPr="009E5F09">
              <w:rPr>
                <w:rFonts w:cs="Calibri"/>
                <w:color w:val="000000"/>
              </w:rPr>
              <w:t>1249.5</w:t>
            </w:r>
          </w:p>
        </w:tc>
        <w:tc>
          <w:tcPr>
            <w:tcW w:w="612" w:type="pct"/>
            <w:shd w:val="clear" w:color="auto" w:fill="00B0F0"/>
            <w:vAlign w:val="bottom"/>
          </w:tcPr>
          <w:p w14:paraId="6F4F3286" w14:textId="77777777" w:rsidR="00592BD2" w:rsidRPr="009E5F09" w:rsidRDefault="00592BD2" w:rsidP="003D2CA7">
            <w:pPr>
              <w:jc w:val="both"/>
              <w:rPr>
                <w:rFonts w:cs="Calibri"/>
                <w:color w:val="000000"/>
              </w:rPr>
            </w:pPr>
            <w:r w:rsidRPr="009E5F09">
              <w:rPr>
                <w:rFonts w:cs="Calibri"/>
                <w:color w:val="000000"/>
              </w:rPr>
              <w:t>0.04</w:t>
            </w:r>
          </w:p>
        </w:tc>
      </w:tr>
      <w:tr w:rsidR="00592BD2" w:rsidRPr="009E5F09" w14:paraId="5901646F" w14:textId="77777777" w:rsidTr="003D2CA7">
        <w:tc>
          <w:tcPr>
            <w:tcW w:w="3715" w:type="pct"/>
            <w:gridSpan w:val="4"/>
            <w:shd w:val="clear" w:color="auto" w:fill="auto"/>
          </w:tcPr>
          <w:p w14:paraId="4E419F01" w14:textId="77777777" w:rsidR="00592BD2" w:rsidRPr="009E5F09" w:rsidRDefault="00592BD2" w:rsidP="003D2CA7">
            <w:pPr>
              <w:jc w:val="both"/>
              <w:rPr>
                <w:b/>
                <w:bCs/>
              </w:rPr>
            </w:pPr>
            <w:r w:rsidRPr="009E5F09">
              <w:rPr>
                <w:b/>
                <w:bCs/>
              </w:rPr>
              <w:t>Celkem</w:t>
            </w:r>
          </w:p>
        </w:tc>
        <w:tc>
          <w:tcPr>
            <w:tcW w:w="673" w:type="pct"/>
            <w:shd w:val="clear" w:color="auto" w:fill="auto"/>
            <w:vAlign w:val="bottom"/>
          </w:tcPr>
          <w:p w14:paraId="467DBC89" w14:textId="6542A4CC" w:rsidR="00592BD2" w:rsidRPr="009E5F09" w:rsidRDefault="00592BD2" w:rsidP="003D2CA7">
            <w:pPr>
              <w:jc w:val="both"/>
              <w:rPr>
                <w:b/>
                <w:bCs/>
              </w:rPr>
            </w:pPr>
            <w:r>
              <w:rPr>
                <w:b/>
                <w:bCs/>
              </w:rPr>
              <w:t>1249.5</w:t>
            </w:r>
          </w:p>
        </w:tc>
        <w:tc>
          <w:tcPr>
            <w:tcW w:w="612" w:type="pct"/>
            <w:vAlign w:val="bottom"/>
          </w:tcPr>
          <w:p w14:paraId="60B69F12" w14:textId="5BBA9EC6" w:rsidR="00592BD2" w:rsidRPr="009E5F09" w:rsidRDefault="00592BD2" w:rsidP="003D2CA7">
            <w:pPr>
              <w:jc w:val="both"/>
              <w:rPr>
                <w:b/>
                <w:bCs/>
              </w:rPr>
            </w:pPr>
            <w:r>
              <w:rPr>
                <w:b/>
                <w:bCs/>
              </w:rPr>
              <w:t>0.04</w:t>
            </w:r>
          </w:p>
        </w:tc>
      </w:tr>
    </w:tbl>
    <w:p w14:paraId="1B5861AB" w14:textId="6A945C41" w:rsidR="00592BD2" w:rsidRDefault="00592BD2" w:rsidP="0025376B">
      <w:pPr>
        <w:jc w:val="both"/>
      </w:pPr>
    </w:p>
    <w:p w14:paraId="58A40FD0" w14:textId="7B6EE1C7" w:rsidR="00592BD2" w:rsidRPr="00592BD2" w:rsidRDefault="00592BD2" w:rsidP="0025376B">
      <w:pPr>
        <w:jc w:val="both"/>
        <w:rPr>
          <w:u w:val="single"/>
        </w:rPr>
      </w:pPr>
      <w:r w:rsidRPr="00592BD2">
        <w:rPr>
          <w:u w:val="single"/>
        </w:rPr>
        <w:t>Možnosti nadlepšován a ovlivňování průtoků</w:t>
      </w:r>
    </w:p>
    <w:p w14:paraId="5C91A8E3" w14:textId="432635E2" w:rsidR="000537C6" w:rsidRPr="009E5F09" w:rsidRDefault="00E20F65" w:rsidP="000537C6">
      <w:pPr>
        <w:jc w:val="both"/>
      </w:pPr>
      <w:r>
        <w:t xml:space="preserve">Jímací území náleží pod hydrogeologický rajon Křída Pšovky a Liběchovky (4522) v tomto rajonu jsou prováděny odběry převážně pro zásobování SV Kladno Mělník. Většina odebrané vody je po spotřebě ve spotřebištích vypouštěna na některé z hlavních čistíren systému SV Kladno </w:t>
      </w:r>
      <w:r w:rsidR="00095874">
        <w:t>Mělník</w:t>
      </w:r>
      <w:r>
        <w:t xml:space="preserve">, ty jsou uvedené v </w:t>
      </w:r>
      <w:r>
        <w:fldChar w:fldCharType="begin"/>
      </w:r>
      <w:r>
        <w:instrText xml:space="preserve"> REF _Ref117593207 \h </w:instrText>
      </w:r>
      <w:r>
        <w:fldChar w:fldCharType="separate"/>
      </w:r>
      <w:r w:rsidR="00F64B9D" w:rsidRPr="009E5F09">
        <w:t xml:space="preserve">Tabulka </w:t>
      </w:r>
      <w:r w:rsidR="00F64B9D">
        <w:rPr>
          <w:noProof/>
        </w:rPr>
        <w:t>3.3</w:t>
      </w:r>
      <w:r w:rsidR="00F64B9D">
        <w:t>.</w:t>
      </w:r>
      <w:r w:rsidR="00F64B9D">
        <w:rPr>
          <w:noProof/>
        </w:rPr>
        <w:t>14</w:t>
      </w:r>
      <w:r w:rsidR="00F64B9D" w:rsidRPr="009E5F09">
        <w:t xml:space="preserve"> vypouštění z největších ČOV provozovaných Středočeské vodárny, a.s.</w:t>
      </w:r>
      <w:r>
        <w:fldChar w:fldCharType="end"/>
      </w:r>
      <w:r>
        <w:t xml:space="preserve"> </w:t>
      </w:r>
      <w:r w:rsidR="000537C6">
        <w:t>A další ČOV, které mají rozdílného provozovatele z nich lze uvést například Slaný nebo Odolena Voda.</w:t>
      </w:r>
    </w:p>
    <w:p w14:paraId="1DF62844" w14:textId="5B08EA0D" w:rsidR="00E20F65" w:rsidRPr="009E5F09" w:rsidRDefault="00E20F65" w:rsidP="00E20F65">
      <w:pPr>
        <w:jc w:val="both"/>
      </w:pPr>
    </w:p>
    <w:p w14:paraId="2FB10CF7" w14:textId="36C0950E" w:rsidR="00E20F65" w:rsidRPr="009E5F09" w:rsidRDefault="00E20F65" w:rsidP="00E20F65">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22</w:t>
        </w:r>
      </w:fldSimple>
      <w:r w:rsidRPr="009E5F09">
        <w:t xml:space="preserve"> odběry z</w:t>
      </w:r>
      <w:r>
        <w:t> HGR 4522</w:t>
      </w:r>
      <w:r w:rsidRPr="009E5F09">
        <w:t xml:space="preserve"> Křída Pšovky a Liběchovky</w:t>
      </w:r>
    </w:p>
    <w:tbl>
      <w:tblPr>
        <w:tblStyle w:val="Mkatabulky"/>
        <w:tblW w:w="5000" w:type="pct"/>
        <w:tblLook w:val="04A0" w:firstRow="1" w:lastRow="0" w:firstColumn="1" w:lastColumn="0" w:noHBand="0" w:noVBand="1"/>
      </w:tblPr>
      <w:tblGrid>
        <w:gridCol w:w="818"/>
        <w:gridCol w:w="3287"/>
        <w:gridCol w:w="1617"/>
        <w:gridCol w:w="1011"/>
        <w:gridCol w:w="1220"/>
        <w:gridCol w:w="1109"/>
      </w:tblGrid>
      <w:tr w:rsidR="00E20F65" w:rsidRPr="009E5F09" w14:paraId="6E5DAF7A" w14:textId="77777777" w:rsidTr="003D2CA7">
        <w:trPr>
          <w:tblHeader/>
        </w:trPr>
        <w:tc>
          <w:tcPr>
            <w:tcW w:w="451" w:type="pct"/>
            <w:shd w:val="clear" w:color="auto" w:fill="D9D9D9" w:themeFill="background1" w:themeFillShade="D9"/>
          </w:tcPr>
          <w:p w14:paraId="364B3D3E" w14:textId="1522FB6D" w:rsidR="00E20F65" w:rsidRPr="009E5F09" w:rsidRDefault="00B64A73" w:rsidP="003D2CA7">
            <w:pPr>
              <w:jc w:val="both"/>
              <w:rPr>
                <w:b/>
                <w:bCs/>
              </w:rPr>
            </w:pPr>
            <w:r>
              <w:rPr>
                <w:b/>
                <w:bCs/>
              </w:rPr>
              <w:t>Č. VHB</w:t>
            </w:r>
          </w:p>
        </w:tc>
        <w:tc>
          <w:tcPr>
            <w:tcW w:w="1814" w:type="pct"/>
            <w:shd w:val="clear" w:color="auto" w:fill="D9D9D9" w:themeFill="background1" w:themeFillShade="D9"/>
          </w:tcPr>
          <w:p w14:paraId="7F79415F" w14:textId="77777777" w:rsidR="00E20F65" w:rsidRPr="009E5F09" w:rsidRDefault="00E20F65" w:rsidP="003D2CA7">
            <w:pPr>
              <w:jc w:val="both"/>
              <w:rPr>
                <w:b/>
                <w:bCs/>
              </w:rPr>
            </w:pPr>
            <w:r w:rsidRPr="009E5F09">
              <w:rPr>
                <w:b/>
                <w:bCs/>
              </w:rPr>
              <w:t>Název odběru</w:t>
            </w:r>
          </w:p>
        </w:tc>
        <w:tc>
          <w:tcPr>
            <w:tcW w:w="892" w:type="pct"/>
            <w:shd w:val="clear" w:color="auto" w:fill="D9D9D9" w:themeFill="background1" w:themeFillShade="D9"/>
          </w:tcPr>
          <w:p w14:paraId="69CDCF26" w14:textId="77777777" w:rsidR="00E20F65" w:rsidRPr="009E5F09" w:rsidRDefault="00E20F65" w:rsidP="003D2CA7">
            <w:pPr>
              <w:jc w:val="both"/>
              <w:rPr>
                <w:b/>
                <w:bCs/>
              </w:rPr>
            </w:pPr>
            <w:r w:rsidRPr="009E5F09">
              <w:rPr>
                <w:b/>
                <w:bCs/>
              </w:rPr>
              <w:t>Popis odběru</w:t>
            </w:r>
          </w:p>
        </w:tc>
        <w:tc>
          <w:tcPr>
            <w:tcW w:w="558" w:type="pct"/>
            <w:shd w:val="clear" w:color="auto" w:fill="D9D9D9" w:themeFill="background1" w:themeFillShade="D9"/>
          </w:tcPr>
          <w:p w14:paraId="1790C58A" w14:textId="77777777" w:rsidR="00E20F65" w:rsidRPr="009E5F09" w:rsidRDefault="00E20F65" w:rsidP="003D2CA7">
            <w:pPr>
              <w:jc w:val="both"/>
              <w:rPr>
                <w:b/>
                <w:bCs/>
              </w:rPr>
            </w:pPr>
            <w:r w:rsidRPr="009E5F09">
              <w:rPr>
                <w:b/>
                <w:bCs/>
              </w:rPr>
              <w:t>Roční povolený odběr [tis. m</w:t>
            </w:r>
            <w:r w:rsidRPr="009E5F09">
              <w:rPr>
                <w:b/>
                <w:bCs/>
                <w:vertAlign w:val="superscript"/>
              </w:rPr>
              <w:t>3</w:t>
            </w:r>
            <w:r w:rsidRPr="009E5F09">
              <w:rPr>
                <w:b/>
                <w:bCs/>
              </w:rPr>
              <w:t>]</w:t>
            </w:r>
          </w:p>
        </w:tc>
        <w:tc>
          <w:tcPr>
            <w:tcW w:w="673" w:type="pct"/>
            <w:shd w:val="clear" w:color="auto" w:fill="D9D9D9" w:themeFill="background1" w:themeFillShade="D9"/>
          </w:tcPr>
          <w:p w14:paraId="27F705B8" w14:textId="77777777" w:rsidR="00E20F65" w:rsidRPr="009E5F09" w:rsidRDefault="00E20F65" w:rsidP="003D2CA7">
            <w:pPr>
              <w:jc w:val="both"/>
              <w:rPr>
                <w:b/>
                <w:bCs/>
              </w:rPr>
            </w:pPr>
            <w:r w:rsidRPr="009E5F09">
              <w:rPr>
                <w:b/>
                <w:bCs/>
              </w:rPr>
              <w:t>Skutečný roční odběr RM [tis. m</w:t>
            </w:r>
            <w:r w:rsidRPr="009E5F09">
              <w:rPr>
                <w:b/>
                <w:bCs/>
                <w:vertAlign w:val="superscript"/>
              </w:rPr>
              <w:t>3</w:t>
            </w:r>
            <w:r w:rsidRPr="009E5F09">
              <w:rPr>
                <w:b/>
                <w:bCs/>
              </w:rPr>
              <w:t>]</w:t>
            </w:r>
          </w:p>
        </w:tc>
        <w:tc>
          <w:tcPr>
            <w:tcW w:w="612" w:type="pct"/>
            <w:shd w:val="clear" w:color="auto" w:fill="D9D9D9" w:themeFill="background1" w:themeFillShade="D9"/>
          </w:tcPr>
          <w:p w14:paraId="4AA31B5E" w14:textId="77777777" w:rsidR="00E20F65" w:rsidRPr="009E5F09" w:rsidRDefault="00E20F65" w:rsidP="003D2CA7">
            <w:pPr>
              <w:jc w:val="both"/>
              <w:rPr>
                <w:b/>
                <w:bCs/>
              </w:rPr>
            </w:pPr>
            <w:r w:rsidRPr="009E5F09">
              <w:rPr>
                <w:b/>
                <w:bCs/>
              </w:rPr>
              <w:t>Orientační přepočet RM [m</w:t>
            </w:r>
            <w:r w:rsidRPr="009E5F09">
              <w:rPr>
                <w:b/>
                <w:bCs/>
                <w:vertAlign w:val="superscript"/>
              </w:rPr>
              <w:t>3</w:t>
            </w:r>
            <w:r w:rsidRPr="009E5F09">
              <w:rPr>
                <w:b/>
                <w:bCs/>
              </w:rPr>
              <w:t>/s]</w:t>
            </w:r>
          </w:p>
        </w:tc>
      </w:tr>
      <w:tr w:rsidR="00E20F65" w:rsidRPr="009E5F09" w14:paraId="7662FB63" w14:textId="77777777" w:rsidTr="003D2CA7">
        <w:tc>
          <w:tcPr>
            <w:tcW w:w="451" w:type="pct"/>
            <w:shd w:val="clear" w:color="auto" w:fill="00B0F0"/>
            <w:vAlign w:val="bottom"/>
          </w:tcPr>
          <w:p w14:paraId="1B21BC5B" w14:textId="49083829" w:rsidR="00E20F65" w:rsidRPr="009E5F09" w:rsidRDefault="001E5585" w:rsidP="003D2CA7">
            <w:pPr>
              <w:jc w:val="both"/>
              <w:rPr>
                <w:rFonts w:cs="Calibri"/>
                <w:color w:val="000000"/>
              </w:rPr>
            </w:pPr>
            <w:hyperlink r:id="rId93" w:history="1">
              <w:r w:rsidR="00E20F65" w:rsidRPr="00CC4B99">
                <w:rPr>
                  <w:rStyle w:val="Hypertextovodkaz"/>
                  <w:rFonts w:cs="Calibri"/>
                </w:rPr>
                <w:t>330100</w:t>
              </w:r>
            </w:hyperlink>
          </w:p>
        </w:tc>
        <w:tc>
          <w:tcPr>
            <w:tcW w:w="1814" w:type="pct"/>
            <w:shd w:val="clear" w:color="auto" w:fill="00B0F0"/>
            <w:vAlign w:val="bottom"/>
          </w:tcPr>
          <w:p w14:paraId="7843AB39" w14:textId="77777777" w:rsidR="00E20F65" w:rsidRPr="009E5F09" w:rsidRDefault="00E20F65" w:rsidP="003D2CA7">
            <w:pPr>
              <w:jc w:val="both"/>
              <w:rPr>
                <w:rFonts w:cs="Calibri"/>
                <w:color w:val="000000"/>
              </w:rPr>
            </w:pPr>
            <w:r w:rsidRPr="009E5F09">
              <w:rPr>
                <w:rFonts w:cs="Calibri"/>
                <w:color w:val="000000"/>
              </w:rPr>
              <w:t>Vak Kladno- ÚV Mělnická Vrutice</w:t>
            </w:r>
          </w:p>
        </w:tc>
        <w:tc>
          <w:tcPr>
            <w:tcW w:w="892" w:type="pct"/>
            <w:shd w:val="clear" w:color="auto" w:fill="00B0F0"/>
            <w:vAlign w:val="bottom"/>
          </w:tcPr>
          <w:p w14:paraId="570CA470" w14:textId="77777777" w:rsidR="00E20F65" w:rsidRPr="009E5F09" w:rsidRDefault="00E20F65" w:rsidP="003D2CA7">
            <w:pPr>
              <w:jc w:val="both"/>
            </w:pPr>
            <w:r w:rsidRPr="009E5F09">
              <w:rPr>
                <w:rFonts w:cs="Calibri"/>
                <w:color w:val="000000"/>
              </w:rPr>
              <w:t>Řepínský potok</w:t>
            </w:r>
          </w:p>
        </w:tc>
        <w:tc>
          <w:tcPr>
            <w:tcW w:w="558" w:type="pct"/>
            <w:shd w:val="clear" w:color="auto" w:fill="00B0F0"/>
            <w:vAlign w:val="bottom"/>
          </w:tcPr>
          <w:p w14:paraId="1B0D4AE9" w14:textId="77777777" w:rsidR="00E20F65" w:rsidRPr="009E5F09" w:rsidRDefault="00E20F65" w:rsidP="003D2CA7">
            <w:pPr>
              <w:jc w:val="both"/>
              <w:rPr>
                <w:rFonts w:cs="Calibri"/>
                <w:color w:val="000000"/>
              </w:rPr>
            </w:pPr>
            <w:r w:rsidRPr="009E5F09">
              <w:rPr>
                <w:rFonts w:cs="Calibri"/>
                <w:color w:val="000000"/>
              </w:rPr>
              <w:t>11700</w:t>
            </w:r>
          </w:p>
        </w:tc>
        <w:tc>
          <w:tcPr>
            <w:tcW w:w="673" w:type="pct"/>
            <w:shd w:val="clear" w:color="auto" w:fill="00B0F0"/>
            <w:vAlign w:val="bottom"/>
          </w:tcPr>
          <w:p w14:paraId="67FF8789" w14:textId="77777777" w:rsidR="00E20F65" w:rsidRPr="009E5F09" w:rsidRDefault="00E20F65" w:rsidP="003D2CA7">
            <w:pPr>
              <w:jc w:val="both"/>
              <w:rPr>
                <w:rFonts w:cs="Calibri"/>
                <w:color w:val="000000"/>
              </w:rPr>
            </w:pPr>
            <w:r w:rsidRPr="009E5F09">
              <w:rPr>
                <w:rFonts w:cs="Calibri"/>
                <w:color w:val="000000"/>
              </w:rPr>
              <w:t>11399.0</w:t>
            </w:r>
          </w:p>
        </w:tc>
        <w:tc>
          <w:tcPr>
            <w:tcW w:w="612" w:type="pct"/>
            <w:shd w:val="clear" w:color="auto" w:fill="00B0F0"/>
            <w:vAlign w:val="bottom"/>
          </w:tcPr>
          <w:p w14:paraId="50FF8A21" w14:textId="77777777" w:rsidR="00E20F65" w:rsidRPr="009E5F09" w:rsidRDefault="00E20F65" w:rsidP="003D2CA7">
            <w:pPr>
              <w:jc w:val="both"/>
              <w:rPr>
                <w:rFonts w:cs="Calibri"/>
                <w:color w:val="000000"/>
              </w:rPr>
            </w:pPr>
            <w:r w:rsidRPr="009E5F09">
              <w:rPr>
                <w:rFonts w:cs="Calibri"/>
                <w:color w:val="000000"/>
              </w:rPr>
              <w:t>0.362</w:t>
            </w:r>
          </w:p>
        </w:tc>
      </w:tr>
      <w:tr w:rsidR="00E20F65" w:rsidRPr="009E5F09" w14:paraId="4FEDA1C9" w14:textId="77777777" w:rsidTr="003D2CA7">
        <w:tc>
          <w:tcPr>
            <w:tcW w:w="451" w:type="pct"/>
            <w:shd w:val="clear" w:color="auto" w:fill="auto"/>
            <w:vAlign w:val="bottom"/>
          </w:tcPr>
          <w:p w14:paraId="4E52F847" w14:textId="77777777" w:rsidR="00E20F65" w:rsidRPr="009E5F09" w:rsidRDefault="00E20F65" w:rsidP="003D2CA7">
            <w:pPr>
              <w:jc w:val="both"/>
              <w:rPr>
                <w:rFonts w:cs="Calibri"/>
                <w:color w:val="000000"/>
              </w:rPr>
            </w:pPr>
            <w:r w:rsidRPr="009E5F09">
              <w:rPr>
                <w:rFonts w:cs="Arial"/>
                <w:color w:val="000000"/>
              </w:rPr>
              <w:t>330101</w:t>
            </w:r>
          </w:p>
        </w:tc>
        <w:tc>
          <w:tcPr>
            <w:tcW w:w="1814" w:type="pct"/>
            <w:shd w:val="clear" w:color="auto" w:fill="auto"/>
            <w:vAlign w:val="bottom"/>
          </w:tcPr>
          <w:p w14:paraId="600BAA9C" w14:textId="77777777" w:rsidR="00E20F65" w:rsidRPr="009E5F09" w:rsidRDefault="00E20F65" w:rsidP="003D2CA7">
            <w:pPr>
              <w:jc w:val="both"/>
              <w:rPr>
                <w:rFonts w:cs="Calibri"/>
                <w:color w:val="000000"/>
              </w:rPr>
            </w:pPr>
            <w:r w:rsidRPr="009E5F09">
              <w:rPr>
                <w:rFonts w:cs="Calibri"/>
                <w:color w:val="000000"/>
              </w:rPr>
              <w:t>Vak Kladno - Stříbrník</w:t>
            </w:r>
          </w:p>
        </w:tc>
        <w:tc>
          <w:tcPr>
            <w:tcW w:w="892" w:type="pct"/>
            <w:shd w:val="clear" w:color="auto" w:fill="auto"/>
            <w:vAlign w:val="bottom"/>
          </w:tcPr>
          <w:p w14:paraId="3A9D1550" w14:textId="77777777" w:rsidR="00E20F65" w:rsidRPr="009E5F09" w:rsidRDefault="00E20F65" w:rsidP="003D2CA7">
            <w:pPr>
              <w:jc w:val="both"/>
              <w:rPr>
                <w:rFonts w:cs="Calibri"/>
                <w:color w:val="000000"/>
              </w:rPr>
            </w:pPr>
            <w:r w:rsidRPr="009E5F09">
              <w:rPr>
                <w:rFonts w:cs="Calibri"/>
                <w:color w:val="000000"/>
              </w:rPr>
              <w:t>Pšovka</w:t>
            </w:r>
          </w:p>
        </w:tc>
        <w:tc>
          <w:tcPr>
            <w:tcW w:w="558" w:type="pct"/>
            <w:shd w:val="clear" w:color="auto" w:fill="auto"/>
            <w:vAlign w:val="bottom"/>
          </w:tcPr>
          <w:p w14:paraId="37477475" w14:textId="77777777" w:rsidR="00E20F65" w:rsidRPr="009E5F09" w:rsidRDefault="00E20F65" w:rsidP="003D2CA7">
            <w:pPr>
              <w:jc w:val="both"/>
              <w:rPr>
                <w:rFonts w:cs="Calibri"/>
                <w:color w:val="000000"/>
              </w:rPr>
            </w:pPr>
            <w:r w:rsidRPr="009E5F09">
              <w:rPr>
                <w:rFonts w:cs="Calibri"/>
                <w:color w:val="000000"/>
              </w:rPr>
              <w:t>620</w:t>
            </w:r>
          </w:p>
        </w:tc>
        <w:tc>
          <w:tcPr>
            <w:tcW w:w="673" w:type="pct"/>
            <w:shd w:val="clear" w:color="auto" w:fill="auto"/>
            <w:vAlign w:val="bottom"/>
          </w:tcPr>
          <w:p w14:paraId="4B4B708A" w14:textId="77777777" w:rsidR="00E20F65" w:rsidRPr="009E5F09" w:rsidRDefault="00E20F65" w:rsidP="003D2CA7">
            <w:pPr>
              <w:jc w:val="both"/>
              <w:rPr>
                <w:rFonts w:cs="Calibri"/>
                <w:color w:val="000000"/>
              </w:rPr>
            </w:pPr>
            <w:r w:rsidRPr="009E5F09">
              <w:rPr>
                <w:rFonts w:cs="Calibri"/>
                <w:color w:val="000000"/>
              </w:rPr>
              <w:t>306.5</w:t>
            </w:r>
          </w:p>
        </w:tc>
        <w:tc>
          <w:tcPr>
            <w:tcW w:w="612" w:type="pct"/>
            <w:shd w:val="clear" w:color="auto" w:fill="auto"/>
            <w:vAlign w:val="bottom"/>
          </w:tcPr>
          <w:p w14:paraId="28293547" w14:textId="77777777" w:rsidR="00E20F65" w:rsidRPr="009E5F09" w:rsidRDefault="00E20F65" w:rsidP="003D2CA7">
            <w:pPr>
              <w:jc w:val="both"/>
              <w:rPr>
                <w:rFonts w:cs="Calibri"/>
                <w:color w:val="000000"/>
              </w:rPr>
            </w:pPr>
            <w:r w:rsidRPr="009E5F09">
              <w:rPr>
                <w:rFonts w:cs="Calibri"/>
                <w:color w:val="000000"/>
              </w:rPr>
              <w:t>0.01</w:t>
            </w:r>
          </w:p>
        </w:tc>
      </w:tr>
      <w:tr w:rsidR="00E20F65" w:rsidRPr="009E5F09" w14:paraId="26B1BF4D" w14:textId="77777777" w:rsidTr="003D2CA7">
        <w:tc>
          <w:tcPr>
            <w:tcW w:w="451" w:type="pct"/>
            <w:shd w:val="clear" w:color="auto" w:fill="auto"/>
            <w:vAlign w:val="bottom"/>
          </w:tcPr>
          <w:p w14:paraId="6A647050" w14:textId="77777777" w:rsidR="00E20F65" w:rsidRPr="009E5F09" w:rsidRDefault="00E20F65" w:rsidP="003D2CA7">
            <w:pPr>
              <w:jc w:val="both"/>
              <w:rPr>
                <w:rFonts w:cs="Calibri"/>
                <w:color w:val="000000"/>
              </w:rPr>
            </w:pPr>
            <w:r w:rsidRPr="009E5F09">
              <w:rPr>
                <w:rFonts w:cs="Arial"/>
                <w:color w:val="000000"/>
              </w:rPr>
              <w:t>330103</w:t>
            </w:r>
          </w:p>
        </w:tc>
        <w:tc>
          <w:tcPr>
            <w:tcW w:w="1814" w:type="pct"/>
            <w:shd w:val="clear" w:color="auto" w:fill="auto"/>
            <w:vAlign w:val="bottom"/>
          </w:tcPr>
          <w:p w14:paraId="2A35942A" w14:textId="77777777" w:rsidR="00E20F65" w:rsidRPr="009E5F09" w:rsidRDefault="00E20F65" w:rsidP="003D2CA7">
            <w:pPr>
              <w:jc w:val="both"/>
              <w:rPr>
                <w:rFonts w:cs="Calibri"/>
                <w:color w:val="000000"/>
              </w:rPr>
            </w:pPr>
            <w:r w:rsidRPr="009E5F09">
              <w:rPr>
                <w:rFonts w:cs="Calibri"/>
                <w:color w:val="000000"/>
              </w:rPr>
              <w:t>Vak Kladno - Planý důl-Vojtěchov</w:t>
            </w:r>
          </w:p>
        </w:tc>
        <w:tc>
          <w:tcPr>
            <w:tcW w:w="892" w:type="pct"/>
            <w:shd w:val="clear" w:color="auto" w:fill="auto"/>
            <w:vAlign w:val="bottom"/>
          </w:tcPr>
          <w:p w14:paraId="6481E6B2" w14:textId="77777777" w:rsidR="00E20F65" w:rsidRPr="009E5F09" w:rsidRDefault="00E20F65" w:rsidP="003D2CA7">
            <w:pPr>
              <w:jc w:val="both"/>
              <w:rPr>
                <w:rFonts w:cs="Calibri"/>
                <w:color w:val="000000"/>
              </w:rPr>
            </w:pPr>
            <w:r w:rsidRPr="009E5F09">
              <w:rPr>
                <w:rFonts w:cs="Calibri"/>
                <w:color w:val="000000"/>
              </w:rPr>
              <w:t>Pšovka</w:t>
            </w:r>
          </w:p>
        </w:tc>
        <w:tc>
          <w:tcPr>
            <w:tcW w:w="558" w:type="pct"/>
            <w:shd w:val="clear" w:color="auto" w:fill="auto"/>
            <w:vAlign w:val="bottom"/>
          </w:tcPr>
          <w:p w14:paraId="667C39E4" w14:textId="77777777" w:rsidR="00E20F65" w:rsidRPr="009E5F09" w:rsidRDefault="00E20F65" w:rsidP="003D2CA7">
            <w:pPr>
              <w:jc w:val="both"/>
              <w:rPr>
                <w:rFonts w:cs="Calibri"/>
                <w:color w:val="000000"/>
              </w:rPr>
            </w:pPr>
            <w:r w:rsidRPr="009E5F09">
              <w:rPr>
                <w:rFonts w:cs="Calibri"/>
                <w:color w:val="000000"/>
              </w:rPr>
              <w:t>470</w:t>
            </w:r>
          </w:p>
        </w:tc>
        <w:tc>
          <w:tcPr>
            <w:tcW w:w="673" w:type="pct"/>
            <w:shd w:val="clear" w:color="auto" w:fill="auto"/>
            <w:vAlign w:val="bottom"/>
          </w:tcPr>
          <w:p w14:paraId="46C5CA00" w14:textId="77777777" w:rsidR="00E20F65" w:rsidRPr="009E5F09" w:rsidRDefault="00E20F65" w:rsidP="003D2CA7">
            <w:pPr>
              <w:jc w:val="both"/>
              <w:rPr>
                <w:rFonts w:cs="Calibri"/>
                <w:color w:val="000000"/>
              </w:rPr>
            </w:pPr>
            <w:r w:rsidRPr="009E5F09">
              <w:rPr>
                <w:rFonts w:cs="Calibri"/>
                <w:color w:val="000000"/>
              </w:rPr>
              <w:t>57.1</w:t>
            </w:r>
          </w:p>
        </w:tc>
        <w:tc>
          <w:tcPr>
            <w:tcW w:w="612" w:type="pct"/>
            <w:shd w:val="clear" w:color="auto" w:fill="auto"/>
            <w:vAlign w:val="bottom"/>
          </w:tcPr>
          <w:p w14:paraId="2CE34A9A" w14:textId="77777777" w:rsidR="00E20F65" w:rsidRPr="009E5F09" w:rsidRDefault="00E20F65" w:rsidP="003D2CA7">
            <w:pPr>
              <w:jc w:val="both"/>
              <w:rPr>
                <w:rFonts w:cs="Calibri"/>
                <w:color w:val="000000"/>
              </w:rPr>
            </w:pPr>
            <w:r w:rsidRPr="009E5F09">
              <w:rPr>
                <w:rFonts w:cs="Calibri"/>
                <w:color w:val="000000"/>
              </w:rPr>
              <w:t>0.002</w:t>
            </w:r>
          </w:p>
        </w:tc>
      </w:tr>
      <w:tr w:rsidR="00E20F65" w:rsidRPr="009E5F09" w14:paraId="79ACA4CF" w14:textId="77777777" w:rsidTr="003D2CA7">
        <w:tc>
          <w:tcPr>
            <w:tcW w:w="451" w:type="pct"/>
            <w:shd w:val="clear" w:color="auto" w:fill="00B0F0"/>
            <w:vAlign w:val="bottom"/>
          </w:tcPr>
          <w:p w14:paraId="0C04C026" w14:textId="24258B11" w:rsidR="00E20F65" w:rsidRPr="009E5F09" w:rsidRDefault="001E5585" w:rsidP="003D2CA7">
            <w:pPr>
              <w:jc w:val="both"/>
              <w:rPr>
                <w:rFonts w:cs="Calibri"/>
                <w:color w:val="000000"/>
              </w:rPr>
            </w:pPr>
            <w:hyperlink r:id="rId94" w:history="1">
              <w:r w:rsidR="00E20F65" w:rsidRPr="00CC4B99">
                <w:rPr>
                  <w:rStyle w:val="Hypertextovodkaz"/>
                  <w:rFonts w:cs="Arial"/>
                </w:rPr>
                <w:t>330110</w:t>
              </w:r>
            </w:hyperlink>
          </w:p>
        </w:tc>
        <w:tc>
          <w:tcPr>
            <w:tcW w:w="1814" w:type="pct"/>
            <w:shd w:val="clear" w:color="auto" w:fill="00B0F0"/>
            <w:vAlign w:val="bottom"/>
          </w:tcPr>
          <w:p w14:paraId="2D4C16BF" w14:textId="77777777" w:rsidR="00E20F65" w:rsidRPr="009E5F09" w:rsidRDefault="00E20F65" w:rsidP="003D2CA7">
            <w:pPr>
              <w:jc w:val="both"/>
              <w:rPr>
                <w:rFonts w:cs="Calibri"/>
                <w:color w:val="000000"/>
              </w:rPr>
            </w:pPr>
            <w:r w:rsidRPr="009E5F09">
              <w:rPr>
                <w:rFonts w:cs="Calibri"/>
                <w:color w:val="000000"/>
              </w:rPr>
              <w:t>Vak Kladno - Liběchovka HV19, HV22</w:t>
            </w:r>
          </w:p>
        </w:tc>
        <w:tc>
          <w:tcPr>
            <w:tcW w:w="892" w:type="pct"/>
            <w:shd w:val="clear" w:color="auto" w:fill="00B0F0"/>
            <w:vAlign w:val="bottom"/>
          </w:tcPr>
          <w:p w14:paraId="5B1165EA" w14:textId="77777777" w:rsidR="00E20F65" w:rsidRPr="009E5F09" w:rsidRDefault="00E20F65" w:rsidP="003D2CA7">
            <w:pPr>
              <w:jc w:val="both"/>
              <w:rPr>
                <w:rFonts w:cs="Calibri"/>
                <w:color w:val="000000"/>
              </w:rPr>
            </w:pPr>
            <w:r w:rsidRPr="009E5F09">
              <w:rPr>
                <w:rFonts w:cs="Calibri"/>
                <w:color w:val="000000"/>
              </w:rPr>
              <w:t>Liběchovka</w:t>
            </w:r>
          </w:p>
        </w:tc>
        <w:tc>
          <w:tcPr>
            <w:tcW w:w="558" w:type="pct"/>
            <w:shd w:val="clear" w:color="auto" w:fill="00B0F0"/>
            <w:vAlign w:val="bottom"/>
          </w:tcPr>
          <w:p w14:paraId="457FBB9E" w14:textId="77777777" w:rsidR="00E20F65" w:rsidRPr="009E5F09" w:rsidRDefault="00E20F65" w:rsidP="003D2CA7">
            <w:pPr>
              <w:jc w:val="both"/>
              <w:rPr>
                <w:rFonts w:cs="Calibri"/>
                <w:color w:val="000000"/>
              </w:rPr>
            </w:pPr>
            <w:r w:rsidRPr="009E5F09">
              <w:rPr>
                <w:rFonts w:cs="Calibri"/>
                <w:color w:val="000000"/>
              </w:rPr>
              <w:t>1600</w:t>
            </w:r>
          </w:p>
        </w:tc>
        <w:tc>
          <w:tcPr>
            <w:tcW w:w="673" w:type="pct"/>
            <w:shd w:val="clear" w:color="auto" w:fill="00B0F0"/>
            <w:vAlign w:val="bottom"/>
          </w:tcPr>
          <w:p w14:paraId="504D6EAB" w14:textId="77777777" w:rsidR="00E20F65" w:rsidRPr="009E5F09" w:rsidRDefault="00E20F65" w:rsidP="003D2CA7">
            <w:pPr>
              <w:jc w:val="both"/>
              <w:rPr>
                <w:rFonts w:cs="Calibri"/>
                <w:color w:val="000000"/>
              </w:rPr>
            </w:pPr>
            <w:r w:rsidRPr="009E5F09">
              <w:rPr>
                <w:rFonts w:cs="Calibri"/>
                <w:color w:val="000000"/>
              </w:rPr>
              <w:t>1249.5</w:t>
            </w:r>
          </w:p>
        </w:tc>
        <w:tc>
          <w:tcPr>
            <w:tcW w:w="612" w:type="pct"/>
            <w:shd w:val="clear" w:color="auto" w:fill="00B0F0"/>
            <w:vAlign w:val="bottom"/>
          </w:tcPr>
          <w:p w14:paraId="459B80E5" w14:textId="77777777" w:rsidR="00E20F65" w:rsidRPr="009E5F09" w:rsidRDefault="00E20F65" w:rsidP="003D2CA7">
            <w:pPr>
              <w:jc w:val="both"/>
              <w:rPr>
                <w:rFonts w:cs="Calibri"/>
                <w:color w:val="000000"/>
              </w:rPr>
            </w:pPr>
            <w:r w:rsidRPr="009E5F09">
              <w:rPr>
                <w:rFonts w:cs="Calibri"/>
                <w:color w:val="000000"/>
              </w:rPr>
              <w:t>0.04</w:t>
            </w:r>
          </w:p>
        </w:tc>
      </w:tr>
      <w:tr w:rsidR="00E20F65" w:rsidRPr="009E5F09" w14:paraId="62D3B6B8" w14:textId="77777777" w:rsidTr="003D2CA7">
        <w:tc>
          <w:tcPr>
            <w:tcW w:w="451" w:type="pct"/>
            <w:shd w:val="clear" w:color="auto" w:fill="auto"/>
            <w:vAlign w:val="bottom"/>
          </w:tcPr>
          <w:p w14:paraId="6F3B8E4F" w14:textId="77777777" w:rsidR="00E20F65" w:rsidRPr="009E5F09" w:rsidRDefault="00E20F65" w:rsidP="003D2CA7">
            <w:pPr>
              <w:jc w:val="both"/>
              <w:rPr>
                <w:rFonts w:cs="Calibri"/>
                <w:color w:val="000000"/>
              </w:rPr>
            </w:pPr>
            <w:r w:rsidRPr="009E5F09">
              <w:rPr>
                <w:rFonts w:cs="Arial"/>
                <w:color w:val="000000"/>
              </w:rPr>
              <w:t>330111</w:t>
            </w:r>
          </w:p>
        </w:tc>
        <w:tc>
          <w:tcPr>
            <w:tcW w:w="1814" w:type="pct"/>
            <w:shd w:val="clear" w:color="auto" w:fill="auto"/>
            <w:vAlign w:val="bottom"/>
          </w:tcPr>
          <w:p w14:paraId="5ACF694E" w14:textId="77777777" w:rsidR="00E20F65" w:rsidRPr="009E5F09" w:rsidRDefault="00E20F65" w:rsidP="003D2CA7">
            <w:pPr>
              <w:jc w:val="both"/>
              <w:rPr>
                <w:rFonts w:cs="Calibri"/>
                <w:color w:val="000000"/>
              </w:rPr>
            </w:pPr>
            <w:r w:rsidRPr="009E5F09">
              <w:rPr>
                <w:rFonts w:cs="Calibri"/>
                <w:color w:val="000000"/>
              </w:rPr>
              <w:t>Vak Kladno - Lhotka</w:t>
            </w:r>
          </w:p>
        </w:tc>
        <w:tc>
          <w:tcPr>
            <w:tcW w:w="892" w:type="pct"/>
            <w:shd w:val="clear" w:color="auto" w:fill="auto"/>
            <w:vAlign w:val="bottom"/>
          </w:tcPr>
          <w:p w14:paraId="6207B1DF" w14:textId="77777777" w:rsidR="00E20F65" w:rsidRPr="009E5F09" w:rsidRDefault="00E20F65" w:rsidP="003D2CA7">
            <w:pPr>
              <w:jc w:val="both"/>
              <w:rPr>
                <w:rFonts w:cs="Calibri"/>
                <w:color w:val="000000"/>
              </w:rPr>
            </w:pPr>
            <w:r w:rsidRPr="009E5F09">
              <w:rPr>
                <w:rFonts w:cs="Calibri"/>
                <w:color w:val="000000"/>
              </w:rPr>
              <w:t>Pšovka</w:t>
            </w:r>
          </w:p>
        </w:tc>
        <w:tc>
          <w:tcPr>
            <w:tcW w:w="558" w:type="pct"/>
            <w:shd w:val="clear" w:color="auto" w:fill="auto"/>
            <w:vAlign w:val="bottom"/>
          </w:tcPr>
          <w:p w14:paraId="5C3F9E5D" w14:textId="77777777" w:rsidR="00E20F65" w:rsidRPr="009E5F09" w:rsidRDefault="00E20F65" w:rsidP="003D2CA7">
            <w:pPr>
              <w:jc w:val="both"/>
              <w:rPr>
                <w:rFonts w:cs="Calibri"/>
                <w:color w:val="000000"/>
              </w:rPr>
            </w:pPr>
            <w:r w:rsidRPr="009E5F09">
              <w:rPr>
                <w:rFonts w:cs="Calibri"/>
                <w:color w:val="000000"/>
              </w:rPr>
              <w:t>495.445</w:t>
            </w:r>
          </w:p>
        </w:tc>
        <w:tc>
          <w:tcPr>
            <w:tcW w:w="673" w:type="pct"/>
            <w:shd w:val="clear" w:color="auto" w:fill="auto"/>
            <w:vAlign w:val="bottom"/>
          </w:tcPr>
          <w:p w14:paraId="0FAB3446" w14:textId="77777777" w:rsidR="00E20F65" w:rsidRPr="009E5F09" w:rsidRDefault="00E20F65" w:rsidP="003D2CA7">
            <w:pPr>
              <w:jc w:val="both"/>
              <w:rPr>
                <w:rFonts w:cs="Calibri"/>
                <w:color w:val="000000"/>
              </w:rPr>
            </w:pPr>
            <w:r w:rsidRPr="009E5F09">
              <w:rPr>
                <w:rFonts w:cs="Calibri"/>
                <w:color w:val="000000"/>
              </w:rPr>
              <w:t>16.4</w:t>
            </w:r>
          </w:p>
        </w:tc>
        <w:tc>
          <w:tcPr>
            <w:tcW w:w="612" w:type="pct"/>
            <w:shd w:val="clear" w:color="auto" w:fill="auto"/>
            <w:vAlign w:val="bottom"/>
          </w:tcPr>
          <w:p w14:paraId="360116C8" w14:textId="77777777" w:rsidR="00E20F65" w:rsidRPr="009E5F09" w:rsidRDefault="00E20F65" w:rsidP="003D2CA7">
            <w:pPr>
              <w:jc w:val="both"/>
              <w:rPr>
                <w:rFonts w:cs="Calibri"/>
                <w:color w:val="000000"/>
              </w:rPr>
            </w:pPr>
            <w:r w:rsidRPr="009E5F09">
              <w:rPr>
                <w:rFonts w:cs="Calibri"/>
                <w:color w:val="000000"/>
              </w:rPr>
              <w:t>0.001</w:t>
            </w:r>
          </w:p>
        </w:tc>
      </w:tr>
      <w:tr w:rsidR="00E20F65" w:rsidRPr="009E5F09" w14:paraId="12B7F2A7" w14:textId="77777777" w:rsidTr="003D2CA7">
        <w:tc>
          <w:tcPr>
            <w:tcW w:w="451" w:type="pct"/>
            <w:shd w:val="clear" w:color="auto" w:fill="auto"/>
            <w:vAlign w:val="bottom"/>
          </w:tcPr>
          <w:p w14:paraId="6F15964B" w14:textId="77777777" w:rsidR="00E20F65" w:rsidRPr="009E5F09" w:rsidRDefault="00E20F65" w:rsidP="003D2CA7">
            <w:pPr>
              <w:jc w:val="both"/>
              <w:rPr>
                <w:rFonts w:cs="Calibri"/>
                <w:color w:val="000000"/>
              </w:rPr>
            </w:pPr>
            <w:r w:rsidRPr="009E5F09">
              <w:rPr>
                <w:rFonts w:cs="Arial"/>
                <w:color w:val="000000"/>
              </w:rPr>
              <w:t>330114</w:t>
            </w:r>
          </w:p>
        </w:tc>
        <w:tc>
          <w:tcPr>
            <w:tcW w:w="1814" w:type="pct"/>
            <w:shd w:val="clear" w:color="auto" w:fill="auto"/>
            <w:vAlign w:val="bottom"/>
          </w:tcPr>
          <w:p w14:paraId="2A33B934" w14:textId="77777777" w:rsidR="00E20F65" w:rsidRPr="009E5F09" w:rsidRDefault="00E20F65" w:rsidP="003D2CA7">
            <w:pPr>
              <w:jc w:val="both"/>
              <w:rPr>
                <w:rFonts w:cs="Calibri"/>
                <w:color w:val="000000"/>
              </w:rPr>
            </w:pPr>
            <w:r w:rsidRPr="009E5F09">
              <w:rPr>
                <w:rFonts w:cs="Calibri"/>
                <w:color w:val="000000"/>
              </w:rPr>
              <w:t>Vak Kladno - Liběchov vrt HV2, Malý Hubenov (Želíz</w:t>
            </w:r>
          </w:p>
        </w:tc>
        <w:tc>
          <w:tcPr>
            <w:tcW w:w="892" w:type="pct"/>
            <w:shd w:val="clear" w:color="auto" w:fill="auto"/>
            <w:vAlign w:val="bottom"/>
          </w:tcPr>
          <w:p w14:paraId="1D54C068" w14:textId="77777777" w:rsidR="00E20F65" w:rsidRPr="009E5F09" w:rsidRDefault="00E20F65" w:rsidP="003D2CA7">
            <w:pPr>
              <w:jc w:val="both"/>
              <w:rPr>
                <w:rFonts w:cs="Calibri"/>
                <w:color w:val="000000"/>
              </w:rPr>
            </w:pPr>
            <w:r w:rsidRPr="009E5F09">
              <w:rPr>
                <w:rFonts w:cs="Calibri"/>
                <w:color w:val="000000"/>
              </w:rPr>
              <w:t>Liběchovka</w:t>
            </w:r>
          </w:p>
        </w:tc>
        <w:tc>
          <w:tcPr>
            <w:tcW w:w="558" w:type="pct"/>
            <w:shd w:val="clear" w:color="auto" w:fill="auto"/>
            <w:vAlign w:val="bottom"/>
          </w:tcPr>
          <w:p w14:paraId="57661851" w14:textId="77777777" w:rsidR="00E20F65" w:rsidRPr="009E5F09" w:rsidRDefault="00E20F65" w:rsidP="003D2CA7">
            <w:pPr>
              <w:jc w:val="both"/>
              <w:rPr>
                <w:rFonts w:cs="Calibri"/>
                <w:color w:val="000000"/>
              </w:rPr>
            </w:pPr>
            <w:r w:rsidRPr="009E5F09">
              <w:rPr>
                <w:rFonts w:cs="Calibri"/>
                <w:color w:val="000000"/>
              </w:rPr>
              <w:t>630</w:t>
            </w:r>
          </w:p>
        </w:tc>
        <w:tc>
          <w:tcPr>
            <w:tcW w:w="673" w:type="pct"/>
            <w:shd w:val="clear" w:color="auto" w:fill="auto"/>
            <w:vAlign w:val="bottom"/>
          </w:tcPr>
          <w:p w14:paraId="02BFC0A8" w14:textId="77777777" w:rsidR="00E20F65" w:rsidRPr="009E5F09" w:rsidRDefault="00E20F65" w:rsidP="003D2CA7">
            <w:pPr>
              <w:jc w:val="both"/>
              <w:rPr>
                <w:rFonts w:cs="Calibri"/>
                <w:color w:val="000000"/>
              </w:rPr>
            </w:pPr>
            <w:r w:rsidRPr="009E5F09">
              <w:rPr>
                <w:rFonts w:cs="Calibri"/>
                <w:color w:val="000000"/>
              </w:rPr>
              <w:t>342.8</w:t>
            </w:r>
          </w:p>
        </w:tc>
        <w:tc>
          <w:tcPr>
            <w:tcW w:w="612" w:type="pct"/>
            <w:shd w:val="clear" w:color="auto" w:fill="auto"/>
            <w:vAlign w:val="bottom"/>
          </w:tcPr>
          <w:p w14:paraId="114EAFB8" w14:textId="77777777" w:rsidR="00E20F65" w:rsidRPr="009E5F09" w:rsidRDefault="00E20F65" w:rsidP="003D2CA7">
            <w:pPr>
              <w:jc w:val="both"/>
              <w:rPr>
                <w:rFonts w:cs="Calibri"/>
                <w:color w:val="000000"/>
              </w:rPr>
            </w:pPr>
            <w:r w:rsidRPr="009E5F09">
              <w:rPr>
                <w:rFonts w:cs="Calibri"/>
                <w:color w:val="000000"/>
              </w:rPr>
              <w:t>0.011</w:t>
            </w:r>
          </w:p>
        </w:tc>
      </w:tr>
      <w:tr w:rsidR="00E20F65" w:rsidRPr="009E5F09" w14:paraId="1EAA0E90" w14:textId="77777777" w:rsidTr="003D2CA7">
        <w:tc>
          <w:tcPr>
            <w:tcW w:w="451" w:type="pct"/>
            <w:shd w:val="clear" w:color="auto" w:fill="auto"/>
            <w:vAlign w:val="bottom"/>
          </w:tcPr>
          <w:p w14:paraId="35E49BC1" w14:textId="77777777" w:rsidR="00E20F65" w:rsidRPr="009E5F09" w:rsidRDefault="00E20F65" w:rsidP="003D2CA7">
            <w:pPr>
              <w:jc w:val="both"/>
              <w:rPr>
                <w:rFonts w:cs="Calibri"/>
                <w:color w:val="000000"/>
              </w:rPr>
            </w:pPr>
            <w:r w:rsidRPr="009E5F09">
              <w:rPr>
                <w:rFonts w:cs="Arial"/>
                <w:color w:val="000000"/>
              </w:rPr>
              <w:t>332370</w:t>
            </w:r>
          </w:p>
        </w:tc>
        <w:tc>
          <w:tcPr>
            <w:tcW w:w="1814" w:type="pct"/>
            <w:shd w:val="clear" w:color="auto" w:fill="auto"/>
            <w:vAlign w:val="bottom"/>
          </w:tcPr>
          <w:p w14:paraId="1E37FF9A" w14:textId="77777777" w:rsidR="00E20F65" w:rsidRPr="009E5F09" w:rsidRDefault="00E20F65" w:rsidP="003D2CA7">
            <w:pPr>
              <w:jc w:val="both"/>
              <w:rPr>
                <w:rFonts w:cs="Calibri"/>
                <w:color w:val="000000"/>
              </w:rPr>
            </w:pPr>
            <w:r w:rsidRPr="009E5F09">
              <w:rPr>
                <w:rFonts w:cs="Calibri"/>
                <w:color w:val="000000"/>
              </w:rPr>
              <w:t>Obec Liběchov - Boží Voda</w:t>
            </w:r>
          </w:p>
        </w:tc>
        <w:tc>
          <w:tcPr>
            <w:tcW w:w="892" w:type="pct"/>
            <w:shd w:val="clear" w:color="auto" w:fill="auto"/>
            <w:vAlign w:val="bottom"/>
          </w:tcPr>
          <w:p w14:paraId="65556B2B" w14:textId="77777777" w:rsidR="00E20F65" w:rsidRPr="009E5F09" w:rsidRDefault="00E20F65" w:rsidP="003D2CA7">
            <w:pPr>
              <w:jc w:val="both"/>
              <w:rPr>
                <w:rFonts w:cs="Calibri"/>
                <w:color w:val="000000"/>
              </w:rPr>
            </w:pPr>
            <w:r w:rsidRPr="009E5F09">
              <w:rPr>
                <w:rFonts w:cs="Calibri"/>
                <w:color w:val="000000"/>
              </w:rPr>
              <w:t>Liběchovka</w:t>
            </w:r>
          </w:p>
        </w:tc>
        <w:tc>
          <w:tcPr>
            <w:tcW w:w="558" w:type="pct"/>
            <w:shd w:val="clear" w:color="auto" w:fill="auto"/>
            <w:vAlign w:val="bottom"/>
          </w:tcPr>
          <w:p w14:paraId="18FD419E" w14:textId="77777777" w:rsidR="00E20F65" w:rsidRPr="009E5F09" w:rsidRDefault="00E20F65" w:rsidP="003D2CA7">
            <w:pPr>
              <w:jc w:val="both"/>
              <w:rPr>
                <w:rFonts w:cs="Calibri"/>
                <w:color w:val="000000"/>
              </w:rPr>
            </w:pPr>
            <w:r w:rsidRPr="009E5F09">
              <w:rPr>
                <w:rFonts w:cs="Calibri"/>
                <w:color w:val="000000"/>
              </w:rPr>
              <w:t>126</w:t>
            </w:r>
          </w:p>
        </w:tc>
        <w:tc>
          <w:tcPr>
            <w:tcW w:w="673" w:type="pct"/>
            <w:shd w:val="clear" w:color="auto" w:fill="auto"/>
            <w:vAlign w:val="bottom"/>
          </w:tcPr>
          <w:p w14:paraId="46CAFA94" w14:textId="77777777" w:rsidR="00E20F65" w:rsidRPr="009E5F09" w:rsidRDefault="00E20F65" w:rsidP="003D2CA7">
            <w:pPr>
              <w:jc w:val="both"/>
              <w:rPr>
                <w:rFonts w:cs="Calibri"/>
                <w:color w:val="000000"/>
              </w:rPr>
            </w:pPr>
            <w:r w:rsidRPr="009E5F09">
              <w:rPr>
                <w:rFonts w:cs="Calibri"/>
                <w:color w:val="000000"/>
              </w:rPr>
              <w:t>125.8</w:t>
            </w:r>
          </w:p>
        </w:tc>
        <w:tc>
          <w:tcPr>
            <w:tcW w:w="612" w:type="pct"/>
            <w:shd w:val="clear" w:color="auto" w:fill="auto"/>
            <w:vAlign w:val="bottom"/>
          </w:tcPr>
          <w:p w14:paraId="73FBD1BC" w14:textId="77777777" w:rsidR="00E20F65" w:rsidRPr="009E5F09" w:rsidRDefault="00E20F65" w:rsidP="003D2CA7">
            <w:pPr>
              <w:jc w:val="both"/>
              <w:rPr>
                <w:rFonts w:cs="Calibri"/>
                <w:color w:val="000000"/>
              </w:rPr>
            </w:pPr>
            <w:r w:rsidRPr="009E5F09">
              <w:rPr>
                <w:rFonts w:cs="Calibri"/>
                <w:color w:val="000000"/>
              </w:rPr>
              <w:t>0.004</w:t>
            </w:r>
          </w:p>
        </w:tc>
      </w:tr>
      <w:tr w:rsidR="00E20F65" w:rsidRPr="009E5F09" w14:paraId="45071C87" w14:textId="77777777" w:rsidTr="003D2CA7">
        <w:tc>
          <w:tcPr>
            <w:tcW w:w="3715" w:type="pct"/>
            <w:gridSpan w:val="4"/>
            <w:shd w:val="clear" w:color="auto" w:fill="auto"/>
          </w:tcPr>
          <w:p w14:paraId="7CFD6820" w14:textId="77777777" w:rsidR="00E20F65" w:rsidRPr="009E5F09" w:rsidRDefault="00E20F65" w:rsidP="003D2CA7">
            <w:pPr>
              <w:jc w:val="both"/>
              <w:rPr>
                <w:b/>
                <w:bCs/>
              </w:rPr>
            </w:pPr>
            <w:r w:rsidRPr="009E5F09">
              <w:rPr>
                <w:b/>
                <w:bCs/>
              </w:rPr>
              <w:t>Celkem</w:t>
            </w:r>
          </w:p>
        </w:tc>
        <w:tc>
          <w:tcPr>
            <w:tcW w:w="673" w:type="pct"/>
            <w:shd w:val="clear" w:color="auto" w:fill="auto"/>
            <w:vAlign w:val="bottom"/>
          </w:tcPr>
          <w:p w14:paraId="20908E36" w14:textId="77777777" w:rsidR="00E20F65" w:rsidRPr="009E5F09" w:rsidRDefault="00E20F65" w:rsidP="003D2CA7">
            <w:pPr>
              <w:jc w:val="both"/>
              <w:rPr>
                <w:b/>
                <w:bCs/>
              </w:rPr>
            </w:pPr>
            <w:r w:rsidRPr="009E5F09">
              <w:rPr>
                <w:rFonts w:cs="Calibri"/>
                <w:b/>
                <w:bCs/>
                <w:color w:val="000000"/>
              </w:rPr>
              <w:t>13497.1</w:t>
            </w:r>
          </w:p>
        </w:tc>
        <w:tc>
          <w:tcPr>
            <w:tcW w:w="612" w:type="pct"/>
            <w:vAlign w:val="bottom"/>
          </w:tcPr>
          <w:p w14:paraId="64AC6763" w14:textId="77777777" w:rsidR="00E20F65" w:rsidRPr="009E5F09" w:rsidRDefault="00E20F65" w:rsidP="003D2CA7">
            <w:pPr>
              <w:jc w:val="both"/>
              <w:rPr>
                <w:b/>
                <w:bCs/>
              </w:rPr>
            </w:pPr>
            <w:r w:rsidRPr="009E5F09">
              <w:rPr>
                <w:rFonts w:cs="Calibri"/>
                <w:b/>
                <w:bCs/>
                <w:color w:val="000000"/>
              </w:rPr>
              <w:t>0.428</w:t>
            </w:r>
          </w:p>
        </w:tc>
      </w:tr>
      <w:tr w:rsidR="00E20F65" w:rsidRPr="009E5F09" w14:paraId="001D6C5E" w14:textId="77777777" w:rsidTr="003D2CA7">
        <w:tc>
          <w:tcPr>
            <w:tcW w:w="3715" w:type="pct"/>
            <w:gridSpan w:val="4"/>
            <w:shd w:val="clear" w:color="auto" w:fill="auto"/>
          </w:tcPr>
          <w:p w14:paraId="3CDE3F89" w14:textId="77777777" w:rsidR="00E20F65" w:rsidRPr="009E5F09" w:rsidRDefault="00E20F65" w:rsidP="003D2CA7">
            <w:pPr>
              <w:jc w:val="both"/>
              <w:rPr>
                <w:b/>
                <w:bCs/>
              </w:rPr>
            </w:pPr>
            <w:r w:rsidRPr="009E5F09">
              <w:rPr>
                <w:b/>
                <w:bCs/>
              </w:rPr>
              <w:t>Celkem Pšovka a Řepínský potok</w:t>
            </w:r>
          </w:p>
        </w:tc>
        <w:tc>
          <w:tcPr>
            <w:tcW w:w="673" w:type="pct"/>
            <w:shd w:val="clear" w:color="auto" w:fill="auto"/>
            <w:vAlign w:val="bottom"/>
          </w:tcPr>
          <w:p w14:paraId="3538321A" w14:textId="77777777" w:rsidR="00E20F65" w:rsidRPr="009E5F09" w:rsidRDefault="00E20F65" w:rsidP="003D2CA7">
            <w:pPr>
              <w:jc w:val="both"/>
              <w:rPr>
                <w:b/>
                <w:bCs/>
              </w:rPr>
            </w:pPr>
            <w:r w:rsidRPr="009E5F09">
              <w:rPr>
                <w:rFonts w:cs="Calibri"/>
                <w:b/>
                <w:bCs/>
                <w:color w:val="000000"/>
              </w:rPr>
              <w:t>11779.0</w:t>
            </w:r>
          </w:p>
        </w:tc>
        <w:tc>
          <w:tcPr>
            <w:tcW w:w="612" w:type="pct"/>
            <w:vAlign w:val="bottom"/>
          </w:tcPr>
          <w:p w14:paraId="47E6E649" w14:textId="77777777" w:rsidR="00E20F65" w:rsidRPr="009E5F09" w:rsidRDefault="00E20F65" w:rsidP="003D2CA7">
            <w:pPr>
              <w:jc w:val="both"/>
              <w:rPr>
                <w:b/>
                <w:bCs/>
              </w:rPr>
            </w:pPr>
            <w:r w:rsidRPr="009E5F09">
              <w:rPr>
                <w:rFonts w:cs="Calibri"/>
                <w:b/>
                <w:bCs/>
                <w:color w:val="000000"/>
              </w:rPr>
              <w:t>0.374</w:t>
            </w:r>
          </w:p>
        </w:tc>
      </w:tr>
      <w:tr w:rsidR="00E20F65" w:rsidRPr="009E5F09" w14:paraId="4C3E728E" w14:textId="77777777" w:rsidTr="003D2CA7">
        <w:tc>
          <w:tcPr>
            <w:tcW w:w="3715" w:type="pct"/>
            <w:gridSpan w:val="4"/>
            <w:shd w:val="clear" w:color="auto" w:fill="auto"/>
          </w:tcPr>
          <w:p w14:paraId="03D31091" w14:textId="77777777" w:rsidR="00E20F65" w:rsidRPr="009E5F09" w:rsidRDefault="00E20F65" w:rsidP="003D2CA7">
            <w:pPr>
              <w:jc w:val="both"/>
              <w:rPr>
                <w:b/>
                <w:bCs/>
              </w:rPr>
            </w:pPr>
            <w:r w:rsidRPr="009E5F09">
              <w:rPr>
                <w:b/>
                <w:bCs/>
              </w:rPr>
              <w:t>Celkem Liběchovka</w:t>
            </w:r>
          </w:p>
        </w:tc>
        <w:tc>
          <w:tcPr>
            <w:tcW w:w="673" w:type="pct"/>
            <w:shd w:val="clear" w:color="auto" w:fill="auto"/>
            <w:vAlign w:val="bottom"/>
          </w:tcPr>
          <w:p w14:paraId="532F49EA" w14:textId="77777777" w:rsidR="00E20F65" w:rsidRPr="009E5F09" w:rsidRDefault="00E20F65" w:rsidP="003D2CA7">
            <w:pPr>
              <w:jc w:val="both"/>
              <w:rPr>
                <w:b/>
                <w:bCs/>
              </w:rPr>
            </w:pPr>
            <w:r w:rsidRPr="009E5F09">
              <w:rPr>
                <w:rFonts w:cs="Calibri"/>
                <w:b/>
                <w:bCs/>
                <w:color w:val="000000"/>
              </w:rPr>
              <w:t>1718.1</w:t>
            </w:r>
          </w:p>
        </w:tc>
        <w:tc>
          <w:tcPr>
            <w:tcW w:w="612" w:type="pct"/>
            <w:vAlign w:val="bottom"/>
          </w:tcPr>
          <w:p w14:paraId="583389E8" w14:textId="77777777" w:rsidR="00E20F65" w:rsidRPr="009E5F09" w:rsidRDefault="00E20F65" w:rsidP="003D2CA7">
            <w:pPr>
              <w:jc w:val="both"/>
              <w:rPr>
                <w:b/>
                <w:bCs/>
              </w:rPr>
            </w:pPr>
            <w:r w:rsidRPr="009E5F09">
              <w:rPr>
                <w:rFonts w:cs="Calibri"/>
                <w:b/>
                <w:bCs/>
                <w:color w:val="000000"/>
              </w:rPr>
              <w:t>0.055</w:t>
            </w:r>
          </w:p>
        </w:tc>
      </w:tr>
    </w:tbl>
    <w:p w14:paraId="12BD934C" w14:textId="77777777" w:rsidR="00E20F65" w:rsidRPr="009E5F09" w:rsidRDefault="00E20F65" w:rsidP="00E20F65">
      <w:pPr>
        <w:jc w:val="both"/>
      </w:pPr>
    </w:p>
    <w:p w14:paraId="0DC878B2" w14:textId="794A5512" w:rsidR="00E20F65" w:rsidRPr="009E5F09" w:rsidRDefault="00E20F65" w:rsidP="00E20F65">
      <w:pPr>
        <w:pStyle w:val="Titulek"/>
        <w:keepNext/>
      </w:pPr>
      <w:r w:rsidRPr="009E5F09">
        <w:lastRenderedPageBreak/>
        <w:t xml:space="preserve">Tabulka </w:t>
      </w:r>
      <w:fldSimple w:instr=" STYLEREF 2 \s ">
        <w:r w:rsidR="00E26866">
          <w:rPr>
            <w:noProof/>
          </w:rPr>
          <w:t>3.4</w:t>
        </w:r>
      </w:fldSimple>
      <w:r w:rsidR="00E26866">
        <w:t>.</w:t>
      </w:r>
      <w:fldSimple w:instr=" SEQ Tabulka \* ARABIC \s 2 ">
        <w:r w:rsidR="00E26866">
          <w:rPr>
            <w:noProof/>
          </w:rPr>
          <w:t>23</w:t>
        </w:r>
      </w:fldSimple>
      <w:r w:rsidRPr="009E5F09">
        <w:t xml:space="preserve"> vypouštění v</w:t>
      </w:r>
      <w:r>
        <w:t> HGR 4522</w:t>
      </w:r>
      <w:r w:rsidRPr="009E5F09">
        <w:t xml:space="preserve"> Křída Pšovky a </w:t>
      </w:r>
      <w:r w:rsidR="00095874" w:rsidRPr="009E5F09">
        <w:t>Liběchovky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5"/>
        <w:gridCol w:w="3067"/>
        <w:gridCol w:w="2053"/>
        <w:gridCol w:w="2050"/>
        <w:gridCol w:w="1097"/>
      </w:tblGrid>
      <w:tr w:rsidR="00E20F65" w:rsidRPr="000537C6" w14:paraId="56712D46" w14:textId="77777777" w:rsidTr="003D2CA7">
        <w:trPr>
          <w:trHeight w:val="300"/>
          <w:tblHeader/>
        </w:trPr>
        <w:tc>
          <w:tcPr>
            <w:tcW w:w="439" w:type="pct"/>
            <w:shd w:val="clear" w:color="auto" w:fill="D9D9D9" w:themeFill="background1" w:themeFillShade="D9"/>
            <w:noWrap/>
            <w:vAlign w:val="center"/>
            <w:hideMark/>
          </w:tcPr>
          <w:p w14:paraId="5ECAECF9" w14:textId="33AE9458" w:rsidR="00E20F65" w:rsidRPr="000537C6" w:rsidRDefault="00B64A73" w:rsidP="003D2CA7">
            <w:pPr>
              <w:spacing w:line="240" w:lineRule="auto"/>
              <w:jc w:val="both"/>
              <w:rPr>
                <w:b/>
                <w:bCs/>
              </w:rPr>
            </w:pPr>
            <w:r>
              <w:rPr>
                <w:b/>
                <w:bCs/>
              </w:rPr>
              <w:t>Č. VHB</w:t>
            </w:r>
          </w:p>
        </w:tc>
        <w:tc>
          <w:tcPr>
            <w:tcW w:w="1692" w:type="pct"/>
            <w:shd w:val="clear" w:color="auto" w:fill="D9D9D9" w:themeFill="background1" w:themeFillShade="D9"/>
            <w:noWrap/>
            <w:hideMark/>
          </w:tcPr>
          <w:p w14:paraId="29F20205" w14:textId="77777777" w:rsidR="00E20F65" w:rsidRPr="000537C6" w:rsidRDefault="00E20F65" w:rsidP="003D2CA7">
            <w:pPr>
              <w:spacing w:line="240" w:lineRule="auto"/>
              <w:jc w:val="both"/>
              <w:rPr>
                <w:b/>
                <w:bCs/>
              </w:rPr>
            </w:pPr>
            <w:r w:rsidRPr="000537C6">
              <w:rPr>
                <w:b/>
                <w:bCs/>
              </w:rPr>
              <w:t>Název vypouštění</w:t>
            </w:r>
          </w:p>
        </w:tc>
        <w:tc>
          <w:tcPr>
            <w:tcW w:w="1133" w:type="pct"/>
            <w:shd w:val="clear" w:color="auto" w:fill="D9D9D9" w:themeFill="background1" w:themeFillShade="D9"/>
          </w:tcPr>
          <w:p w14:paraId="4444536E" w14:textId="77777777" w:rsidR="00E20F65" w:rsidRPr="000537C6" w:rsidRDefault="00E20F65" w:rsidP="003D2CA7">
            <w:pPr>
              <w:spacing w:line="240" w:lineRule="auto"/>
              <w:jc w:val="both"/>
              <w:rPr>
                <w:b/>
                <w:bCs/>
              </w:rPr>
            </w:pPr>
            <w:r w:rsidRPr="000537C6">
              <w:rPr>
                <w:b/>
                <w:bCs/>
              </w:rPr>
              <w:t>Vodní tok</w:t>
            </w:r>
          </w:p>
        </w:tc>
        <w:tc>
          <w:tcPr>
            <w:tcW w:w="1131" w:type="pct"/>
            <w:shd w:val="clear" w:color="auto" w:fill="D9D9D9" w:themeFill="background1" w:themeFillShade="D9"/>
            <w:noWrap/>
            <w:vAlign w:val="center"/>
            <w:hideMark/>
          </w:tcPr>
          <w:p w14:paraId="0C418618" w14:textId="77777777" w:rsidR="00E20F65" w:rsidRPr="000537C6" w:rsidRDefault="00E20F65" w:rsidP="003D2CA7">
            <w:pPr>
              <w:spacing w:line="240" w:lineRule="auto"/>
              <w:jc w:val="both"/>
              <w:rPr>
                <w:b/>
                <w:bCs/>
              </w:rPr>
            </w:pPr>
            <w:r w:rsidRPr="000537C6">
              <w:rPr>
                <w:b/>
                <w:bCs/>
              </w:rPr>
              <w:t>Roční vypouštěné množství RM [tis.m</w:t>
            </w:r>
            <w:r w:rsidRPr="000537C6">
              <w:rPr>
                <w:b/>
                <w:bCs/>
                <w:vertAlign w:val="superscript"/>
              </w:rPr>
              <w:t>3</w:t>
            </w:r>
            <w:r w:rsidRPr="000537C6">
              <w:rPr>
                <w:b/>
                <w:bCs/>
              </w:rPr>
              <w:t>]</w:t>
            </w:r>
          </w:p>
        </w:tc>
        <w:tc>
          <w:tcPr>
            <w:tcW w:w="605" w:type="pct"/>
            <w:shd w:val="clear" w:color="auto" w:fill="D9D9D9" w:themeFill="background1" w:themeFillShade="D9"/>
          </w:tcPr>
          <w:p w14:paraId="48C2061C" w14:textId="77777777" w:rsidR="00E20F65" w:rsidRPr="000537C6" w:rsidRDefault="00E20F65" w:rsidP="003D2CA7">
            <w:pPr>
              <w:spacing w:line="240" w:lineRule="auto"/>
              <w:jc w:val="both"/>
              <w:rPr>
                <w:b/>
                <w:bCs/>
              </w:rPr>
            </w:pPr>
            <w:r w:rsidRPr="000537C6">
              <w:rPr>
                <w:b/>
                <w:bCs/>
              </w:rPr>
              <w:t>Orientační přepočet RM [m</w:t>
            </w:r>
            <w:r w:rsidRPr="000537C6">
              <w:rPr>
                <w:b/>
                <w:bCs/>
                <w:vertAlign w:val="superscript"/>
              </w:rPr>
              <w:t>3</w:t>
            </w:r>
            <w:r w:rsidRPr="000537C6">
              <w:rPr>
                <w:b/>
                <w:bCs/>
              </w:rPr>
              <w:t>/s]</w:t>
            </w:r>
          </w:p>
        </w:tc>
      </w:tr>
      <w:tr w:rsidR="00E20F65" w:rsidRPr="000537C6" w14:paraId="67CB8847" w14:textId="77777777" w:rsidTr="003D2CA7">
        <w:trPr>
          <w:trHeight w:val="300"/>
        </w:trPr>
        <w:tc>
          <w:tcPr>
            <w:tcW w:w="439" w:type="pct"/>
            <w:shd w:val="clear" w:color="auto" w:fill="auto"/>
            <w:noWrap/>
            <w:vAlign w:val="center"/>
          </w:tcPr>
          <w:p w14:paraId="4EE2ACBF" w14:textId="77777777" w:rsidR="00E20F65" w:rsidRPr="000537C6" w:rsidRDefault="00E20F65" w:rsidP="003D2CA7">
            <w:pPr>
              <w:spacing w:after="0" w:line="240" w:lineRule="auto"/>
              <w:jc w:val="both"/>
              <w:rPr>
                <w:rFonts w:cs="Calibri"/>
                <w:color w:val="000000"/>
              </w:rPr>
            </w:pPr>
            <w:r w:rsidRPr="000537C6">
              <w:rPr>
                <w:rFonts w:cs="Calibri"/>
                <w:color w:val="000000"/>
              </w:rPr>
              <w:t>330102</w:t>
            </w:r>
          </w:p>
        </w:tc>
        <w:tc>
          <w:tcPr>
            <w:tcW w:w="1692" w:type="pct"/>
            <w:shd w:val="clear" w:color="auto" w:fill="auto"/>
            <w:noWrap/>
            <w:vAlign w:val="center"/>
          </w:tcPr>
          <w:p w14:paraId="6909FED0" w14:textId="77777777" w:rsidR="00E20F65" w:rsidRPr="000537C6" w:rsidRDefault="00E20F65" w:rsidP="003D2CA7">
            <w:pPr>
              <w:spacing w:after="0" w:line="240" w:lineRule="auto"/>
              <w:jc w:val="both"/>
              <w:rPr>
                <w:rFonts w:cs="Calibri"/>
                <w:color w:val="000000"/>
              </w:rPr>
            </w:pPr>
            <w:r w:rsidRPr="000537C6">
              <w:rPr>
                <w:rFonts w:cs="Calibri"/>
                <w:color w:val="000000"/>
              </w:rPr>
              <w:t>Vak Kladno - Nebužely ČOV</w:t>
            </w:r>
          </w:p>
        </w:tc>
        <w:tc>
          <w:tcPr>
            <w:tcW w:w="1133" w:type="pct"/>
            <w:vAlign w:val="center"/>
          </w:tcPr>
          <w:p w14:paraId="3F817330" w14:textId="77777777" w:rsidR="00E20F65" w:rsidRPr="000537C6" w:rsidRDefault="00E20F65" w:rsidP="003D2CA7">
            <w:pPr>
              <w:spacing w:after="0" w:line="240" w:lineRule="auto"/>
              <w:jc w:val="both"/>
              <w:rPr>
                <w:rFonts w:cs="Calibri"/>
                <w:color w:val="000000"/>
              </w:rPr>
            </w:pPr>
            <w:r w:rsidRPr="000537C6">
              <w:rPr>
                <w:rFonts w:cs="Calibri"/>
                <w:color w:val="000000"/>
              </w:rPr>
              <w:t>bezejmenný tok</w:t>
            </w:r>
          </w:p>
        </w:tc>
        <w:tc>
          <w:tcPr>
            <w:tcW w:w="1131" w:type="pct"/>
            <w:shd w:val="clear" w:color="auto" w:fill="auto"/>
            <w:noWrap/>
            <w:vAlign w:val="center"/>
          </w:tcPr>
          <w:p w14:paraId="642CDB6A" w14:textId="77777777" w:rsidR="00E20F65" w:rsidRPr="000537C6" w:rsidRDefault="00E20F65" w:rsidP="003D2CA7">
            <w:pPr>
              <w:spacing w:after="0" w:line="240" w:lineRule="auto"/>
              <w:jc w:val="both"/>
              <w:rPr>
                <w:rFonts w:cs="Calibri"/>
                <w:color w:val="000000"/>
              </w:rPr>
            </w:pPr>
            <w:r w:rsidRPr="000537C6">
              <w:rPr>
                <w:rFonts w:cs="Calibri"/>
                <w:color w:val="000000"/>
              </w:rPr>
              <w:t>21.8</w:t>
            </w:r>
          </w:p>
        </w:tc>
        <w:tc>
          <w:tcPr>
            <w:tcW w:w="605" w:type="pct"/>
            <w:vAlign w:val="bottom"/>
          </w:tcPr>
          <w:p w14:paraId="27EA6FB0" w14:textId="77777777" w:rsidR="00E20F65" w:rsidRPr="000537C6" w:rsidRDefault="00E20F65" w:rsidP="003D2CA7">
            <w:pPr>
              <w:spacing w:after="0" w:line="240" w:lineRule="auto"/>
              <w:jc w:val="both"/>
              <w:rPr>
                <w:rFonts w:cs="Calibri"/>
                <w:color w:val="000000"/>
              </w:rPr>
            </w:pPr>
            <w:r w:rsidRPr="000537C6">
              <w:rPr>
                <w:rFonts w:cs="Calibri"/>
                <w:color w:val="000000"/>
              </w:rPr>
              <w:t>0.001</w:t>
            </w:r>
          </w:p>
        </w:tc>
      </w:tr>
      <w:tr w:rsidR="00E20F65" w:rsidRPr="000537C6" w14:paraId="0F9E4E49" w14:textId="77777777" w:rsidTr="003D2CA7">
        <w:trPr>
          <w:trHeight w:val="300"/>
        </w:trPr>
        <w:tc>
          <w:tcPr>
            <w:tcW w:w="439" w:type="pct"/>
            <w:shd w:val="clear" w:color="auto" w:fill="auto"/>
            <w:noWrap/>
            <w:vAlign w:val="bottom"/>
          </w:tcPr>
          <w:p w14:paraId="063807BA" w14:textId="77777777" w:rsidR="00E20F65" w:rsidRPr="000537C6" w:rsidRDefault="00E20F65" w:rsidP="003D2CA7">
            <w:pPr>
              <w:spacing w:after="0" w:line="240" w:lineRule="auto"/>
              <w:jc w:val="both"/>
              <w:rPr>
                <w:rFonts w:cs="Calibri"/>
                <w:color w:val="000000"/>
              </w:rPr>
            </w:pPr>
            <w:r w:rsidRPr="000537C6">
              <w:rPr>
                <w:rFonts w:cs="Calibri"/>
                <w:color w:val="000000"/>
              </w:rPr>
              <w:t>330435</w:t>
            </w:r>
          </w:p>
        </w:tc>
        <w:tc>
          <w:tcPr>
            <w:tcW w:w="1692" w:type="pct"/>
            <w:shd w:val="clear" w:color="auto" w:fill="auto"/>
            <w:noWrap/>
            <w:vAlign w:val="bottom"/>
          </w:tcPr>
          <w:p w14:paraId="2E8D2EAE" w14:textId="77777777" w:rsidR="00E20F65" w:rsidRPr="000537C6" w:rsidRDefault="00E20F65" w:rsidP="003D2CA7">
            <w:pPr>
              <w:spacing w:after="0" w:line="240" w:lineRule="auto"/>
              <w:jc w:val="both"/>
              <w:rPr>
                <w:rFonts w:cs="Calibri"/>
                <w:color w:val="000000"/>
              </w:rPr>
            </w:pPr>
            <w:proofErr w:type="spellStart"/>
            <w:r w:rsidRPr="000537C6">
              <w:rPr>
                <w:rFonts w:cs="Calibri"/>
                <w:color w:val="000000"/>
              </w:rPr>
              <w:t>SčVK</w:t>
            </w:r>
            <w:proofErr w:type="spellEnd"/>
            <w:r w:rsidRPr="000537C6">
              <w:rPr>
                <w:rFonts w:cs="Calibri"/>
                <w:color w:val="000000"/>
              </w:rPr>
              <w:t xml:space="preserve"> Dubá ČOV</w:t>
            </w:r>
          </w:p>
        </w:tc>
        <w:tc>
          <w:tcPr>
            <w:tcW w:w="1133" w:type="pct"/>
            <w:vAlign w:val="bottom"/>
          </w:tcPr>
          <w:p w14:paraId="7944A751" w14:textId="77777777" w:rsidR="00E20F65" w:rsidRPr="000537C6" w:rsidRDefault="00E20F65" w:rsidP="003D2CA7">
            <w:pPr>
              <w:spacing w:after="0" w:line="240" w:lineRule="auto"/>
              <w:jc w:val="both"/>
              <w:rPr>
                <w:rFonts w:cs="Calibri"/>
                <w:color w:val="000000"/>
              </w:rPr>
            </w:pPr>
            <w:r w:rsidRPr="000537C6">
              <w:rPr>
                <w:rFonts w:cs="Calibri"/>
                <w:color w:val="000000"/>
              </w:rPr>
              <w:t>bezejmenný P. přítok Liběchovky</w:t>
            </w:r>
          </w:p>
        </w:tc>
        <w:tc>
          <w:tcPr>
            <w:tcW w:w="1131" w:type="pct"/>
            <w:shd w:val="clear" w:color="auto" w:fill="auto"/>
            <w:noWrap/>
            <w:vAlign w:val="bottom"/>
          </w:tcPr>
          <w:p w14:paraId="59D3D406" w14:textId="77777777" w:rsidR="00E20F65" w:rsidRPr="000537C6" w:rsidRDefault="00E20F65" w:rsidP="003D2CA7">
            <w:pPr>
              <w:spacing w:after="0" w:line="240" w:lineRule="auto"/>
              <w:jc w:val="both"/>
              <w:rPr>
                <w:rFonts w:cs="Calibri"/>
                <w:color w:val="000000"/>
              </w:rPr>
            </w:pPr>
            <w:r w:rsidRPr="000537C6">
              <w:rPr>
                <w:rFonts w:cs="Calibri"/>
                <w:color w:val="000000"/>
              </w:rPr>
              <w:t>148.0</w:t>
            </w:r>
          </w:p>
        </w:tc>
        <w:tc>
          <w:tcPr>
            <w:tcW w:w="605" w:type="pct"/>
            <w:vAlign w:val="bottom"/>
          </w:tcPr>
          <w:p w14:paraId="2E79BEED" w14:textId="77777777" w:rsidR="00E20F65" w:rsidRPr="000537C6" w:rsidRDefault="00E20F65" w:rsidP="003D2CA7">
            <w:pPr>
              <w:spacing w:after="0" w:line="240" w:lineRule="auto"/>
              <w:jc w:val="both"/>
              <w:rPr>
                <w:rFonts w:cs="Calibri"/>
                <w:color w:val="000000"/>
              </w:rPr>
            </w:pPr>
            <w:r w:rsidRPr="000537C6">
              <w:rPr>
                <w:rFonts w:cs="Calibri"/>
                <w:color w:val="000000"/>
              </w:rPr>
              <w:t>0.005</w:t>
            </w:r>
          </w:p>
        </w:tc>
      </w:tr>
      <w:tr w:rsidR="00E20F65" w:rsidRPr="000537C6" w14:paraId="15465400" w14:textId="77777777" w:rsidTr="003D2CA7">
        <w:trPr>
          <w:trHeight w:val="300"/>
        </w:trPr>
        <w:tc>
          <w:tcPr>
            <w:tcW w:w="3264" w:type="pct"/>
            <w:gridSpan w:val="3"/>
            <w:shd w:val="clear" w:color="auto" w:fill="auto"/>
            <w:noWrap/>
            <w:vAlign w:val="center"/>
          </w:tcPr>
          <w:p w14:paraId="472E053C" w14:textId="77777777" w:rsidR="00E20F65" w:rsidRPr="000537C6" w:rsidRDefault="00E20F65" w:rsidP="003D2CA7">
            <w:pPr>
              <w:spacing w:after="0" w:line="240" w:lineRule="auto"/>
              <w:jc w:val="both"/>
              <w:rPr>
                <w:rFonts w:eastAsia="Times New Roman" w:cs="Calibri"/>
                <w:color w:val="000000"/>
                <w:lang w:eastAsia="cs-CZ"/>
              </w:rPr>
            </w:pPr>
            <w:r w:rsidRPr="000537C6">
              <w:rPr>
                <w:rFonts w:eastAsia="Times New Roman" w:cs="Calibri"/>
                <w:color w:val="000000"/>
                <w:lang w:eastAsia="cs-CZ"/>
              </w:rPr>
              <w:t>celkem</w:t>
            </w:r>
          </w:p>
        </w:tc>
        <w:tc>
          <w:tcPr>
            <w:tcW w:w="1131" w:type="pct"/>
            <w:shd w:val="clear" w:color="auto" w:fill="auto"/>
            <w:noWrap/>
            <w:vAlign w:val="center"/>
          </w:tcPr>
          <w:p w14:paraId="4B8BA9E9" w14:textId="77777777" w:rsidR="00E20F65" w:rsidRPr="000537C6" w:rsidRDefault="00E20F65" w:rsidP="003D2CA7">
            <w:pPr>
              <w:spacing w:after="0" w:line="240" w:lineRule="auto"/>
              <w:jc w:val="both"/>
              <w:rPr>
                <w:rFonts w:eastAsia="Times New Roman" w:cs="Calibri"/>
                <w:color w:val="000000"/>
                <w:lang w:eastAsia="cs-CZ"/>
              </w:rPr>
            </w:pPr>
            <w:r w:rsidRPr="000537C6">
              <w:rPr>
                <w:rFonts w:eastAsia="Times New Roman" w:cs="Calibri"/>
                <w:color w:val="000000"/>
                <w:lang w:eastAsia="cs-CZ"/>
              </w:rPr>
              <w:t>169.8</w:t>
            </w:r>
          </w:p>
        </w:tc>
        <w:tc>
          <w:tcPr>
            <w:tcW w:w="605" w:type="pct"/>
          </w:tcPr>
          <w:p w14:paraId="480224B0" w14:textId="77777777" w:rsidR="00E20F65" w:rsidRPr="000537C6" w:rsidRDefault="00E20F65" w:rsidP="003D2CA7">
            <w:pPr>
              <w:spacing w:after="0" w:line="240" w:lineRule="auto"/>
              <w:jc w:val="both"/>
              <w:rPr>
                <w:rFonts w:eastAsia="Times New Roman" w:cs="Calibri"/>
                <w:color w:val="000000"/>
                <w:lang w:eastAsia="cs-CZ"/>
              </w:rPr>
            </w:pPr>
            <w:r w:rsidRPr="000537C6">
              <w:rPr>
                <w:rFonts w:eastAsia="Times New Roman" w:cs="Calibri"/>
                <w:color w:val="000000"/>
                <w:lang w:eastAsia="cs-CZ"/>
              </w:rPr>
              <w:t>0.006</w:t>
            </w:r>
          </w:p>
        </w:tc>
      </w:tr>
    </w:tbl>
    <w:p w14:paraId="4611323B" w14:textId="77777777" w:rsidR="00E20F65" w:rsidRPr="009E5F09" w:rsidRDefault="00E20F65" w:rsidP="00E20F65">
      <w:pPr>
        <w:jc w:val="both"/>
      </w:pPr>
    </w:p>
    <w:p w14:paraId="7CAC5CBE" w14:textId="77777777" w:rsidR="00592BD2" w:rsidRPr="009E5F09" w:rsidRDefault="00592BD2" w:rsidP="0025376B">
      <w:pPr>
        <w:jc w:val="both"/>
      </w:pPr>
    </w:p>
    <w:p w14:paraId="40B757AE" w14:textId="0D4F9E88" w:rsidR="004B68AE" w:rsidRDefault="004B68AE" w:rsidP="000537C6">
      <w:pPr>
        <w:keepNext/>
        <w:jc w:val="both"/>
        <w:rPr>
          <w:u w:val="single"/>
        </w:rPr>
      </w:pPr>
      <w:r w:rsidRPr="009E5F09">
        <w:rPr>
          <w:u w:val="single"/>
        </w:rPr>
        <w:t>Přesah vlivu do sousedních krajů</w:t>
      </w:r>
    </w:p>
    <w:p w14:paraId="42818812" w14:textId="411E53E1" w:rsidR="00666EE8" w:rsidRPr="00666EE8" w:rsidRDefault="00666EE8" w:rsidP="0025376B">
      <w:pPr>
        <w:jc w:val="both"/>
      </w:pPr>
      <w:r w:rsidRPr="00666EE8">
        <w:t>Není významný</w:t>
      </w:r>
    </w:p>
    <w:p w14:paraId="4AE85C05" w14:textId="77777777" w:rsidR="00666EE8" w:rsidRPr="009E5F09" w:rsidRDefault="00666EE8" w:rsidP="00666EE8">
      <w:pPr>
        <w:jc w:val="both"/>
        <w:rPr>
          <w:u w:val="single"/>
        </w:rPr>
      </w:pPr>
      <w:r w:rsidRPr="009E5F09">
        <w:rPr>
          <w:u w:val="single"/>
        </w:rPr>
        <w:t>Vliv na sousední zdroje</w:t>
      </w:r>
    </w:p>
    <w:p w14:paraId="4F1F08BA" w14:textId="1D958CF8" w:rsidR="00666EE8" w:rsidRPr="009E5F09" w:rsidRDefault="00666EE8" w:rsidP="00666EE8">
      <w:pPr>
        <w:jc w:val="both"/>
      </w:pPr>
      <w:r>
        <w:t>Spolu s STK_001 jímací území Mělnická Vrutice sdílí společný hydrogeologický rajon, struktury nejsou propojené a vzájemné ovlivnění se nepředpokládá.</w:t>
      </w:r>
    </w:p>
    <w:p w14:paraId="749EAA66" w14:textId="09FAA18F" w:rsidR="00666EE8" w:rsidRPr="009E5F09" w:rsidRDefault="00666EE8" w:rsidP="00666EE8">
      <w:pPr>
        <w:jc w:val="both"/>
      </w:pPr>
      <w:r>
        <w:t xml:space="preserve">Vliv na OHL_0030 je málo významný s ohledem na poměr vodnosti Labe a Liběchovky ve vymezeném úseku </w:t>
      </w:r>
    </w:p>
    <w:p w14:paraId="05FBFB4D" w14:textId="77777777" w:rsidR="00666EE8" w:rsidRPr="005446B2" w:rsidRDefault="00666EE8" w:rsidP="00666EE8">
      <w:pPr>
        <w:jc w:val="both"/>
        <w:rPr>
          <w:u w:val="single"/>
        </w:rPr>
      </w:pPr>
      <w:r w:rsidRPr="005446B2">
        <w:rPr>
          <w:u w:val="single"/>
        </w:rPr>
        <w:t>Vliv na ochranu přírody</w:t>
      </w:r>
    </w:p>
    <w:p w14:paraId="2EE47059" w14:textId="2614331F" w:rsidR="00666EE8" w:rsidRDefault="00666EE8" w:rsidP="00666EE8">
      <w:pPr>
        <w:jc w:val="both"/>
      </w:pPr>
      <w:r>
        <w:t>Území je vymezeno v EVL Kokořínsko</w:t>
      </w:r>
    </w:p>
    <w:p w14:paraId="53AF8789" w14:textId="6FF9ED5F" w:rsidR="004B68AE" w:rsidRDefault="004B68AE" w:rsidP="0025376B">
      <w:pPr>
        <w:jc w:val="both"/>
      </w:pPr>
    </w:p>
    <w:p w14:paraId="62144FCB" w14:textId="33FFA69E" w:rsidR="00666EE8" w:rsidRDefault="001E5585" w:rsidP="0025376B">
      <w:pPr>
        <w:jc w:val="both"/>
      </w:pPr>
      <w:hyperlink r:id="rId95" w:history="1">
        <w:r w:rsidR="00666EE8" w:rsidRPr="008E3119">
          <w:rPr>
            <w:rStyle w:val="Hypertextovodkaz"/>
          </w:rPr>
          <w:t>Odkaz na kartu místního směrodatného limitu MSL</w:t>
        </w:r>
      </w:hyperlink>
    </w:p>
    <w:p w14:paraId="59E24732" w14:textId="77777777" w:rsidR="00666EE8" w:rsidRPr="009E5F09" w:rsidRDefault="00666EE8" w:rsidP="0025376B">
      <w:pPr>
        <w:jc w:val="both"/>
      </w:pPr>
    </w:p>
    <w:p w14:paraId="01420A48" w14:textId="1796EDE1" w:rsidR="008C5B5F" w:rsidRPr="009E5F09" w:rsidRDefault="00664723" w:rsidP="0025376B">
      <w:pPr>
        <w:pStyle w:val="Nadpis3"/>
        <w:jc w:val="both"/>
      </w:pPr>
      <w:bookmarkStart w:id="90" w:name="_Ref115437961"/>
      <w:bookmarkStart w:id="91" w:name="_Toc118790710"/>
      <w:r w:rsidRPr="009E5F09">
        <w:t xml:space="preserve">STK_005 </w:t>
      </w:r>
      <w:r w:rsidR="008C5B5F" w:rsidRPr="009E5F09">
        <w:t>Jímací území Rakovnický potok</w:t>
      </w:r>
      <w:bookmarkEnd w:id="90"/>
      <w:bookmarkEnd w:id="91"/>
    </w:p>
    <w:p w14:paraId="5D912D1E" w14:textId="77777777" w:rsidR="008C5B5F" w:rsidRPr="009E5F09" w:rsidRDefault="008C5B5F" w:rsidP="0025376B">
      <w:pPr>
        <w:jc w:val="both"/>
        <w:rPr>
          <w:u w:val="single"/>
        </w:rPr>
      </w:pPr>
      <w:r w:rsidRPr="009E5F09">
        <w:rPr>
          <w:u w:val="single"/>
        </w:rPr>
        <w:t>Způsob vymezení zdroje</w:t>
      </w:r>
    </w:p>
    <w:p w14:paraId="115A4F41" w14:textId="77777777" w:rsidR="00D71177" w:rsidRPr="009E5F09" w:rsidRDefault="00D71177" w:rsidP="00D71177">
      <w:pPr>
        <w:jc w:val="both"/>
      </w:pPr>
      <w:r w:rsidRPr="009E5F09">
        <w:t>Jímací území je vymezeno podle ochranného pásma vodního zdroje druhého stupně.</w:t>
      </w:r>
    </w:p>
    <w:p w14:paraId="3E817CDA" w14:textId="77777777" w:rsidR="008C5B5F" w:rsidRPr="009E5F09" w:rsidRDefault="008C5B5F" w:rsidP="0025376B">
      <w:pPr>
        <w:jc w:val="both"/>
        <w:rPr>
          <w:u w:val="single"/>
        </w:rPr>
      </w:pPr>
      <w:r w:rsidRPr="009E5F09">
        <w:rPr>
          <w:u w:val="single"/>
        </w:rPr>
        <w:t>Stručná charakteristika</w:t>
      </w:r>
    </w:p>
    <w:p w14:paraId="04DCE8B8" w14:textId="339D81FC" w:rsidR="00D71177" w:rsidRPr="009E5F09" w:rsidRDefault="00D71177" w:rsidP="00D71177">
      <w:pPr>
        <w:rPr>
          <w:rFonts w:eastAsia="Arial Narrow" w:cstheme="minorHAnsi"/>
          <w:color w:val="000000" w:themeColor="text1"/>
        </w:rPr>
      </w:pPr>
      <w:r w:rsidRPr="009E5F09">
        <w:rPr>
          <w:rFonts w:eastAsia="Arial Narrow" w:cstheme="minorHAnsi"/>
          <w:color w:val="000000" w:themeColor="text1"/>
        </w:rPr>
        <w:t>Povodí Rakovnického potoka nad Rakovníkem se nachází v nadmořských výškách přibližně v rozsahu 315 – 600 m n. m., s relativně malým sklonem terénu (do 7 %). Samotné jímací území Rakovnický potok se nachází podél Rakovnického potoka, od Senomat až k městu Rakovník.</w:t>
      </w:r>
    </w:p>
    <w:p w14:paraId="0B52950F" w14:textId="77777777" w:rsidR="00D71177" w:rsidRPr="009E5F09" w:rsidRDefault="00D71177" w:rsidP="00D71177">
      <w:pPr>
        <w:spacing w:line="257" w:lineRule="auto"/>
        <w:jc w:val="both"/>
        <w:rPr>
          <w:rFonts w:eastAsia="Arial Narrow" w:cstheme="minorHAnsi"/>
          <w:color w:val="000000" w:themeColor="text1"/>
        </w:rPr>
      </w:pPr>
      <w:r w:rsidRPr="009E5F09">
        <w:rPr>
          <w:rFonts w:eastAsia="Arial Narrow" w:cstheme="minorHAnsi"/>
          <w:color w:val="000000" w:themeColor="text1"/>
        </w:rPr>
        <w:t xml:space="preserve">Větší část povodí se nachází v </w:t>
      </w:r>
      <w:proofErr w:type="spellStart"/>
      <w:r w:rsidRPr="009E5F09">
        <w:rPr>
          <w:rFonts w:eastAsia="Arial Narrow" w:cstheme="minorHAnsi"/>
          <w:color w:val="000000" w:themeColor="text1"/>
        </w:rPr>
        <w:t>permokarbonské</w:t>
      </w:r>
      <w:proofErr w:type="spellEnd"/>
      <w:r w:rsidRPr="009E5F09">
        <w:rPr>
          <w:rFonts w:eastAsia="Arial Narrow" w:cstheme="minorHAnsi"/>
          <w:color w:val="000000" w:themeColor="text1"/>
        </w:rPr>
        <w:t xml:space="preserve"> rakovnické pánvi, tedy hydrogeologickém rajonu 5131, detailní hydrogeologická stavba území je velmi různorodá. V povodí Rakovnického potoka se vyskytují především půdy se střední rychlostí infiltrace (0,06-0,12 mm.min</w:t>
      </w:r>
      <w:r w:rsidRPr="009E5F09">
        <w:rPr>
          <w:rFonts w:eastAsia="Arial Narrow" w:cstheme="minorHAnsi"/>
          <w:color w:val="000000" w:themeColor="text1"/>
          <w:vertAlign w:val="superscript"/>
        </w:rPr>
        <w:t>-1</w:t>
      </w:r>
      <w:r w:rsidRPr="009E5F09">
        <w:rPr>
          <w:rFonts w:eastAsia="Arial Narrow" w:cstheme="minorHAnsi"/>
          <w:color w:val="000000" w:themeColor="text1"/>
        </w:rPr>
        <w:t>).</w:t>
      </w:r>
    </w:p>
    <w:p w14:paraId="7A2D0AC8" w14:textId="641A6411" w:rsidR="00D71177" w:rsidRPr="009E5F09" w:rsidRDefault="00D71177" w:rsidP="00D71177">
      <w:pPr>
        <w:spacing w:line="257" w:lineRule="auto"/>
        <w:jc w:val="both"/>
        <w:rPr>
          <w:rFonts w:eastAsia="Arial Narrow" w:cstheme="minorHAnsi"/>
          <w:color w:val="000000" w:themeColor="text1"/>
        </w:rPr>
      </w:pPr>
      <w:r w:rsidRPr="009E5F09">
        <w:rPr>
          <w:rFonts w:eastAsia="Arial Narrow" w:cstheme="minorHAnsi"/>
          <w:color w:val="000000" w:themeColor="text1"/>
        </w:rPr>
        <w:t xml:space="preserve">Prameniště Rakovnický potok tvoří 19 vrtů nebo studní. V současné době se využívá 7 vrtů (ISVS 2021). Dle výroční zprávy Vodohospodářského sdružení obcí Rakovnicka (2018) vykazuje hladina ve vrtech v jímacím území Rakovnický potok klesající trend od r. 2015.  </w:t>
      </w:r>
    </w:p>
    <w:p w14:paraId="6DAB8B34" w14:textId="2FF2020D" w:rsidR="00C42AC1" w:rsidRPr="009E5F09" w:rsidRDefault="00C42AC1" w:rsidP="00C42AC1">
      <w:pPr>
        <w:spacing w:line="257" w:lineRule="auto"/>
        <w:jc w:val="both"/>
        <w:rPr>
          <w:rFonts w:eastAsia="Arial Narrow" w:cstheme="minorHAnsi"/>
          <w:color w:val="000000" w:themeColor="text1"/>
        </w:rPr>
      </w:pPr>
      <w:r w:rsidRPr="009E5F09">
        <w:rPr>
          <w:rFonts w:eastAsia="Arial Narrow" w:cstheme="minorHAnsi"/>
          <w:color w:val="000000" w:themeColor="text1"/>
        </w:rPr>
        <w:t xml:space="preserve">Jímací oblast Rakovnického potoka je velmi specifická, vlastní jímání probíhá v hlubokých kolektorech. Vodárenský odběr vytváří poměrně rozsáhlou oblast deprese. Tuto depresi navíc prohlubují odběry z dolů firmy RAKO-LUPKY, </w:t>
      </w:r>
      <w:r w:rsidR="00095874" w:rsidRPr="009E5F09">
        <w:rPr>
          <w:rFonts w:eastAsia="Arial Narrow" w:cstheme="minorHAnsi"/>
          <w:color w:val="000000" w:themeColor="text1"/>
        </w:rPr>
        <w:t>s.r.o.</w:t>
      </w:r>
      <w:r w:rsidRPr="009E5F09">
        <w:rPr>
          <w:rFonts w:eastAsia="Arial Narrow" w:cstheme="minorHAnsi"/>
          <w:color w:val="000000" w:themeColor="text1"/>
        </w:rPr>
        <w:t xml:space="preserve"> Jedná se o odběr vody za účelem snižování HPV v dole Lubná u Rakovníka s ročním povoleným odběrem vody 470 tis. m</w:t>
      </w:r>
      <w:r w:rsidRPr="009E5F09">
        <w:rPr>
          <w:rFonts w:eastAsia="Arial Narrow" w:cstheme="minorHAnsi"/>
          <w:color w:val="000000" w:themeColor="text1"/>
          <w:vertAlign w:val="superscript"/>
        </w:rPr>
        <w:t>3</w:t>
      </w:r>
      <w:r w:rsidRPr="009E5F09">
        <w:rPr>
          <w:rFonts w:eastAsia="Arial Narrow" w:cstheme="minorHAnsi"/>
          <w:color w:val="000000" w:themeColor="text1"/>
        </w:rPr>
        <w:t xml:space="preserve"> vody, a skutečným ročním odběrem 74 tis. m</w:t>
      </w:r>
      <w:r w:rsidRPr="009E5F09">
        <w:rPr>
          <w:rFonts w:eastAsia="Arial Narrow" w:cstheme="minorHAnsi"/>
          <w:color w:val="000000" w:themeColor="text1"/>
          <w:vertAlign w:val="superscript"/>
        </w:rPr>
        <w:t>3</w:t>
      </w:r>
      <w:r w:rsidRPr="009E5F09">
        <w:rPr>
          <w:rFonts w:eastAsia="Arial Narrow" w:cstheme="minorHAnsi"/>
          <w:color w:val="000000" w:themeColor="text1"/>
        </w:rPr>
        <w:t xml:space="preserve"> vody.</w:t>
      </w:r>
      <w:r w:rsidR="00C41AD4">
        <w:rPr>
          <w:rFonts w:eastAsia="Arial Narrow" w:cstheme="minorHAnsi"/>
          <w:color w:val="000000" w:themeColor="text1"/>
        </w:rPr>
        <w:t xml:space="preserve"> Podle vyjádření Povodí Vltavy, </w:t>
      </w:r>
      <w:proofErr w:type="spellStart"/>
      <w:r w:rsidR="00C41AD4">
        <w:rPr>
          <w:rFonts w:eastAsia="Arial Narrow" w:cstheme="minorHAnsi"/>
          <w:color w:val="000000" w:themeColor="text1"/>
        </w:rPr>
        <w:t>s.p</w:t>
      </w:r>
      <w:proofErr w:type="spellEnd"/>
      <w:r w:rsidR="00C41AD4">
        <w:rPr>
          <w:rFonts w:eastAsia="Arial Narrow" w:cstheme="minorHAnsi"/>
          <w:color w:val="000000" w:themeColor="text1"/>
        </w:rPr>
        <w:t>., které vychází z dlouhodobých pozorování jsou průtoky v rakovnickém potoce odběrem ve výši 37 až 48 l/s ovlivněny.</w:t>
      </w:r>
    </w:p>
    <w:p w14:paraId="637DD6EF" w14:textId="77777777" w:rsidR="00C42AC1" w:rsidRPr="009E5F09" w:rsidRDefault="00C42AC1" w:rsidP="00D71177">
      <w:pPr>
        <w:spacing w:line="257" w:lineRule="auto"/>
        <w:jc w:val="both"/>
        <w:rPr>
          <w:rFonts w:eastAsia="Arial Narrow" w:cstheme="minorHAnsi"/>
          <w:color w:val="000000" w:themeColor="text1"/>
        </w:rPr>
      </w:pPr>
    </w:p>
    <w:p w14:paraId="068C9BE2" w14:textId="77777777" w:rsidR="00D71177" w:rsidRPr="009E5F09" w:rsidRDefault="00D71177" w:rsidP="00D71177">
      <w:pPr>
        <w:keepNext/>
      </w:pPr>
      <w:r w:rsidRPr="009E5F09">
        <w:rPr>
          <w:noProof/>
        </w:rPr>
        <w:lastRenderedPageBreak/>
        <w:drawing>
          <wp:inline distT="0" distB="0" distL="0" distR="0" wp14:anchorId="2843B13E" wp14:editId="2CBF68D7">
            <wp:extent cx="5760720" cy="2699992"/>
            <wp:effectExtent l="0" t="0" r="0" b="5715"/>
            <wp:docPr id="910050885" name="Picture 91005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60720" cy="2699992"/>
                    </a:xfrm>
                    <a:prstGeom prst="rect">
                      <a:avLst/>
                    </a:prstGeom>
                  </pic:spPr>
                </pic:pic>
              </a:graphicData>
            </a:graphic>
          </wp:inline>
        </w:drawing>
      </w:r>
    </w:p>
    <w:p w14:paraId="3C906A80" w14:textId="5D713286" w:rsidR="00D71177" w:rsidRPr="009E5F09" w:rsidRDefault="00D71177" w:rsidP="00D71177">
      <w:pPr>
        <w:pStyle w:val="Titulek"/>
        <w:rPr>
          <w:rFonts w:eastAsia="Arial Narrow"/>
        </w:rPr>
      </w:pPr>
      <w:r w:rsidRPr="009E5F09">
        <w:t xml:space="preserve">Obrázek </w:t>
      </w:r>
      <w:fldSimple w:instr=" STYLEREF 2 \s ">
        <w:r w:rsidR="000A2427">
          <w:rPr>
            <w:noProof/>
          </w:rPr>
          <w:t>3.4</w:t>
        </w:r>
      </w:fldSimple>
      <w:r w:rsidR="000A2427">
        <w:noBreakHyphen/>
      </w:r>
      <w:fldSimple w:instr=" SEQ Obrázek \* ARABIC \s 2 ">
        <w:r w:rsidR="000A2427">
          <w:rPr>
            <w:noProof/>
          </w:rPr>
          <w:t>15</w:t>
        </w:r>
      </w:fldSimple>
      <w:r w:rsidRPr="009E5F09">
        <w:t xml:space="preserve"> </w:t>
      </w:r>
      <w:r w:rsidRPr="009E5F09">
        <w:rPr>
          <w:rFonts w:eastAsia="Arial Narrow"/>
        </w:rPr>
        <w:t>Standardizovaná hladina vrtu VP1637 Rakovník. Oranžově jsou vyznačena období sucha.</w:t>
      </w:r>
    </w:p>
    <w:p w14:paraId="775051AB" w14:textId="77777777" w:rsidR="00A75C58" w:rsidRPr="000A0CE1" w:rsidRDefault="00A75C58" w:rsidP="00A75C58">
      <w:pPr>
        <w:jc w:val="both"/>
        <w:rPr>
          <w:u w:val="single"/>
        </w:rPr>
      </w:pPr>
      <w:r>
        <w:rPr>
          <w:u w:val="single"/>
        </w:rPr>
        <w:t>Hodnocení jakosti surových vod</w:t>
      </w:r>
    </w:p>
    <w:p w14:paraId="258ABD9B" w14:textId="586D1F7C" w:rsidR="00A753F2" w:rsidRDefault="001E5585" w:rsidP="0025376B">
      <w:pPr>
        <w:jc w:val="both"/>
        <w:rPr>
          <w:u w:val="single"/>
        </w:rPr>
      </w:pPr>
      <w:hyperlink r:id="rId97" w:history="1">
        <w:r w:rsidR="00A753F2" w:rsidRPr="0032127E">
          <w:rPr>
            <w:rStyle w:val="Hypertextovodkaz"/>
          </w:rPr>
          <w:t>https://heis.vuv.cz/data/webmap/isapi.dll?MAP=216&amp;MU=CS&amp;TYPE=fulltext&amp;GEN=LSTD&amp;TS=0&amp;QY=%7B0%7DC%5BOBJ_ID%5DE000012209</w:t>
        </w:r>
      </w:hyperlink>
    </w:p>
    <w:p w14:paraId="5FF90D60" w14:textId="77777777" w:rsidR="00A753F2" w:rsidRDefault="00A753F2" w:rsidP="0025376B">
      <w:pPr>
        <w:jc w:val="both"/>
        <w:rPr>
          <w:u w:val="single"/>
        </w:rPr>
      </w:pPr>
    </w:p>
    <w:p w14:paraId="6DF607A5" w14:textId="5F167336" w:rsidR="008C5B5F" w:rsidRPr="009E5F09" w:rsidRDefault="008C5B5F" w:rsidP="0025376B">
      <w:pPr>
        <w:jc w:val="both"/>
        <w:rPr>
          <w:u w:val="single"/>
        </w:rPr>
      </w:pPr>
      <w:r w:rsidRPr="009E5F09">
        <w:rPr>
          <w:u w:val="single"/>
        </w:rPr>
        <w:t>Odběry a vypouštění realizované v rámci zdroje</w:t>
      </w:r>
    </w:p>
    <w:p w14:paraId="3C081BE5" w14:textId="77777777" w:rsidR="00D71177" w:rsidRPr="009E5F09" w:rsidRDefault="00D71177" w:rsidP="00D71177">
      <w:pPr>
        <w:rPr>
          <w:rFonts w:eastAsia="Arial Narrow" w:cstheme="minorHAnsi"/>
          <w:color w:val="000000" w:themeColor="text1"/>
        </w:rPr>
      </w:pPr>
      <w:r w:rsidRPr="009E5F09">
        <w:rPr>
          <w:rFonts w:eastAsia="Arial Narrow" w:cstheme="minorHAnsi"/>
          <w:color w:val="000000" w:themeColor="text1"/>
        </w:rPr>
        <w:t xml:space="preserve">Dominantním odběratelem je RAVOS Rakovník využívající vodu převážně pro pitné účely, stejně jako několik dalších uživatelů. Jediným dalším významným uživatelem mimo tuto kategorii je odběr pro průmysl v případě BRANO autobrzdy, nicméně tento odběr je velmi malý. </w:t>
      </w:r>
    </w:p>
    <w:p w14:paraId="780EF8B2" w14:textId="16C9441E" w:rsidR="00D71177" w:rsidRPr="009E5F09" w:rsidRDefault="00D71177" w:rsidP="00D71177">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24</w:t>
        </w:r>
      </w:fldSimple>
      <w:r w:rsidRPr="009E5F09">
        <w:t xml:space="preserve"> odběry v jímacím území Rakovnický potok</w:t>
      </w:r>
    </w:p>
    <w:tbl>
      <w:tblPr>
        <w:tblStyle w:val="Mkatabulky"/>
        <w:tblW w:w="9361" w:type="dxa"/>
        <w:tblLayout w:type="fixed"/>
        <w:tblLook w:val="04A0" w:firstRow="1" w:lastRow="0" w:firstColumn="1" w:lastColumn="0" w:noHBand="0" w:noVBand="1"/>
      </w:tblPr>
      <w:tblGrid>
        <w:gridCol w:w="988"/>
        <w:gridCol w:w="2018"/>
        <w:gridCol w:w="2921"/>
        <w:gridCol w:w="1040"/>
        <w:gridCol w:w="1254"/>
        <w:gridCol w:w="1140"/>
      </w:tblGrid>
      <w:tr w:rsidR="00D71177" w:rsidRPr="009E5F09" w14:paraId="0AD3EED1" w14:textId="77777777" w:rsidTr="008C08DE">
        <w:trPr>
          <w:tblHeader/>
        </w:trPr>
        <w:tc>
          <w:tcPr>
            <w:tcW w:w="988" w:type="dxa"/>
            <w:shd w:val="clear" w:color="auto" w:fill="D9D9D9" w:themeFill="background1" w:themeFillShade="D9"/>
          </w:tcPr>
          <w:p w14:paraId="126E1924" w14:textId="4246E241" w:rsidR="00D71177" w:rsidRPr="009E5F09" w:rsidRDefault="00B64A73" w:rsidP="00770576">
            <w:pPr>
              <w:spacing w:line="259" w:lineRule="auto"/>
              <w:rPr>
                <w:rFonts w:eastAsia="Arial Narrow" w:cstheme="minorHAnsi"/>
              </w:rPr>
            </w:pPr>
            <w:r>
              <w:rPr>
                <w:rFonts w:eastAsia="Arial Narrow" w:cstheme="minorHAnsi"/>
                <w:b/>
                <w:bCs/>
              </w:rPr>
              <w:t>Č. VHB</w:t>
            </w:r>
          </w:p>
        </w:tc>
        <w:tc>
          <w:tcPr>
            <w:tcW w:w="2018" w:type="dxa"/>
            <w:shd w:val="clear" w:color="auto" w:fill="D9D9D9" w:themeFill="background1" w:themeFillShade="D9"/>
          </w:tcPr>
          <w:p w14:paraId="24C73AE5" w14:textId="77777777" w:rsidR="00D71177" w:rsidRPr="009E5F09" w:rsidRDefault="00D71177" w:rsidP="00770576">
            <w:pPr>
              <w:spacing w:line="259" w:lineRule="auto"/>
              <w:rPr>
                <w:rFonts w:eastAsia="Arial Narrow" w:cstheme="minorHAnsi"/>
              </w:rPr>
            </w:pPr>
            <w:r w:rsidRPr="009E5F09">
              <w:rPr>
                <w:rFonts w:eastAsia="Arial Narrow" w:cstheme="minorHAnsi"/>
                <w:b/>
                <w:bCs/>
              </w:rPr>
              <w:t>Název odběru</w:t>
            </w:r>
          </w:p>
        </w:tc>
        <w:tc>
          <w:tcPr>
            <w:tcW w:w="2921" w:type="dxa"/>
            <w:shd w:val="clear" w:color="auto" w:fill="D9D9D9" w:themeFill="background1" w:themeFillShade="D9"/>
          </w:tcPr>
          <w:p w14:paraId="0A2B1B3E" w14:textId="77777777" w:rsidR="00D71177" w:rsidRPr="009E5F09" w:rsidRDefault="00D71177" w:rsidP="00770576">
            <w:pPr>
              <w:spacing w:line="259" w:lineRule="auto"/>
              <w:rPr>
                <w:rFonts w:eastAsia="Arial Narrow" w:cstheme="minorHAnsi"/>
              </w:rPr>
            </w:pPr>
            <w:r w:rsidRPr="009E5F09">
              <w:rPr>
                <w:rFonts w:eastAsia="Arial Narrow" w:cstheme="minorHAnsi"/>
                <w:b/>
                <w:bCs/>
              </w:rPr>
              <w:t>Popis odběru</w:t>
            </w:r>
          </w:p>
        </w:tc>
        <w:tc>
          <w:tcPr>
            <w:tcW w:w="1040" w:type="dxa"/>
            <w:shd w:val="clear" w:color="auto" w:fill="D9D9D9" w:themeFill="background1" w:themeFillShade="D9"/>
          </w:tcPr>
          <w:p w14:paraId="32C0C7E8" w14:textId="77777777" w:rsidR="00D71177" w:rsidRPr="009E5F09" w:rsidRDefault="00D71177" w:rsidP="00770576">
            <w:pPr>
              <w:spacing w:line="259" w:lineRule="auto"/>
              <w:rPr>
                <w:rFonts w:eastAsia="Arial Narrow" w:cstheme="minorHAnsi"/>
              </w:rPr>
            </w:pPr>
            <w:r w:rsidRPr="009E5F09">
              <w:rPr>
                <w:rFonts w:eastAsia="Arial Narrow" w:cstheme="minorHAnsi"/>
                <w:b/>
                <w:bCs/>
              </w:rPr>
              <w:t>Roční povolený odběr [tis. m</w:t>
            </w:r>
            <w:r w:rsidRPr="009E5F09">
              <w:rPr>
                <w:rFonts w:eastAsia="Arial Narrow" w:cstheme="minorHAnsi"/>
                <w:b/>
                <w:bCs/>
                <w:vertAlign w:val="superscript"/>
              </w:rPr>
              <w:t>3</w:t>
            </w:r>
            <w:r w:rsidRPr="009E5F09">
              <w:rPr>
                <w:rFonts w:eastAsia="Arial Narrow" w:cstheme="minorHAnsi"/>
                <w:b/>
                <w:bCs/>
              </w:rPr>
              <w:t>]</w:t>
            </w:r>
          </w:p>
        </w:tc>
        <w:tc>
          <w:tcPr>
            <w:tcW w:w="1254" w:type="dxa"/>
            <w:shd w:val="clear" w:color="auto" w:fill="D9D9D9" w:themeFill="background1" w:themeFillShade="D9"/>
          </w:tcPr>
          <w:p w14:paraId="28C1D378" w14:textId="77777777" w:rsidR="00D71177" w:rsidRPr="009E5F09" w:rsidRDefault="00D71177" w:rsidP="00770576">
            <w:pPr>
              <w:spacing w:line="259" w:lineRule="auto"/>
              <w:rPr>
                <w:rFonts w:eastAsia="Arial Narrow" w:cstheme="minorHAnsi"/>
              </w:rPr>
            </w:pPr>
            <w:r w:rsidRPr="009E5F09">
              <w:rPr>
                <w:rFonts w:eastAsia="Arial Narrow" w:cstheme="minorHAnsi"/>
                <w:b/>
                <w:bCs/>
              </w:rPr>
              <w:t>Skutečný roční odběr RM [tis. m</w:t>
            </w:r>
            <w:r w:rsidRPr="009E5F09">
              <w:rPr>
                <w:rFonts w:eastAsia="Arial Narrow" w:cstheme="minorHAnsi"/>
                <w:b/>
                <w:bCs/>
                <w:vertAlign w:val="superscript"/>
              </w:rPr>
              <w:t>3</w:t>
            </w:r>
            <w:r w:rsidRPr="009E5F09">
              <w:rPr>
                <w:rFonts w:eastAsia="Arial Narrow" w:cstheme="minorHAnsi"/>
                <w:b/>
                <w:bCs/>
              </w:rPr>
              <w:t>]</w:t>
            </w:r>
          </w:p>
        </w:tc>
        <w:tc>
          <w:tcPr>
            <w:tcW w:w="1140" w:type="dxa"/>
            <w:shd w:val="clear" w:color="auto" w:fill="D9D9D9" w:themeFill="background1" w:themeFillShade="D9"/>
          </w:tcPr>
          <w:p w14:paraId="2EDA614F" w14:textId="77777777" w:rsidR="00D71177" w:rsidRPr="009E5F09" w:rsidRDefault="00D71177" w:rsidP="00770576">
            <w:pPr>
              <w:spacing w:line="259" w:lineRule="auto"/>
              <w:rPr>
                <w:rFonts w:eastAsia="Arial Narrow" w:cstheme="minorHAnsi"/>
              </w:rPr>
            </w:pPr>
            <w:r w:rsidRPr="009E5F09">
              <w:rPr>
                <w:rFonts w:eastAsia="Arial Narrow" w:cstheme="minorHAnsi"/>
                <w:b/>
                <w:bCs/>
              </w:rPr>
              <w:t>Orientační přepočet RM [m</w:t>
            </w:r>
            <w:r w:rsidRPr="009E5F09">
              <w:rPr>
                <w:rFonts w:eastAsia="Arial Narrow" w:cstheme="minorHAnsi"/>
                <w:b/>
                <w:bCs/>
                <w:vertAlign w:val="superscript"/>
              </w:rPr>
              <w:t>3</w:t>
            </w:r>
            <w:r w:rsidRPr="009E5F09">
              <w:rPr>
                <w:rFonts w:eastAsia="Arial Narrow" w:cstheme="minorHAnsi"/>
                <w:b/>
                <w:bCs/>
              </w:rPr>
              <w:t>/s]</w:t>
            </w:r>
          </w:p>
        </w:tc>
      </w:tr>
      <w:tr w:rsidR="00D71177" w:rsidRPr="009E5F09" w14:paraId="0BEC6A29" w14:textId="77777777" w:rsidTr="00AA7CD3">
        <w:tc>
          <w:tcPr>
            <w:tcW w:w="988" w:type="dxa"/>
            <w:shd w:val="clear" w:color="auto" w:fill="00B0F0"/>
            <w:vAlign w:val="bottom"/>
          </w:tcPr>
          <w:p w14:paraId="7F7D769A" w14:textId="32E750B9" w:rsidR="00D71177" w:rsidRPr="009E5F09" w:rsidRDefault="001E5585" w:rsidP="00770576">
            <w:pPr>
              <w:spacing w:line="259" w:lineRule="auto"/>
              <w:rPr>
                <w:rFonts w:eastAsia="Arial Narrow" w:cstheme="minorHAnsi"/>
                <w:color w:val="000000" w:themeColor="text1"/>
              </w:rPr>
            </w:pPr>
            <w:hyperlink r:id="rId98" w:history="1">
              <w:r w:rsidR="00D71177" w:rsidRPr="005874DC">
                <w:rPr>
                  <w:rStyle w:val="Hypertextovodkaz"/>
                  <w:rFonts w:eastAsia="Arial Narrow" w:cstheme="minorHAnsi"/>
                </w:rPr>
                <w:t>141401</w:t>
              </w:r>
            </w:hyperlink>
          </w:p>
        </w:tc>
        <w:tc>
          <w:tcPr>
            <w:tcW w:w="2018" w:type="dxa"/>
            <w:shd w:val="clear" w:color="auto" w:fill="00B0F0"/>
            <w:vAlign w:val="bottom"/>
          </w:tcPr>
          <w:p w14:paraId="0B3BF85F" w14:textId="7400C45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 xml:space="preserve">RAVOS Rakovník </w:t>
            </w:r>
            <w:proofErr w:type="spellStart"/>
            <w:r w:rsidR="00095874" w:rsidRPr="009E5F09">
              <w:rPr>
                <w:rFonts w:eastAsia="Arial Narrow" w:cstheme="minorHAnsi"/>
                <w:color w:val="000000" w:themeColor="text1"/>
              </w:rPr>
              <w:t>pram</w:t>
            </w:r>
            <w:proofErr w:type="spellEnd"/>
            <w:r w:rsidR="00095874" w:rsidRPr="009E5F09">
              <w:rPr>
                <w:rFonts w:eastAsia="Arial Narrow" w:cstheme="minorHAnsi"/>
                <w:color w:val="000000" w:themeColor="text1"/>
              </w:rPr>
              <w:t>. Rakovnický</w:t>
            </w:r>
            <w:r w:rsidRPr="009E5F09">
              <w:rPr>
                <w:rFonts w:eastAsia="Arial Narrow" w:cstheme="minorHAnsi"/>
                <w:color w:val="000000" w:themeColor="text1"/>
              </w:rPr>
              <w:t xml:space="preserve"> potok</w:t>
            </w:r>
          </w:p>
        </w:tc>
        <w:tc>
          <w:tcPr>
            <w:tcW w:w="2921" w:type="dxa"/>
            <w:shd w:val="clear" w:color="auto" w:fill="00B0F0"/>
            <w:vAlign w:val="bottom"/>
          </w:tcPr>
          <w:p w14:paraId="16B402E5"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Odběr podzemní, kat. a, b, c, d, e</w:t>
            </w:r>
          </w:p>
        </w:tc>
        <w:tc>
          <w:tcPr>
            <w:tcW w:w="1040" w:type="dxa"/>
            <w:shd w:val="clear" w:color="auto" w:fill="00B0F0"/>
            <w:vAlign w:val="bottom"/>
          </w:tcPr>
          <w:p w14:paraId="12DFCF61" w14:textId="095678F0"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1246</w:t>
            </w:r>
            <w:r w:rsidR="007F680A" w:rsidRPr="009E5F09">
              <w:rPr>
                <w:rFonts w:eastAsia="Arial Narrow" w:cstheme="minorHAnsi"/>
                <w:color w:val="000000" w:themeColor="text1"/>
              </w:rPr>
              <w:t>.</w:t>
            </w:r>
            <w:r w:rsidRPr="009E5F09">
              <w:rPr>
                <w:rFonts w:eastAsia="Arial Narrow" w:cstheme="minorHAnsi"/>
                <w:color w:val="000000" w:themeColor="text1"/>
              </w:rPr>
              <w:t>7</w:t>
            </w:r>
          </w:p>
        </w:tc>
        <w:tc>
          <w:tcPr>
            <w:tcW w:w="1254" w:type="dxa"/>
            <w:shd w:val="clear" w:color="auto" w:fill="00B0F0"/>
            <w:vAlign w:val="bottom"/>
          </w:tcPr>
          <w:p w14:paraId="2F237AF4"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1082,2</w:t>
            </w:r>
          </w:p>
        </w:tc>
        <w:tc>
          <w:tcPr>
            <w:tcW w:w="1140" w:type="dxa"/>
            <w:shd w:val="clear" w:color="auto" w:fill="00B0F0"/>
            <w:vAlign w:val="bottom"/>
          </w:tcPr>
          <w:p w14:paraId="7F30BDC0"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0,034</w:t>
            </w:r>
          </w:p>
        </w:tc>
      </w:tr>
      <w:tr w:rsidR="00D71177" w:rsidRPr="009E5F09" w14:paraId="0FBC1880" w14:textId="77777777" w:rsidTr="00770576">
        <w:tc>
          <w:tcPr>
            <w:tcW w:w="988" w:type="dxa"/>
            <w:vAlign w:val="bottom"/>
          </w:tcPr>
          <w:p w14:paraId="07B160AB"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141435</w:t>
            </w:r>
          </w:p>
        </w:tc>
        <w:tc>
          <w:tcPr>
            <w:tcW w:w="2018" w:type="dxa"/>
            <w:vAlign w:val="bottom"/>
          </w:tcPr>
          <w:p w14:paraId="3AD63552"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RAVOS prameniště Rakovnický potok Senomaty</w:t>
            </w:r>
          </w:p>
        </w:tc>
        <w:tc>
          <w:tcPr>
            <w:tcW w:w="2921" w:type="dxa"/>
            <w:vAlign w:val="bottom"/>
          </w:tcPr>
          <w:p w14:paraId="46C86347"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Odběr podzemní, kat. a, b, c, d, e</w:t>
            </w:r>
          </w:p>
        </w:tc>
        <w:tc>
          <w:tcPr>
            <w:tcW w:w="1040" w:type="dxa"/>
            <w:vAlign w:val="bottom"/>
          </w:tcPr>
          <w:p w14:paraId="1095887E" w14:textId="6AF369C0"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436</w:t>
            </w:r>
            <w:r w:rsidR="007F680A" w:rsidRPr="009E5F09">
              <w:rPr>
                <w:rFonts w:eastAsia="Arial Narrow" w:cstheme="minorHAnsi"/>
                <w:color w:val="000000" w:themeColor="text1"/>
              </w:rPr>
              <w:t>.</w:t>
            </w:r>
            <w:r w:rsidRPr="009E5F09">
              <w:rPr>
                <w:rFonts w:eastAsia="Arial Narrow" w:cstheme="minorHAnsi"/>
                <w:color w:val="000000" w:themeColor="text1"/>
              </w:rPr>
              <w:t>7</w:t>
            </w:r>
          </w:p>
        </w:tc>
        <w:tc>
          <w:tcPr>
            <w:tcW w:w="1254" w:type="dxa"/>
            <w:vAlign w:val="bottom"/>
          </w:tcPr>
          <w:p w14:paraId="53A1FA40"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379,4</w:t>
            </w:r>
          </w:p>
        </w:tc>
        <w:tc>
          <w:tcPr>
            <w:tcW w:w="1140" w:type="dxa"/>
            <w:vAlign w:val="bottom"/>
          </w:tcPr>
          <w:p w14:paraId="080A5719"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0,012</w:t>
            </w:r>
          </w:p>
        </w:tc>
      </w:tr>
      <w:tr w:rsidR="00D71177" w:rsidRPr="009E5F09" w14:paraId="29FD09E9" w14:textId="77777777" w:rsidTr="00770576">
        <w:tc>
          <w:tcPr>
            <w:tcW w:w="988" w:type="dxa"/>
            <w:vAlign w:val="bottom"/>
          </w:tcPr>
          <w:p w14:paraId="3E04A5BD"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141418</w:t>
            </w:r>
          </w:p>
        </w:tc>
        <w:tc>
          <w:tcPr>
            <w:tcW w:w="2018" w:type="dxa"/>
            <w:vAlign w:val="bottom"/>
          </w:tcPr>
          <w:p w14:paraId="53572930"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Vězeňská služba věznice Oráčov</w:t>
            </w:r>
          </w:p>
        </w:tc>
        <w:tc>
          <w:tcPr>
            <w:tcW w:w="2921" w:type="dxa"/>
            <w:vAlign w:val="bottom"/>
          </w:tcPr>
          <w:p w14:paraId="51D3F4FF"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Odběr podzemní, kat. b</w:t>
            </w:r>
          </w:p>
        </w:tc>
        <w:tc>
          <w:tcPr>
            <w:tcW w:w="1040" w:type="dxa"/>
            <w:vAlign w:val="bottom"/>
          </w:tcPr>
          <w:p w14:paraId="4B6ABD51" w14:textId="313E6463"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24</w:t>
            </w:r>
            <w:r w:rsidR="007F680A" w:rsidRPr="009E5F09">
              <w:rPr>
                <w:rFonts w:eastAsia="Arial Narrow" w:cstheme="minorHAnsi"/>
                <w:color w:val="000000" w:themeColor="text1"/>
              </w:rPr>
              <w:t>.</w:t>
            </w:r>
            <w:r w:rsidRPr="009E5F09">
              <w:rPr>
                <w:rFonts w:eastAsia="Arial Narrow" w:cstheme="minorHAnsi"/>
                <w:color w:val="000000" w:themeColor="text1"/>
              </w:rPr>
              <w:t>0</w:t>
            </w:r>
          </w:p>
        </w:tc>
        <w:tc>
          <w:tcPr>
            <w:tcW w:w="1254" w:type="dxa"/>
            <w:vAlign w:val="bottom"/>
          </w:tcPr>
          <w:p w14:paraId="58EDAEBB"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70,4</w:t>
            </w:r>
          </w:p>
        </w:tc>
        <w:tc>
          <w:tcPr>
            <w:tcW w:w="1140" w:type="dxa"/>
            <w:vAlign w:val="bottom"/>
          </w:tcPr>
          <w:p w14:paraId="315521C3"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0,002</w:t>
            </w:r>
          </w:p>
        </w:tc>
      </w:tr>
      <w:tr w:rsidR="00D71177" w:rsidRPr="009E5F09" w14:paraId="615EF961" w14:textId="77777777" w:rsidTr="00770576">
        <w:tc>
          <w:tcPr>
            <w:tcW w:w="988" w:type="dxa"/>
            <w:vAlign w:val="bottom"/>
          </w:tcPr>
          <w:p w14:paraId="6B7201D7"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141444</w:t>
            </w:r>
          </w:p>
        </w:tc>
        <w:tc>
          <w:tcPr>
            <w:tcW w:w="2018" w:type="dxa"/>
            <w:vAlign w:val="bottom"/>
          </w:tcPr>
          <w:p w14:paraId="0FBD78EA"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Obec Šanov</w:t>
            </w:r>
          </w:p>
        </w:tc>
        <w:tc>
          <w:tcPr>
            <w:tcW w:w="2921" w:type="dxa"/>
            <w:vAlign w:val="bottom"/>
          </w:tcPr>
          <w:p w14:paraId="72D45A62"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Odběr podzemní, kat. b</w:t>
            </w:r>
          </w:p>
        </w:tc>
        <w:tc>
          <w:tcPr>
            <w:tcW w:w="1040" w:type="dxa"/>
            <w:vAlign w:val="bottom"/>
          </w:tcPr>
          <w:p w14:paraId="579C5657" w14:textId="66FEDC41"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48</w:t>
            </w:r>
            <w:r w:rsidR="007F680A" w:rsidRPr="009E5F09">
              <w:rPr>
                <w:rFonts w:eastAsia="Arial Narrow" w:cstheme="minorHAnsi"/>
                <w:color w:val="000000" w:themeColor="text1"/>
              </w:rPr>
              <w:t>.</w:t>
            </w:r>
            <w:r w:rsidRPr="009E5F09">
              <w:rPr>
                <w:rFonts w:eastAsia="Arial Narrow" w:cstheme="minorHAnsi"/>
                <w:color w:val="000000" w:themeColor="text1"/>
              </w:rPr>
              <w:t>0</w:t>
            </w:r>
          </w:p>
        </w:tc>
        <w:tc>
          <w:tcPr>
            <w:tcW w:w="1254" w:type="dxa"/>
            <w:vAlign w:val="bottom"/>
          </w:tcPr>
          <w:p w14:paraId="23A92172"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39,6</w:t>
            </w:r>
          </w:p>
        </w:tc>
        <w:tc>
          <w:tcPr>
            <w:tcW w:w="1140" w:type="dxa"/>
            <w:vAlign w:val="bottom"/>
          </w:tcPr>
          <w:p w14:paraId="2A74E416"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0,001</w:t>
            </w:r>
          </w:p>
        </w:tc>
      </w:tr>
      <w:tr w:rsidR="00D71177" w:rsidRPr="009E5F09" w14:paraId="6AF5596A" w14:textId="77777777" w:rsidTr="00770576">
        <w:tc>
          <w:tcPr>
            <w:tcW w:w="988" w:type="dxa"/>
            <w:vAlign w:val="bottom"/>
          </w:tcPr>
          <w:p w14:paraId="1391F2D4"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141405</w:t>
            </w:r>
          </w:p>
        </w:tc>
        <w:tc>
          <w:tcPr>
            <w:tcW w:w="2018" w:type="dxa"/>
            <w:vAlign w:val="bottom"/>
          </w:tcPr>
          <w:p w14:paraId="611D7AC4"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BRANO autobrzdy Rakovník</w:t>
            </w:r>
          </w:p>
        </w:tc>
        <w:tc>
          <w:tcPr>
            <w:tcW w:w="2921" w:type="dxa"/>
            <w:vAlign w:val="bottom"/>
          </w:tcPr>
          <w:p w14:paraId="42FBA38B"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Odběr podzemní, kat. d</w:t>
            </w:r>
          </w:p>
        </w:tc>
        <w:tc>
          <w:tcPr>
            <w:tcW w:w="1040" w:type="dxa"/>
            <w:vAlign w:val="bottom"/>
          </w:tcPr>
          <w:p w14:paraId="4ABDEC61" w14:textId="7AF58043"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36</w:t>
            </w:r>
            <w:r w:rsidR="007F680A" w:rsidRPr="009E5F09">
              <w:rPr>
                <w:rFonts w:eastAsia="Arial Narrow" w:cstheme="minorHAnsi"/>
                <w:color w:val="000000" w:themeColor="text1"/>
              </w:rPr>
              <w:t>.</w:t>
            </w:r>
            <w:r w:rsidRPr="009E5F09">
              <w:rPr>
                <w:rFonts w:eastAsia="Arial Narrow" w:cstheme="minorHAnsi"/>
                <w:color w:val="000000" w:themeColor="text1"/>
              </w:rPr>
              <w:t>8</w:t>
            </w:r>
          </w:p>
        </w:tc>
        <w:tc>
          <w:tcPr>
            <w:tcW w:w="1254" w:type="dxa"/>
            <w:vAlign w:val="bottom"/>
          </w:tcPr>
          <w:p w14:paraId="732219C1"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23,1</w:t>
            </w:r>
          </w:p>
        </w:tc>
        <w:tc>
          <w:tcPr>
            <w:tcW w:w="1140" w:type="dxa"/>
            <w:vAlign w:val="bottom"/>
          </w:tcPr>
          <w:p w14:paraId="7E42FD1E"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0,0007</w:t>
            </w:r>
          </w:p>
        </w:tc>
      </w:tr>
      <w:tr w:rsidR="00D71177" w:rsidRPr="009E5F09" w14:paraId="0E3E97B3" w14:textId="77777777" w:rsidTr="00770576">
        <w:tc>
          <w:tcPr>
            <w:tcW w:w="6967" w:type="dxa"/>
            <w:gridSpan w:val="4"/>
          </w:tcPr>
          <w:p w14:paraId="6174188A"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 xml:space="preserve">Celkem podzemní odběry </w:t>
            </w:r>
          </w:p>
        </w:tc>
        <w:tc>
          <w:tcPr>
            <w:tcW w:w="1254" w:type="dxa"/>
            <w:vAlign w:val="bottom"/>
          </w:tcPr>
          <w:p w14:paraId="3DDE48AA"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1594.7</w:t>
            </w:r>
          </w:p>
        </w:tc>
        <w:tc>
          <w:tcPr>
            <w:tcW w:w="1140" w:type="dxa"/>
            <w:vAlign w:val="bottom"/>
          </w:tcPr>
          <w:p w14:paraId="13967621" w14:textId="77777777" w:rsidR="00D71177" w:rsidRPr="009E5F09" w:rsidRDefault="00D71177" w:rsidP="00770576">
            <w:pPr>
              <w:spacing w:line="259" w:lineRule="auto"/>
              <w:rPr>
                <w:rFonts w:eastAsia="Arial Narrow" w:cstheme="minorHAnsi"/>
                <w:color w:val="000000" w:themeColor="text1"/>
              </w:rPr>
            </w:pPr>
            <w:r w:rsidRPr="009E5F09">
              <w:rPr>
                <w:rFonts w:eastAsia="Arial Narrow" w:cstheme="minorHAnsi"/>
                <w:color w:val="000000" w:themeColor="text1"/>
              </w:rPr>
              <w:t>0.051</w:t>
            </w:r>
          </w:p>
        </w:tc>
      </w:tr>
    </w:tbl>
    <w:p w14:paraId="1290302B" w14:textId="77777777" w:rsidR="008C5B5F" w:rsidRPr="009E5F09" w:rsidRDefault="008C5B5F" w:rsidP="0025376B">
      <w:pPr>
        <w:jc w:val="both"/>
      </w:pPr>
    </w:p>
    <w:p w14:paraId="40949266" w14:textId="77777777" w:rsidR="008C5B5F" w:rsidRPr="009E5F09" w:rsidRDefault="008C5B5F" w:rsidP="0025376B">
      <w:pPr>
        <w:jc w:val="both"/>
        <w:rPr>
          <w:u w:val="single"/>
        </w:rPr>
      </w:pPr>
      <w:r w:rsidRPr="009E5F09">
        <w:rPr>
          <w:u w:val="single"/>
        </w:rPr>
        <w:t>Možnosti nadlepšování a ovlivňování průtoků</w:t>
      </w:r>
    </w:p>
    <w:p w14:paraId="26357FBA" w14:textId="48138E43" w:rsidR="007F680A" w:rsidRPr="009E5F09" w:rsidRDefault="007F680A" w:rsidP="007F680A">
      <w:pPr>
        <w:spacing w:line="257" w:lineRule="auto"/>
        <w:jc w:val="both"/>
        <w:rPr>
          <w:rFonts w:eastAsia="Arial Narrow" w:cstheme="minorHAnsi"/>
          <w:color w:val="000000" w:themeColor="text1"/>
        </w:rPr>
      </w:pPr>
      <w:r w:rsidRPr="009E5F09">
        <w:rPr>
          <w:rFonts w:eastAsia="Arial Narrow" w:cstheme="minorHAnsi"/>
          <w:color w:val="000000" w:themeColor="text1"/>
        </w:rPr>
        <w:lastRenderedPageBreak/>
        <w:t xml:space="preserve">Nad Rakovníkem se v povodí Rakovnického potoka nachází velké množství malých vodních nádrží (cca 85), reálná plocha rybníků je cca 114 ha (3,8 % plochy povodí). V ochranném pásmu vodních zdrojů jímacího území Rakovnický potok se nacházejí 3 vodní nádrže na Rakovnickém potoce, které by byly schopné zadržet vodu z vypouštění rybníků jesenické soustavy (v zimních měsících) pro </w:t>
      </w:r>
      <w:r w:rsidR="00962A19">
        <w:rPr>
          <w:rFonts w:eastAsia="Arial Narrow" w:cstheme="minorHAnsi"/>
          <w:color w:val="000000" w:themeColor="text1"/>
        </w:rPr>
        <w:t>nadlepšování</w:t>
      </w:r>
      <w:r w:rsidRPr="009E5F09">
        <w:rPr>
          <w:rFonts w:eastAsia="Arial Narrow" w:cstheme="minorHAnsi"/>
          <w:color w:val="000000" w:themeColor="text1"/>
        </w:rPr>
        <w:t xml:space="preserve"> vody v následujícím létě. Rybníky, které vytvářejí na horním toku Rakovnického potoka jesenickou soustavu, jsou vypouštěny jednou či dvakrát za 2 roky, většinou na podzim, popř. na jaře. Pokud vypouštění začne v září, může přispět ke zkrácení období minimálních průtoků na Rakovnickém potoce, při plnění rybníků však je vypouštěn jen předepsaný minimální průtok a průtoky jsou znatelně zmenšovány. Vzhledem k tomu, že jesenická rybniční soustava je spojena s odběry vody v Jesenici, není pro </w:t>
      </w:r>
      <w:r w:rsidR="00962A19">
        <w:rPr>
          <w:rFonts w:eastAsia="Arial Narrow" w:cstheme="minorHAnsi"/>
          <w:color w:val="000000" w:themeColor="text1"/>
        </w:rPr>
        <w:t>nadlepšování</w:t>
      </w:r>
      <w:r w:rsidRPr="009E5F09">
        <w:rPr>
          <w:rFonts w:eastAsia="Arial Narrow" w:cstheme="minorHAnsi"/>
          <w:color w:val="000000" w:themeColor="text1"/>
        </w:rPr>
        <w:t xml:space="preserve"> průtoků Rakovnického potoka vhodná.</w:t>
      </w:r>
    </w:p>
    <w:p w14:paraId="02E579A1" w14:textId="45CD4A7C" w:rsidR="001F5FC4" w:rsidRPr="009E5F09" w:rsidRDefault="001F5FC4" w:rsidP="007F680A">
      <w:pPr>
        <w:spacing w:line="257" w:lineRule="auto"/>
        <w:jc w:val="both"/>
        <w:rPr>
          <w:rFonts w:eastAsia="Arial Narrow" w:cstheme="minorHAnsi"/>
          <w:color w:val="000000" w:themeColor="text1"/>
        </w:rPr>
      </w:pPr>
      <w:r w:rsidRPr="009E5F09">
        <w:rPr>
          <w:rFonts w:eastAsia="Arial Narrow" w:cstheme="minorHAnsi"/>
          <w:color w:val="000000" w:themeColor="text1"/>
        </w:rPr>
        <w:t>Odběry pro RAVOS slouží primárně k zásobovaní SV Rakovník, do vodního toku se vrací prostřednictvím vypouštění ČOV Rakovník v ročním objemu 1621 tis.m</w:t>
      </w:r>
      <w:r w:rsidRPr="009E5F09">
        <w:rPr>
          <w:rFonts w:eastAsia="Arial Narrow" w:cstheme="minorHAnsi"/>
          <w:color w:val="000000" w:themeColor="text1"/>
          <w:vertAlign w:val="superscript"/>
        </w:rPr>
        <w:t>3</w:t>
      </w:r>
      <w:r w:rsidRPr="009E5F09">
        <w:rPr>
          <w:rFonts w:eastAsia="Arial Narrow" w:cstheme="minorHAnsi"/>
          <w:color w:val="000000" w:themeColor="text1"/>
        </w:rPr>
        <w:t xml:space="preserve"> orientačně </w:t>
      </w:r>
      <w:r w:rsidR="00C42AC1" w:rsidRPr="009E5F09">
        <w:rPr>
          <w:rFonts w:eastAsia="Arial Narrow" w:cstheme="minorHAnsi"/>
          <w:color w:val="000000" w:themeColor="text1"/>
        </w:rPr>
        <w:t>(52 l/s) recipient je Rakovnický potok v ř.km 18.</w:t>
      </w:r>
    </w:p>
    <w:p w14:paraId="7C71EC50" w14:textId="31755C07" w:rsidR="00BB48DE" w:rsidRPr="009E5F09" w:rsidRDefault="00BB48DE" w:rsidP="00BB48DE">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25</w:t>
        </w:r>
      </w:fldSimple>
      <w:r w:rsidRPr="009E5F09">
        <w:t xml:space="preserve"> odběry v povodí Rakovnického potoka nad jímacím územím Rakovnický potok</w:t>
      </w:r>
    </w:p>
    <w:tbl>
      <w:tblPr>
        <w:tblStyle w:val="Mkatabulky"/>
        <w:tblW w:w="9361" w:type="dxa"/>
        <w:tblLayout w:type="fixed"/>
        <w:tblLook w:val="04A0" w:firstRow="1" w:lastRow="0" w:firstColumn="1" w:lastColumn="0" w:noHBand="0" w:noVBand="1"/>
      </w:tblPr>
      <w:tblGrid>
        <w:gridCol w:w="988"/>
        <w:gridCol w:w="2018"/>
        <w:gridCol w:w="2921"/>
        <w:gridCol w:w="1040"/>
        <w:gridCol w:w="1254"/>
        <w:gridCol w:w="1140"/>
      </w:tblGrid>
      <w:tr w:rsidR="00BB48DE" w:rsidRPr="009E5F09" w14:paraId="534C3E07" w14:textId="77777777" w:rsidTr="00770576">
        <w:tc>
          <w:tcPr>
            <w:tcW w:w="988" w:type="dxa"/>
            <w:shd w:val="clear" w:color="auto" w:fill="D9D9D9" w:themeFill="background1" w:themeFillShade="D9"/>
          </w:tcPr>
          <w:p w14:paraId="71A22EE5" w14:textId="7E583F1F" w:rsidR="00BB48DE" w:rsidRPr="009E5F09" w:rsidRDefault="00B64A73" w:rsidP="00770576">
            <w:pPr>
              <w:spacing w:line="259" w:lineRule="auto"/>
              <w:rPr>
                <w:rFonts w:eastAsia="Arial Narrow" w:cstheme="minorHAnsi"/>
              </w:rPr>
            </w:pPr>
            <w:r>
              <w:rPr>
                <w:rFonts w:eastAsia="Arial Narrow" w:cstheme="minorHAnsi"/>
                <w:b/>
                <w:bCs/>
              </w:rPr>
              <w:t>Č. VHB</w:t>
            </w:r>
          </w:p>
        </w:tc>
        <w:tc>
          <w:tcPr>
            <w:tcW w:w="2018" w:type="dxa"/>
            <w:shd w:val="clear" w:color="auto" w:fill="D9D9D9" w:themeFill="background1" w:themeFillShade="D9"/>
          </w:tcPr>
          <w:p w14:paraId="75EE0B70" w14:textId="77777777" w:rsidR="00BB48DE" w:rsidRPr="009E5F09" w:rsidRDefault="00BB48DE" w:rsidP="00770576">
            <w:pPr>
              <w:spacing w:line="259" w:lineRule="auto"/>
              <w:rPr>
                <w:rFonts w:eastAsia="Arial Narrow" w:cstheme="minorHAnsi"/>
              </w:rPr>
            </w:pPr>
            <w:r w:rsidRPr="009E5F09">
              <w:rPr>
                <w:rFonts w:eastAsia="Arial Narrow" w:cstheme="minorHAnsi"/>
                <w:b/>
                <w:bCs/>
              </w:rPr>
              <w:t>Název odběru</w:t>
            </w:r>
          </w:p>
        </w:tc>
        <w:tc>
          <w:tcPr>
            <w:tcW w:w="2921" w:type="dxa"/>
            <w:shd w:val="clear" w:color="auto" w:fill="D9D9D9" w:themeFill="background1" w:themeFillShade="D9"/>
          </w:tcPr>
          <w:p w14:paraId="4839B874" w14:textId="77777777" w:rsidR="00BB48DE" w:rsidRPr="009E5F09" w:rsidRDefault="00BB48DE" w:rsidP="00770576">
            <w:pPr>
              <w:spacing w:line="259" w:lineRule="auto"/>
              <w:rPr>
                <w:rFonts w:eastAsia="Arial Narrow" w:cstheme="minorHAnsi"/>
              </w:rPr>
            </w:pPr>
            <w:r w:rsidRPr="009E5F09">
              <w:rPr>
                <w:rFonts w:eastAsia="Arial Narrow" w:cstheme="minorHAnsi"/>
                <w:b/>
                <w:bCs/>
              </w:rPr>
              <w:t>Popis odběru</w:t>
            </w:r>
          </w:p>
        </w:tc>
        <w:tc>
          <w:tcPr>
            <w:tcW w:w="1040" w:type="dxa"/>
            <w:shd w:val="clear" w:color="auto" w:fill="D9D9D9" w:themeFill="background1" w:themeFillShade="D9"/>
          </w:tcPr>
          <w:p w14:paraId="69662237" w14:textId="77777777" w:rsidR="00BB48DE" w:rsidRPr="009E5F09" w:rsidRDefault="00BB48DE" w:rsidP="00770576">
            <w:pPr>
              <w:spacing w:line="259" w:lineRule="auto"/>
              <w:rPr>
                <w:rFonts w:eastAsia="Arial Narrow" w:cstheme="minorHAnsi"/>
              </w:rPr>
            </w:pPr>
            <w:r w:rsidRPr="009E5F09">
              <w:rPr>
                <w:rFonts w:eastAsia="Arial Narrow" w:cstheme="minorHAnsi"/>
                <w:b/>
                <w:bCs/>
              </w:rPr>
              <w:t>Roční povolený odběr [tis. m</w:t>
            </w:r>
            <w:r w:rsidRPr="009E5F09">
              <w:rPr>
                <w:rFonts w:eastAsia="Arial Narrow" w:cstheme="minorHAnsi"/>
                <w:b/>
                <w:bCs/>
                <w:vertAlign w:val="superscript"/>
              </w:rPr>
              <w:t>3</w:t>
            </w:r>
            <w:r w:rsidRPr="009E5F09">
              <w:rPr>
                <w:rFonts w:eastAsia="Arial Narrow" w:cstheme="minorHAnsi"/>
                <w:b/>
                <w:bCs/>
              </w:rPr>
              <w:t>]</w:t>
            </w:r>
          </w:p>
        </w:tc>
        <w:tc>
          <w:tcPr>
            <w:tcW w:w="1254" w:type="dxa"/>
            <w:shd w:val="clear" w:color="auto" w:fill="D9D9D9" w:themeFill="background1" w:themeFillShade="D9"/>
          </w:tcPr>
          <w:p w14:paraId="0E3B7D49" w14:textId="77777777" w:rsidR="00BB48DE" w:rsidRPr="009E5F09" w:rsidRDefault="00BB48DE" w:rsidP="00770576">
            <w:pPr>
              <w:spacing w:line="259" w:lineRule="auto"/>
              <w:rPr>
                <w:rFonts w:eastAsia="Arial Narrow" w:cstheme="minorHAnsi"/>
              </w:rPr>
            </w:pPr>
            <w:r w:rsidRPr="009E5F09">
              <w:rPr>
                <w:rFonts w:eastAsia="Arial Narrow" w:cstheme="minorHAnsi"/>
                <w:b/>
                <w:bCs/>
              </w:rPr>
              <w:t>Skutečný roční odběr RM [tis. m</w:t>
            </w:r>
            <w:r w:rsidRPr="009E5F09">
              <w:rPr>
                <w:rFonts w:eastAsia="Arial Narrow" w:cstheme="minorHAnsi"/>
                <w:b/>
                <w:bCs/>
                <w:vertAlign w:val="superscript"/>
              </w:rPr>
              <w:t>3</w:t>
            </w:r>
            <w:r w:rsidRPr="009E5F09">
              <w:rPr>
                <w:rFonts w:eastAsia="Arial Narrow" w:cstheme="minorHAnsi"/>
                <w:b/>
                <w:bCs/>
              </w:rPr>
              <w:t>]</w:t>
            </w:r>
          </w:p>
        </w:tc>
        <w:tc>
          <w:tcPr>
            <w:tcW w:w="1140" w:type="dxa"/>
            <w:shd w:val="clear" w:color="auto" w:fill="D9D9D9" w:themeFill="background1" w:themeFillShade="D9"/>
          </w:tcPr>
          <w:p w14:paraId="1B42232D" w14:textId="77777777" w:rsidR="00BB48DE" w:rsidRPr="009E5F09" w:rsidRDefault="00BB48DE" w:rsidP="00770576">
            <w:pPr>
              <w:spacing w:line="259" w:lineRule="auto"/>
              <w:rPr>
                <w:rFonts w:eastAsia="Arial Narrow" w:cstheme="minorHAnsi"/>
              </w:rPr>
            </w:pPr>
            <w:r w:rsidRPr="009E5F09">
              <w:rPr>
                <w:rFonts w:eastAsia="Arial Narrow" w:cstheme="minorHAnsi"/>
                <w:b/>
                <w:bCs/>
              </w:rPr>
              <w:t>Orientační přepočet RM [m</w:t>
            </w:r>
            <w:r w:rsidRPr="009E5F09">
              <w:rPr>
                <w:rFonts w:eastAsia="Arial Narrow" w:cstheme="minorHAnsi"/>
                <w:b/>
                <w:bCs/>
                <w:vertAlign w:val="superscript"/>
              </w:rPr>
              <w:t>3</w:t>
            </w:r>
            <w:r w:rsidRPr="009E5F09">
              <w:rPr>
                <w:rFonts w:eastAsia="Arial Narrow" w:cstheme="minorHAnsi"/>
                <w:b/>
                <w:bCs/>
              </w:rPr>
              <w:t>/s]</w:t>
            </w:r>
          </w:p>
        </w:tc>
      </w:tr>
      <w:tr w:rsidR="00BB48DE" w:rsidRPr="009E5F09" w14:paraId="61E91D27" w14:textId="77777777" w:rsidTr="0032063A">
        <w:tc>
          <w:tcPr>
            <w:tcW w:w="988" w:type="dxa"/>
            <w:vAlign w:val="center"/>
          </w:tcPr>
          <w:p w14:paraId="2EF473BA" w14:textId="04E8D88F" w:rsidR="00BB48DE" w:rsidRPr="009E5F09" w:rsidRDefault="00BB48DE" w:rsidP="00BB48DE">
            <w:pPr>
              <w:spacing w:line="259" w:lineRule="auto"/>
              <w:rPr>
                <w:rFonts w:eastAsia="Arial Narrow" w:cstheme="minorHAnsi"/>
                <w:color w:val="000000" w:themeColor="text1"/>
              </w:rPr>
            </w:pPr>
            <w:r w:rsidRPr="009E5F09">
              <w:rPr>
                <w:rFonts w:cs="Calibri"/>
                <w:color w:val="000000"/>
              </w:rPr>
              <w:t>141413</w:t>
            </w:r>
          </w:p>
        </w:tc>
        <w:tc>
          <w:tcPr>
            <w:tcW w:w="2018" w:type="dxa"/>
            <w:vAlign w:val="center"/>
          </w:tcPr>
          <w:p w14:paraId="73087099" w14:textId="73C88E08" w:rsidR="00BB48DE" w:rsidRPr="009E5F09" w:rsidRDefault="00BB48DE" w:rsidP="00BB48DE">
            <w:pPr>
              <w:spacing w:line="259" w:lineRule="auto"/>
              <w:rPr>
                <w:rFonts w:eastAsia="Arial Narrow" w:cstheme="minorHAnsi"/>
                <w:color w:val="000000" w:themeColor="text1"/>
              </w:rPr>
            </w:pPr>
            <w:r w:rsidRPr="009E5F09">
              <w:rPr>
                <w:rFonts w:cs="Calibri"/>
                <w:color w:val="000000"/>
              </w:rPr>
              <w:t>RAVOS Rakovník Jesenice</w:t>
            </w:r>
          </w:p>
        </w:tc>
        <w:tc>
          <w:tcPr>
            <w:tcW w:w="2921" w:type="dxa"/>
            <w:vAlign w:val="center"/>
          </w:tcPr>
          <w:p w14:paraId="25D4891B" w14:textId="1E3FB678" w:rsidR="00BB48DE" w:rsidRPr="009E5F09" w:rsidRDefault="00BB48DE" w:rsidP="00BB48DE">
            <w:pPr>
              <w:spacing w:line="259" w:lineRule="auto"/>
              <w:rPr>
                <w:rFonts w:eastAsia="Arial Narrow" w:cstheme="minorHAnsi"/>
                <w:color w:val="000000" w:themeColor="text1"/>
              </w:rPr>
            </w:pPr>
            <w:r w:rsidRPr="009E5F09">
              <w:rPr>
                <w:rFonts w:cs="Calibri"/>
                <w:color w:val="000000"/>
              </w:rPr>
              <w:t>Rakovnický potok (povrchový), kat. a, b, c, d, e</w:t>
            </w:r>
          </w:p>
        </w:tc>
        <w:tc>
          <w:tcPr>
            <w:tcW w:w="1040" w:type="dxa"/>
            <w:vAlign w:val="center"/>
          </w:tcPr>
          <w:p w14:paraId="659C9D75" w14:textId="771E9D39" w:rsidR="00BB48DE" w:rsidRPr="009E5F09" w:rsidRDefault="00BB48DE" w:rsidP="00BB48DE">
            <w:pPr>
              <w:spacing w:line="259" w:lineRule="auto"/>
              <w:rPr>
                <w:rFonts w:eastAsia="Arial Narrow" w:cstheme="minorHAnsi"/>
                <w:color w:val="000000" w:themeColor="text1"/>
              </w:rPr>
            </w:pPr>
            <w:r w:rsidRPr="009E5F09">
              <w:rPr>
                <w:rFonts w:cs="Calibri"/>
                <w:color w:val="000000"/>
              </w:rPr>
              <w:t>75</w:t>
            </w:r>
          </w:p>
        </w:tc>
        <w:tc>
          <w:tcPr>
            <w:tcW w:w="1254" w:type="dxa"/>
            <w:vAlign w:val="center"/>
          </w:tcPr>
          <w:p w14:paraId="44518ABD" w14:textId="6C8283B9" w:rsidR="00BB48DE" w:rsidRPr="009E5F09" w:rsidRDefault="00BB48DE" w:rsidP="00BB48DE">
            <w:pPr>
              <w:spacing w:line="259" w:lineRule="auto"/>
              <w:rPr>
                <w:rFonts w:eastAsia="Arial Narrow" w:cstheme="minorHAnsi"/>
                <w:color w:val="000000" w:themeColor="text1"/>
              </w:rPr>
            </w:pPr>
            <w:r w:rsidRPr="009E5F09">
              <w:rPr>
                <w:rFonts w:cs="Calibri"/>
                <w:color w:val="000000"/>
              </w:rPr>
              <w:t>71.2</w:t>
            </w:r>
          </w:p>
        </w:tc>
        <w:tc>
          <w:tcPr>
            <w:tcW w:w="1140" w:type="dxa"/>
            <w:vAlign w:val="bottom"/>
          </w:tcPr>
          <w:p w14:paraId="07444A75" w14:textId="66043F53" w:rsidR="00BB48DE" w:rsidRPr="009E5F09" w:rsidRDefault="00BB48DE" w:rsidP="00BB48DE">
            <w:pPr>
              <w:spacing w:line="259" w:lineRule="auto"/>
              <w:rPr>
                <w:rFonts w:eastAsia="Arial Narrow" w:cstheme="minorHAnsi"/>
                <w:color w:val="000000" w:themeColor="text1"/>
              </w:rPr>
            </w:pPr>
            <w:r w:rsidRPr="009E5F09">
              <w:rPr>
                <w:rFonts w:cs="Calibri"/>
                <w:color w:val="000000"/>
              </w:rPr>
              <w:t>0.003</w:t>
            </w:r>
          </w:p>
        </w:tc>
      </w:tr>
      <w:tr w:rsidR="00BB48DE" w:rsidRPr="009E5F09" w14:paraId="4923A9D7" w14:textId="77777777" w:rsidTr="0032063A">
        <w:tc>
          <w:tcPr>
            <w:tcW w:w="988" w:type="dxa"/>
            <w:vAlign w:val="center"/>
          </w:tcPr>
          <w:p w14:paraId="47105947" w14:textId="4BFE3B61" w:rsidR="00BB48DE" w:rsidRPr="009E5F09" w:rsidRDefault="00BB48DE" w:rsidP="00BB48DE">
            <w:pPr>
              <w:spacing w:line="259" w:lineRule="auto"/>
              <w:rPr>
                <w:rFonts w:eastAsia="Arial Narrow" w:cstheme="minorHAnsi"/>
                <w:color w:val="000000" w:themeColor="text1"/>
              </w:rPr>
            </w:pPr>
            <w:r w:rsidRPr="009E5F09">
              <w:rPr>
                <w:rFonts w:cs="Calibri"/>
                <w:color w:val="000000"/>
              </w:rPr>
              <w:t>141451</w:t>
            </w:r>
          </w:p>
        </w:tc>
        <w:tc>
          <w:tcPr>
            <w:tcW w:w="2018" w:type="dxa"/>
            <w:vAlign w:val="center"/>
          </w:tcPr>
          <w:p w14:paraId="593DD926" w14:textId="7338C51D" w:rsidR="00BB48DE" w:rsidRPr="009E5F09" w:rsidRDefault="00BB48DE" w:rsidP="00BB48DE">
            <w:pPr>
              <w:spacing w:line="259" w:lineRule="auto"/>
              <w:rPr>
                <w:rFonts w:eastAsia="Arial Narrow" w:cstheme="minorHAnsi"/>
                <w:color w:val="000000" w:themeColor="text1"/>
              </w:rPr>
            </w:pPr>
            <w:r w:rsidRPr="009E5F09">
              <w:rPr>
                <w:rFonts w:cs="Calibri"/>
                <w:color w:val="000000"/>
              </w:rPr>
              <w:t xml:space="preserve">Družstvo </w:t>
            </w:r>
            <w:proofErr w:type="spellStart"/>
            <w:r w:rsidRPr="009E5F09">
              <w:rPr>
                <w:rFonts w:cs="Calibri"/>
                <w:color w:val="000000"/>
              </w:rPr>
              <w:t>Agrochmel</w:t>
            </w:r>
            <w:proofErr w:type="spellEnd"/>
            <w:r w:rsidRPr="009E5F09">
              <w:rPr>
                <w:rFonts w:cs="Calibri"/>
                <w:color w:val="000000"/>
              </w:rPr>
              <w:t xml:space="preserve"> Kněževes</w:t>
            </w:r>
          </w:p>
        </w:tc>
        <w:tc>
          <w:tcPr>
            <w:tcW w:w="2921" w:type="dxa"/>
            <w:vAlign w:val="center"/>
          </w:tcPr>
          <w:p w14:paraId="34C07746" w14:textId="28C78145" w:rsidR="00BB48DE" w:rsidRPr="009E5F09" w:rsidRDefault="00BB48DE" w:rsidP="00BB48DE">
            <w:pPr>
              <w:spacing w:line="259" w:lineRule="auto"/>
              <w:rPr>
                <w:rFonts w:eastAsia="Arial Narrow" w:cstheme="minorHAnsi"/>
                <w:color w:val="000000" w:themeColor="text1"/>
              </w:rPr>
            </w:pPr>
            <w:proofErr w:type="spellStart"/>
            <w:r w:rsidRPr="009E5F09">
              <w:rPr>
                <w:rFonts w:cs="Calibri"/>
                <w:color w:val="000000"/>
              </w:rPr>
              <w:t>Hájevský</w:t>
            </w:r>
            <w:proofErr w:type="spellEnd"/>
            <w:r w:rsidRPr="009E5F09">
              <w:rPr>
                <w:rFonts w:cs="Calibri"/>
                <w:color w:val="000000"/>
              </w:rPr>
              <w:t xml:space="preserve"> potok</w:t>
            </w:r>
            <w:r w:rsidR="00010C0F" w:rsidRPr="009E5F09">
              <w:rPr>
                <w:rFonts w:cs="Calibri"/>
                <w:color w:val="000000"/>
              </w:rPr>
              <w:t xml:space="preserve"> (podzemní)</w:t>
            </w:r>
          </w:p>
        </w:tc>
        <w:tc>
          <w:tcPr>
            <w:tcW w:w="1040" w:type="dxa"/>
            <w:vAlign w:val="center"/>
          </w:tcPr>
          <w:p w14:paraId="56AC848E" w14:textId="5BE0B391" w:rsidR="00BB48DE" w:rsidRPr="009E5F09" w:rsidRDefault="00BB48DE" w:rsidP="00BB48DE">
            <w:pPr>
              <w:spacing w:line="259" w:lineRule="auto"/>
              <w:rPr>
                <w:rFonts w:eastAsia="Arial Narrow" w:cstheme="minorHAnsi"/>
                <w:color w:val="000000" w:themeColor="text1"/>
              </w:rPr>
            </w:pPr>
            <w:r w:rsidRPr="009E5F09">
              <w:rPr>
                <w:rFonts w:cs="Calibri"/>
                <w:color w:val="000000"/>
              </w:rPr>
              <w:t>15</w:t>
            </w:r>
          </w:p>
        </w:tc>
        <w:tc>
          <w:tcPr>
            <w:tcW w:w="1254" w:type="dxa"/>
            <w:vAlign w:val="center"/>
          </w:tcPr>
          <w:p w14:paraId="33662A68" w14:textId="5655A2C8" w:rsidR="00BB48DE" w:rsidRPr="009E5F09" w:rsidRDefault="00BB48DE" w:rsidP="00BB48DE">
            <w:pPr>
              <w:spacing w:line="259" w:lineRule="auto"/>
              <w:rPr>
                <w:rFonts w:eastAsia="Arial Narrow" w:cstheme="minorHAnsi"/>
                <w:color w:val="000000" w:themeColor="text1"/>
              </w:rPr>
            </w:pPr>
            <w:r w:rsidRPr="009E5F09">
              <w:rPr>
                <w:rFonts w:cs="Calibri"/>
                <w:color w:val="000000"/>
              </w:rPr>
              <w:t>19.5</w:t>
            </w:r>
          </w:p>
        </w:tc>
        <w:tc>
          <w:tcPr>
            <w:tcW w:w="1140" w:type="dxa"/>
            <w:vAlign w:val="bottom"/>
          </w:tcPr>
          <w:p w14:paraId="7175A40E" w14:textId="2E52BC15" w:rsidR="00BB48DE" w:rsidRPr="009E5F09" w:rsidRDefault="00BB48DE" w:rsidP="00BB48DE">
            <w:pPr>
              <w:spacing w:line="259" w:lineRule="auto"/>
              <w:rPr>
                <w:rFonts w:eastAsia="Arial Narrow" w:cstheme="minorHAnsi"/>
                <w:color w:val="000000" w:themeColor="text1"/>
              </w:rPr>
            </w:pPr>
            <w:r w:rsidRPr="009E5F09">
              <w:rPr>
                <w:rFonts w:cs="Calibri"/>
                <w:color w:val="000000"/>
              </w:rPr>
              <w:t>0.001</w:t>
            </w:r>
          </w:p>
        </w:tc>
      </w:tr>
      <w:tr w:rsidR="00BB48DE" w:rsidRPr="009E5F09" w14:paraId="599AE82B" w14:textId="77777777" w:rsidTr="0032063A">
        <w:tc>
          <w:tcPr>
            <w:tcW w:w="988" w:type="dxa"/>
            <w:vAlign w:val="center"/>
          </w:tcPr>
          <w:p w14:paraId="78378793" w14:textId="37063AE9" w:rsidR="00BB48DE" w:rsidRPr="009E5F09" w:rsidRDefault="00BB48DE" w:rsidP="00BB48DE">
            <w:pPr>
              <w:spacing w:line="259" w:lineRule="auto"/>
              <w:rPr>
                <w:rFonts w:eastAsia="Arial Narrow" w:cstheme="minorHAnsi"/>
                <w:color w:val="000000" w:themeColor="text1"/>
              </w:rPr>
            </w:pPr>
            <w:r w:rsidRPr="009E5F09">
              <w:rPr>
                <w:rFonts w:cs="Calibri"/>
                <w:color w:val="000000"/>
              </w:rPr>
              <w:t>141453</w:t>
            </w:r>
          </w:p>
        </w:tc>
        <w:tc>
          <w:tcPr>
            <w:tcW w:w="2018" w:type="dxa"/>
            <w:vAlign w:val="center"/>
          </w:tcPr>
          <w:p w14:paraId="055916E1" w14:textId="050EC8DA" w:rsidR="00BB48DE" w:rsidRPr="009E5F09" w:rsidRDefault="00BB48DE" w:rsidP="00BB48DE">
            <w:pPr>
              <w:spacing w:line="259" w:lineRule="auto"/>
              <w:rPr>
                <w:rFonts w:eastAsia="Arial Narrow" w:cstheme="minorHAnsi"/>
                <w:color w:val="000000" w:themeColor="text1"/>
              </w:rPr>
            </w:pPr>
            <w:r w:rsidRPr="009E5F09">
              <w:rPr>
                <w:rFonts w:cs="Calibri"/>
                <w:color w:val="000000"/>
              </w:rPr>
              <w:t>Obec Hořesedly</w:t>
            </w:r>
          </w:p>
        </w:tc>
        <w:tc>
          <w:tcPr>
            <w:tcW w:w="2921" w:type="dxa"/>
            <w:vAlign w:val="center"/>
          </w:tcPr>
          <w:p w14:paraId="45CF6E9C" w14:textId="3EF6C25F" w:rsidR="00BB48DE" w:rsidRPr="009E5F09" w:rsidRDefault="00BB48DE" w:rsidP="00BB48DE">
            <w:pPr>
              <w:spacing w:line="259" w:lineRule="auto"/>
              <w:rPr>
                <w:rFonts w:eastAsia="Arial Narrow" w:cstheme="minorHAnsi"/>
                <w:color w:val="000000" w:themeColor="text1"/>
              </w:rPr>
            </w:pPr>
            <w:proofErr w:type="spellStart"/>
            <w:r w:rsidRPr="009E5F09">
              <w:rPr>
                <w:rFonts w:cs="Calibri"/>
                <w:color w:val="000000"/>
              </w:rPr>
              <w:t>Hájevský</w:t>
            </w:r>
            <w:proofErr w:type="spellEnd"/>
            <w:r w:rsidRPr="009E5F09">
              <w:rPr>
                <w:rFonts w:cs="Calibri"/>
                <w:color w:val="000000"/>
              </w:rPr>
              <w:t xml:space="preserve"> potok</w:t>
            </w:r>
            <w:r w:rsidR="00010C0F" w:rsidRPr="009E5F09">
              <w:rPr>
                <w:rFonts w:cs="Calibri"/>
                <w:color w:val="000000"/>
              </w:rPr>
              <w:t>´(podzemní)</w:t>
            </w:r>
          </w:p>
        </w:tc>
        <w:tc>
          <w:tcPr>
            <w:tcW w:w="1040" w:type="dxa"/>
            <w:vAlign w:val="center"/>
          </w:tcPr>
          <w:p w14:paraId="41D32B57" w14:textId="4F493822" w:rsidR="00BB48DE" w:rsidRPr="009E5F09" w:rsidRDefault="00BB48DE" w:rsidP="00BB48DE">
            <w:pPr>
              <w:spacing w:line="259" w:lineRule="auto"/>
              <w:rPr>
                <w:rFonts w:eastAsia="Arial Narrow" w:cstheme="minorHAnsi"/>
                <w:color w:val="000000" w:themeColor="text1"/>
              </w:rPr>
            </w:pPr>
            <w:r w:rsidRPr="009E5F09">
              <w:rPr>
                <w:rFonts w:cs="Calibri"/>
                <w:color w:val="000000"/>
              </w:rPr>
              <w:t>34.16</w:t>
            </w:r>
          </w:p>
        </w:tc>
        <w:tc>
          <w:tcPr>
            <w:tcW w:w="1254" w:type="dxa"/>
            <w:vAlign w:val="center"/>
          </w:tcPr>
          <w:p w14:paraId="5D328C2F" w14:textId="46FB471E" w:rsidR="00BB48DE" w:rsidRPr="009E5F09" w:rsidRDefault="00BB48DE" w:rsidP="00BB48DE">
            <w:pPr>
              <w:spacing w:line="259" w:lineRule="auto"/>
              <w:rPr>
                <w:rFonts w:eastAsia="Arial Narrow" w:cstheme="minorHAnsi"/>
                <w:color w:val="000000" w:themeColor="text1"/>
              </w:rPr>
            </w:pPr>
            <w:r w:rsidRPr="009E5F09">
              <w:rPr>
                <w:rFonts w:cs="Calibri"/>
                <w:color w:val="000000"/>
              </w:rPr>
              <w:t>18.2</w:t>
            </w:r>
          </w:p>
        </w:tc>
        <w:tc>
          <w:tcPr>
            <w:tcW w:w="1140" w:type="dxa"/>
            <w:vAlign w:val="bottom"/>
          </w:tcPr>
          <w:p w14:paraId="7738D045" w14:textId="30E430C7" w:rsidR="00BB48DE" w:rsidRPr="009E5F09" w:rsidRDefault="00BB48DE" w:rsidP="00BB48DE">
            <w:pPr>
              <w:spacing w:line="259" w:lineRule="auto"/>
              <w:rPr>
                <w:rFonts w:eastAsia="Arial Narrow" w:cstheme="minorHAnsi"/>
                <w:color w:val="000000" w:themeColor="text1"/>
              </w:rPr>
            </w:pPr>
            <w:r w:rsidRPr="009E5F09">
              <w:rPr>
                <w:rFonts w:cs="Calibri"/>
                <w:color w:val="000000"/>
              </w:rPr>
              <w:t>0.001</w:t>
            </w:r>
          </w:p>
        </w:tc>
      </w:tr>
      <w:tr w:rsidR="00BB48DE" w:rsidRPr="009E5F09" w14:paraId="30572C2B" w14:textId="77777777" w:rsidTr="0032063A">
        <w:tc>
          <w:tcPr>
            <w:tcW w:w="988" w:type="dxa"/>
            <w:vAlign w:val="center"/>
          </w:tcPr>
          <w:p w14:paraId="26C99243" w14:textId="3D3004D4" w:rsidR="00BB48DE" w:rsidRPr="009E5F09" w:rsidRDefault="00BB48DE" w:rsidP="00BB48DE">
            <w:pPr>
              <w:spacing w:line="259" w:lineRule="auto"/>
              <w:rPr>
                <w:rFonts w:eastAsia="Arial Narrow" w:cstheme="minorHAnsi"/>
                <w:color w:val="000000" w:themeColor="text1"/>
              </w:rPr>
            </w:pPr>
            <w:r w:rsidRPr="009E5F09">
              <w:rPr>
                <w:rFonts w:cs="Calibri"/>
                <w:color w:val="000000"/>
              </w:rPr>
              <w:t>141410</w:t>
            </w:r>
          </w:p>
        </w:tc>
        <w:tc>
          <w:tcPr>
            <w:tcW w:w="2018" w:type="dxa"/>
            <w:vAlign w:val="center"/>
          </w:tcPr>
          <w:p w14:paraId="1DFCE99C" w14:textId="76361E3E" w:rsidR="00BB48DE" w:rsidRPr="009E5F09" w:rsidRDefault="00BB48DE" w:rsidP="00BB48DE">
            <w:pPr>
              <w:spacing w:line="259" w:lineRule="auto"/>
              <w:rPr>
                <w:rFonts w:eastAsia="Arial Narrow" w:cstheme="minorHAnsi"/>
                <w:color w:val="000000" w:themeColor="text1"/>
              </w:rPr>
            </w:pPr>
            <w:r w:rsidRPr="009E5F09">
              <w:rPr>
                <w:rFonts w:cs="Calibri"/>
                <w:color w:val="000000"/>
              </w:rPr>
              <w:t xml:space="preserve">Družstvo </w:t>
            </w:r>
            <w:proofErr w:type="spellStart"/>
            <w:r w:rsidRPr="009E5F09">
              <w:rPr>
                <w:rFonts w:cs="Calibri"/>
                <w:color w:val="000000"/>
              </w:rPr>
              <w:t>Agrochmel</w:t>
            </w:r>
            <w:proofErr w:type="spellEnd"/>
            <w:r w:rsidRPr="009E5F09">
              <w:rPr>
                <w:rFonts w:cs="Calibri"/>
                <w:color w:val="000000"/>
              </w:rPr>
              <w:t xml:space="preserve"> Kněževes</w:t>
            </w:r>
          </w:p>
        </w:tc>
        <w:tc>
          <w:tcPr>
            <w:tcW w:w="2921" w:type="dxa"/>
            <w:vAlign w:val="center"/>
          </w:tcPr>
          <w:p w14:paraId="0A9AD446" w14:textId="54F11592" w:rsidR="00BB48DE" w:rsidRPr="009E5F09" w:rsidRDefault="00BB48DE" w:rsidP="00BB48DE">
            <w:pPr>
              <w:spacing w:line="259" w:lineRule="auto"/>
              <w:rPr>
                <w:rFonts w:eastAsia="Arial Narrow" w:cstheme="minorHAnsi"/>
                <w:color w:val="000000" w:themeColor="text1"/>
              </w:rPr>
            </w:pPr>
            <w:proofErr w:type="spellStart"/>
            <w:r w:rsidRPr="009E5F09">
              <w:rPr>
                <w:rFonts w:cs="Calibri"/>
                <w:color w:val="000000"/>
              </w:rPr>
              <w:t>Hájevský</w:t>
            </w:r>
            <w:proofErr w:type="spellEnd"/>
            <w:r w:rsidRPr="009E5F09">
              <w:rPr>
                <w:rFonts w:cs="Calibri"/>
                <w:color w:val="000000"/>
              </w:rPr>
              <w:t xml:space="preserve"> potok</w:t>
            </w:r>
            <w:r w:rsidR="00010C0F" w:rsidRPr="009E5F09">
              <w:rPr>
                <w:rFonts w:cs="Calibri"/>
                <w:color w:val="000000"/>
              </w:rPr>
              <w:t xml:space="preserve"> (podzemní)</w:t>
            </w:r>
          </w:p>
        </w:tc>
        <w:tc>
          <w:tcPr>
            <w:tcW w:w="1040" w:type="dxa"/>
            <w:vAlign w:val="center"/>
          </w:tcPr>
          <w:p w14:paraId="70CE49A8" w14:textId="6468E95A" w:rsidR="00BB48DE" w:rsidRPr="009E5F09" w:rsidRDefault="00BB48DE" w:rsidP="00BB48DE">
            <w:pPr>
              <w:spacing w:line="259" w:lineRule="auto"/>
              <w:rPr>
                <w:rFonts w:eastAsia="Arial Narrow" w:cstheme="minorHAnsi"/>
                <w:color w:val="000000" w:themeColor="text1"/>
              </w:rPr>
            </w:pPr>
            <w:r w:rsidRPr="009E5F09">
              <w:rPr>
                <w:rFonts w:cs="Calibri"/>
                <w:color w:val="000000"/>
              </w:rPr>
              <w:t>38.35</w:t>
            </w:r>
          </w:p>
        </w:tc>
        <w:tc>
          <w:tcPr>
            <w:tcW w:w="1254" w:type="dxa"/>
            <w:vAlign w:val="center"/>
          </w:tcPr>
          <w:p w14:paraId="34ECB621" w14:textId="27CD1071" w:rsidR="00BB48DE" w:rsidRPr="009E5F09" w:rsidRDefault="00BB48DE" w:rsidP="00BB48DE">
            <w:pPr>
              <w:spacing w:line="259" w:lineRule="auto"/>
              <w:rPr>
                <w:rFonts w:eastAsia="Arial Narrow" w:cstheme="minorHAnsi"/>
                <w:color w:val="000000" w:themeColor="text1"/>
              </w:rPr>
            </w:pPr>
            <w:r w:rsidRPr="009E5F09">
              <w:rPr>
                <w:rFonts w:cs="Calibri"/>
                <w:color w:val="000000"/>
              </w:rPr>
              <w:t>12.1</w:t>
            </w:r>
          </w:p>
        </w:tc>
        <w:tc>
          <w:tcPr>
            <w:tcW w:w="1140" w:type="dxa"/>
            <w:vAlign w:val="bottom"/>
          </w:tcPr>
          <w:p w14:paraId="7813F2D1" w14:textId="00FC845D" w:rsidR="00BB48DE" w:rsidRPr="009E5F09" w:rsidRDefault="00BB48DE" w:rsidP="00BB48DE">
            <w:pPr>
              <w:spacing w:line="259" w:lineRule="auto"/>
              <w:rPr>
                <w:rFonts w:eastAsia="Arial Narrow" w:cstheme="minorHAnsi"/>
                <w:color w:val="000000" w:themeColor="text1"/>
              </w:rPr>
            </w:pPr>
            <w:r w:rsidRPr="009E5F09">
              <w:rPr>
                <w:rFonts w:cs="Calibri"/>
                <w:color w:val="000000"/>
              </w:rPr>
              <w:t>0.001</w:t>
            </w:r>
          </w:p>
        </w:tc>
      </w:tr>
      <w:tr w:rsidR="00BB48DE" w:rsidRPr="009E5F09" w14:paraId="1B913B02" w14:textId="77777777" w:rsidTr="0032063A">
        <w:tc>
          <w:tcPr>
            <w:tcW w:w="988" w:type="dxa"/>
            <w:vAlign w:val="center"/>
          </w:tcPr>
          <w:p w14:paraId="1B464B5C" w14:textId="726E97EF" w:rsidR="00BB48DE" w:rsidRPr="009E5F09" w:rsidRDefault="00BB48DE" w:rsidP="00BB48DE">
            <w:pPr>
              <w:spacing w:line="259" w:lineRule="auto"/>
              <w:rPr>
                <w:rFonts w:eastAsia="Arial Narrow" w:cstheme="minorHAnsi"/>
                <w:color w:val="000000" w:themeColor="text1"/>
              </w:rPr>
            </w:pPr>
            <w:r w:rsidRPr="009E5F09">
              <w:rPr>
                <w:rFonts w:cs="Calibri"/>
                <w:color w:val="000000"/>
              </w:rPr>
              <w:t>141413</w:t>
            </w:r>
          </w:p>
        </w:tc>
        <w:tc>
          <w:tcPr>
            <w:tcW w:w="2018" w:type="dxa"/>
            <w:vAlign w:val="center"/>
          </w:tcPr>
          <w:p w14:paraId="72C5C4D0" w14:textId="17C795DA" w:rsidR="00BB48DE" w:rsidRPr="009E5F09" w:rsidRDefault="00BB48DE" w:rsidP="00BB48DE">
            <w:pPr>
              <w:spacing w:line="259" w:lineRule="auto"/>
              <w:rPr>
                <w:rFonts w:eastAsia="Arial Narrow" w:cstheme="minorHAnsi"/>
                <w:color w:val="000000" w:themeColor="text1"/>
              </w:rPr>
            </w:pPr>
            <w:r w:rsidRPr="009E5F09">
              <w:rPr>
                <w:rFonts w:cs="Calibri"/>
                <w:color w:val="000000"/>
              </w:rPr>
              <w:t>RAVOS Rakovník Jesenice</w:t>
            </w:r>
          </w:p>
        </w:tc>
        <w:tc>
          <w:tcPr>
            <w:tcW w:w="2921" w:type="dxa"/>
            <w:vAlign w:val="center"/>
          </w:tcPr>
          <w:p w14:paraId="281C48D7" w14:textId="7B20AB25" w:rsidR="00BB48DE" w:rsidRPr="009E5F09" w:rsidRDefault="00BB48DE" w:rsidP="00BB48DE">
            <w:pPr>
              <w:spacing w:line="259" w:lineRule="auto"/>
              <w:rPr>
                <w:rFonts w:eastAsia="Arial Narrow" w:cstheme="minorHAnsi"/>
                <w:color w:val="000000" w:themeColor="text1"/>
              </w:rPr>
            </w:pPr>
            <w:r w:rsidRPr="009E5F09">
              <w:rPr>
                <w:rFonts w:cs="Calibri"/>
                <w:color w:val="000000"/>
              </w:rPr>
              <w:t>Rakovnický potok</w:t>
            </w:r>
            <w:r w:rsidR="00010C0F" w:rsidRPr="009E5F09">
              <w:rPr>
                <w:rFonts w:cs="Calibri"/>
                <w:color w:val="000000"/>
              </w:rPr>
              <w:t xml:space="preserve"> (podzemní)</w:t>
            </w:r>
          </w:p>
        </w:tc>
        <w:tc>
          <w:tcPr>
            <w:tcW w:w="1040" w:type="dxa"/>
            <w:vAlign w:val="center"/>
          </w:tcPr>
          <w:p w14:paraId="60231B86" w14:textId="6827E5B0" w:rsidR="00BB48DE" w:rsidRPr="009E5F09" w:rsidRDefault="00BB48DE" w:rsidP="00BB48DE">
            <w:pPr>
              <w:spacing w:line="259" w:lineRule="auto"/>
              <w:rPr>
                <w:rFonts w:eastAsia="Arial Narrow" w:cstheme="minorHAnsi"/>
                <w:color w:val="000000" w:themeColor="text1"/>
              </w:rPr>
            </w:pPr>
            <w:r w:rsidRPr="009E5F09">
              <w:rPr>
                <w:rFonts w:cs="Calibri"/>
                <w:color w:val="000000"/>
              </w:rPr>
              <w:t>75</w:t>
            </w:r>
          </w:p>
        </w:tc>
        <w:tc>
          <w:tcPr>
            <w:tcW w:w="1254" w:type="dxa"/>
            <w:vAlign w:val="center"/>
          </w:tcPr>
          <w:p w14:paraId="3DE3BF18" w14:textId="5DA370C5" w:rsidR="00BB48DE" w:rsidRPr="009E5F09" w:rsidRDefault="00BB48DE" w:rsidP="00BB48DE">
            <w:pPr>
              <w:spacing w:line="259" w:lineRule="auto"/>
              <w:rPr>
                <w:rFonts w:eastAsia="Arial Narrow" w:cstheme="minorHAnsi"/>
                <w:color w:val="000000" w:themeColor="text1"/>
              </w:rPr>
            </w:pPr>
            <w:r w:rsidRPr="009E5F09">
              <w:rPr>
                <w:rFonts w:cs="Calibri"/>
                <w:color w:val="000000"/>
              </w:rPr>
              <w:t>71.2</w:t>
            </w:r>
          </w:p>
        </w:tc>
        <w:tc>
          <w:tcPr>
            <w:tcW w:w="1140" w:type="dxa"/>
            <w:vAlign w:val="bottom"/>
          </w:tcPr>
          <w:p w14:paraId="6526C645" w14:textId="622A1B9E" w:rsidR="00BB48DE" w:rsidRPr="009E5F09" w:rsidRDefault="00BB48DE" w:rsidP="00BB48DE">
            <w:pPr>
              <w:spacing w:line="259" w:lineRule="auto"/>
              <w:rPr>
                <w:rFonts w:eastAsia="Arial Narrow" w:cstheme="minorHAnsi"/>
                <w:color w:val="000000" w:themeColor="text1"/>
              </w:rPr>
            </w:pPr>
            <w:r w:rsidRPr="009E5F09">
              <w:rPr>
                <w:rFonts w:cs="Calibri"/>
                <w:color w:val="000000"/>
              </w:rPr>
              <w:t>0.003</w:t>
            </w:r>
          </w:p>
        </w:tc>
      </w:tr>
      <w:tr w:rsidR="00BB48DE" w:rsidRPr="009E5F09" w14:paraId="4BD95D7A" w14:textId="77777777" w:rsidTr="00770576">
        <w:tc>
          <w:tcPr>
            <w:tcW w:w="6967" w:type="dxa"/>
            <w:gridSpan w:val="4"/>
          </w:tcPr>
          <w:p w14:paraId="2D916B75" w14:textId="3732BB82" w:rsidR="00BB48DE" w:rsidRPr="008C08DE" w:rsidRDefault="00BB48DE" w:rsidP="00770576">
            <w:pPr>
              <w:spacing w:line="259" w:lineRule="auto"/>
              <w:rPr>
                <w:rFonts w:eastAsia="Arial Narrow" w:cstheme="minorHAnsi"/>
                <w:b/>
                <w:bCs/>
                <w:color w:val="000000" w:themeColor="text1"/>
              </w:rPr>
            </w:pPr>
            <w:r w:rsidRPr="008C08DE">
              <w:rPr>
                <w:rFonts w:eastAsia="Arial Narrow" w:cstheme="minorHAnsi"/>
                <w:b/>
                <w:bCs/>
                <w:color w:val="000000" w:themeColor="text1"/>
              </w:rPr>
              <w:t>celkem</w:t>
            </w:r>
          </w:p>
        </w:tc>
        <w:tc>
          <w:tcPr>
            <w:tcW w:w="1254" w:type="dxa"/>
            <w:vAlign w:val="bottom"/>
          </w:tcPr>
          <w:p w14:paraId="3ED43607" w14:textId="5A42C81D" w:rsidR="00BB48DE" w:rsidRPr="008C08DE" w:rsidRDefault="00BB48DE" w:rsidP="00770576">
            <w:pPr>
              <w:spacing w:line="259" w:lineRule="auto"/>
              <w:rPr>
                <w:rFonts w:eastAsia="Arial Narrow" w:cstheme="minorHAnsi"/>
                <w:b/>
                <w:bCs/>
                <w:color w:val="000000" w:themeColor="text1"/>
              </w:rPr>
            </w:pPr>
            <w:r w:rsidRPr="008C08DE">
              <w:rPr>
                <w:rFonts w:eastAsia="Arial Narrow" w:cstheme="minorHAnsi"/>
                <w:b/>
                <w:bCs/>
                <w:color w:val="000000" w:themeColor="text1"/>
              </w:rPr>
              <w:t>120.8</w:t>
            </w:r>
          </w:p>
        </w:tc>
        <w:tc>
          <w:tcPr>
            <w:tcW w:w="1140" w:type="dxa"/>
            <w:vAlign w:val="bottom"/>
          </w:tcPr>
          <w:p w14:paraId="6E29922B" w14:textId="43C990A2" w:rsidR="00BB48DE" w:rsidRPr="008C08DE" w:rsidRDefault="00BB48DE" w:rsidP="00770576">
            <w:pPr>
              <w:spacing w:line="259" w:lineRule="auto"/>
              <w:rPr>
                <w:rFonts w:eastAsia="Arial Narrow" w:cstheme="minorHAnsi"/>
                <w:b/>
                <w:bCs/>
                <w:color w:val="000000" w:themeColor="text1"/>
              </w:rPr>
            </w:pPr>
            <w:r w:rsidRPr="008C08DE">
              <w:rPr>
                <w:rFonts w:eastAsia="Arial Narrow" w:cstheme="minorHAnsi"/>
                <w:b/>
                <w:bCs/>
                <w:color w:val="000000" w:themeColor="text1"/>
              </w:rPr>
              <w:t>0.006</w:t>
            </w:r>
          </w:p>
        </w:tc>
      </w:tr>
    </w:tbl>
    <w:p w14:paraId="1EC13669" w14:textId="52B24FD9" w:rsidR="008C5B5F" w:rsidRPr="009E5F09" w:rsidRDefault="008C5B5F" w:rsidP="0025376B">
      <w:pPr>
        <w:jc w:val="both"/>
      </w:pPr>
    </w:p>
    <w:p w14:paraId="1ED3C51E" w14:textId="7D6FC345" w:rsidR="001F5FC4" w:rsidRPr="009E5F09" w:rsidRDefault="001F5FC4" w:rsidP="001F5FC4">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26</w:t>
        </w:r>
      </w:fldSimple>
      <w:r w:rsidRPr="009E5F09">
        <w:t xml:space="preserve"> vypouštění v povodí rakovnického potoka nad jímacím územím Rakovnický potok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6"/>
        <w:gridCol w:w="3067"/>
        <w:gridCol w:w="2052"/>
        <w:gridCol w:w="2050"/>
        <w:gridCol w:w="1097"/>
      </w:tblGrid>
      <w:tr w:rsidR="001F5FC4" w:rsidRPr="009E5F09" w14:paraId="5269C1BD" w14:textId="77777777" w:rsidTr="001F5FC4">
        <w:trPr>
          <w:trHeight w:val="300"/>
          <w:tblHeader/>
        </w:trPr>
        <w:tc>
          <w:tcPr>
            <w:tcW w:w="440" w:type="pct"/>
            <w:shd w:val="clear" w:color="auto" w:fill="D9D9D9" w:themeFill="background1" w:themeFillShade="D9"/>
            <w:noWrap/>
            <w:vAlign w:val="center"/>
            <w:hideMark/>
          </w:tcPr>
          <w:p w14:paraId="50A08DE8" w14:textId="43A332C4" w:rsidR="001F5FC4" w:rsidRPr="009E5F09" w:rsidRDefault="00B64A73" w:rsidP="00770576">
            <w:pPr>
              <w:spacing w:line="240" w:lineRule="auto"/>
              <w:jc w:val="both"/>
              <w:rPr>
                <w:rFonts w:cs="Arial"/>
                <w:b/>
                <w:bCs/>
              </w:rPr>
            </w:pPr>
            <w:r>
              <w:rPr>
                <w:rFonts w:cs="Arial"/>
                <w:b/>
                <w:bCs/>
              </w:rPr>
              <w:t>Č. VHB</w:t>
            </w:r>
          </w:p>
        </w:tc>
        <w:tc>
          <w:tcPr>
            <w:tcW w:w="1692" w:type="pct"/>
            <w:shd w:val="clear" w:color="auto" w:fill="D9D9D9" w:themeFill="background1" w:themeFillShade="D9"/>
            <w:noWrap/>
            <w:hideMark/>
          </w:tcPr>
          <w:p w14:paraId="3A70DD91" w14:textId="77777777" w:rsidR="001F5FC4" w:rsidRPr="009E5F09" w:rsidRDefault="001F5FC4" w:rsidP="00770576">
            <w:pPr>
              <w:spacing w:line="240" w:lineRule="auto"/>
              <w:jc w:val="both"/>
              <w:rPr>
                <w:rFonts w:cs="Arial"/>
                <w:b/>
                <w:bCs/>
              </w:rPr>
            </w:pPr>
            <w:r w:rsidRPr="009E5F09">
              <w:rPr>
                <w:rFonts w:cs="Arial"/>
                <w:b/>
                <w:bCs/>
              </w:rPr>
              <w:t>Název vypouštění</w:t>
            </w:r>
          </w:p>
        </w:tc>
        <w:tc>
          <w:tcPr>
            <w:tcW w:w="1131" w:type="pct"/>
            <w:shd w:val="clear" w:color="auto" w:fill="D9D9D9" w:themeFill="background1" w:themeFillShade="D9"/>
          </w:tcPr>
          <w:p w14:paraId="16F0C6D0" w14:textId="77777777" w:rsidR="001F5FC4" w:rsidRPr="009E5F09" w:rsidRDefault="001F5FC4" w:rsidP="00770576">
            <w:pPr>
              <w:spacing w:line="240" w:lineRule="auto"/>
              <w:jc w:val="both"/>
              <w:rPr>
                <w:rFonts w:cs="Arial"/>
                <w:b/>
                <w:bCs/>
              </w:rPr>
            </w:pPr>
            <w:r w:rsidRPr="009E5F09">
              <w:rPr>
                <w:rFonts w:cs="Arial"/>
                <w:b/>
                <w:bCs/>
              </w:rPr>
              <w:t>Vodní tok</w:t>
            </w:r>
          </w:p>
        </w:tc>
        <w:tc>
          <w:tcPr>
            <w:tcW w:w="1131" w:type="pct"/>
            <w:shd w:val="clear" w:color="auto" w:fill="D9D9D9" w:themeFill="background1" w:themeFillShade="D9"/>
            <w:noWrap/>
            <w:vAlign w:val="center"/>
            <w:hideMark/>
          </w:tcPr>
          <w:p w14:paraId="2E07E9D0" w14:textId="77777777" w:rsidR="001F5FC4" w:rsidRPr="009E5F09" w:rsidRDefault="001F5FC4" w:rsidP="00770576">
            <w:pPr>
              <w:spacing w:line="240" w:lineRule="auto"/>
              <w:jc w:val="both"/>
              <w:rPr>
                <w:rFonts w:cs="Arial"/>
                <w:b/>
                <w:bCs/>
              </w:rPr>
            </w:pPr>
            <w:r w:rsidRPr="009E5F09">
              <w:rPr>
                <w:rFonts w:cs="Arial"/>
                <w:b/>
                <w:bCs/>
              </w:rPr>
              <w:t>Roční vypouštěné množství RM [tis.m</w:t>
            </w:r>
            <w:r w:rsidRPr="009E5F09">
              <w:rPr>
                <w:rFonts w:cs="Arial"/>
                <w:b/>
                <w:bCs/>
                <w:vertAlign w:val="superscript"/>
              </w:rPr>
              <w:t>3</w:t>
            </w:r>
            <w:r w:rsidRPr="009E5F09">
              <w:rPr>
                <w:rFonts w:cs="Arial"/>
                <w:b/>
                <w:bCs/>
              </w:rPr>
              <w:t>]</w:t>
            </w:r>
          </w:p>
        </w:tc>
        <w:tc>
          <w:tcPr>
            <w:tcW w:w="605" w:type="pct"/>
            <w:shd w:val="clear" w:color="auto" w:fill="D9D9D9" w:themeFill="background1" w:themeFillShade="D9"/>
          </w:tcPr>
          <w:p w14:paraId="00A198A6" w14:textId="77777777" w:rsidR="001F5FC4" w:rsidRPr="009E5F09" w:rsidRDefault="001F5FC4" w:rsidP="00770576">
            <w:pPr>
              <w:spacing w:line="240" w:lineRule="auto"/>
              <w:jc w:val="both"/>
              <w:rPr>
                <w:rFonts w:cs="Arial"/>
                <w:b/>
                <w:bCs/>
              </w:rPr>
            </w:pPr>
            <w:r w:rsidRPr="009E5F09">
              <w:rPr>
                <w:rFonts w:cs="Arial"/>
                <w:b/>
                <w:bCs/>
              </w:rPr>
              <w:t>Orientační přepočet RM [m</w:t>
            </w:r>
            <w:r w:rsidRPr="009E5F09">
              <w:rPr>
                <w:rFonts w:cs="Arial"/>
                <w:b/>
                <w:bCs/>
                <w:vertAlign w:val="superscript"/>
              </w:rPr>
              <w:t>3</w:t>
            </w:r>
            <w:r w:rsidRPr="009E5F09">
              <w:rPr>
                <w:rFonts w:cs="Arial"/>
                <w:b/>
                <w:bCs/>
              </w:rPr>
              <w:t>/s]</w:t>
            </w:r>
          </w:p>
        </w:tc>
      </w:tr>
      <w:tr w:rsidR="001F5FC4" w:rsidRPr="009E5F09" w14:paraId="75E69188" w14:textId="77777777" w:rsidTr="001F5FC4">
        <w:trPr>
          <w:trHeight w:val="300"/>
        </w:trPr>
        <w:tc>
          <w:tcPr>
            <w:tcW w:w="440" w:type="pct"/>
            <w:shd w:val="clear" w:color="auto" w:fill="auto"/>
            <w:noWrap/>
            <w:vAlign w:val="center"/>
          </w:tcPr>
          <w:p w14:paraId="3E3A5AA9" w14:textId="20784BBD" w:rsidR="001F5FC4" w:rsidRPr="009E5F09" w:rsidRDefault="001F5FC4" w:rsidP="001F5FC4">
            <w:pPr>
              <w:spacing w:after="0" w:line="240" w:lineRule="auto"/>
              <w:jc w:val="both"/>
              <w:rPr>
                <w:rFonts w:cs="Arial"/>
                <w:color w:val="000000"/>
              </w:rPr>
            </w:pPr>
            <w:r w:rsidRPr="009E5F09">
              <w:rPr>
                <w:rFonts w:cs="Calibri"/>
                <w:color w:val="000000"/>
              </w:rPr>
              <w:t>141401</w:t>
            </w:r>
          </w:p>
        </w:tc>
        <w:tc>
          <w:tcPr>
            <w:tcW w:w="1692" w:type="pct"/>
            <w:shd w:val="clear" w:color="auto" w:fill="auto"/>
            <w:noWrap/>
            <w:vAlign w:val="center"/>
          </w:tcPr>
          <w:p w14:paraId="5FB4D305" w14:textId="41FE51F3" w:rsidR="001F5FC4" w:rsidRPr="009E5F09" w:rsidRDefault="001F5FC4" w:rsidP="001F5FC4">
            <w:pPr>
              <w:spacing w:after="0" w:line="240" w:lineRule="auto"/>
              <w:jc w:val="both"/>
              <w:rPr>
                <w:rFonts w:cs="Arial"/>
                <w:color w:val="000000"/>
              </w:rPr>
            </w:pPr>
            <w:r w:rsidRPr="009E5F09">
              <w:rPr>
                <w:rFonts w:cs="Calibri"/>
                <w:color w:val="000000"/>
              </w:rPr>
              <w:t>Vězeňská služba věznice Oráčov ČOV</w:t>
            </w:r>
          </w:p>
        </w:tc>
        <w:tc>
          <w:tcPr>
            <w:tcW w:w="1131" w:type="pct"/>
            <w:vAlign w:val="center"/>
          </w:tcPr>
          <w:p w14:paraId="3710478D" w14:textId="549AAB45" w:rsidR="001F5FC4" w:rsidRPr="009E5F09" w:rsidRDefault="001F5FC4" w:rsidP="001F5FC4">
            <w:pPr>
              <w:spacing w:after="0" w:line="240" w:lineRule="auto"/>
              <w:jc w:val="both"/>
              <w:rPr>
                <w:rFonts w:cs="Arial"/>
                <w:color w:val="000000"/>
              </w:rPr>
            </w:pPr>
            <w:proofErr w:type="spellStart"/>
            <w:r w:rsidRPr="009E5F09">
              <w:rPr>
                <w:rFonts w:cs="Calibri"/>
                <w:color w:val="000000"/>
              </w:rPr>
              <w:t>Kolešovický</w:t>
            </w:r>
            <w:proofErr w:type="spellEnd"/>
            <w:r w:rsidRPr="009E5F09">
              <w:rPr>
                <w:rFonts w:cs="Calibri"/>
                <w:color w:val="000000"/>
              </w:rPr>
              <w:t xml:space="preserve"> potok</w:t>
            </w:r>
          </w:p>
        </w:tc>
        <w:tc>
          <w:tcPr>
            <w:tcW w:w="1131" w:type="pct"/>
            <w:shd w:val="clear" w:color="auto" w:fill="auto"/>
            <w:noWrap/>
            <w:vAlign w:val="center"/>
          </w:tcPr>
          <w:p w14:paraId="0695B2CF" w14:textId="4CA967A8" w:rsidR="001F5FC4" w:rsidRPr="009E5F09" w:rsidRDefault="001F5FC4" w:rsidP="001F5FC4">
            <w:pPr>
              <w:spacing w:after="0" w:line="240" w:lineRule="auto"/>
              <w:jc w:val="both"/>
              <w:rPr>
                <w:rFonts w:cs="Arial"/>
                <w:color w:val="000000"/>
              </w:rPr>
            </w:pPr>
            <w:r w:rsidRPr="009E5F09">
              <w:rPr>
                <w:rFonts w:cs="Calibri"/>
                <w:color w:val="000000"/>
              </w:rPr>
              <w:t>45.9</w:t>
            </w:r>
          </w:p>
        </w:tc>
        <w:tc>
          <w:tcPr>
            <w:tcW w:w="605" w:type="pct"/>
            <w:vAlign w:val="bottom"/>
          </w:tcPr>
          <w:p w14:paraId="37F966B9" w14:textId="19FA7FF6" w:rsidR="001F5FC4" w:rsidRPr="009E5F09" w:rsidRDefault="001F5FC4" w:rsidP="001F5FC4">
            <w:pPr>
              <w:spacing w:after="0" w:line="240" w:lineRule="auto"/>
              <w:jc w:val="both"/>
              <w:rPr>
                <w:rFonts w:cs="Arial"/>
                <w:color w:val="000000"/>
              </w:rPr>
            </w:pPr>
            <w:r w:rsidRPr="009E5F09">
              <w:rPr>
                <w:rFonts w:cs="Calibri"/>
                <w:color w:val="000000"/>
              </w:rPr>
              <w:t>0.002</w:t>
            </w:r>
          </w:p>
        </w:tc>
      </w:tr>
      <w:tr w:rsidR="001F5FC4" w:rsidRPr="009E5F09" w14:paraId="4E4AD9AF" w14:textId="77777777" w:rsidTr="001F5FC4">
        <w:trPr>
          <w:trHeight w:val="300"/>
        </w:trPr>
        <w:tc>
          <w:tcPr>
            <w:tcW w:w="440" w:type="pct"/>
            <w:shd w:val="clear" w:color="auto" w:fill="auto"/>
            <w:noWrap/>
            <w:vAlign w:val="center"/>
          </w:tcPr>
          <w:p w14:paraId="296A15CE" w14:textId="3A0BB15F" w:rsidR="001F5FC4" w:rsidRPr="009E5F09" w:rsidRDefault="001F5FC4" w:rsidP="001F5FC4">
            <w:pPr>
              <w:spacing w:after="0" w:line="240" w:lineRule="auto"/>
              <w:jc w:val="both"/>
              <w:rPr>
                <w:rFonts w:cs="Arial"/>
                <w:color w:val="000000"/>
              </w:rPr>
            </w:pPr>
            <w:r w:rsidRPr="009E5F09">
              <w:rPr>
                <w:rFonts w:cs="Calibri"/>
                <w:color w:val="000000"/>
              </w:rPr>
              <w:t>141425</w:t>
            </w:r>
          </w:p>
        </w:tc>
        <w:tc>
          <w:tcPr>
            <w:tcW w:w="1692" w:type="pct"/>
            <w:shd w:val="clear" w:color="auto" w:fill="auto"/>
            <w:noWrap/>
            <w:vAlign w:val="center"/>
          </w:tcPr>
          <w:p w14:paraId="65D33C00" w14:textId="6DA05B68" w:rsidR="001F5FC4" w:rsidRPr="009E5F09" w:rsidRDefault="001F5FC4" w:rsidP="001F5FC4">
            <w:pPr>
              <w:spacing w:after="0" w:line="240" w:lineRule="auto"/>
              <w:jc w:val="both"/>
              <w:rPr>
                <w:rFonts w:cs="Arial"/>
                <w:color w:val="000000"/>
              </w:rPr>
            </w:pPr>
            <w:r w:rsidRPr="009E5F09">
              <w:rPr>
                <w:rFonts w:cs="Calibri"/>
                <w:color w:val="000000"/>
              </w:rPr>
              <w:t>RAVOS Rakovník Kněževes ČOV</w:t>
            </w:r>
          </w:p>
        </w:tc>
        <w:tc>
          <w:tcPr>
            <w:tcW w:w="1131" w:type="pct"/>
            <w:vAlign w:val="center"/>
          </w:tcPr>
          <w:p w14:paraId="73B1C6BB" w14:textId="3BDF9314" w:rsidR="001F5FC4" w:rsidRPr="009E5F09" w:rsidRDefault="001F5FC4" w:rsidP="001F5FC4">
            <w:pPr>
              <w:spacing w:after="0" w:line="240" w:lineRule="auto"/>
              <w:jc w:val="both"/>
              <w:rPr>
                <w:rFonts w:cs="Arial"/>
                <w:color w:val="000000"/>
              </w:rPr>
            </w:pPr>
            <w:r w:rsidRPr="009E5F09">
              <w:rPr>
                <w:rFonts w:cs="Calibri"/>
                <w:color w:val="000000"/>
              </w:rPr>
              <w:t>bezejmenný tok</w:t>
            </w:r>
          </w:p>
        </w:tc>
        <w:tc>
          <w:tcPr>
            <w:tcW w:w="1131" w:type="pct"/>
            <w:shd w:val="clear" w:color="auto" w:fill="auto"/>
            <w:noWrap/>
            <w:vAlign w:val="center"/>
          </w:tcPr>
          <w:p w14:paraId="0621E202" w14:textId="0B1A2822" w:rsidR="001F5FC4" w:rsidRPr="009E5F09" w:rsidRDefault="001F5FC4" w:rsidP="001F5FC4">
            <w:pPr>
              <w:spacing w:after="0" w:line="240" w:lineRule="auto"/>
              <w:jc w:val="both"/>
              <w:rPr>
                <w:rFonts w:cs="Arial"/>
                <w:color w:val="000000"/>
              </w:rPr>
            </w:pPr>
            <w:r w:rsidRPr="009E5F09">
              <w:rPr>
                <w:rFonts w:cs="Calibri"/>
                <w:color w:val="000000"/>
              </w:rPr>
              <w:t>31.0</w:t>
            </w:r>
          </w:p>
        </w:tc>
        <w:tc>
          <w:tcPr>
            <w:tcW w:w="605" w:type="pct"/>
            <w:vAlign w:val="bottom"/>
          </w:tcPr>
          <w:p w14:paraId="5CE813C2" w14:textId="058246DE" w:rsidR="001F5FC4" w:rsidRPr="009E5F09" w:rsidRDefault="001F5FC4" w:rsidP="001F5FC4">
            <w:pPr>
              <w:spacing w:after="0" w:line="240" w:lineRule="auto"/>
              <w:jc w:val="both"/>
              <w:rPr>
                <w:rFonts w:cs="Arial"/>
                <w:color w:val="000000"/>
              </w:rPr>
            </w:pPr>
            <w:r w:rsidRPr="009E5F09">
              <w:rPr>
                <w:rFonts w:cs="Calibri"/>
                <w:color w:val="000000"/>
              </w:rPr>
              <w:t>0.001</w:t>
            </w:r>
          </w:p>
        </w:tc>
      </w:tr>
      <w:tr w:rsidR="001F5FC4" w:rsidRPr="009E5F09" w14:paraId="4FCC4849" w14:textId="77777777" w:rsidTr="001F5FC4">
        <w:trPr>
          <w:trHeight w:val="300"/>
        </w:trPr>
        <w:tc>
          <w:tcPr>
            <w:tcW w:w="440" w:type="pct"/>
            <w:shd w:val="clear" w:color="auto" w:fill="auto"/>
            <w:noWrap/>
            <w:vAlign w:val="center"/>
          </w:tcPr>
          <w:p w14:paraId="288DF11B" w14:textId="71E5740F" w:rsidR="001F5FC4" w:rsidRPr="009E5F09" w:rsidRDefault="001F5FC4" w:rsidP="001F5FC4">
            <w:pPr>
              <w:spacing w:after="0" w:line="240" w:lineRule="auto"/>
              <w:jc w:val="both"/>
              <w:rPr>
                <w:rFonts w:cs="Arial"/>
                <w:color w:val="000000"/>
              </w:rPr>
            </w:pPr>
            <w:r w:rsidRPr="009E5F09">
              <w:rPr>
                <w:rFonts w:cs="Calibri"/>
                <w:color w:val="000000"/>
              </w:rPr>
              <w:t>141422</w:t>
            </w:r>
          </w:p>
        </w:tc>
        <w:tc>
          <w:tcPr>
            <w:tcW w:w="1692" w:type="pct"/>
            <w:shd w:val="clear" w:color="auto" w:fill="auto"/>
            <w:noWrap/>
            <w:vAlign w:val="center"/>
          </w:tcPr>
          <w:p w14:paraId="68676D2D" w14:textId="0AA2533F" w:rsidR="001F5FC4" w:rsidRPr="009E5F09" w:rsidRDefault="001F5FC4" w:rsidP="001F5FC4">
            <w:pPr>
              <w:spacing w:after="0" w:line="240" w:lineRule="auto"/>
              <w:jc w:val="both"/>
              <w:rPr>
                <w:rFonts w:cs="Arial"/>
                <w:color w:val="000000"/>
              </w:rPr>
            </w:pPr>
            <w:r w:rsidRPr="009E5F09">
              <w:rPr>
                <w:rFonts w:cs="Calibri"/>
                <w:color w:val="000000"/>
              </w:rPr>
              <w:t>Obec Kolešovice ČOV</w:t>
            </w:r>
          </w:p>
        </w:tc>
        <w:tc>
          <w:tcPr>
            <w:tcW w:w="1131" w:type="pct"/>
            <w:vAlign w:val="center"/>
          </w:tcPr>
          <w:p w14:paraId="62D4456A" w14:textId="10604BAA" w:rsidR="001F5FC4" w:rsidRPr="009E5F09" w:rsidRDefault="001F5FC4" w:rsidP="001F5FC4">
            <w:pPr>
              <w:spacing w:after="0" w:line="240" w:lineRule="auto"/>
              <w:jc w:val="both"/>
              <w:rPr>
                <w:rFonts w:cs="Arial"/>
                <w:color w:val="000000"/>
              </w:rPr>
            </w:pPr>
            <w:r w:rsidRPr="009E5F09">
              <w:rPr>
                <w:rFonts w:cs="Calibri"/>
                <w:color w:val="000000"/>
              </w:rPr>
              <w:t>bezejmenný tok</w:t>
            </w:r>
          </w:p>
        </w:tc>
        <w:tc>
          <w:tcPr>
            <w:tcW w:w="1131" w:type="pct"/>
            <w:shd w:val="clear" w:color="auto" w:fill="auto"/>
            <w:noWrap/>
            <w:vAlign w:val="center"/>
          </w:tcPr>
          <w:p w14:paraId="0477ED32" w14:textId="59437FF0" w:rsidR="001F5FC4" w:rsidRPr="009E5F09" w:rsidRDefault="001F5FC4" w:rsidP="001F5FC4">
            <w:pPr>
              <w:spacing w:after="0" w:line="240" w:lineRule="auto"/>
              <w:jc w:val="both"/>
              <w:rPr>
                <w:rFonts w:cs="Arial"/>
                <w:color w:val="000000"/>
              </w:rPr>
            </w:pPr>
            <w:r w:rsidRPr="009E5F09">
              <w:rPr>
                <w:rFonts w:cs="Calibri"/>
                <w:color w:val="000000"/>
              </w:rPr>
              <w:t>28.4</w:t>
            </w:r>
          </w:p>
        </w:tc>
        <w:tc>
          <w:tcPr>
            <w:tcW w:w="605" w:type="pct"/>
            <w:vAlign w:val="bottom"/>
          </w:tcPr>
          <w:p w14:paraId="07D34A0B" w14:textId="0D900976" w:rsidR="001F5FC4" w:rsidRPr="009E5F09" w:rsidRDefault="001F5FC4" w:rsidP="001F5FC4">
            <w:pPr>
              <w:spacing w:after="0" w:line="240" w:lineRule="auto"/>
              <w:jc w:val="both"/>
              <w:rPr>
                <w:rFonts w:cs="Arial"/>
                <w:color w:val="000000"/>
              </w:rPr>
            </w:pPr>
            <w:r w:rsidRPr="009E5F09">
              <w:rPr>
                <w:rFonts w:cs="Calibri"/>
                <w:color w:val="000000"/>
              </w:rPr>
              <w:t>0.001</w:t>
            </w:r>
          </w:p>
        </w:tc>
      </w:tr>
      <w:tr w:rsidR="001F5FC4" w:rsidRPr="009E5F09" w14:paraId="6FD08179" w14:textId="77777777" w:rsidTr="001F5FC4">
        <w:trPr>
          <w:trHeight w:val="300"/>
        </w:trPr>
        <w:tc>
          <w:tcPr>
            <w:tcW w:w="440" w:type="pct"/>
            <w:shd w:val="clear" w:color="auto" w:fill="auto"/>
            <w:noWrap/>
            <w:vAlign w:val="center"/>
          </w:tcPr>
          <w:p w14:paraId="6AFDEC83" w14:textId="69C79D3A" w:rsidR="001F5FC4" w:rsidRPr="009E5F09" w:rsidRDefault="001F5FC4" w:rsidP="001F5FC4">
            <w:pPr>
              <w:spacing w:after="0" w:line="240" w:lineRule="auto"/>
              <w:jc w:val="both"/>
              <w:rPr>
                <w:rFonts w:cs="Arial"/>
                <w:color w:val="000000"/>
              </w:rPr>
            </w:pPr>
            <w:r w:rsidRPr="009E5F09">
              <w:rPr>
                <w:rFonts w:cs="Calibri"/>
                <w:color w:val="000000"/>
              </w:rPr>
              <w:t>141429</w:t>
            </w:r>
          </w:p>
        </w:tc>
        <w:tc>
          <w:tcPr>
            <w:tcW w:w="1692" w:type="pct"/>
            <w:shd w:val="clear" w:color="auto" w:fill="auto"/>
            <w:noWrap/>
            <w:vAlign w:val="center"/>
          </w:tcPr>
          <w:p w14:paraId="2A674F2F" w14:textId="29E79E1A" w:rsidR="001F5FC4" w:rsidRPr="009E5F09" w:rsidRDefault="001F5FC4" w:rsidP="001F5FC4">
            <w:pPr>
              <w:spacing w:after="0" w:line="240" w:lineRule="auto"/>
              <w:jc w:val="both"/>
              <w:rPr>
                <w:rFonts w:cs="Arial"/>
                <w:color w:val="000000"/>
              </w:rPr>
            </w:pPr>
            <w:r w:rsidRPr="009E5F09">
              <w:rPr>
                <w:rFonts w:cs="Calibri"/>
                <w:color w:val="000000"/>
              </w:rPr>
              <w:t>Obec Šanov ČOV</w:t>
            </w:r>
          </w:p>
        </w:tc>
        <w:tc>
          <w:tcPr>
            <w:tcW w:w="1131" w:type="pct"/>
            <w:vAlign w:val="center"/>
          </w:tcPr>
          <w:p w14:paraId="58557FA3" w14:textId="07B5483B" w:rsidR="001F5FC4" w:rsidRPr="009E5F09" w:rsidRDefault="00DA090C" w:rsidP="001F5FC4">
            <w:pPr>
              <w:spacing w:after="0" w:line="240" w:lineRule="auto"/>
              <w:jc w:val="both"/>
              <w:rPr>
                <w:rFonts w:cs="Arial"/>
                <w:color w:val="000000"/>
              </w:rPr>
            </w:pPr>
            <w:proofErr w:type="spellStart"/>
            <w:r>
              <w:rPr>
                <w:rFonts w:cs="Calibri"/>
                <w:color w:val="000000"/>
              </w:rPr>
              <w:t>Řešínský</w:t>
            </w:r>
            <w:proofErr w:type="spellEnd"/>
            <w:r w:rsidR="001F5FC4" w:rsidRPr="009E5F09">
              <w:rPr>
                <w:rFonts w:cs="Calibri"/>
                <w:color w:val="000000"/>
              </w:rPr>
              <w:t xml:space="preserve"> potok</w:t>
            </w:r>
          </w:p>
        </w:tc>
        <w:tc>
          <w:tcPr>
            <w:tcW w:w="1131" w:type="pct"/>
            <w:shd w:val="clear" w:color="auto" w:fill="auto"/>
            <w:noWrap/>
            <w:vAlign w:val="center"/>
          </w:tcPr>
          <w:p w14:paraId="630E6794" w14:textId="3219F4F2" w:rsidR="001F5FC4" w:rsidRPr="009E5F09" w:rsidRDefault="001F5FC4" w:rsidP="001F5FC4">
            <w:pPr>
              <w:spacing w:after="0" w:line="240" w:lineRule="auto"/>
              <w:jc w:val="both"/>
              <w:rPr>
                <w:rFonts w:cs="Arial"/>
                <w:color w:val="000000"/>
              </w:rPr>
            </w:pPr>
            <w:r w:rsidRPr="009E5F09">
              <w:rPr>
                <w:rFonts w:cs="Calibri"/>
                <w:color w:val="000000"/>
              </w:rPr>
              <w:t>21.6</w:t>
            </w:r>
          </w:p>
        </w:tc>
        <w:tc>
          <w:tcPr>
            <w:tcW w:w="605" w:type="pct"/>
            <w:vAlign w:val="bottom"/>
          </w:tcPr>
          <w:p w14:paraId="3AA89107" w14:textId="28D6C2BB" w:rsidR="001F5FC4" w:rsidRPr="009E5F09" w:rsidRDefault="001F5FC4" w:rsidP="001F5FC4">
            <w:pPr>
              <w:spacing w:after="0" w:line="240" w:lineRule="auto"/>
              <w:jc w:val="both"/>
              <w:rPr>
                <w:rFonts w:cs="Arial"/>
                <w:color w:val="000000"/>
              </w:rPr>
            </w:pPr>
            <w:r w:rsidRPr="009E5F09">
              <w:rPr>
                <w:rFonts w:cs="Calibri"/>
                <w:color w:val="000000"/>
              </w:rPr>
              <w:t>0.001</w:t>
            </w:r>
          </w:p>
        </w:tc>
      </w:tr>
      <w:tr w:rsidR="001F5FC4" w:rsidRPr="009E5F09" w14:paraId="571F5F24" w14:textId="77777777" w:rsidTr="001F5FC4">
        <w:trPr>
          <w:trHeight w:val="300"/>
        </w:trPr>
        <w:tc>
          <w:tcPr>
            <w:tcW w:w="440" w:type="pct"/>
            <w:shd w:val="clear" w:color="auto" w:fill="auto"/>
            <w:noWrap/>
            <w:vAlign w:val="center"/>
          </w:tcPr>
          <w:p w14:paraId="2D03E72F" w14:textId="51F9391A" w:rsidR="001F5FC4" w:rsidRPr="009E5F09" w:rsidRDefault="001F5FC4" w:rsidP="001F5FC4">
            <w:pPr>
              <w:spacing w:after="0" w:line="240" w:lineRule="auto"/>
              <w:jc w:val="both"/>
              <w:rPr>
                <w:rFonts w:cs="Arial"/>
                <w:color w:val="000000"/>
              </w:rPr>
            </w:pPr>
            <w:r w:rsidRPr="009E5F09">
              <w:rPr>
                <w:rFonts w:cs="Calibri"/>
                <w:color w:val="000000"/>
              </w:rPr>
              <w:t>141428</w:t>
            </w:r>
          </w:p>
        </w:tc>
        <w:tc>
          <w:tcPr>
            <w:tcW w:w="1692" w:type="pct"/>
            <w:shd w:val="clear" w:color="auto" w:fill="auto"/>
            <w:noWrap/>
            <w:vAlign w:val="center"/>
          </w:tcPr>
          <w:p w14:paraId="09C8C307" w14:textId="61108AFC" w:rsidR="001F5FC4" w:rsidRPr="009E5F09" w:rsidRDefault="001F5FC4" w:rsidP="001F5FC4">
            <w:pPr>
              <w:spacing w:after="0" w:line="240" w:lineRule="auto"/>
              <w:jc w:val="both"/>
              <w:rPr>
                <w:rFonts w:cs="Arial"/>
                <w:color w:val="000000"/>
              </w:rPr>
            </w:pPr>
            <w:r w:rsidRPr="009E5F09">
              <w:rPr>
                <w:rFonts w:cs="Calibri"/>
                <w:color w:val="000000"/>
              </w:rPr>
              <w:t>Obec Hořesedly ČOV</w:t>
            </w:r>
          </w:p>
        </w:tc>
        <w:tc>
          <w:tcPr>
            <w:tcW w:w="1131" w:type="pct"/>
            <w:vAlign w:val="center"/>
          </w:tcPr>
          <w:p w14:paraId="75EEABEC" w14:textId="52B0DF01" w:rsidR="001F5FC4" w:rsidRPr="009E5F09" w:rsidRDefault="001F5FC4" w:rsidP="001F5FC4">
            <w:pPr>
              <w:spacing w:after="0" w:line="240" w:lineRule="auto"/>
              <w:jc w:val="both"/>
              <w:rPr>
                <w:rFonts w:cs="Arial"/>
                <w:color w:val="000000"/>
              </w:rPr>
            </w:pPr>
            <w:proofErr w:type="spellStart"/>
            <w:r w:rsidRPr="009E5F09">
              <w:rPr>
                <w:rFonts w:cs="Calibri"/>
                <w:color w:val="000000"/>
              </w:rPr>
              <w:t>Hájevský</w:t>
            </w:r>
            <w:proofErr w:type="spellEnd"/>
            <w:r w:rsidRPr="009E5F09">
              <w:rPr>
                <w:rFonts w:cs="Calibri"/>
                <w:color w:val="000000"/>
              </w:rPr>
              <w:t xml:space="preserve"> potok</w:t>
            </w:r>
          </w:p>
        </w:tc>
        <w:tc>
          <w:tcPr>
            <w:tcW w:w="1131" w:type="pct"/>
            <w:shd w:val="clear" w:color="auto" w:fill="auto"/>
            <w:noWrap/>
            <w:vAlign w:val="center"/>
          </w:tcPr>
          <w:p w14:paraId="60466868" w14:textId="6668140F" w:rsidR="001F5FC4" w:rsidRPr="009E5F09" w:rsidRDefault="001F5FC4" w:rsidP="001F5FC4">
            <w:pPr>
              <w:spacing w:after="0" w:line="240" w:lineRule="auto"/>
              <w:jc w:val="both"/>
              <w:rPr>
                <w:rFonts w:cs="Arial"/>
                <w:color w:val="000000"/>
              </w:rPr>
            </w:pPr>
            <w:r w:rsidRPr="009E5F09">
              <w:rPr>
                <w:rFonts w:cs="Calibri"/>
                <w:color w:val="000000"/>
              </w:rPr>
              <w:t>9.6</w:t>
            </w:r>
          </w:p>
        </w:tc>
        <w:tc>
          <w:tcPr>
            <w:tcW w:w="605" w:type="pct"/>
            <w:vAlign w:val="bottom"/>
          </w:tcPr>
          <w:p w14:paraId="08203860" w14:textId="41D67677" w:rsidR="001F5FC4" w:rsidRPr="009E5F09" w:rsidRDefault="001F5FC4" w:rsidP="001F5FC4">
            <w:pPr>
              <w:spacing w:after="0" w:line="240" w:lineRule="auto"/>
              <w:jc w:val="both"/>
              <w:rPr>
                <w:rFonts w:cs="Arial"/>
                <w:color w:val="000000"/>
              </w:rPr>
            </w:pPr>
            <w:r w:rsidRPr="009E5F09">
              <w:rPr>
                <w:rFonts w:cs="Calibri"/>
                <w:color w:val="000000"/>
              </w:rPr>
              <w:t>0.001</w:t>
            </w:r>
          </w:p>
        </w:tc>
      </w:tr>
      <w:tr w:rsidR="001F5FC4" w:rsidRPr="009E5F09" w14:paraId="2ADB8FAE" w14:textId="77777777" w:rsidTr="001F5FC4">
        <w:trPr>
          <w:trHeight w:val="300"/>
        </w:trPr>
        <w:tc>
          <w:tcPr>
            <w:tcW w:w="440" w:type="pct"/>
            <w:shd w:val="clear" w:color="auto" w:fill="auto"/>
            <w:noWrap/>
            <w:vAlign w:val="center"/>
          </w:tcPr>
          <w:p w14:paraId="6991BE9E" w14:textId="5B8B861A" w:rsidR="001F5FC4" w:rsidRPr="009E5F09" w:rsidRDefault="001F5FC4" w:rsidP="001F5FC4">
            <w:pPr>
              <w:spacing w:after="0" w:line="240" w:lineRule="auto"/>
              <w:jc w:val="both"/>
              <w:rPr>
                <w:rFonts w:cs="Arial"/>
                <w:color w:val="000000"/>
              </w:rPr>
            </w:pPr>
            <w:r w:rsidRPr="009E5F09">
              <w:rPr>
                <w:rFonts w:cs="Calibri"/>
                <w:color w:val="000000"/>
              </w:rPr>
              <w:t>141442</w:t>
            </w:r>
          </w:p>
        </w:tc>
        <w:tc>
          <w:tcPr>
            <w:tcW w:w="1692" w:type="pct"/>
            <w:shd w:val="clear" w:color="auto" w:fill="auto"/>
            <w:noWrap/>
            <w:vAlign w:val="center"/>
          </w:tcPr>
          <w:p w14:paraId="174AABBC" w14:textId="12A4693E" w:rsidR="001F5FC4" w:rsidRPr="009E5F09" w:rsidRDefault="001F5FC4" w:rsidP="001F5FC4">
            <w:pPr>
              <w:spacing w:after="0" w:line="240" w:lineRule="auto"/>
              <w:jc w:val="both"/>
              <w:rPr>
                <w:rFonts w:cs="Arial"/>
                <w:color w:val="000000"/>
              </w:rPr>
            </w:pPr>
            <w:r w:rsidRPr="009E5F09">
              <w:rPr>
                <w:rFonts w:cs="Calibri"/>
                <w:color w:val="000000"/>
              </w:rPr>
              <w:t>RAVOS Rakovník Petrovice ČOV</w:t>
            </w:r>
          </w:p>
        </w:tc>
        <w:tc>
          <w:tcPr>
            <w:tcW w:w="1131" w:type="pct"/>
            <w:vAlign w:val="center"/>
          </w:tcPr>
          <w:p w14:paraId="26AB1A33" w14:textId="4866222D" w:rsidR="001F5FC4" w:rsidRPr="009E5F09" w:rsidRDefault="001F5FC4" w:rsidP="001F5FC4">
            <w:pPr>
              <w:spacing w:after="0" w:line="240" w:lineRule="auto"/>
              <w:jc w:val="both"/>
              <w:rPr>
                <w:rFonts w:cs="Arial"/>
                <w:color w:val="000000"/>
              </w:rPr>
            </w:pPr>
            <w:r w:rsidRPr="009E5F09">
              <w:rPr>
                <w:rFonts w:cs="Calibri"/>
                <w:color w:val="000000"/>
              </w:rPr>
              <w:t>bezejmenný tok</w:t>
            </w:r>
          </w:p>
        </w:tc>
        <w:tc>
          <w:tcPr>
            <w:tcW w:w="1131" w:type="pct"/>
            <w:shd w:val="clear" w:color="auto" w:fill="auto"/>
            <w:noWrap/>
            <w:vAlign w:val="center"/>
          </w:tcPr>
          <w:p w14:paraId="0D18D446" w14:textId="1139EA19" w:rsidR="001F5FC4" w:rsidRPr="009E5F09" w:rsidRDefault="001F5FC4" w:rsidP="001F5FC4">
            <w:pPr>
              <w:spacing w:after="0" w:line="240" w:lineRule="auto"/>
              <w:jc w:val="both"/>
              <w:rPr>
                <w:rFonts w:cs="Arial"/>
                <w:color w:val="000000"/>
              </w:rPr>
            </w:pPr>
            <w:r w:rsidRPr="009E5F09">
              <w:rPr>
                <w:rFonts w:cs="Calibri"/>
                <w:color w:val="000000"/>
              </w:rPr>
              <w:t>8.5</w:t>
            </w:r>
          </w:p>
        </w:tc>
        <w:tc>
          <w:tcPr>
            <w:tcW w:w="605" w:type="pct"/>
            <w:vAlign w:val="bottom"/>
          </w:tcPr>
          <w:p w14:paraId="0C942852" w14:textId="75D67B13" w:rsidR="001F5FC4" w:rsidRPr="009E5F09" w:rsidRDefault="001F5FC4" w:rsidP="001F5FC4">
            <w:pPr>
              <w:spacing w:after="0" w:line="240" w:lineRule="auto"/>
              <w:jc w:val="both"/>
              <w:rPr>
                <w:rFonts w:cs="Arial"/>
                <w:color w:val="000000"/>
              </w:rPr>
            </w:pPr>
            <w:r w:rsidRPr="009E5F09">
              <w:rPr>
                <w:rFonts w:cs="Calibri"/>
                <w:color w:val="000000"/>
              </w:rPr>
              <w:t>0.001</w:t>
            </w:r>
          </w:p>
        </w:tc>
      </w:tr>
      <w:tr w:rsidR="001F5FC4" w:rsidRPr="009E5F09" w14:paraId="33FF6781" w14:textId="77777777" w:rsidTr="00770576">
        <w:trPr>
          <w:trHeight w:val="300"/>
        </w:trPr>
        <w:tc>
          <w:tcPr>
            <w:tcW w:w="3264" w:type="pct"/>
            <w:gridSpan w:val="3"/>
            <w:shd w:val="clear" w:color="auto" w:fill="auto"/>
            <w:noWrap/>
            <w:vAlign w:val="center"/>
          </w:tcPr>
          <w:p w14:paraId="4423E166" w14:textId="1A32BE97" w:rsidR="001F5FC4" w:rsidRPr="009E5F09" w:rsidRDefault="001F5FC4" w:rsidP="00770576">
            <w:pPr>
              <w:spacing w:after="0" w:line="240" w:lineRule="auto"/>
              <w:jc w:val="both"/>
              <w:rPr>
                <w:rFonts w:eastAsia="Times New Roman" w:cs="Arial"/>
                <w:b/>
                <w:bCs/>
                <w:color w:val="000000"/>
                <w:lang w:eastAsia="cs-CZ"/>
              </w:rPr>
            </w:pPr>
            <w:r w:rsidRPr="009E5F09">
              <w:rPr>
                <w:rFonts w:eastAsia="Times New Roman" w:cs="Arial"/>
                <w:b/>
                <w:bCs/>
                <w:color w:val="000000"/>
                <w:lang w:eastAsia="cs-CZ"/>
              </w:rPr>
              <w:t>celkem</w:t>
            </w:r>
          </w:p>
        </w:tc>
        <w:tc>
          <w:tcPr>
            <w:tcW w:w="1131" w:type="pct"/>
            <w:shd w:val="clear" w:color="auto" w:fill="auto"/>
            <w:noWrap/>
            <w:vAlign w:val="center"/>
          </w:tcPr>
          <w:p w14:paraId="2F8AE211" w14:textId="63A56D48" w:rsidR="001F5FC4" w:rsidRPr="009E5F09" w:rsidRDefault="001F5FC4" w:rsidP="00770576">
            <w:pPr>
              <w:spacing w:after="0" w:line="240" w:lineRule="auto"/>
              <w:jc w:val="both"/>
              <w:rPr>
                <w:rFonts w:eastAsia="Times New Roman" w:cs="Arial"/>
                <w:b/>
                <w:bCs/>
                <w:color w:val="000000"/>
                <w:lang w:eastAsia="cs-CZ"/>
              </w:rPr>
            </w:pPr>
            <w:r w:rsidRPr="009E5F09">
              <w:rPr>
                <w:rFonts w:eastAsia="Times New Roman" w:cs="Arial"/>
                <w:b/>
                <w:bCs/>
                <w:color w:val="000000"/>
                <w:lang w:eastAsia="cs-CZ"/>
              </w:rPr>
              <w:t>144.9</w:t>
            </w:r>
          </w:p>
        </w:tc>
        <w:tc>
          <w:tcPr>
            <w:tcW w:w="605" w:type="pct"/>
          </w:tcPr>
          <w:p w14:paraId="7E0F821C" w14:textId="1856D5C5" w:rsidR="001F5FC4" w:rsidRPr="009E5F09" w:rsidRDefault="001F5FC4" w:rsidP="00770576">
            <w:pPr>
              <w:spacing w:after="0" w:line="240" w:lineRule="auto"/>
              <w:jc w:val="both"/>
              <w:rPr>
                <w:rFonts w:eastAsia="Times New Roman" w:cs="Arial"/>
                <w:b/>
                <w:bCs/>
                <w:color w:val="000000"/>
                <w:lang w:eastAsia="cs-CZ"/>
              </w:rPr>
            </w:pPr>
            <w:r w:rsidRPr="009E5F09">
              <w:rPr>
                <w:rFonts w:eastAsia="Times New Roman" w:cs="Arial"/>
                <w:b/>
                <w:bCs/>
                <w:color w:val="000000"/>
                <w:lang w:eastAsia="cs-CZ"/>
              </w:rPr>
              <w:t>0.007</w:t>
            </w:r>
          </w:p>
        </w:tc>
      </w:tr>
    </w:tbl>
    <w:p w14:paraId="281FBA64" w14:textId="77777777" w:rsidR="001F5FC4" w:rsidRPr="009E5F09" w:rsidRDefault="001F5FC4" w:rsidP="0025376B">
      <w:pPr>
        <w:jc w:val="both"/>
      </w:pPr>
    </w:p>
    <w:p w14:paraId="75512E70" w14:textId="77777777" w:rsidR="008C5B5F" w:rsidRPr="009E5F09" w:rsidRDefault="008C5B5F" w:rsidP="0025376B">
      <w:pPr>
        <w:jc w:val="both"/>
        <w:rPr>
          <w:u w:val="single"/>
        </w:rPr>
      </w:pPr>
      <w:r w:rsidRPr="009E5F09">
        <w:rPr>
          <w:u w:val="single"/>
        </w:rPr>
        <w:t>Přesah vlivu do sousedních krajů</w:t>
      </w:r>
    </w:p>
    <w:p w14:paraId="466F65CA" w14:textId="31483C2C" w:rsidR="008C5B5F" w:rsidRPr="009E5F09" w:rsidRDefault="00C42AC1" w:rsidP="0025376B">
      <w:pPr>
        <w:jc w:val="both"/>
      </w:pPr>
      <w:r w:rsidRPr="009E5F09">
        <w:t>Není významný.</w:t>
      </w:r>
    </w:p>
    <w:p w14:paraId="3AA0CDD3" w14:textId="77777777" w:rsidR="008C5B5F" w:rsidRPr="009E5F09" w:rsidRDefault="008C5B5F" w:rsidP="0025376B">
      <w:pPr>
        <w:jc w:val="both"/>
        <w:rPr>
          <w:u w:val="single"/>
        </w:rPr>
      </w:pPr>
      <w:r w:rsidRPr="009E5F09">
        <w:rPr>
          <w:u w:val="single"/>
        </w:rPr>
        <w:t>Vliv na sousední zdroje</w:t>
      </w:r>
    </w:p>
    <w:p w14:paraId="1A81ED4F" w14:textId="6CB6CD5C" w:rsidR="00C42AC1" w:rsidRPr="009E5F09" w:rsidRDefault="00C42AC1" w:rsidP="00C42AC1">
      <w:pPr>
        <w:spacing w:line="257" w:lineRule="auto"/>
        <w:jc w:val="both"/>
        <w:rPr>
          <w:rFonts w:eastAsia="Arial Narrow" w:cstheme="minorHAnsi"/>
          <w:color w:val="000000" w:themeColor="text1"/>
        </w:rPr>
      </w:pPr>
      <w:r w:rsidRPr="009E5F09">
        <w:rPr>
          <w:rFonts w:eastAsia="Arial Narrow" w:cstheme="minorHAnsi"/>
          <w:color w:val="000000" w:themeColor="text1"/>
        </w:rPr>
        <w:lastRenderedPageBreak/>
        <w:t>Není významný.</w:t>
      </w:r>
    </w:p>
    <w:p w14:paraId="4604F084" w14:textId="77777777" w:rsidR="008C5B5F" w:rsidRPr="009E5F09" w:rsidRDefault="008C5B5F" w:rsidP="0025376B">
      <w:pPr>
        <w:jc w:val="both"/>
      </w:pPr>
    </w:p>
    <w:p w14:paraId="468BE220" w14:textId="37F68E9C" w:rsidR="008C5B5F" w:rsidRPr="009E5F09" w:rsidRDefault="001E5585" w:rsidP="0025376B">
      <w:pPr>
        <w:jc w:val="both"/>
      </w:pPr>
      <w:hyperlink r:id="rId99" w:history="1">
        <w:r w:rsidR="008C5B5F" w:rsidRPr="008C08DE">
          <w:rPr>
            <w:rStyle w:val="Hypertextovodkaz"/>
          </w:rPr>
          <w:t>Odkaz na kartu Místního směrodatného Limitu MSL</w:t>
        </w:r>
      </w:hyperlink>
    </w:p>
    <w:p w14:paraId="7F6ECE39" w14:textId="77777777" w:rsidR="008C5B5F" w:rsidRPr="009E5F09" w:rsidRDefault="008C5B5F" w:rsidP="0025376B">
      <w:pPr>
        <w:jc w:val="both"/>
      </w:pPr>
    </w:p>
    <w:p w14:paraId="58EA506D" w14:textId="443851C8" w:rsidR="008C5B5F" w:rsidRPr="009E5F09" w:rsidRDefault="00F1339F" w:rsidP="0025376B">
      <w:pPr>
        <w:pStyle w:val="Nadpis3"/>
        <w:jc w:val="both"/>
      </w:pPr>
      <w:bookmarkStart w:id="92" w:name="_Ref117153674"/>
      <w:bookmarkStart w:id="93" w:name="_Toc118790711"/>
      <w:r w:rsidRPr="009E5F09">
        <w:t>STK_006</w:t>
      </w:r>
      <w:r w:rsidR="008C5B5F" w:rsidRPr="009E5F09">
        <w:t xml:space="preserve"> Jímací území Tři Dvory</w:t>
      </w:r>
      <w:bookmarkEnd w:id="92"/>
      <w:bookmarkEnd w:id="93"/>
      <w:r w:rsidR="008C5B5F" w:rsidRPr="009E5F09">
        <w:t xml:space="preserve"> </w:t>
      </w:r>
    </w:p>
    <w:p w14:paraId="301C38D8" w14:textId="77777777" w:rsidR="008C5B5F" w:rsidRPr="009E5F09" w:rsidRDefault="008C5B5F" w:rsidP="0025376B">
      <w:pPr>
        <w:jc w:val="both"/>
        <w:rPr>
          <w:u w:val="single"/>
        </w:rPr>
      </w:pPr>
      <w:r w:rsidRPr="009E5F09">
        <w:rPr>
          <w:u w:val="single"/>
        </w:rPr>
        <w:t>Způsob vymezení zdroje</w:t>
      </w:r>
    </w:p>
    <w:p w14:paraId="45BD88BD" w14:textId="0B918D97" w:rsidR="008C5B5F" w:rsidRPr="009E5F09" w:rsidRDefault="0037217A" w:rsidP="0025376B">
      <w:pPr>
        <w:jc w:val="both"/>
      </w:pPr>
      <w:r w:rsidRPr="009E5F09">
        <w:t>Jímací území je vymezeno podle existujícího ochranného pásma vodního zdroje 2. stupně.</w:t>
      </w:r>
    </w:p>
    <w:p w14:paraId="1333A570" w14:textId="48141FD3" w:rsidR="008C5B5F" w:rsidRPr="009E5F09" w:rsidRDefault="008C5B5F" w:rsidP="0025376B">
      <w:pPr>
        <w:jc w:val="both"/>
        <w:rPr>
          <w:u w:val="single"/>
        </w:rPr>
      </w:pPr>
      <w:r w:rsidRPr="009E5F09">
        <w:rPr>
          <w:u w:val="single"/>
        </w:rPr>
        <w:t>Stručná charakteristika</w:t>
      </w:r>
    </w:p>
    <w:p w14:paraId="25EF37A8" w14:textId="77777777" w:rsidR="0037217A" w:rsidRPr="009E5F09" w:rsidRDefault="0037217A" w:rsidP="0037217A">
      <w:pPr>
        <w:spacing w:line="240" w:lineRule="auto"/>
        <w:jc w:val="both"/>
        <w:rPr>
          <w:rFonts w:eastAsiaTheme="minorEastAsia"/>
          <w:color w:val="000000" w:themeColor="text1"/>
        </w:rPr>
      </w:pPr>
      <w:r w:rsidRPr="009E5F09">
        <w:rPr>
          <w:rFonts w:eastAsiaTheme="minorEastAsia"/>
          <w:color w:val="000000" w:themeColor="text1"/>
        </w:rPr>
        <w:t xml:space="preserve">Prameniště Tři Dvory se nachází v hydrogeologickém rajonu 1151 – Kvartér Labe po Kolín. </w:t>
      </w:r>
    </w:p>
    <w:p w14:paraId="3F5E66F2" w14:textId="77777777" w:rsidR="008C5B5F" w:rsidRPr="009E5F09" w:rsidRDefault="008C5B5F" w:rsidP="0025376B">
      <w:pPr>
        <w:jc w:val="both"/>
        <w:rPr>
          <w:u w:val="single"/>
        </w:rPr>
      </w:pPr>
      <w:r w:rsidRPr="009E5F09">
        <w:rPr>
          <w:u w:val="single"/>
        </w:rPr>
        <w:t>Charakteristika hydrogeologického rajonu</w:t>
      </w:r>
    </w:p>
    <w:p w14:paraId="3261408F" w14:textId="378B4101" w:rsidR="0037217A" w:rsidRPr="009E5F09" w:rsidRDefault="0037217A" w:rsidP="0037217A">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27</w:t>
        </w:r>
      </w:fldSimple>
      <w:r w:rsidRPr="009E5F09">
        <w:t xml:space="preserve"> charakteristiky hydrogeologického rajonu 1151 Kvartér Labe po</w:t>
      </w:r>
      <w:r w:rsidR="008C08DE">
        <w:t xml:space="preserve"> </w:t>
      </w:r>
      <w:r w:rsidRPr="009E5F09">
        <w:t>Kolín</w:t>
      </w:r>
    </w:p>
    <w:tbl>
      <w:tblPr>
        <w:tblStyle w:val="Mkatabulky"/>
        <w:tblW w:w="6091" w:type="dxa"/>
        <w:tblLayout w:type="fixed"/>
        <w:tblLook w:val="06A0" w:firstRow="1" w:lastRow="0" w:firstColumn="1" w:lastColumn="0" w:noHBand="1" w:noVBand="1"/>
      </w:tblPr>
      <w:tblGrid>
        <w:gridCol w:w="4106"/>
        <w:gridCol w:w="1985"/>
      </w:tblGrid>
      <w:tr w:rsidR="0037217A" w:rsidRPr="009E5F09" w14:paraId="4568D948" w14:textId="77777777" w:rsidTr="005874DC">
        <w:trPr>
          <w:tblHeader/>
        </w:trPr>
        <w:tc>
          <w:tcPr>
            <w:tcW w:w="4106" w:type="dxa"/>
            <w:shd w:val="clear" w:color="auto" w:fill="D9D9D9" w:themeFill="background1" w:themeFillShade="D9"/>
          </w:tcPr>
          <w:p w14:paraId="6AC23134" w14:textId="77777777" w:rsidR="0037217A" w:rsidRPr="009E5F09" w:rsidRDefault="0037217A" w:rsidP="00770576">
            <w:pPr>
              <w:rPr>
                <w:rFonts w:eastAsiaTheme="minorEastAsia"/>
                <w:color w:val="000000" w:themeColor="text1"/>
              </w:rPr>
            </w:pPr>
            <w:r w:rsidRPr="009E5F09">
              <w:rPr>
                <w:rFonts w:eastAsiaTheme="minorEastAsia"/>
                <w:color w:val="000000" w:themeColor="text1"/>
              </w:rPr>
              <w:t>Charakteristika</w:t>
            </w:r>
          </w:p>
        </w:tc>
        <w:tc>
          <w:tcPr>
            <w:tcW w:w="1985" w:type="dxa"/>
            <w:shd w:val="clear" w:color="auto" w:fill="D9D9D9" w:themeFill="background1" w:themeFillShade="D9"/>
          </w:tcPr>
          <w:p w14:paraId="36E68AD5" w14:textId="77777777" w:rsidR="0037217A" w:rsidRPr="009E5F09" w:rsidRDefault="0037217A" w:rsidP="00770576">
            <w:pPr>
              <w:rPr>
                <w:rFonts w:eastAsiaTheme="minorEastAsia"/>
              </w:rPr>
            </w:pPr>
            <w:r w:rsidRPr="009E5F09">
              <w:rPr>
                <w:rFonts w:eastAsiaTheme="minorEastAsia"/>
              </w:rPr>
              <w:t>Popis</w:t>
            </w:r>
          </w:p>
        </w:tc>
      </w:tr>
      <w:tr w:rsidR="0037217A" w:rsidRPr="009E5F09" w14:paraId="739339FA" w14:textId="77777777" w:rsidTr="0037217A">
        <w:tc>
          <w:tcPr>
            <w:tcW w:w="4106" w:type="dxa"/>
          </w:tcPr>
          <w:p w14:paraId="62647912" w14:textId="77777777" w:rsidR="0037217A" w:rsidRPr="009E5F09" w:rsidRDefault="0037217A" w:rsidP="00770576">
            <w:pPr>
              <w:rPr>
                <w:rFonts w:eastAsiaTheme="minorEastAsia"/>
                <w:color w:val="000000" w:themeColor="text1"/>
              </w:rPr>
            </w:pPr>
            <w:r w:rsidRPr="009E5F09">
              <w:rPr>
                <w:rFonts w:eastAsiaTheme="minorEastAsia"/>
                <w:color w:val="000000" w:themeColor="text1"/>
              </w:rPr>
              <w:t>Litologický typ</w:t>
            </w:r>
          </w:p>
        </w:tc>
        <w:tc>
          <w:tcPr>
            <w:tcW w:w="1985" w:type="dxa"/>
          </w:tcPr>
          <w:p w14:paraId="4385802E" w14:textId="77777777" w:rsidR="0037217A" w:rsidRPr="009E5F09" w:rsidRDefault="0037217A" w:rsidP="00770576">
            <w:pPr>
              <w:rPr>
                <w:rFonts w:eastAsiaTheme="minorEastAsia"/>
              </w:rPr>
            </w:pPr>
            <w:r w:rsidRPr="009E5F09">
              <w:rPr>
                <w:rFonts w:eastAsiaTheme="minorEastAsia"/>
              </w:rPr>
              <w:t>štěrkopísek</w:t>
            </w:r>
          </w:p>
        </w:tc>
      </w:tr>
      <w:tr w:rsidR="0037217A" w:rsidRPr="009E5F09" w14:paraId="01F65FEF" w14:textId="77777777" w:rsidTr="0037217A">
        <w:tc>
          <w:tcPr>
            <w:tcW w:w="4106" w:type="dxa"/>
          </w:tcPr>
          <w:p w14:paraId="722420C8" w14:textId="77777777" w:rsidR="0037217A" w:rsidRPr="009E5F09" w:rsidRDefault="0037217A" w:rsidP="00770576">
            <w:pPr>
              <w:rPr>
                <w:rFonts w:eastAsiaTheme="minorEastAsia"/>
                <w:color w:val="000000" w:themeColor="text1"/>
              </w:rPr>
            </w:pPr>
            <w:r w:rsidRPr="009E5F09">
              <w:rPr>
                <w:rFonts w:eastAsiaTheme="minorEastAsia"/>
                <w:color w:val="000000" w:themeColor="text1"/>
              </w:rPr>
              <w:t>Typ a pořadí kolektoru</w:t>
            </w:r>
          </w:p>
        </w:tc>
        <w:tc>
          <w:tcPr>
            <w:tcW w:w="1985" w:type="dxa"/>
          </w:tcPr>
          <w:p w14:paraId="6F0A8753" w14:textId="77777777" w:rsidR="0037217A" w:rsidRPr="009E5F09" w:rsidRDefault="0037217A" w:rsidP="00770576">
            <w:pPr>
              <w:rPr>
                <w:rFonts w:eastAsiaTheme="minorEastAsia"/>
              </w:rPr>
            </w:pPr>
            <w:r w:rsidRPr="009E5F09">
              <w:rPr>
                <w:rFonts w:eastAsiaTheme="minorEastAsia"/>
              </w:rPr>
              <w:t>svrchní kolektor</w:t>
            </w:r>
          </w:p>
        </w:tc>
      </w:tr>
      <w:tr w:rsidR="0037217A" w:rsidRPr="009E5F09" w14:paraId="17899310" w14:textId="77777777" w:rsidTr="0037217A">
        <w:tc>
          <w:tcPr>
            <w:tcW w:w="4106" w:type="dxa"/>
          </w:tcPr>
          <w:p w14:paraId="63CB1323" w14:textId="77777777" w:rsidR="0037217A" w:rsidRPr="009E5F09" w:rsidRDefault="0037217A" w:rsidP="00770576">
            <w:pPr>
              <w:rPr>
                <w:rFonts w:eastAsiaTheme="minorEastAsia"/>
              </w:rPr>
            </w:pPr>
            <w:r w:rsidRPr="009E5F09">
              <w:rPr>
                <w:rFonts w:eastAsiaTheme="minorEastAsia"/>
              </w:rPr>
              <w:t>Typ kvartérních sedimentů</w:t>
            </w:r>
          </w:p>
        </w:tc>
        <w:tc>
          <w:tcPr>
            <w:tcW w:w="1985" w:type="dxa"/>
          </w:tcPr>
          <w:p w14:paraId="00AA1238" w14:textId="77777777" w:rsidR="0037217A" w:rsidRPr="009E5F09" w:rsidRDefault="0037217A" w:rsidP="00770576">
            <w:pPr>
              <w:rPr>
                <w:rFonts w:eastAsiaTheme="minorEastAsia"/>
              </w:rPr>
            </w:pPr>
            <w:r w:rsidRPr="009E5F09">
              <w:rPr>
                <w:rFonts w:eastAsiaTheme="minorEastAsia"/>
              </w:rPr>
              <w:t>fluviální</w:t>
            </w:r>
          </w:p>
        </w:tc>
      </w:tr>
      <w:tr w:rsidR="0037217A" w:rsidRPr="009E5F09" w14:paraId="025EF8E9" w14:textId="77777777" w:rsidTr="0037217A">
        <w:tc>
          <w:tcPr>
            <w:tcW w:w="4106" w:type="dxa"/>
          </w:tcPr>
          <w:p w14:paraId="13DB8071" w14:textId="77777777" w:rsidR="0037217A" w:rsidRPr="009E5F09" w:rsidRDefault="0037217A" w:rsidP="00770576">
            <w:pPr>
              <w:rPr>
                <w:rFonts w:eastAsiaTheme="minorEastAsia"/>
              </w:rPr>
            </w:pPr>
            <w:r w:rsidRPr="009E5F09">
              <w:rPr>
                <w:rFonts w:eastAsiaTheme="minorEastAsia"/>
              </w:rPr>
              <w:t>Dělitelnost rajonu</w:t>
            </w:r>
          </w:p>
        </w:tc>
        <w:tc>
          <w:tcPr>
            <w:tcW w:w="1985" w:type="dxa"/>
          </w:tcPr>
          <w:p w14:paraId="66DB33CC" w14:textId="77777777" w:rsidR="0037217A" w:rsidRPr="009E5F09" w:rsidRDefault="0037217A" w:rsidP="00770576">
            <w:pPr>
              <w:rPr>
                <w:rFonts w:eastAsiaTheme="minorEastAsia"/>
              </w:rPr>
            </w:pPr>
            <w:r w:rsidRPr="009E5F09">
              <w:rPr>
                <w:rFonts w:eastAsiaTheme="minorEastAsia"/>
              </w:rPr>
              <w:t>nelze dělit</w:t>
            </w:r>
          </w:p>
        </w:tc>
      </w:tr>
      <w:tr w:rsidR="0037217A" w:rsidRPr="009E5F09" w14:paraId="2F75066A" w14:textId="77777777" w:rsidTr="0037217A">
        <w:tc>
          <w:tcPr>
            <w:tcW w:w="4106" w:type="dxa"/>
          </w:tcPr>
          <w:p w14:paraId="107FABB5" w14:textId="77777777" w:rsidR="0037217A" w:rsidRPr="009E5F09" w:rsidRDefault="0037217A" w:rsidP="00770576">
            <w:pPr>
              <w:rPr>
                <w:rFonts w:eastAsiaTheme="minorEastAsia"/>
              </w:rPr>
            </w:pPr>
            <w:r w:rsidRPr="009E5F09">
              <w:rPr>
                <w:rFonts w:eastAsiaTheme="minorEastAsia"/>
              </w:rPr>
              <w:t>Mocnost souvislého zvodnění [m]</w:t>
            </w:r>
          </w:p>
        </w:tc>
        <w:tc>
          <w:tcPr>
            <w:tcW w:w="1985" w:type="dxa"/>
          </w:tcPr>
          <w:p w14:paraId="0CEB06EA" w14:textId="77777777" w:rsidR="0037217A" w:rsidRPr="009E5F09" w:rsidRDefault="0037217A" w:rsidP="00770576">
            <w:pPr>
              <w:rPr>
                <w:rFonts w:eastAsiaTheme="minorEastAsia"/>
                <w:color w:val="000000" w:themeColor="text1"/>
              </w:rPr>
            </w:pPr>
            <w:r w:rsidRPr="009E5F09">
              <w:rPr>
                <w:rFonts w:eastAsiaTheme="minorEastAsia"/>
                <w:color w:val="000000" w:themeColor="text1"/>
              </w:rPr>
              <w:t>5-15</w:t>
            </w:r>
          </w:p>
        </w:tc>
      </w:tr>
      <w:tr w:rsidR="0037217A" w:rsidRPr="009E5F09" w14:paraId="3A662DF5" w14:textId="77777777" w:rsidTr="0037217A">
        <w:tc>
          <w:tcPr>
            <w:tcW w:w="4106" w:type="dxa"/>
          </w:tcPr>
          <w:p w14:paraId="3783EE52" w14:textId="77777777" w:rsidR="0037217A" w:rsidRPr="009E5F09" w:rsidRDefault="0037217A" w:rsidP="00770576">
            <w:pPr>
              <w:rPr>
                <w:rFonts w:eastAsiaTheme="minorEastAsia"/>
              </w:rPr>
            </w:pPr>
            <w:r w:rsidRPr="009E5F09">
              <w:rPr>
                <w:rFonts w:eastAsiaTheme="minorEastAsia"/>
              </w:rPr>
              <w:t>Typ propustnosti</w:t>
            </w:r>
          </w:p>
        </w:tc>
        <w:tc>
          <w:tcPr>
            <w:tcW w:w="1985" w:type="dxa"/>
          </w:tcPr>
          <w:p w14:paraId="5B5A8326" w14:textId="77777777" w:rsidR="0037217A" w:rsidRPr="009E5F09" w:rsidRDefault="0037217A" w:rsidP="00770576">
            <w:pPr>
              <w:rPr>
                <w:rFonts w:eastAsiaTheme="minorEastAsia"/>
              </w:rPr>
            </w:pPr>
            <w:r w:rsidRPr="009E5F09">
              <w:rPr>
                <w:rFonts w:eastAsiaTheme="minorEastAsia"/>
              </w:rPr>
              <w:t>průlinová</w:t>
            </w:r>
          </w:p>
        </w:tc>
      </w:tr>
      <w:tr w:rsidR="0037217A" w:rsidRPr="009E5F09" w14:paraId="013F1F72" w14:textId="77777777" w:rsidTr="0037217A">
        <w:tc>
          <w:tcPr>
            <w:tcW w:w="4106" w:type="dxa"/>
          </w:tcPr>
          <w:p w14:paraId="7CFDF215" w14:textId="77777777" w:rsidR="0037217A" w:rsidRPr="009E5F09" w:rsidRDefault="0037217A" w:rsidP="00770576">
            <w:pPr>
              <w:rPr>
                <w:rFonts w:eastAsiaTheme="minorEastAsia"/>
              </w:rPr>
            </w:pPr>
            <w:r w:rsidRPr="009E5F09">
              <w:rPr>
                <w:rFonts w:eastAsiaTheme="minorEastAsia"/>
              </w:rPr>
              <w:t>Hladina</w:t>
            </w:r>
          </w:p>
        </w:tc>
        <w:tc>
          <w:tcPr>
            <w:tcW w:w="1985" w:type="dxa"/>
          </w:tcPr>
          <w:p w14:paraId="353D06EA" w14:textId="77777777" w:rsidR="0037217A" w:rsidRPr="009E5F09" w:rsidRDefault="0037217A" w:rsidP="00770576">
            <w:pPr>
              <w:rPr>
                <w:rFonts w:eastAsiaTheme="minorEastAsia"/>
              </w:rPr>
            </w:pPr>
            <w:r w:rsidRPr="009E5F09">
              <w:rPr>
                <w:rFonts w:eastAsiaTheme="minorEastAsia"/>
              </w:rPr>
              <w:t>volná</w:t>
            </w:r>
          </w:p>
        </w:tc>
      </w:tr>
      <w:tr w:rsidR="0037217A" w:rsidRPr="009E5F09" w14:paraId="70E8DD4B" w14:textId="77777777" w:rsidTr="0037217A">
        <w:tc>
          <w:tcPr>
            <w:tcW w:w="4106" w:type="dxa"/>
          </w:tcPr>
          <w:p w14:paraId="6DA6031F" w14:textId="77777777" w:rsidR="0037217A" w:rsidRPr="009E5F09" w:rsidRDefault="0037217A" w:rsidP="00770576">
            <w:pPr>
              <w:rPr>
                <w:rFonts w:eastAsiaTheme="minorEastAsia"/>
              </w:rPr>
            </w:pPr>
            <w:proofErr w:type="spellStart"/>
            <w:r w:rsidRPr="009E5F09">
              <w:rPr>
                <w:rFonts w:eastAsiaTheme="minorEastAsia"/>
              </w:rPr>
              <w:t>Transmisivita</w:t>
            </w:r>
            <w:proofErr w:type="spellEnd"/>
            <w:r w:rsidRPr="009E5F09">
              <w:rPr>
                <w:rFonts w:eastAsiaTheme="minorEastAsia"/>
              </w:rPr>
              <w:t xml:space="preserve"> [m</w:t>
            </w:r>
            <w:r w:rsidRPr="009E5F09">
              <w:rPr>
                <w:rFonts w:eastAsiaTheme="minorEastAsia"/>
                <w:vertAlign w:val="superscript"/>
              </w:rPr>
              <w:t>2</w:t>
            </w:r>
            <w:r w:rsidRPr="009E5F09">
              <w:rPr>
                <w:rFonts w:eastAsiaTheme="minorEastAsia"/>
              </w:rPr>
              <w:t xml:space="preserve"> /s]</w:t>
            </w:r>
          </w:p>
        </w:tc>
        <w:tc>
          <w:tcPr>
            <w:tcW w:w="1985" w:type="dxa"/>
          </w:tcPr>
          <w:p w14:paraId="14D2AAA3" w14:textId="3D6D03CE" w:rsidR="0037217A" w:rsidRPr="009E5F09" w:rsidRDefault="00DA090C" w:rsidP="00770576">
            <w:pPr>
              <w:rPr>
                <w:rFonts w:eastAsiaTheme="minorEastAsia"/>
                <w:vertAlign w:val="superscript"/>
              </w:rPr>
            </w:pPr>
            <w:r w:rsidRPr="009E5F09">
              <w:rPr>
                <w:rFonts w:eastAsiaTheme="minorEastAsia"/>
              </w:rPr>
              <w:t>vysoká&gt;</w:t>
            </w:r>
            <w:r w:rsidR="0037217A" w:rsidRPr="009E5F09">
              <w:rPr>
                <w:rFonts w:eastAsiaTheme="minorEastAsia"/>
              </w:rPr>
              <w:t xml:space="preserve"> 1,10</w:t>
            </w:r>
            <w:r w:rsidR="0037217A" w:rsidRPr="009E5F09">
              <w:rPr>
                <w:rFonts w:eastAsiaTheme="minorEastAsia"/>
                <w:vertAlign w:val="superscript"/>
              </w:rPr>
              <w:t>-3</w:t>
            </w:r>
          </w:p>
        </w:tc>
      </w:tr>
      <w:tr w:rsidR="0037217A" w:rsidRPr="009E5F09" w14:paraId="32462233" w14:textId="77777777" w:rsidTr="0037217A">
        <w:tc>
          <w:tcPr>
            <w:tcW w:w="4106" w:type="dxa"/>
          </w:tcPr>
          <w:p w14:paraId="307E7B49" w14:textId="77777777" w:rsidR="0037217A" w:rsidRPr="009E5F09" w:rsidRDefault="0037217A" w:rsidP="00770576">
            <w:pPr>
              <w:rPr>
                <w:rFonts w:eastAsiaTheme="minorEastAsia"/>
              </w:rPr>
            </w:pPr>
            <w:r w:rsidRPr="009E5F09">
              <w:rPr>
                <w:rFonts w:eastAsiaTheme="minorEastAsia"/>
              </w:rPr>
              <w:t>Kategorie mineralizace [g/l]</w:t>
            </w:r>
          </w:p>
        </w:tc>
        <w:tc>
          <w:tcPr>
            <w:tcW w:w="1985" w:type="dxa"/>
          </w:tcPr>
          <w:p w14:paraId="7F4C6EDD" w14:textId="77777777" w:rsidR="0037217A" w:rsidRPr="009E5F09" w:rsidRDefault="0037217A" w:rsidP="00770576">
            <w:pPr>
              <w:rPr>
                <w:rFonts w:eastAsiaTheme="minorEastAsia"/>
              </w:rPr>
            </w:pPr>
            <w:r w:rsidRPr="009E5F09">
              <w:rPr>
                <w:rFonts w:eastAsiaTheme="minorEastAsia"/>
              </w:rPr>
              <w:t>0,3–1</w:t>
            </w:r>
          </w:p>
        </w:tc>
      </w:tr>
      <w:tr w:rsidR="0037217A" w:rsidRPr="009E5F09" w14:paraId="08AE72EF" w14:textId="77777777" w:rsidTr="0037217A">
        <w:tc>
          <w:tcPr>
            <w:tcW w:w="4106" w:type="dxa"/>
          </w:tcPr>
          <w:p w14:paraId="479AD991" w14:textId="77777777" w:rsidR="0037217A" w:rsidRPr="009E5F09" w:rsidRDefault="0037217A" w:rsidP="00770576">
            <w:pPr>
              <w:rPr>
                <w:rFonts w:eastAsiaTheme="minorEastAsia"/>
              </w:rPr>
            </w:pPr>
            <w:r w:rsidRPr="009E5F09">
              <w:rPr>
                <w:rFonts w:eastAsiaTheme="minorEastAsia"/>
              </w:rPr>
              <w:t>Kategorie chemického typu podzemních vod</w:t>
            </w:r>
          </w:p>
        </w:tc>
        <w:tc>
          <w:tcPr>
            <w:tcW w:w="1985" w:type="dxa"/>
          </w:tcPr>
          <w:p w14:paraId="1A995DC1" w14:textId="77777777" w:rsidR="0037217A" w:rsidRPr="009E5F09" w:rsidRDefault="0037217A" w:rsidP="00770576">
            <w:pPr>
              <w:rPr>
                <w:rFonts w:eastAsiaTheme="minorEastAsia"/>
                <w:vertAlign w:val="subscript"/>
              </w:rPr>
            </w:pPr>
            <w:r w:rsidRPr="009E5F09">
              <w:rPr>
                <w:rFonts w:eastAsiaTheme="minorEastAsia"/>
              </w:rPr>
              <w:t>Ca–Mg–HCO</w:t>
            </w:r>
            <w:r w:rsidRPr="009E5F09">
              <w:rPr>
                <w:rFonts w:eastAsiaTheme="minorEastAsia"/>
                <w:vertAlign w:val="subscript"/>
              </w:rPr>
              <w:t>3</w:t>
            </w:r>
            <w:r w:rsidRPr="009E5F09">
              <w:rPr>
                <w:rFonts w:eastAsiaTheme="minorEastAsia"/>
              </w:rPr>
              <w:t>–SO</w:t>
            </w:r>
            <w:r w:rsidRPr="009E5F09">
              <w:rPr>
                <w:rFonts w:eastAsiaTheme="minorEastAsia"/>
                <w:vertAlign w:val="subscript"/>
              </w:rPr>
              <w:t>4</w:t>
            </w:r>
          </w:p>
        </w:tc>
      </w:tr>
      <w:tr w:rsidR="0037217A" w:rsidRPr="009E5F09" w14:paraId="52E37A88" w14:textId="77777777" w:rsidTr="0037217A">
        <w:tc>
          <w:tcPr>
            <w:tcW w:w="4106" w:type="dxa"/>
          </w:tcPr>
          <w:p w14:paraId="277BE8AF" w14:textId="77777777" w:rsidR="0037217A" w:rsidRPr="009E5F09" w:rsidRDefault="0037217A" w:rsidP="00770576">
            <w:pPr>
              <w:rPr>
                <w:rFonts w:eastAsiaTheme="minorEastAsia"/>
              </w:rPr>
            </w:pPr>
            <w:r w:rsidRPr="009E5F09">
              <w:rPr>
                <w:rFonts w:eastAsiaTheme="minorEastAsia"/>
              </w:rPr>
              <w:t>Plocha rajonu [km</w:t>
            </w:r>
            <w:r w:rsidRPr="009E5F09">
              <w:rPr>
                <w:rFonts w:eastAsiaTheme="minorEastAsia"/>
                <w:vertAlign w:val="superscript"/>
              </w:rPr>
              <w:t>2</w:t>
            </w:r>
            <w:r w:rsidRPr="009E5F09">
              <w:rPr>
                <w:rFonts w:eastAsiaTheme="minorEastAsia"/>
              </w:rPr>
              <w:t>]</w:t>
            </w:r>
          </w:p>
        </w:tc>
        <w:tc>
          <w:tcPr>
            <w:tcW w:w="1985" w:type="dxa"/>
          </w:tcPr>
          <w:p w14:paraId="579A3B58" w14:textId="77777777" w:rsidR="0037217A" w:rsidRPr="009E5F09" w:rsidRDefault="0037217A" w:rsidP="00770576">
            <w:pPr>
              <w:spacing w:line="259" w:lineRule="auto"/>
              <w:rPr>
                <w:rFonts w:eastAsiaTheme="minorEastAsia"/>
              </w:rPr>
            </w:pPr>
            <w:r w:rsidRPr="009E5F09">
              <w:rPr>
                <w:rFonts w:eastAsiaTheme="minorEastAsia"/>
              </w:rPr>
              <w:t>88,1</w:t>
            </w:r>
          </w:p>
        </w:tc>
      </w:tr>
    </w:tbl>
    <w:p w14:paraId="23A020AA" w14:textId="77777777" w:rsidR="008C5B5F" w:rsidRPr="009E5F09" w:rsidRDefault="008C5B5F" w:rsidP="0025376B">
      <w:pPr>
        <w:jc w:val="both"/>
      </w:pPr>
    </w:p>
    <w:p w14:paraId="5111EFED" w14:textId="77777777" w:rsidR="008C5B5F" w:rsidRPr="009E5F09" w:rsidRDefault="008C5B5F" w:rsidP="0025376B">
      <w:pPr>
        <w:jc w:val="both"/>
        <w:rPr>
          <w:u w:val="single"/>
        </w:rPr>
      </w:pPr>
      <w:r w:rsidRPr="009E5F09">
        <w:rPr>
          <w:u w:val="single"/>
        </w:rPr>
        <w:t>Charakteristiky odběru</w:t>
      </w:r>
    </w:p>
    <w:p w14:paraId="72D626E7" w14:textId="77777777" w:rsidR="0037217A" w:rsidRPr="009E5F09" w:rsidRDefault="0037217A" w:rsidP="0037217A">
      <w:pPr>
        <w:spacing w:line="240" w:lineRule="auto"/>
        <w:jc w:val="both"/>
        <w:rPr>
          <w:rFonts w:eastAsiaTheme="minorEastAsia"/>
          <w:color w:val="000000" w:themeColor="text1"/>
        </w:rPr>
      </w:pPr>
      <w:r w:rsidRPr="009E5F09">
        <w:rPr>
          <w:rStyle w:val="markedcontent"/>
          <w:rFonts w:eastAsiaTheme="minorEastAsia"/>
          <w:color w:val="000000" w:themeColor="text1"/>
        </w:rPr>
        <w:t>Plocha ochranného pásma vodního zdroje je 612 324,043 m</w:t>
      </w:r>
      <w:r w:rsidRPr="009E5F09">
        <w:rPr>
          <w:rStyle w:val="markedcontent"/>
          <w:rFonts w:eastAsiaTheme="minorEastAsia"/>
          <w:color w:val="000000" w:themeColor="text1"/>
          <w:vertAlign w:val="superscript"/>
        </w:rPr>
        <w:t>2</w:t>
      </w:r>
      <w:r w:rsidRPr="009E5F09">
        <w:rPr>
          <w:rStyle w:val="markedcontent"/>
          <w:rFonts w:eastAsiaTheme="minorEastAsia"/>
          <w:color w:val="000000" w:themeColor="text1"/>
        </w:rPr>
        <w:t xml:space="preserve">. Prameniště Tři Dvory je zdrojem surové vody pro zásobování pitnou vodou skupinového vodovodu Kolín. V jímacím území v </w:t>
      </w:r>
      <w:proofErr w:type="spellStart"/>
      <w:r w:rsidRPr="009E5F09">
        <w:rPr>
          <w:rStyle w:val="markedcontent"/>
          <w:rFonts w:eastAsiaTheme="minorEastAsia"/>
          <w:color w:val="000000" w:themeColor="text1"/>
        </w:rPr>
        <w:t>k.ú</w:t>
      </w:r>
      <w:proofErr w:type="spellEnd"/>
      <w:r w:rsidRPr="009E5F09">
        <w:rPr>
          <w:rStyle w:val="markedcontent"/>
          <w:rFonts w:eastAsiaTheme="minorEastAsia"/>
          <w:color w:val="000000" w:themeColor="text1"/>
        </w:rPr>
        <w:t>. Tři Dvory se nachází 26 vrtů. Max povolené množství odebírané vody z jímacích zařízení podzemní vody je dle platného rozhodnutí o povolení k nakládání s vodami (Městský úřad Kolín, odbor životního prostředí a zemědělství (OZPZ 17900/2010)) 100 l/s, přičemž průměrné povolené množství odebírané vody činí 69,8 l/s.</w:t>
      </w:r>
    </w:p>
    <w:p w14:paraId="74136FF4" w14:textId="0376E93D" w:rsidR="0037217A" w:rsidRPr="009E5F09" w:rsidRDefault="0037217A" w:rsidP="0037217A">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28</w:t>
        </w:r>
      </w:fldSimple>
      <w:r w:rsidRPr="009E5F09">
        <w:t xml:space="preserve"> Množství skutečně odebrané vody za měsíc [tis.m3] v r. 2021 - ISVS</w:t>
      </w:r>
    </w:p>
    <w:tbl>
      <w:tblPr>
        <w:tblW w:w="9490" w:type="dxa"/>
        <w:tblLayout w:type="fixed"/>
        <w:tblLook w:val="04A0" w:firstRow="1" w:lastRow="0" w:firstColumn="1" w:lastColumn="0" w:noHBand="0" w:noVBand="1"/>
      </w:tblPr>
      <w:tblGrid>
        <w:gridCol w:w="730"/>
        <w:gridCol w:w="730"/>
        <w:gridCol w:w="730"/>
        <w:gridCol w:w="730"/>
        <w:gridCol w:w="730"/>
        <w:gridCol w:w="730"/>
        <w:gridCol w:w="730"/>
        <w:gridCol w:w="730"/>
        <w:gridCol w:w="730"/>
        <w:gridCol w:w="730"/>
        <w:gridCol w:w="730"/>
        <w:gridCol w:w="730"/>
        <w:gridCol w:w="730"/>
      </w:tblGrid>
      <w:tr w:rsidR="0037217A" w:rsidRPr="009E5F09" w14:paraId="18CDC5D6" w14:textId="77777777" w:rsidTr="00770576">
        <w:trPr>
          <w:trHeight w:val="300"/>
        </w:trPr>
        <w:tc>
          <w:tcPr>
            <w:tcW w:w="73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4A6A74D0" w14:textId="77777777" w:rsidR="0037217A" w:rsidRPr="009E5F09" w:rsidRDefault="0037217A" w:rsidP="00770576">
            <w:pPr>
              <w:spacing w:line="240" w:lineRule="auto"/>
              <w:jc w:val="both"/>
              <w:rPr>
                <w:rFonts w:eastAsiaTheme="minorEastAsia"/>
              </w:rPr>
            </w:pPr>
            <w:r w:rsidRPr="009E5F09">
              <w:rPr>
                <w:rFonts w:eastAsiaTheme="minorEastAsia"/>
              </w:rPr>
              <w:t>I</w:t>
            </w:r>
          </w:p>
        </w:tc>
        <w:tc>
          <w:tcPr>
            <w:tcW w:w="73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7110346A" w14:textId="77777777" w:rsidR="0037217A" w:rsidRPr="009E5F09" w:rsidRDefault="0037217A" w:rsidP="00770576">
            <w:pPr>
              <w:spacing w:line="240" w:lineRule="auto"/>
              <w:jc w:val="both"/>
              <w:rPr>
                <w:rFonts w:eastAsiaTheme="minorEastAsia"/>
              </w:rPr>
            </w:pPr>
            <w:r w:rsidRPr="009E5F09">
              <w:rPr>
                <w:rFonts w:eastAsiaTheme="minorEastAsia"/>
              </w:rPr>
              <w:t>II</w:t>
            </w:r>
          </w:p>
        </w:tc>
        <w:tc>
          <w:tcPr>
            <w:tcW w:w="73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15B7B315" w14:textId="77777777" w:rsidR="0037217A" w:rsidRPr="009E5F09" w:rsidRDefault="0037217A" w:rsidP="00770576">
            <w:pPr>
              <w:spacing w:line="240" w:lineRule="auto"/>
              <w:jc w:val="both"/>
              <w:rPr>
                <w:rFonts w:eastAsiaTheme="minorEastAsia"/>
              </w:rPr>
            </w:pPr>
            <w:r w:rsidRPr="009E5F09">
              <w:rPr>
                <w:rFonts w:eastAsiaTheme="minorEastAsia"/>
              </w:rPr>
              <w:t>III</w:t>
            </w:r>
          </w:p>
        </w:tc>
        <w:tc>
          <w:tcPr>
            <w:tcW w:w="73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435DE7BF" w14:textId="77777777" w:rsidR="0037217A" w:rsidRPr="009E5F09" w:rsidRDefault="0037217A" w:rsidP="00770576">
            <w:pPr>
              <w:spacing w:line="240" w:lineRule="auto"/>
              <w:jc w:val="both"/>
              <w:rPr>
                <w:rFonts w:eastAsiaTheme="minorEastAsia"/>
              </w:rPr>
            </w:pPr>
            <w:r w:rsidRPr="009E5F09">
              <w:rPr>
                <w:rFonts w:eastAsiaTheme="minorEastAsia"/>
              </w:rPr>
              <w:t>IV</w:t>
            </w:r>
          </w:p>
        </w:tc>
        <w:tc>
          <w:tcPr>
            <w:tcW w:w="73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0490704B" w14:textId="77777777" w:rsidR="0037217A" w:rsidRPr="009E5F09" w:rsidRDefault="0037217A" w:rsidP="00770576">
            <w:pPr>
              <w:spacing w:line="240" w:lineRule="auto"/>
              <w:jc w:val="both"/>
              <w:rPr>
                <w:rFonts w:eastAsiaTheme="minorEastAsia"/>
              </w:rPr>
            </w:pPr>
            <w:r w:rsidRPr="009E5F09">
              <w:rPr>
                <w:rFonts w:eastAsiaTheme="minorEastAsia"/>
              </w:rPr>
              <w:t>V</w:t>
            </w:r>
          </w:p>
        </w:tc>
        <w:tc>
          <w:tcPr>
            <w:tcW w:w="73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3430A1EC" w14:textId="77777777" w:rsidR="0037217A" w:rsidRPr="009E5F09" w:rsidRDefault="0037217A" w:rsidP="00770576">
            <w:pPr>
              <w:spacing w:line="240" w:lineRule="auto"/>
              <w:jc w:val="both"/>
              <w:rPr>
                <w:rFonts w:eastAsiaTheme="minorEastAsia"/>
              </w:rPr>
            </w:pPr>
            <w:r w:rsidRPr="009E5F09">
              <w:rPr>
                <w:rFonts w:eastAsiaTheme="minorEastAsia"/>
              </w:rPr>
              <w:t>VI</w:t>
            </w:r>
          </w:p>
        </w:tc>
        <w:tc>
          <w:tcPr>
            <w:tcW w:w="73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48C0A8CF" w14:textId="77777777" w:rsidR="0037217A" w:rsidRPr="009E5F09" w:rsidRDefault="0037217A" w:rsidP="00770576">
            <w:pPr>
              <w:spacing w:line="240" w:lineRule="auto"/>
              <w:jc w:val="both"/>
              <w:rPr>
                <w:rFonts w:eastAsiaTheme="minorEastAsia"/>
              </w:rPr>
            </w:pPr>
            <w:r w:rsidRPr="009E5F09">
              <w:rPr>
                <w:rFonts w:eastAsiaTheme="minorEastAsia"/>
              </w:rPr>
              <w:t>VII</w:t>
            </w:r>
          </w:p>
        </w:tc>
        <w:tc>
          <w:tcPr>
            <w:tcW w:w="73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2218F161" w14:textId="77777777" w:rsidR="0037217A" w:rsidRPr="009E5F09" w:rsidRDefault="0037217A" w:rsidP="00770576">
            <w:pPr>
              <w:spacing w:line="240" w:lineRule="auto"/>
              <w:jc w:val="both"/>
              <w:rPr>
                <w:rFonts w:eastAsiaTheme="minorEastAsia"/>
              </w:rPr>
            </w:pPr>
            <w:r w:rsidRPr="009E5F09">
              <w:rPr>
                <w:rFonts w:eastAsiaTheme="minorEastAsia"/>
              </w:rPr>
              <w:t>VIII</w:t>
            </w:r>
          </w:p>
        </w:tc>
        <w:tc>
          <w:tcPr>
            <w:tcW w:w="73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31F0EA75" w14:textId="77777777" w:rsidR="0037217A" w:rsidRPr="009E5F09" w:rsidRDefault="0037217A" w:rsidP="00770576">
            <w:pPr>
              <w:spacing w:line="240" w:lineRule="auto"/>
              <w:jc w:val="both"/>
              <w:rPr>
                <w:rFonts w:eastAsiaTheme="minorEastAsia"/>
              </w:rPr>
            </w:pPr>
            <w:r w:rsidRPr="009E5F09">
              <w:rPr>
                <w:rFonts w:eastAsiaTheme="minorEastAsia"/>
              </w:rPr>
              <w:t>IX</w:t>
            </w:r>
          </w:p>
        </w:tc>
        <w:tc>
          <w:tcPr>
            <w:tcW w:w="73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025F6AA4" w14:textId="77777777" w:rsidR="0037217A" w:rsidRPr="009E5F09" w:rsidRDefault="0037217A" w:rsidP="00770576">
            <w:pPr>
              <w:spacing w:line="240" w:lineRule="auto"/>
              <w:jc w:val="both"/>
              <w:rPr>
                <w:rFonts w:eastAsiaTheme="minorEastAsia"/>
              </w:rPr>
            </w:pPr>
            <w:r w:rsidRPr="009E5F09">
              <w:rPr>
                <w:rFonts w:eastAsiaTheme="minorEastAsia"/>
              </w:rPr>
              <w:t>X</w:t>
            </w:r>
          </w:p>
        </w:tc>
        <w:tc>
          <w:tcPr>
            <w:tcW w:w="73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218ACAC8" w14:textId="77777777" w:rsidR="0037217A" w:rsidRPr="009E5F09" w:rsidRDefault="0037217A" w:rsidP="00770576">
            <w:pPr>
              <w:spacing w:line="240" w:lineRule="auto"/>
              <w:jc w:val="both"/>
              <w:rPr>
                <w:rFonts w:eastAsiaTheme="minorEastAsia"/>
              </w:rPr>
            </w:pPr>
            <w:r w:rsidRPr="009E5F09">
              <w:rPr>
                <w:rFonts w:eastAsiaTheme="minorEastAsia"/>
              </w:rPr>
              <w:t>XI</w:t>
            </w:r>
          </w:p>
        </w:tc>
        <w:tc>
          <w:tcPr>
            <w:tcW w:w="73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64920CC9" w14:textId="77777777" w:rsidR="0037217A" w:rsidRPr="009E5F09" w:rsidRDefault="0037217A" w:rsidP="00770576">
            <w:pPr>
              <w:spacing w:line="240" w:lineRule="auto"/>
              <w:jc w:val="both"/>
              <w:rPr>
                <w:rFonts w:eastAsiaTheme="minorEastAsia"/>
              </w:rPr>
            </w:pPr>
            <w:r w:rsidRPr="009E5F09">
              <w:rPr>
                <w:rFonts w:eastAsiaTheme="minorEastAsia"/>
              </w:rPr>
              <w:t>XII</w:t>
            </w:r>
          </w:p>
        </w:tc>
        <w:tc>
          <w:tcPr>
            <w:tcW w:w="73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5201595A" w14:textId="77777777" w:rsidR="0037217A" w:rsidRPr="009E5F09" w:rsidRDefault="0037217A" w:rsidP="00770576">
            <w:pPr>
              <w:spacing w:line="240" w:lineRule="auto"/>
              <w:jc w:val="both"/>
              <w:rPr>
                <w:rFonts w:eastAsiaTheme="minorEastAsia"/>
              </w:rPr>
            </w:pPr>
            <w:r w:rsidRPr="009E5F09">
              <w:rPr>
                <w:rFonts w:eastAsiaTheme="minorEastAsia"/>
                <w:b/>
              </w:rPr>
              <w:t>Rok 2021</w:t>
            </w:r>
          </w:p>
        </w:tc>
      </w:tr>
      <w:tr w:rsidR="0037217A" w:rsidRPr="009E5F09" w14:paraId="1D1E852A" w14:textId="77777777" w:rsidTr="00770576">
        <w:trPr>
          <w:trHeight w:val="300"/>
        </w:trPr>
        <w:tc>
          <w:tcPr>
            <w:tcW w:w="730" w:type="dxa"/>
            <w:tcBorders>
              <w:top w:val="single" w:sz="6" w:space="0" w:color="auto"/>
              <w:left w:val="single" w:sz="6" w:space="0" w:color="auto"/>
              <w:bottom w:val="single" w:sz="6" w:space="0" w:color="auto"/>
              <w:right w:val="single" w:sz="6" w:space="0" w:color="auto"/>
            </w:tcBorders>
            <w:vAlign w:val="bottom"/>
          </w:tcPr>
          <w:p w14:paraId="292B6B0D" w14:textId="77777777" w:rsidR="0037217A" w:rsidRPr="009E5F09" w:rsidRDefault="0037217A" w:rsidP="00770576">
            <w:pPr>
              <w:spacing w:line="240" w:lineRule="auto"/>
              <w:jc w:val="both"/>
              <w:rPr>
                <w:rFonts w:eastAsiaTheme="minorEastAsia"/>
                <w:sz w:val="20"/>
                <w:szCs w:val="20"/>
              </w:rPr>
            </w:pPr>
            <w:r w:rsidRPr="009E5F09">
              <w:rPr>
                <w:rFonts w:eastAsiaTheme="minorEastAsia"/>
                <w:sz w:val="20"/>
                <w:szCs w:val="20"/>
              </w:rPr>
              <w:t>187,</w:t>
            </w:r>
            <w:r w:rsidRPr="009E5F09">
              <w:rPr>
                <w:rFonts w:eastAsiaTheme="minorEastAsia" w:cstheme="minorHAnsi"/>
                <w:sz w:val="20"/>
                <w:szCs w:val="20"/>
              </w:rPr>
              <w:t>82</w:t>
            </w:r>
          </w:p>
        </w:tc>
        <w:tc>
          <w:tcPr>
            <w:tcW w:w="730" w:type="dxa"/>
            <w:tcBorders>
              <w:top w:val="single" w:sz="6" w:space="0" w:color="auto"/>
              <w:left w:val="single" w:sz="6" w:space="0" w:color="auto"/>
              <w:bottom w:val="single" w:sz="6" w:space="0" w:color="auto"/>
              <w:right w:val="single" w:sz="6" w:space="0" w:color="auto"/>
            </w:tcBorders>
            <w:vAlign w:val="bottom"/>
          </w:tcPr>
          <w:p w14:paraId="01B69011" w14:textId="77777777" w:rsidR="0037217A" w:rsidRPr="009E5F09" w:rsidRDefault="0037217A" w:rsidP="00770576">
            <w:pPr>
              <w:spacing w:line="240" w:lineRule="auto"/>
              <w:jc w:val="both"/>
              <w:rPr>
                <w:rFonts w:eastAsiaTheme="minorEastAsia"/>
                <w:sz w:val="20"/>
                <w:szCs w:val="20"/>
              </w:rPr>
            </w:pPr>
            <w:r w:rsidRPr="009E5F09">
              <w:rPr>
                <w:rFonts w:eastAsiaTheme="minorEastAsia"/>
                <w:sz w:val="20"/>
                <w:szCs w:val="20"/>
              </w:rPr>
              <w:t>166,83</w:t>
            </w:r>
          </w:p>
        </w:tc>
        <w:tc>
          <w:tcPr>
            <w:tcW w:w="730" w:type="dxa"/>
            <w:tcBorders>
              <w:top w:val="single" w:sz="6" w:space="0" w:color="auto"/>
              <w:left w:val="single" w:sz="6" w:space="0" w:color="auto"/>
              <w:bottom w:val="single" w:sz="6" w:space="0" w:color="auto"/>
              <w:right w:val="single" w:sz="6" w:space="0" w:color="auto"/>
            </w:tcBorders>
            <w:vAlign w:val="bottom"/>
          </w:tcPr>
          <w:p w14:paraId="53C19472" w14:textId="77777777" w:rsidR="0037217A" w:rsidRPr="009E5F09" w:rsidRDefault="0037217A" w:rsidP="00770576">
            <w:pPr>
              <w:spacing w:line="240" w:lineRule="auto"/>
              <w:jc w:val="both"/>
              <w:rPr>
                <w:rFonts w:eastAsiaTheme="minorEastAsia"/>
                <w:sz w:val="20"/>
                <w:szCs w:val="20"/>
              </w:rPr>
            </w:pPr>
            <w:r w:rsidRPr="009E5F09">
              <w:rPr>
                <w:rFonts w:eastAsiaTheme="minorEastAsia"/>
                <w:sz w:val="20"/>
                <w:szCs w:val="20"/>
              </w:rPr>
              <w:t>180,82</w:t>
            </w:r>
          </w:p>
        </w:tc>
        <w:tc>
          <w:tcPr>
            <w:tcW w:w="730" w:type="dxa"/>
            <w:tcBorders>
              <w:top w:val="single" w:sz="6" w:space="0" w:color="auto"/>
              <w:left w:val="single" w:sz="6" w:space="0" w:color="auto"/>
              <w:bottom w:val="single" w:sz="6" w:space="0" w:color="auto"/>
              <w:right w:val="single" w:sz="6" w:space="0" w:color="auto"/>
            </w:tcBorders>
            <w:vAlign w:val="bottom"/>
          </w:tcPr>
          <w:p w14:paraId="4468C311" w14:textId="77777777" w:rsidR="0037217A" w:rsidRPr="009E5F09" w:rsidRDefault="0037217A" w:rsidP="00770576">
            <w:pPr>
              <w:spacing w:line="240" w:lineRule="auto"/>
              <w:jc w:val="both"/>
              <w:rPr>
                <w:rFonts w:eastAsiaTheme="minorEastAsia"/>
                <w:sz w:val="20"/>
                <w:szCs w:val="20"/>
              </w:rPr>
            </w:pPr>
            <w:r w:rsidRPr="009E5F09">
              <w:rPr>
                <w:rFonts w:eastAsiaTheme="minorEastAsia"/>
                <w:sz w:val="20"/>
                <w:szCs w:val="20"/>
              </w:rPr>
              <w:t>164,62</w:t>
            </w:r>
          </w:p>
        </w:tc>
        <w:tc>
          <w:tcPr>
            <w:tcW w:w="730" w:type="dxa"/>
            <w:tcBorders>
              <w:top w:val="single" w:sz="6" w:space="0" w:color="auto"/>
              <w:left w:val="single" w:sz="6" w:space="0" w:color="auto"/>
              <w:bottom w:val="single" w:sz="6" w:space="0" w:color="auto"/>
              <w:right w:val="single" w:sz="6" w:space="0" w:color="auto"/>
            </w:tcBorders>
            <w:vAlign w:val="bottom"/>
          </w:tcPr>
          <w:p w14:paraId="02103201" w14:textId="77777777" w:rsidR="0037217A" w:rsidRPr="009E5F09" w:rsidRDefault="0037217A" w:rsidP="00770576">
            <w:pPr>
              <w:spacing w:line="240" w:lineRule="auto"/>
              <w:jc w:val="both"/>
              <w:rPr>
                <w:rFonts w:eastAsiaTheme="minorEastAsia"/>
                <w:sz w:val="20"/>
                <w:szCs w:val="20"/>
              </w:rPr>
            </w:pPr>
            <w:r w:rsidRPr="009E5F09">
              <w:rPr>
                <w:rFonts w:eastAsiaTheme="minorEastAsia"/>
                <w:sz w:val="20"/>
                <w:szCs w:val="20"/>
              </w:rPr>
              <w:t>178,28</w:t>
            </w:r>
          </w:p>
        </w:tc>
        <w:tc>
          <w:tcPr>
            <w:tcW w:w="730" w:type="dxa"/>
            <w:tcBorders>
              <w:top w:val="single" w:sz="6" w:space="0" w:color="auto"/>
              <w:left w:val="single" w:sz="6" w:space="0" w:color="auto"/>
              <w:bottom w:val="single" w:sz="6" w:space="0" w:color="auto"/>
              <w:right w:val="single" w:sz="6" w:space="0" w:color="auto"/>
            </w:tcBorders>
            <w:vAlign w:val="bottom"/>
          </w:tcPr>
          <w:p w14:paraId="425B0723" w14:textId="77777777" w:rsidR="0037217A" w:rsidRPr="009E5F09" w:rsidRDefault="0037217A" w:rsidP="00770576">
            <w:pPr>
              <w:spacing w:line="240" w:lineRule="auto"/>
              <w:jc w:val="both"/>
              <w:rPr>
                <w:rFonts w:eastAsiaTheme="minorEastAsia"/>
                <w:sz w:val="20"/>
                <w:szCs w:val="20"/>
              </w:rPr>
            </w:pPr>
            <w:r w:rsidRPr="009E5F09">
              <w:rPr>
                <w:rFonts w:eastAsiaTheme="minorEastAsia"/>
                <w:sz w:val="20"/>
                <w:szCs w:val="20"/>
              </w:rPr>
              <w:t>170,64</w:t>
            </w:r>
          </w:p>
        </w:tc>
        <w:tc>
          <w:tcPr>
            <w:tcW w:w="730" w:type="dxa"/>
            <w:tcBorders>
              <w:top w:val="single" w:sz="6" w:space="0" w:color="auto"/>
              <w:left w:val="single" w:sz="6" w:space="0" w:color="auto"/>
              <w:bottom w:val="single" w:sz="6" w:space="0" w:color="auto"/>
              <w:right w:val="single" w:sz="6" w:space="0" w:color="auto"/>
            </w:tcBorders>
            <w:vAlign w:val="bottom"/>
          </w:tcPr>
          <w:p w14:paraId="392D9B17" w14:textId="77777777" w:rsidR="0037217A" w:rsidRPr="009E5F09" w:rsidRDefault="0037217A" w:rsidP="00770576">
            <w:pPr>
              <w:spacing w:line="240" w:lineRule="auto"/>
              <w:jc w:val="both"/>
              <w:rPr>
                <w:rFonts w:eastAsiaTheme="minorEastAsia"/>
                <w:sz w:val="20"/>
                <w:szCs w:val="20"/>
              </w:rPr>
            </w:pPr>
            <w:r w:rsidRPr="009E5F09">
              <w:rPr>
                <w:rFonts w:eastAsiaTheme="minorEastAsia"/>
                <w:sz w:val="20"/>
                <w:szCs w:val="20"/>
              </w:rPr>
              <w:t>154,76</w:t>
            </w:r>
          </w:p>
        </w:tc>
        <w:tc>
          <w:tcPr>
            <w:tcW w:w="730" w:type="dxa"/>
            <w:tcBorders>
              <w:top w:val="single" w:sz="6" w:space="0" w:color="auto"/>
              <w:left w:val="single" w:sz="6" w:space="0" w:color="auto"/>
              <w:bottom w:val="single" w:sz="6" w:space="0" w:color="auto"/>
              <w:right w:val="single" w:sz="6" w:space="0" w:color="auto"/>
            </w:tcBorders>
            <w:vAlign w:val="bottom"/>
          </w:tcPr>
          <w:p w14:paraId="25A395E0" w14:textId="77777777" w:rsidR="0037217A" w:rsidRPr="009E5F09" w:rsidRDefault="0037217A" w:rsidP="00770576">
            <w:pPr>
              <w:spacing w:line="240" w:lineRule="auto"/>
              <w:jc w:val="both"/>
              <w:rPr>
                <w:rFonts w:eastAsiaTheme="minorEastAsia"/>
                <w:sz w:val="20"/>
                <w:szCs w:val="20"/>
              </w:rPr>
            </w:pPr>
            <w:r w:rsidRPr="009E5F09">
              <w:rPr>
                <w:rFonts w:eastAsiaTheme="minorEastAsia"/>
                <w:sz w:val="20"/>
                <w:szCs w:val="20"/>
              </w:rPr>
              <w:t>149,65</w:t>
            </w:r>
          </w:p>
        </w:tc>
        <w:tc>
          <w:tcPr>
            <w:tcW w:w="730" w:type="dxa"/>
            <w:tcBorders>
              <w:top w:val="single" w:sz="6" w:space="0" w:color="auto"/>
              <w:left w:val="single" w:sz="6" w:space="0" w:color="auto"/>
              <w:bottom w:val="single" w:sz="6" w:space="0" w:color="auto"/>
              <w:right w:val="single" w:sz="6" w:space="0" w:color="auto"/>
            </w:tcBorders>
            <w:vAlign w:val="bottom"/>
          </w:tcPr>
          <w:p w14:paraId="0FB98805" w14:textId="77777777" w:rsidR="0037217A" w:rsidRPr="009E5F09" w:rsidRDefault="0037217A" w:rsidP="00770576">
            <w:pPr>
              <w:spacing w:line="240" w:lineRule="auto"/>
              <w:jc w:val="both"/>
              <w:rPr>
                <w:rFonts w:eastAsiaTheme="minorEastAsia"/>
                <w:sz w:val="20"/>
                <w:szCs w:val="20"/>
              </w:rPr>
            </w:pPr>
            <w:r w:rsidRPr="009E5F09">
              <w:rPr>
                <w:rFonts w:eastAsiaTheme="minorEastAsia"/>
                <w:sz w:val="20"/>
                <w:szCs w:val="20"/>
              </w:rPr>
              <w:t>143,8</w:t>
            </w:r>
          </w:p>
        </w:tc>
        <w:tc>
          <w:tcPr>
            <w:tcW w:w="730" w:type="dxa"/>
            <w:tcBorders>
              <w:top w:val="single" w:sz="6" w:space="0" w:color="auto"/>
              <w:left w:val="single" w:sz="6" w:space="0" w:color="auto"/>
              <w:bottom w:val="single" w:sz="6" w:space="0" w:color="auto"/>
              <w:right w:val="single" w:sz="6" w:space="0" w:color="auto"/>
            </w:tcBorders>
            <w:vAlign w:val="center"/>
          </w:tcPr>
          <w:p w14:paraId="5BA3F2E5" w14:textId="77777777" w:rsidR="0037217A" w:rsidRPr="009E5F09" w:rsidRDefault="0037217A" w:rsidP="00770576">
            <w:pPr>
              <w:spacing w:line="240" w:lineRule="auto"/>
              <w:jc w:val="both"/>
              <w:rPr>
                <w:rFonts w:eastAsiaTheme="minorEastAsia"/>
                <w:sz w:val="20"/>
                <w:szCs w:val="20"/>
              </w:rPr>
            </w:pPr>
            <w:r w:rsidRPr="009E5F09">
              <w:rPr>
                <w:rFonts w:eastAsiaTheme="minorEastAsia"/>
                <w:sz w:val="20"/>
                <w:szCs w:val="20"/>
              </w:rPr>
              <w:t>160,29</w:t>
            </w:r>
          </w:p>
        </w:tc>
        <w:tc>
          <w:tcPr>
            <w:tcW w:w="730" w:type="dxa"/>
            <w:tcBorders>
              <w:top w:val="single" w:sz="6" w:space="0" w:color="auto"/>
              <w:left w:val="single" w:sz="6" w:space="0" w:color="auto"/>
              <w:bottom w:val="single" w:sz="6" w:space="0" w:color="auto"/>
              <w:right w:val="single" w:sz="6" w:space="0" w:color="auto"/>
            </w:tcBorders>
            <w:vAlign w:val="center"/>
          </w:tcPr>
          <w:p w14:paraId="3BAA152E" w14:textId="77777777" w:rsidR="0037217A" w:rsidRPr="009E5F09" w:rsidRDefault="0037217A" w:rsidP="00770576">
            <w:pPr>
              <w:spacing w:line="240" w:lineRule="auto"/>
              <w:jc w:val="both"/>
              <w:rPr>
                <w:rFonts w:eastAsiaTheme="minorEastAsia"/>
                <w:sz w:val="20"/>
                <w:szCs w:val="20"/>
              </w:rPr>
            </w:pPr>
            <w:r w:rsidRPr="009E5F09">
              <w:rPr>
                <w:rFonts w:eastAsiaTheme="minorEastAsia"/>
                <w:sz w:val="20"/>
                <w:szCs w:val="20"/>
              </w:rPr>
              <w:t>143,68</w:t>
            </w:r>
          </w:p>
        </w:tc>
        <w:tc>
          <w:tcPr>
            <w:tcW w:w="730" w:type="dxa"/>
            <w:tcBorders>
              <w:top w:val="single" w:sz="6" w:space="0" w:color="auto"/>
              <w:left w:val="single" w:sz="6" w:space="0" w:color="auto"/>
              <w:bottom w:val="single" w:sz="6" w:space="0" w:color="auto"/>
              <w:right w:val="single" w:sz="6" w:space="0" w:color="auto"/>
            </w:tcBorders>
            <w:vAlign w:val="center"/>
          </w:tcPr>
          <w:p w14:paraId="06FB6553" w14:textId="77777777" w:rsidR="0037217A" w:rsidRPr="009E5F09" w:rsidRDefault="0037217A" w:rsidP="00770576">
            <w:pPr>
              <w:spacing w:line="240" w:lineRule="auto"/>
              <w:jc w:val="both"/>
              <w:rPr>
                <w:rFonts w:eastAsiaTheme="minorEastAsia"/>
                <w:sz w:val="20"/>
                <w:szCs w:val="20"/>
              </w:rPr>
            </w:pPr>
            <w:r w:rsidRPr="009E5F09">
              <w:rPr>
                <w:rFonts w:eastAsiaTheme="minorEastAsia"/>
                <w:sz w:val="20"/>
                <w:szCs w:val="20"/>
              </w:rPr>
              <w:t>128,9</w:t>
            </w:r>
          </w:p>
        </w:tc>
        <w:tc>
          <w:tcPr>
            <w:tcW w:w="730" w:type="dxa"/>
            <w:tcBorders>
              <w:top w:val="single" w:sz="6" w:space="0" w:color="auto"/>
              <w:left w:val="single" w:sz="6" w:space="0" w:color="auto"/>
              <w:bottom w:val="single" w:sz="6" w:space="0" w:color="auto"/>
              <w:right w:val="single" w:sz="6" w:space="0" w:color="auto"/>
            </w:tcBorders>
            <w:vAlign w:val="center"/>
          </w:tcPr>
          <w:p w14:paraId="756ACBEF" w14:textId="77777777" w:rsidR="0037217A" w:rsidRPr="009E5F09" w:rsidRDefault="0037217A" w:rsidP="00770576">
            <w:pPr>
              <w:spacing w:line="240" w:lineRule="auto"/>
              <w:jc w:val="both"/>
              <w:rPr>
                <w:rFonts w:eastAsiaTheme="minorEastAsia"/>
                <w:sz w:val="20"/>
                <w:szCs w:val="20"/>
              </w:rPr>
            </w:pPr>
            <w:r w:rsidRPr="009E5F09">
              <w:rPr>
                <w:rFonts w:eastAsiaTheme="minorEastAsia"/>
                <w:b/>
                <w:sz w:val="20"/>
                <w:szCs w:val="20"/>
              </w:rPr>
              <w:t>1930,3</w:t>
            </w:r>
          </w:p>
        </w:tc>
      </w:tr>
    </w:tbl>
    <w:p w14:paraId="382E2C97" w14:textId="2249E74C" w:rsidR="008C5B5F" w:rsidRPr="009E5F09" w:rsidRDefault="008C5B5F" w:rsidP="0025376B">
      <w:pPr>
        <w:jc w:val="both"/>
      </w:pPr>
    </w:p>
    <w:p w14:paraId="5F9FE00D" w14:textId="77777777" w:rsidR="0037217A" w:rsidRPr="009E5F09" w:rsidRDefault="0037217A" w:rsidP="0037217A">
      <w:pPr>
        <w:rPr>
          <w:rFonts w:eastAsiaTheme="minorEastAsia"/>
        </w:rPr>
      </w:pPr>
      <w:r w:rsidRPr="009E5F09">
        <w:rPr>
          <w:rFonts w:eastAsiaTheme="minorEastAsia"/>
        </w:rPr>
        <w:t xml:space="preserve">V HGR 1151 se nachází 3 monitorovací vrty ČHMU: VP0375, VP0373 a VP0369. Ani jeden v bezprostřední blízkosti jímacího území.  Vrty vykazují značnou korelaci. Zároveň identifikovaná období sucha jsou velmi </w:t>
      </w:r>
      <w:r w:rsidRPr="009E5F09">
        <w:rPr>
          <w:rFonts w:eastAsiaTheme="minorEastAsia"/>
        </w:rPr>
        <w:lastRenderedPageBreak/>
        <w:t>podobná. Prostřednictvím systému HAMR jsou dostupné standardizované hladiny vrtu VP0375 Kobylnice, který je zároveň nejblíže jímacímu území.</w:t>
      </w:r>
    </w:p>
    <w:p w14:paraId="63462D38" w14:textId="292906E5" w:rsidR="0037217A" w:rsidRPr="009E5F09" w:rsidRDefault="0037217A" w:rsidP="0037217A">
      <w:pPr>
        <w:jc w:val="both"/>
        <w:rPr>
          <w:rFonts w:eastAsiaTheme="minorEastAsia"/>
          <w:color w:val="000000" w:themeColor="text1"/>
        </w:rPr>
      </w:pPr>
      <w:r w:rsidRPr="009E5F09">
        <w:rPr>
          <w:rFonts w:eastAsiaTheme="minorEastAsia"/>
          <w:color w:val="000000" w:themeColor="text1"/>
        </w:rPr>
        <w:t xml:space="preserve">Jímací území Tři Dvory náleží </w:t>
      </w:r>
      <w:r w:rsidR="00DA090C" w:rsidRPr="009E5F09">
        <w:rPr>
          <w:rFonts w:eastAsiaTheme="minorEastAsia"/>
          <w:color w:val="000000" w:themeColor="text1"/>
        </w:rPr>
        <w:t>kategorii&gt; A</w:t>
      </w:r>
      <w:r w:rsidRPr="009E5F09">
        <w:rPr>
          <w:rFonts w:eastAsiaTheme="minorEastAsia"/>
          <w:color w:val="000000" w:themeColor="text1"/>
        </w:rPr>
        <w:t xml:space="preserve">3 díky vysokému obsahu </w:t>
      </w:r>
      <w:proofErr w:type="spellStart"/>
      <w:r w:rsidRPr="009E5F09">
        <w:rPr>
          <w:rFonts w:eastAsiaTheme="minorEastAsia"/>
          <w:color w:val="000000" w:themeColor="text1"/>
        </w:rPr>
        <w:t>Fe</w:t>
      </w:r>
      <w:proofErr w:type="spellEnd"/>
      <w:r w:rsidRPr="009E5F09">
        <w:rPr>
          <w:rFonts w:eastAsiaTheme="minorEastAsia"/>
          <w:color w:val="000000" w:themeColor="text1"/>
        </w:rPr>
        <w:t xml:space="preserve"> – pro zásobování pitnou vodou pro aglomerace Kolína se proto používá </w:t>
      </w:r>
      <w:proofErr w:type="spellStart"/>
      <w:r w:rsidRPr="009E5F09">
        <w:rPr>
          <w:rFonts w:eastAsiaTheme="minorEastAsia"/>
          <w:color w:val="000000" w:themeColor="text1"/>
        </w:rPr>
        <w:t>odželeznění</w:t>
      </w:r>
      <w:proofErr w:type="spellEnd"/>
      <w:r w:rsidRPr="009E5F09">
        <w:rPr>
          <w:rFonts w:eastAsiaTheme="minorEastAsia"/>
          <w:color w:val="000000" w:themeColor="text1"/>
        </w:rPr>
        <w:t xml:space="preserve">. Surová voda z prameniště Tři Dvory je smíchávána se surovou vodou z prameniště Veletov (celková vydatnost 45 l/s). Kvalita smíchané surové vody před úpravou nevyhovuje </w:t>
      </w:r>
      <w:proofErr w:type="spellStart"/>
      <w:r w:rsidRPr="009E5F09">
        <w:rPr>
          <w:rFonts w:eastAsiaTheme="minorEastAsia"/>
          <w:color w:val="000000" w:themeColor="text1"/>
        </w:rPr>
        <w:t>vyhl</w:t>
      </w:r>
      <w:proofErr w:type="spellEnd"/>
      <w:r w:rsidRPr="009E5F09">
        <w:rPr>
          <w:rFonts w:eastAsiaTheme="minorEastAsia"/>
          <w:color w:val="000000" w:themeColor="text1"/>
        </w:rPr>
        <w:t>. 376/2000 </w:t>
      </w:r>
      <w:r w:rsidR="00962A19">
        <w:rPr>
          <w:rFonts w:eastAsiaTheme="minorEastAsia"/>
          <w:color w:val="000000" w:themeColor="text1"/>
        </w:rPr>
        <w:t>Sb.,</w:t>
      </w:r>
      <w:r w:rsidRPr="009E5F09">
        <w:rPr>
          <w:rFonts w:eastAsiaTheme="minorEastAsia"/>
          <w:color w:val="000000" w:themeColor="text1"/>
        </w:rPr>
        <w:t xml:space="preserve">, kterou se stanoví požadavky na pitnou vodu – nevyhovuje v těchto ukazatelích CHSK (3,28 mg/l), </w:t>
      </w:r>
      <w:proofErr w:type="spellStart"/>
      <w:r w:rsidRPr="009E5F09">
        <w:rPr>
          <w:rFonts w:eastAsiaTheme="minorEastAsia"/>
          <w:color w:val="000000" w:themeColor="text1"/>
        </w:rPr>
        <w:t>Fe</w:t>
      </w:r>
      <w:proofErr w:type="spellEnd"/>
      <w:r w:rsidRPr="009E5F09">
        <w:rPr>
          <w:rFonts w:eastAsiaTheme="minorEastAsia"/>
          <w:color w:val="000000" w:themeColor="text1"/>
        </w:rPr>
        <w:t xml:space="preserve"> (1,76 mg/l), </w:t>
      </w:r>
      <w:proofErr w:type="spellStart"/>
      <w:r w:rsidRPr="009E5F09">
        <w:rPr>
          <w:rFonts w:eastAsiaTheme="minorEastAsia"/>
          <w:color w:val="000000" w:themeColor="text1"/>
        </w:rPr>
        <w:t>Mn</w:t>
      </w:r>
      <w:proofErr w:type="spellEnd"/>
      <w:r w:rsidRPr="009E5F09">
        <w:rPr>
          <w:rFonts w:eastAsiaTheme="minorEastAsia"/>
          <w:color w:val="000000" w:themeColor="text1"/>
        </w:rPr>
        <w:t xml:space="preserve"> (1,15 mg/l), NH</w:t>
      </w:r>
      <w:r w:rsidRPr="009E5F09">
        <w:rPr>
          <w:rFonts w:eastAsiaTheme="minorEastAsia"/>
          <w:color w:val="000000" w:themeColor="text1"/>
          <w:vertAlign w:val="subscript"/>
        </w:rPr>
        <w:t>4</w:t>
      </w:r>
      <w:r w:rsidRPr="009E5F09">
        <w:rPr>
          <w:rFonts w:eastAsiaTheme="minorEastAsia"/>
          <w:color w:val="000000" w:themeColor="text1"/>
        </w:rPr>
        <w:t xml:space="preserve"> (2,03 mg/l). Tento zdroj je zařazen do skupiny zdrojů sledovaných v rámci monitoringu ČR, tzn., že se provádí kompletní vyšetření ukazatelů stanovených 76/2000 </w:t>
      </w:r>
      <w:r w:rsidR="00962A19">
        <w:rPr>
          <w:rFonts w:eastAsiaTheme="minorEastAsia"/>
          <w:color w:val="000000" w:themeColor="text1"/>
        </w:rPr>
        <w:t>Sb.,</w:t>
      </w:r>
      <w:r w:rsidRPr="009E5F09">
        <w:rPr>
          <w:rFonts w:eastAsiaTheme="minorEastAsia"/>
          <w:color w:val="000000" w:themeColor="text1"/>
        </w:rPr>
        <w:t xml:space="preserve"> Z výsledků vyplývá, že se v surové vodě nachází zvýšené množství dichlorbenzenů. Upravená voda vyhovuje </w:t>
      </w:r>
      <w:proofErr w:type="spellStart"/>
      <w:r w:rsidRPr="009E5F09">
        <w:rPr>
          <w:rFonts w:eastAsiaTheme="minorEastAsia"/>
          <w:color w:val="000000" w:themeColor="text1"/>
        </w:rPr>
        <w:t>vyhl</w:t>
      </w:r>
      <w:proofErr w:type="spellEnd"/>
      <w:r w:rsidRPr="009E5F09">
        <w:rPr>
          <w:rFonts w:eastAsiaTheme="minorEastAsia"/>
          <w:color w:val="000000" w:themeColor="text1"/>
        </w:rPr>
        <w:t>. 376/2000 </w:t>
      </w:r>
      <w:r w:rsidR="00962A19">
        <w:rPr>
          <w:rFonts w:eastAsiaTheme="minorEastAsia"/>
          <w:color w:val="000000" w:themeColor="text1"/>
        </w:rPr>
        <w:t>Sb.,</w:t>
      </w:r>
      <w:r w:rsidRPr="009E5F09">
        <w:rPr>
          <w:rFonts w:eastAsiaTheme="minorEastAsia"/>
          <w:color w:val="000000" w:themeColor="text1"/>
        </w:rPr>
        <w:t xml:space="preserve"> - občasné překročení mezní hodnoty pro dichlorbenzeny (0,3 mikrogramy/l). Hodnoty dané v rozhodnutí OHS jsou plněny (PRVKUK).</w:t>
      </w:r>
      <w:r w:rsidRPr="009E5F09">
        <w:rPr>
          <w:rFonts w:eastAsiaTheme="minorEastAsia"/>
          <w:b/>
          <w:color w:val="000000" w:themeColor="text1"/>
        </w:rPr>
        <w:t xml:space="preserve"> </w:t>
      </w:r>
    </w:p>
    <w:p w14:paraId="738587C3" w14:textId="77777777" w:rsidR="0037217A" w:rsidRPr="009E5F09" w:rsidRDefault="0037217A" w:rsidP="0037217A">
      <w:pPr>
        <w:keepNext/>
        <w:jc w:val="both"/>
      </w:pPr>
      <w:r w:rsidRPr="009E5F09">
        <w:rPr>
          <w:noProof/>
        </w:rPr>
        <w:drawing>
          <wp:inline distT="0" distB="0" distL="0" distR="0" wp14:anchorId="62B674A0" wp14:editId="0CA5169D">
            <wp:extent cx="4572000" cy="3771900"/>
            <wp:effectExtent l="0" t="0" r="0" b="0"/>
            <wp:docPr id="2017213802" name="Picture 201721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4572000" cy="3771900"/>
                    </a:xfrm>
                    <a:prstGeom prst="rect">
                      <a:avLst/>
                    </a:prstGeom>
                  </pic:spPr>
                </pic:pic>
              </a:graphicData>
            </a:graphic>
          </wp:inline>
        </w:drawing>
      </w:r>
    </w:p>
    <w:p w14:paraId="083B224F" w14:textId="2C2D3255" w:rsidR="0037217A" w:rsidRPr="009E5F09" w:rsidRDefault="0037217A" w:rsidP="0037217A">
      <w:pPr>
        <w:pStyle w:val="Titulek"/>
        <w:jc w:val="both"/>
      </w:pPr>
      <w:r w:rsidRPr="009E5F09">
        <w:t xml:space="preserve">Obrázek </w:t>
      </w:r>
      <w:fldSimple w:instr=" STYLEREF 2 \s ">
        <w:r w:rsidR="000A2427">
          <w:rPr>
            <w:noProof/>
          </w:rPr>
          <w:t>3.4</w:t>
        </w:r>
      </w:fldSimple>
      <w:r w:rsidR="000A2427">
        <w:noBreakHyphen/>
      </w:r>
      <w:fldSimple w:instr=" SEQ Obrázek \* ARABIC \s 2 ">
        <w:r w:rsidR="000A2427">
          <w:rPr>
            <w:noProof/>
          </w:rPr>
          <w:t>16</w:t>
        </w:r>
      </w:fldSimple>
      <w:r w:rsidRPr="009E5F09">
        <w:t xml:space="preserve"> monitoring v HGR 1151</w:t>
      </w:r>
    </w:p>
    <w:p w14:paraId="0557BF6F" w14:textId="77777777" w:rsidR="0037217A" w:rsidRPr="009E5F09" w:rsidRDefault="0037217A" w:rsidP="0037217A">
      <w:pPr>
        <w:keepNext/>
        <w:jc w:val="both"/>
      </w:pPr>
      <w:r w:rsidRPr="009E5F09">
        <w:rPr>
          <w:noProof/>
        </w:rPr>
        <w:lastRenderedPageBreak/>
        <w:drawing>
          <wp:inline distT="0" distB="0" distL="0" distR="0" wp14:anchorId="4A11AB69" wp14:editId="571685D1">
            <wp:extent cx="5760720" cy="2700338"/>
            <wp:effectExtent l="0" t="0" r="0" b="5080"/>
            <wp:docPr id="1645921051" name="Obrázek 164592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60720" cy="2700338"/>
                    </a:xfrm>
                    <a:prstGeom prst="rect">
                      <a:avLst/>
                    </a:prstGeom>
                  </pic:spPr>
                </pic:pic>
              </a:graphicData>
            </a:graphic>
          </wp:inline>
        </w:drawing>
      </w:r>
    </w:p>
    <w:p w14:paraId="3E73541B" w14:textId="5CB21F3B" w:rsidR="0037217A" w:rsidRPr="009E5F09" w:rsidRDefault="0037217A" w:rsidP="0037217A">
      <w:pPr>
        <w:pStyle w:val="Titulek"/>
        <w:jc w:val="both"/>
        <w:rPr>
          <w:u w:val="single"/>
        </w:rPr>
      </w:pPr>
      <w:r w:rsidRPr="009E5F09">
        <w:t xml:space="preserve">Obrázek </w:t>
      </w:r>
      <w:fldSimple w:instr=" STYLEREF 2 \s ">
        <w:r w:rsidR="000A2427">
          <w:rPr>
            <w:noProof/>
          </w:rPr>
          <w:t>3.4</w:t>
        </w:r>
      </w:fldSimple>
      <w:r w:rsidR="000A2427">
        <w:noBreakHyphen/>
      </w:r>
      <w:fldSimple w:instr=" SEQ Obrázek \* ARABIC \s 2 ">
        <w:r w:rsidR="000A2427">
          <w:rPr>
            <w:noProof/>
          </w:rPr>
          <w:t>17</w:t>
        </w:r>
      </w:fldSimple>
      <w:r w:rsidRPr="009E5F09">
        <w:t xml:space="preserve"> Standardizované hladiny podzemních vod. Oranžově jsou vyznačena období sucha identifikovaná pro vrt VP0375 na základě deficitních objemů.</w:t>
      </w:r>
    </w:p>
    <w:p w14:paraId="33395A72" w14:textId="365946FF" w:rsidR="00A753F2" w:rsidRDefault="00A753F2" w:rsidP="0025376B">
      <w:pPr>
        <w:jc w:val="both"/>
        <w:rPr>
          <w:u w:val="single"/>
        </w:rPr>
      </w:pPr>
      <w:r>
        <w:rPr>
          <w:u w:val="single"/>
        </w:rPr>
        <w:t>Hodnocení jakosti surové vody</w:t>
      </w:r>
    </w:p>
    <w:p w14:paraId="1A057F61" w14:textId="58ED7A66" w:rsidR="00A753F2" w:rsidRDefault="001E5585" w:rsidP="0025376B">
      <w:pPr>
        <w:jc w:val="both"/>
        <w:rPr>
          <w:u w:val="single"/>
        </w:rPr>
      </w:pPr>
      <w:hyperlink r:id="rId102" w:history="1">
        <w:r w:rsidR="00A753F2" w:rsidRPr="0032127E">
          <w:rPr>
            <w:rStyle w:val="Hypertextovodkaz"/>
          </w:rPr>
          <w:t>https://heis.vuv.cz/data/webmap/isapi.dll?MAP=216&amp;MU=CS&amp;TYPE=fulltext&amp;GEN=LSTD&amp;TS=0&amp;QY=%7B0%7DC%5BOBJ_ID%5DE000000462</w:t>
        </w:r>
      </w:hyperlink>
    </w:p>
    <w:p w14:paraId="2AE60CD3" w14:textId="77777777" w:rsidR="00A753F2" w:rsidRDefault="00A753F2" w:rsidP="0025376B">
      <w:pPr>
        <w:jc w:val="both"/>
        <w:rPr>
          <w:u w:val="single"/>
        </w:rPr>
      </w:pPr>
    </w:p>
    <w:p w14:paraId="5E71805C" w14:textId="6ABB6C5F" w:rsidR="008C5B5F" w:rsidRPr="009E5F09" w:rsidRDefault="008C08DE" w:rsidP="0025376B">
      <w:pPr>
        <w:jc w:val="both"/>
        <w:rPr>
          <w:u w:val="single"/>
        </w:rPr>
      </w:pPr>
      <w:r>
        <w:rPr>
          <w:u w:val="single"/>
        </w:rPr>
        <w:t xml:space="preserve">Odběry </w:t>
      </w:r>
      <w:r w:rsidR="008C5B5F" w:rsidRPr="009E5F09">
        <w:rPr>
          <w:u w:val="single"/>
        </w:rPr>
        <w:t>realizované v rámci zdroje</w:t>
      </w:r>
    </w:p>
    <w:p w14:paraId="0974511A" w14:textId="77777777" w:rsidR="003D13D1" w:rsidRPr="009E5F09" w:rsidRDefault="003D13D1" w:rsidP="003D13D1">
      <w:pPr>
        <w:spacing w:line="240" w:lineRule="auto"/>
        <w:jc w:val="both"/>
        <w:rPr>
          <w:rFonts w:eastAsiaTheme="minorEastAsia"/>
          <w:color w:val="000000" w:themeColor="text1"/>
        </w:rPr>
      </w:pPr>
      <w:r w:rsidRPr="009E5F09">
        <w:rPr>
          <w:rStyle w:val="markedcontent"/>
          <w:rFonts w:eastAsiaTheme="minorEastAsia"/>
          <w:color w:val="000000" w:themeColor="text1"/>
        </w:rPr>
        <w:t>Odběr surové vody z prameniště Tři Dvory významným způsobem převyšuje ostatní odběry v hydrologickém rajonu 1151, kvartér Labe po Kolín. V rámci zdrojového území nedochází k žádnému vypouštění.</w:t>
      </w:r>
    </w:p>
    <w:p w14:paraId="338DAD1E" w14:textId="333BC242" w:rsidR="003D13D1" w:rsidRPr="009E5F09" w:rsidRDefault="003D13D1" w:rsidP="003D13D1">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29</w:t>
        </w:r>
      </w:fldSimple>
      <w:r w:rsidRPr="009E5F09">
        <w:t xml:space="preserve"> odběry z jímacího území Tři Dvory </w:t>
      </w:r>
    </w:p>
    <w:tbl>
      <w:tblPr>
        <w:tblStyle w:val="Mkatabulky"/>
        <w:tblW w:w="9361" w:type="dxa"/>
        <w:tblLayout w:type="fixed"/>
        <w:tblLook w:val="04A0" w:firstRow="1" w:lastRow="0" w:firstColumn="1" w:lastColumn="0" w:noHBand="0" w:noVBand="1"/>
      </w:tblPr>
      <w:tblGrid>
        <w:gridCol w:w="930"/>
        <w:gridCol w:w="2076"/>
        <w:gridCol w:w="2921"/>
        <w:gridCol w:w="1040"/>
        <w:gridCol w:w="1254"/>
        <w:gridCol w:w="1140"/>
      </w:tblGrid>
      <w:tr w:rsidR="003D13D1" w:rsidRPr="009E5F09" w14:paraId="17C23643" w14:textId="77777777" w:rsidTr="005874DC">
        <w:trPr>
          <w:tblHeader/>
        </w:trPr>
        <w:tc>
          <w:tcPr>
            <w:tcW w:w="930" w:type="dxa"/>
            <w:shd w:val="clear" w:color="auto" w:fill="D9D9D9" w:themeFill="background1" w:themeFillShade="D9"/>
          </w:tcPr>
          <w:p w14:paraId="4E11F0E7" w14:textId="16981A5F" w:rsidR="003D13D1" w:rsidRPr="009E5F09" w:rsidRDefault="00B64A73" w:rsidP="00770576">
            <w:pPr>
              <w:spacing w:line="259" w:lineRule="auto"/>
              <w:rPr>
                <w:rFonts w:eastAsiaTheme="minorEastAsia"/>
              </w:rPr>
            </w:pPr>
            <w:r>
              <w:rPr>
                <w:rFonts w:eastAsiaTheme="minorEastAsia"/>
                <w:b/>
              </w:rPr>
              <w:t>Č. VHB</w:t>
            </w:r>
          </w:p>
        </w:tc>
        <w:tc>
          <w:tcPr>
            <w:tcW w:w="2076" w:type="dxa"/>
            <w:shd w:val="clear" w:color="auto" w:fill="D9D9D9" w:themeFill="background1" w:themeFillShade="D9"/>
          </w:tcPr>
          <w:p w14:paraId="21539A6C" w14:textId="77777777" w:rsidR="003D13D1" w:rsidRPr="009E5F09" w:rsidRDefault="003D13D1" w:rsidP="00770576">
            <w:pPr>
              <w:spacing w:line="259" w:lineRule="auto"/>
              <w:rPr>
                <w:rFonts w:eastAsiaTheme="minorEastAsia"/>
              </w:rPr>
            </w:pPr>
            <w:r w:rsidRPr="009E5F09">
              <w:rPr>
                <w:rFonts w:eastAsiaTheme="minorEastAsia"/>
                <w:b/>
              </w:rPr>
              <w:t>Název odběru</w:t>
            </w:r>
          </w:p>
        </w:tc>
        <w:tc>
          <w:tcPr>
            <w:tcW w:w="2921" w:type="dxa"/>
            <w:shd w:val="clear" w:color="auto" w:fill="D9D9D9" w:themeFill="background1" w:themeFillShade="D9"/>
          </w:tcPr>
          <w:p w14:paraId="1F57E62C" w14:textId="77777777" w:rsidR="003D13D1" w:rsidRPr="009E5F09" w:rsidRDefault="003D13D1" w:rsidP="00770576">
            <w:pPr>
              <w:spacing w:line="259" w:lineRule="auto"/>
              <w:rPr>
                <w:rFonts w:eastAsiaTheme="minorEastAsia"/>
              </w:rPr>
            </w:pPr>
            <w:r w:rsidRPr="009E5F09">
              <w:rPr>
                <w:rFonts w:eastAsiaTheme="minorEastAsia"/>
                <w:b/>
              </w:rPr>
              <w:t>Popis odběru</w:t>
            </w:r>
          </w:p>
        </w:tc>
        <w:tc>
          <w:tcPr>
            <w:tcW w:w="1040" w:type="dxa"/>
            <w:shd w:val="clear" w:color="auto" w:fill="D9D9D9" w:themeFill="background1" w:themeFillShade="D9"/>
          </w:tcPr>
          <w:p w14:paraId="0A25DDA9" w14:textId="77777777" w:rsidR="003D13D1" w:rsidRPr="009E5F09" w:rsidRDefault="003D13D1" w:rsidP="00770576">
            <w:pPr>
              <w:spacing w:line="259" w:lineRule="auto"/>
              <w:rPr>
                <w:rFonts w:eastAsiaTheme="minorEastAsia"/>
              </w:rPr>
            </w:pPr>
            <w:r w:rsidRPr="009E5F09">
              <w:rPr>
                <w:rFonts w:eastAsiaTheme="minorEastAsia"/>
                <w:b/>
              </w:rPr>
              <w:t>Roční povolený odběr [tis. m</w:t>
            </w:r>
            <w:r w:rsidRPr="009E5F09">
              <w:rPr>
                <w:rFonts w:eastAsiaTheme="minorEastAsia"/>
                <w:b/>
                <w:vertAlign w:val="superscript"/>
              </w:rPr>
              <w:t>3</w:t>
            </w:r>
            <w:r w:rsidRPr="009E5F09">
              <w:rPr>
                <w:rFonts w:eastAsiaTheme="minorEastAsia"/>
                <w:b/>
              </w:rPr>
              <w:t>]</w:t>
            </w:r>
          </w:p>
        </w:tc>
        <w:tc>
          <w:tcPr>
            <w:tcW w:w="1254" w:type="dxa"/>
            <w:shd w:val="clear" w:color="auto" w:fill="D9D9D9" w:themeFill="background1" w:themeFillShade="D9"/>
          </w:tcPr>
          <w:p w14:paraId="69B54E4B" w14:textId="77777777" w:rsidR="003D13D1" w:rsidRPr="009E5F09" w:rsidRDefault="003D13D1" w:rsidP="00770576">
            <w:pPr>
              <w:spacing w:line="259" w:lineRule="auto"/>
              <w:rPr>
                <w:rFonts w:eastAsiaTheme="minorEastAsia"/>
              </w:rPr>
            </w:pPr>
            <w:r w:rsidRPr="009E5F09">
              <w:rPr>
                <w:rFonts w:eastAsiaTheme="minorEastAsia"/>
                <w:b/>
              </w:rPr>
              <w:t>Skutečný roční odběr RM [tis. m</w:t>
            </w:r>
            <w:r w:rsidRPr="009E5F09">
              <w:rPr>
                <w:rFonts w:eastAsiaTheme="minorEastAsia"/>
                <w:b/>
                <w:vertAlign w:val="superscript"/>
              </w:rPr>
              <w:t>3</w:t>
            </w:r>
            <w:r w:rsidRPr="009E5F09">
              <w:rPr>
                <w:rFonts w:eastAsiaTheme="minorEastAsia"/>
                <w:b/>
              </w:rPr>
              <w:t>]</w:t>
            </w:r>
          </w:p>
        </w:tc>
        <w:tc>
          <w:tcPr>
            <w:tcW w:w="1140" w:type="dxa"/>
            <w:shd w:val="clear" w:color="auto" w:fill="D9D9D9" w:themeFill="background1" w:themeFillShade="D9"/>
          </w:tcPr>
          <w:p w14:paraId="6B899266" w14:textId="77777777" w:rsidR="003D13D1" w:rsidRPr="009E5F09" w:rsidRDefault="003D13D1" w:rsidP="00770576">
            <w:pPr>
              <w:spacing w:line="259" w:lineRule="auto"/>
              <w:rPr>
                <w:rFonts w:eastAsiaTheme="minorEastAsia"/>
              </w:rPr>
            </w:pPr>
            <w:r w:rsidRPr="009E5F09">
              <w:rPr>
                <w:rFonts w:eastAsiaTheme="minorEastAsia"/>
                <w:b/>
              </w:rPr>
              <w:t>Orientační přepočet RM [m</w:t>
            </w:r>
            <w:r w:rsidRPr="009E5F09">
              <w:rPr>
                <w:rFonts w:eastAsiaTheme="minorEastAsia"/>
                <w:b/>
                <w:vertAlign w:val="superscript"/>
              </w:rPr>
              <w:t>3</w:t>
            </w:r>
            <w:r w:rsidRPr="009E5F09">
              <w:rPr>
                <w:rFonts w:eastAsiaTheme="minorEastAsia"/>
                <w:b/>
              </w:rPr>
              <w:t>/s]</w:t>
            </w:r>
          </w:p>
        </w:tc>
      </w:tr>
      <w:tr w:rsidR="003D13D1" w:rsidRPr="009E5F09" w14:paraId="7EDFF6BA" w14:textId="77777777" w:rsidTr="0096551C">
        <w:tc>
          <w:tcPr>
            <w:tcW w:w="930" w:type="dxa"/>
            <w:shd w:val="clear" w:color="auto" w:fill="00B0F0"/>
            <w:vAlign w:val="bottom"/>
          </w:tcPr>
          <w:p w14:paraId="10A86EB3" w14:textId="3AA5F899" w:rsidR="003D13D1" w:rsidRPr="009E5F09" w:rsidRDefault="001E5585" w:rsidP="00770576">
            <w:pPr>
              <w:spacing w:line="259" w:lineRule="auto"/>
              <w:rPr>
                <w:rFonts w:eastAsiaTheme="minorEastAsia"/>
                <w:color w:val="000000" w:themeColor="text1"/>
              </w:rPr>
            </w:pPr>
            <w:hyperlink r:id="rId103" w:history="1">
              <w:r w:rsidR="003D13D1" w:rsidRPr="005874DC">
                <w:rPr>
                  <w:rStyle w:val="Hypertextovodkaz"/>
                  <w:rFonts w:eastAsiaTheme="minorEastAsia"/>
                </w:rPr>
                <w:t>440554</w:t>
              </w:r>
            </w:hyperlink>
          </w:p>
        </w:tc>
        <w:tc>
          <w:tcPr>
            <w:tcW w:w="2076" w:type="dxa"/>
            <w:shd w:val="clear" w:color="auto" w:fill="00B0F0"/>
            <w:vAlign w:val="bottom"/>
          </w:tcPr>
          <w:p w14:paraId="28AB9202" w14:textId="77777777" w:rsidR="003D13D1" w:rsidRPr="009E5F09" w:rsidRDefault="003D13D1" w:rsidP="00770576">
            <w:pPr>
              <w:spacing w:line="259" w:lineRule="auto"/>
              <w:rPr>
                <w:rFonts w:eastAsiaTheme="minorEastAsia"/>
                <w:color w:val="000000" w:themeColor="text1"/>
              </w:rPr>
            </w:pPr>
            <w:r w:rsidRPr="009E5F09">
              <w:rPr>
                <w:rFonts w:eastAsiaTheme="minorEastAsia"/>
                <w:color w:val="000000" w:themeColor="text1"/>
              </w:rPr>
              <w:t>VODOS Kolín - Tři Dvory</w:t>
            </w:r>
          </w:p>
        </w:tc>
        <w:tc>
          <w:tcPr>
            <w:tcW w:w="2921" w:type="dxa"/>
            <w:shd w:val="clear" w:color="auto" w:fill="00B0F0"/>
            <w:vAlign w:val="bottom"/>
          </w:tcPr>
          <w:p w14:paraId="590D2D6B" w14:textId="77777777" w:rsidR="003D13D1" w:rsidRPr="009E5F09" w:rsidRDefault="003D13D1" w:rsidP="00770576">
            <w:pPr>
              <w:spacing w:line="259" w:lineRule="auto"/>
              <w:rPr>
                <w:rFonts w:eastAsiaTheme="minorEastAsia"/>
                <w:color w:val="000000" w:themeColor="text1"/>
              </w:rPr>
            </w:pPr>
            <w:r w:rsidRPr="009E5F09">
              <w:rPr>
                <w:rFonts w:eastAsiaTheme="minorEastAsia"/>
                <w:color w:val="000000" w:themeColor="text1"/>
              </w:rPr>
              <w:t>Odběr podzemní, kat. a, b, c, d, e</w:t>
            </w:r>
          </w:p>
        </w:tc>
        <w:tc>
          <w:tcPr>
            <w:tcW w:w="1040" w:type="dxa"/>
            <w:shd w:val="clear" w:color="auto" w:fill="00B0F0"/>
            <w:vAlign w:val="bottom"/>
          </w:tcPr>
          <w:p w14:paraId="699441C7" w14:textId="73188BBD" w:rsidR="003D13D1" w:rsidRPr="009E5F09" w:rsidRDefault="003D13D1" w:rsidP="00770576">
            <w:pPr>
              <w:spacing w:line="259" w:lineRule="auto"/>
              <w:rPr>
                <w:rFonts w:eastAsiaTheme="minorEastAsia"/>
                <w:color w:val="000000" w:themeColor="text1"/>
              </w:rPr>
            </w:pPr>
            <w:r w:rsidRPr="009E5F09">
              <w:rPr>
                <w:rFonts w:eastAsiaTheme="minorEastAsia"/>
                <w:color w:val="000000" w:themeColor="text1"/>
              </w:rPr>
              <w:t>2200.0</w:t>
            </w:r>
          </w:p>
        </w:tc>
        <w:tc>
          <w:tcPr>
            <w:tcW w:w="1254" w:type="dxa"/>
            <w:shd w:val="clear" w:color="auto" w:fill="00B0F0"/>
            <w:vAlign w:val="bottom"/>
          </w:tcPr>
          <w:p w14:paraId="77AC5C50" w14:textId="77777777" w:rsidR="003D13D1" w:rsidRPr="009E5F09" w:rsidRDefault="003D13D1" w:rsidP="00770576">
            <w:pPr>
              <w:spacing w:line="259" w:lineRule="auto"/>
              <w:rPr>
                <w:rFonts w:eastAsiaTheme="minorEastAsia"/>
                <w:color w:val="000000" w:themeColor="text1"/>
              </w:rPr>
            </w:pPr>
            <w:r w:rsidRPr="009E5F09">
              <w:rPr>
                <w:rFonts w:eastAsiaTheme="minorEastAsia"/>
                <w:color w:val="000000" w:themeColor="text1"/>
              </w:rPr>
              <w:t>1732,9</w:t>
            </w:r>
          </w:p>
        </w:tc>
        <w:tc>
          <w:tcPr>
            <w:tcW w:w="1140" w:type="dxa"/>
            <w:shd w:val="clear" w:color="auto" w:fill="00B0F0"/>
            <w:vAlign w:val="bottom"/>
          </w:tcPr>
          <w:p w14:paraId="2A5E4DEB" w14:textId="77777777" w:rsidR="003D13D1" w:rsidRPr="009E5F09" w:rsidRDefault="003D13D1" w:rsidP="00770576">
            <w:pPr>
              <w:spacing w:line="259" w:lineRule="auto"/>
              <w:rPr>
                <w:rFonts w:eastAsiaTheme="minorEastAsia"/>
                <w:color w:val="000000" w:themeColor="text1"/>
              </w:rPr>
            </w:pPr>
            <w:r w:rsidRPr="009E5F09">
              <w:rPr>
                <w:rFonts w:eastAsiaTheme="minorEastAsia"/>
                <w:color w:val="000000" w:themeColor="text1"/>
              </w:rPr>
              <w:t>0,055</w:t>
            </w:r>
          </w:p>
        </w:tc>
      </w:tr>
      <w:tr w:rsidR="003D13D1" w:rsidRPr="009E5F09" w14:paraId="6C4D567F" w14:textId="77777777" w:rsidTr="00770576">
        <w:tc>
          <w:tcPr>
            <w:tcW w:w="6967" w:type="dxa"/>
            <w:gridSpan w:val="4"/>
          </w:tcPr>
          <w:p w14:paraId="71092CE9" w14:textId="77777777" w:rsidR="003D13D1" w:rsidRPr="009E5F09" w:rsidRDefault="003D13D1" w:rsidP="00770576">
            <w:pPr>
              <w:spacing w:line="259" w:lineRule="auto"/>
              <w:rPr>
                <w:rFonts w:eastAsiaTheme="minorEastAsia"/>
                <w:color w:val="000000" w:themeColor="text1"/>
              </w:rPr>
            </w:pPr>
            <w:r w:rsidRPr="009E5F09">
              <w:rPr>
                <w:rFonts w:eastAsiaTheme="minorEastAsia"/>
                <w:color w:val="000000" w:themeColor="text1"/>
              </w:rPr>
              <w:t xml:space="preserve">Celkem podzemní odběry </w:t>
            </w:r>
          </w:p>
        </w:tc>
        <w:tc>
          <w:tcPr>
            <w:tcW w:w="1254" w:type="dxa"/>
          </w:tcPr>
          <w:p w14:paraId="080CE3DA" w14:textId="77777777" w:rsidR="003D13D1" w:rsidRPr="009E5F09" w:rsidRDefault="003D13D1" w:rsidP="00770576">
            <w:pPr>
              <w:spacing w:line="259" w:lineRule="auto"/>
              <w:rPr>
                <w:rFonts w:eastAsiaTheme="minorEastAsia"/>
                <w:color w:val="000000" w:themeColor="text1"/>
              </w:rPr>
            </w:pPr>
            <w:r w:rsidRPr="009E5F09">
              <w:rPr>
                <w:rFonts w:eastAsiaTheme="minorEastAsia"/>
                <w:color w:val="000000" w:themeColor="text1"/>
              </w:rPr>
              <w:t>1732,9</w:t>
            </w:r>
          </w:p>
        </w:tc>
        <w:tc>
          <w:tcPr>
            <w:tcW w:w="1140" w:type="dxa"/>
          </w:tcPr>
          <w:p w14:paraId="718DE9C0" w14:textId="77777777" w:rsidR="003D13D1" w:rsidRPr="009E5F09" w:rsidRDefault="003D13D1" w:rsidP="00770576">
            <w:pPr>
              <w:spacing w:line="259" w:lineRule="auto"/>
              <w:rPr>
                <w:rFonts w:eastAsiaTheme="minorEastAsia"/>
                <w:color w:val="000000" w:themeColor="text1"/>
              </w:rPr>
            </w:pPr>
            <w:r w:rsidRPr="009E5F09">
              <w:rPr>
                <w:rFonts w:eastAsiaTheme="minorEastAsia"/>
                <w:color w:val="000000" w:themeColor="text1"/>
              </w:rPr>
              <w:t>0,055</w:t>
            </w:r>
          </w:p>
        </w:tc>
      </w:tr>
    </w:tbl>
    <w:p w14:paraId="1DE8DD08" w14:textId="2E58BEE9" w:rsidR="003D13D1" w:rsidRPr="009E5F09" w:rsidRDefault="003D13D1" w:rsidP="0025376B">
      <w:pPr>
        <w:jc w:val="both"/>
        <w:rPr>
          <w:u w:val="single"/>
        </w:rPr>
      </w:pPr>
    </w:p>
    <w:p w14:paraId="1DA0A9D1" w14:textId="65F22BF2" w:rsidR="0096551C" w:rsidRPr="009E5F09" w:rsidRDefault="0096551C" w:rsidP="0025376B">
      <w:pPr>
        <w:jc w:val="both"/>
        <w:rPr>
          <w:u w:val="single"/>
        </w:rPr>
      </w:pPr>
      <w:r w:rsidRPr="009E5F09">
        <w:rPr>
          <w:u w:val="single"/>
        </w:rPr>
        <w:t>Možnosti ovlivňování a nadlepšování průtoků</w:t>
      </w:r>
    </w:p>
    <w:p w14:paraId="168CCAD8" w14:textId="44CF3936" w:rsidR="0096551C" w:rsidRPr="009E5F09" w:rsidRDefault="0096551C" w:rsidP="0025376B">
      <w:pPr>
        <w:jc w:val="both"/>
      </w:pPr>
      <w:r w:rsidRPr="009E5F09">
        <w:t xml:space="preserve">Vodu v HGR 1151 ovlivňují také povrchové odběry, tato oblast se překrývá s vymezeným významným zdrojem HSL_1320_1340, kde je nejvýznamnější odběr pro Elektrárnu Kolín. </w:t>
      </w:r>
      <w:r w:rsidR="00C617BB" w:rsidRPr="009E5F09">
        <w:t xml:space="preserve">Vypouštění jsou rovněž významná a bilančně vychází celé území téměř vyrovnaně. </w:t>
      </w:r>
    </w:p>
    <w:p w14:paraId="5CD2A4CE" w14:textId="7BB60EBB" w:rsidR="00C617BB" w:rsidRPr="009E5F09" w:rsidRDefault="00C617BB" w:rsidP="0025376B">
      <w:pPr>
        <w:jc w:val="both"/>
      </w:pPr>
      <w:r w:rsidRPr="009E5F09">
        <w:t>Odběr pro VODOS Kolín slouží primárně k zásobování SV Kolín, voda je vracena prostřednictvím ČOV Kolín, v ročním objemu 2770 tis.m</w:t>
      </w:r>
      <w:r w:rsidRPr="009E5F09">
        <w:rPr>
          <w:vertAlign w:val="superscript"/>
        </w:rPr>
        <w:t>3</w:t>
      </w:r>
      <w:r w:rsidRPr="009E5F09">
        <w:t xml:space="preserve"> (orientačně 88 l/s) recipient je Labe v ř.km 916.8. </w:t>
      </w:r>
    </w:p>
    <w:p w14:paraId="1FF0A7FB" w14:textId="6FDD7AFE" w:rsidR="0096551C" w:rsidRPr="009E5F09" w:rsidRDefault="0096551C" w:rsidP="0096551C">
      <w:pPr>
        <w:pStyle w:val="Titulek"/>
        <w:keepNext/>
      </w:pPr>
      <w:r w:rsidRPr="009E5F09">
        <w:lastRenderedPageBreak/>
        <w:t xml:space="preserve">Tabulka </w:t>
      </w:r>
      <w:fldSimple w:instr=" STYLEREF 2 \s ">
        <w:r w:rsidR="00E26866">
          <w:rPr>
            <w:noProof/>
          </w:rPr>
          <w:t>3.4</w:t>
        </w:r>
      </w:fldSimple>
      <w:r w:rsidR="00E26866">
        <w:t>.</w:t>
      </w:r>
      <w:fldSimple w:instr=" SEQ Tabulka \* ARABIC \s 2 ">
        <w:r w:rsidR="00E26866">
          <w:rPr>
            <w:noProof/>
          </w:rPr>
          <w:t>30</w:t>
        </w:r>
      </w:fldSimple>
      <w:r w:rsidRPr="009E5F09">
        <w:t xml:space="preserve"> odběry v HGR 1151 Kvartér Labe po Kolín</w:t>
      </w:r>
    </w:p>
    <w:tbl>
      <w:tblPr>
        <w:tblStyle w:val="Mkatabulky"/>
        <w:tblW w:w="9361" w:type="dxa"/>
        <w:tblLayout w:type="fixed"/>
        <w:tblLook w:val="04A0" w:firstRow="1" w:lastRow="0" w:firstColumn="1" w:lastColumn="0" w:noHBand="0" w:noVBand="1"/>
      </w:tblPr>
      <w:tblGrid>
        <w:gridCol w:w="930"/>
        <w:gridCol w:w="2751"/>
        <w:gridCol w:w="2246"/>
        <w:gridCol w:w="1040"/>
        <w:gridCol w:w="1254"/>
        <w:gridCol w:w="1140"/>
      </w:tblGrid>
      <w:tr w:rsidR="0096551C" w:rsidRPr="009E5F09" w14:paraId="776EA3DE" w14:textId="77777777" w:rsidTr="0096551C">
        <w:trPr>
          <w:tblHeader/>
        </w:trPr>
        <w:tc>
          <w:tcPr>
            <w:tcW w:w="930" w:type="dxa"/>
            <w:shd w:val="clear" w:color="auto" w:fill="D9D9D9" w:themeFill="background1" w:themeFillShade="D9"/>
          </w:tcPr>
          <w:p w14:paraId="520761E7" w14:textId="1EC45750" w:rsidR="0096551C" w:rsidRPr="009E5F09" w:rsidRDefault="00B64A73" w:rsidP="00770576">
            <w:pPr>
              <w:spacing w:line="259" w:lineRule="auto"/>
              <w:rPr>
                <w:rFonts w:eastAsiaTheme="minorEastAsia"/>
              </w:rPr>
            </w:pPr>
            <w:r>
              <w:rPr>
                <w:rFonts w:eastAsiaTheme="minorEastAsia"/>
                <w:b/>
              </w:rPr>
              <w:t>Č. VHB</w:t>
            </w:r>
          </w:p>
        </w:tc>
        <w:tc>
          <w:tcPr>
            <w:tcW w:w="2751" w:type="dxa"/>
            <w:shd w:val="clear" w:color="auto" w:fill="D9D9D9" w:themeFill="background1" w:themeFillShade="D9"/>
          </w:tcPr>
          <w:p w14:paraId="0043B7C2" w14:textId="77777777" w:rsidR="0096551C" w:rsidRPr="009E5F09" w:rsidRDefault="0096551C" w:rsidP="00770576">
            <w:pPr>
              <w:spacing w:line="259" w:lineRule="auto"/>
              <w:rPr>
                <w:rFonts w:eastAsiaTheme="minorEastAsia"/>
              </w:rPr>
            </w:pPr>
            <w:r w:rsidRPr="009E5F09">
              <w:rPr>
                <w:rFonts w:eastAsiaTheme="minorEastAsia"/>
                <w:b/>
              </w:rPr>
              <w:t>Název odběru</w:t>
            </w:r>
          </w:p>
        </w:tc>
        <w:tc>
          <w:tcPr>
            <w:tcW w:w="2246" w:type="dxa"/>
            <w:shd w:val="clear" w:color="auto" w:fill="D9D9D9" w:themeFill="background1" w:themeFillShade="D9"/>
          </w:tcPr>
          <w:p w14:paraId="40ED42FA" w14:textId="77777777" w:rsidR="0096551C" w:rsidRPr="009E5F09" w:rsidRDefault="0096551C" w:rsidP="00770576">
            <w:pPr>
              <w:spacing w:line="259" w:lineRule="auto"/>
              <w:rPr>
                <w:rFonts w:eastAsiaTheme="minorEastAsia"/>
              </w:rPr>
            </w:pPr>
            <w:r w:rsidRPr="009E5F09">
              <w:rPr>
                <w:rFonts w:eastAsiaTheme="minorEastAsia"/>
                <w:b/>
              </w:rPr>
              <w:t>Popis odběru</w:t>
            </w:r>
          </w:p>
        </w:tc>
        <w:tc>
          <w:tcPr>
            <w:tcW w:w="1040" w:type="dxa"/>
            <w:shd w:val="clear" w:color="auto" w:fill="D9D9D9" w:themeFill="background1" w:themeFillShade="D9"/>
          </w:tcPr>
          <w:p w14:paraId="692F3ED2" w14:textId="77777777" w:rsidR="0096551C" w:rsidRPr="009E5F09" w:rsidRDefault="0096551C" w:rsidP="00770576">
            <w:pPr>
              <w:spacing w:line="259" w:lineRule="auto"/>
              <w:rPr>
                <w:rFonts w:eastAsiaTheme="minorEastAsia"/>
              </w:rPr>
            </w:pPr>
            <w:r w:rsidRPr="009E5F09">
              <w:rPr>
                <w:rFonts w:eastAsiaTheme="minorEastAsia"/>
                <w:b/>
              </w:rPr>
              <w:t>Roční povolený odběr [tis. m</w:t>
            </w:r>
            <w:r w:rsidRPr="009E5F09">
              <w:rPr>
                <w:rFonts w:eastAsiaTheme="minorEastAsia"/>
                <w:b/>
                <w:vertAlign w:val="superscript"/>
              </w:rPr>
              <w:t>3</w:t>
            </w:r>
            <w:r w:rsidRPr="009E5F09">
              <w:rPr>
                <w:rFonts w:eastAsiaTheme="minorEastAsia"/>
                <w:b/>
              </w:rPr>
              <w:t>]</w:t>
            </w:r>
          </w:p>
        </w:tc>
        <w:tc>
          <w:tcPr>
            <w:tcW w:w="1254" w:type="dxa"/>
            <w:shd w:val="clear" w:color="auto" w:fill="D9D9D9" w:themeFill="background1" w:themeFillShade="D9"/>
          </w:tcPr>
          <w:p w14:paraId="5489E9E3" w14:textId="77777777" w:rsidR="0096551C" w:rsidRPr="009E5F09" w:rsidRDefault="0096551C" w:rsidP="00770576">
            <w:pPr>
              <w:spacing w:line="259" w:lineRule="auto"/>
              <w:rPr>
                <w:rFonts w:eastAsiaTheme="minorEastAsia"/>
              </w:rPr>
            </w:pPr>
            <w:r w:rsidRPr="009E5F09">
              <w:rPr>
                <w:rFonts w:eastAsiaTheme="minorEastAsia"/>
                <w:b/>
              </w:rPr>
              <w:t>Skutečný roční odběr RM [tis. m</w:t>
            </w:r>
            <w:r w:rsidRPr="009E5F09">
              <w:rPr>
                <w:rFonts w:eastAsiaTheme="minorEastAsia"/>
                <w:b/>
                <w:vertAlign w:val="superscript"/>
              </w:rPr>
              <w:t>3</w:t>
            </w:r>
            <w:r w:rsidRPr="009E5F09">
              <w:rPr>
                <w:rFonts w:eastAsiaTheme="minorEastAsia"/>
                <w:b/>
              </w:rPr>
              <w:t>]</w:t>
            </w:r>
          </w:p>
        </w:tc>
        <w:tc>
          <w:tcPr>
            <w:tcW w:w="1140" w:type="dxa"/>
            <w:shd w:val="clear" w:color="auto" w:fill="D9D9D9" w:themeFill="background1" w:themeFillShade="D9"/>
          </w:tcPr>
          <w:p w14:paraId="49DE7D02" w14:textId="77777777" w:rsidR="0096551C" w:rsidRPr="009E5F09" w:rsidRDefault="0096551C" w:rsidP="00770576">
            <w:pPr>
              <w:spacing w:line="259" w:lineRule="auto"/>
              <w:rPr>
                <w:rFonts w:eastAsiaTheme="minorEastAsia"/>
              </w:rPr>
            </w:pPr>
            <w:r w:rsidRPr="009E5F09">
              <w:rPr>
                <w:rFonts w:eastAsiaTheme="minorEastAsia"/>
                <w:b/>
              </w:rPr>
              <w:t>Orientační přepočet RM [m</w:t>
            </w:r>
            <w:r w:rsidRPr="009E5F09">
              <w:rPr>
                <w:rFonts w:eastAsiaTheme="minorEastAsia"/>
                <w:b/>
                <w:vertAlign w:val="superscript"/>
              </w:rPr>
              <w:t>3</w:t>
            </w:r>
            <w:r w:rsidRPr="009E5F09">
              <w:rPr>
                <w:rFonts w:eastAsiaTheme="minorEastAsia"/>
                <w:b/>
              </w:rPr>
              <w:t>/s]</w:t>
            </w:r>
          </w:p>
        </w:tc>
      </w:tr>
      <w:tr w:rsidR="0096551C" w:rsidRPr="009E5F09" w14:paraId="63CC4568" w14:textId="77777777" w:rsidTr="0096551C">
        <w:tc>
          <w:tcPr>
            <w:tcW w:w="930" w:type="dxa"/>
            <w:vAlign w:val="center"/>
          </w:tcPr>
          <w:p w14:paraId="3B82D1F4" w14:textId="50E262D5" w:rsidR="0096551C" w:rsidRPr="009E5F09" w:rsidRDefault="0096551C" w:rsidP="0096551C">
            <w:pPr>
              <w:rPr>
                <w:rFonts w:eastAsiaTheme="minorEastAsia"/>
                <w:color w:val="000000" w:themeColor="text1"/>
              </w:rPr>
            </w:pPr>
            <w:r w:rsidRPr="009E5F09">
              <w:rPr>
                <w:rFonts w:cs="Calibri"/>
                <w:color w:val="000000"/>
              </w:rPr>
              <w:t>441332</w:t>
            </w:r>
          </w:p>
        </w:tc>
        <w:tc>
          <w:tcPr>
            <w:tcW w:w="2751" w:type="dxa"/>
            <w:vAlign w:val="center"/>
          </w:tcPr>
          <w:p w14:paraId="24BD64AB" w14:textId="17F6613E" w:rsidR="0096551C" w:rsidRPr="009E5F09" w:rsidRDefault="0096551C" w:rsidP="0096551C">
            <w:pPr>
              <w:rPr>
                <w:rFonts w:eastAsiaTheme="minorEastAsia"/>
                <w:color w:val="000000" w:themeColor="text1"/>
              </w:rPr>
            </w:pPr>
            <w:r w:rsidRPr="009E5F09">
              <w:rPr>
                <w:rFonts w:cs="Calibri"/>
                <w:color w:val="000000"/>
              </w:rPr>
              <w:t>Elektrárna Kolín</w:t>
            </w:r>
          </w:p>
        </w:tc>
        <w:tc>
          <w:tcPr>
            <w:tcW w:w="2246" w:type="dxa"/>
            <w:vAlign w:val="bottom"/>
          </w:tcPr>
          <w:p w14:paraId="10CBC499" w14:textId="61FD5586" w:rsidR="0096551C" w:rsidRPr="009E5F09" w:rsidRDefault="0096551C" w:rsidP="0096551C">
            <w:pPr>
              <w:rPr>
                <w:rFonts w:eastAsiaTheme="minorEastAsia"/>
                <w:color w:val="000000" w:themeColor="text1"/>
              </w:rPr>
            </w:pPr>
            <w:r w:rsidRPr="009E5F09">
              <w:rPr>
                <w:rFonts w:cs="Calibri"/>
                <w:color w:val="000000"/>
              </w:rPr>
              <w:t>POV, Labe, d</w:t>
            </w:r>
          </w:p>
        </w:tc>
        <w:tc>
          <w:tcPr>
            <w:tcW w:w="1040" w:type="dxa"/>
            <w:vAlign w:val="center"/>
          </w:tcPr>
          <w:p w14:paraId="7441D834" w14:textId="4EC6D2E4" w:rsidR="0096551C" w:rsidRPr="009E5F09" w:rsidRDefault="0096551C" w:rsidP="0096551C">
            <w:pPr>
              <w:rPr>
                <w:rFonts w:eastAsiaTheme="minorEastAsia"/>
                <w:color w:val="000000" w:themeColor="text1"/>
              </w:rPr>
            </w:pPr>
            <w:r w:rsidRPr="009E5F09">
              <w:rPr>
                <w:rFonts w:cs="Calibri"/>
                <w:color w:val="000000"/>
              </w:rPr>
              <w:t>17500</w:t>
            </w:r>
          </w:p>
        </w:tc>
        <w:tc>
          <w:tcPr>
            <w:tcW w:w="1254" w:type="dxa"/>
            <w:vAlign w:val="center"/>
          </w:tcPr>
          <w:p w14:paraId="1D102CB1" w14:textId="3C954D2B" w:rsidR="0096551C" w:rsidRPr="009E5F09" w:rsidRDefault="0096551C" w:rsidP="0096551C">
            <w:pPr>
              <w:rPr>
                <w:rFonts w:eastAsiaTheme="minorEastAsia"/>
                <w:color w:val="000000" w:themeColor="text1"/>
              </w:rPr>
            </w:pPr>
            <w:r w:rsidRPr="009E5F09">
              <w:rPr>
                <w:rFonts w:cs="Calibri"/>
                <w:color w:val="000000"/>
              </w:rPr>
              <w:t>5299.5</w:t>
            </w:r>
          </w:p>
        </w:tc>
        <w:tc>
          <w:tcPr>
            <w:tcW w:w="1140" w:type="dxa"/>
            <w:vAlign w:val="bottom"/>
          </w:tcPr>
          <w:p w14:paraId="108F4810" w14:textId="46BE4A61" w:rsidR="0096551C" w:rsidRPr="009E5F09" w:rsidRDefault="0096551C" w:rsidP="0096551C">
            <w:pPr>
              <w:rPr>
                <w:rFonts w:eastAsiaTheme="minorEastAsia"/>
                <w:color w:val="000000" w:themeColor="text1"/>
              </w:rPr>
            </w:pPr>
            <w:r w:rsidRPr="009E5F09">
              <w:rPr>
                <w:rFonts w:cs="Calibri"/>
                <w:color w:val="000000"/>
              </w:rPr>
              <w:t>0.169</w:t>
            </w:r>
          </w:p>
        </w:tc>
      </w:tr>
      <w:tr w:rsidR="0096551C" w:rsidRPr="009E5F09" w14:paraId="31386532" w14:textId="77777777" w:rsidTr="0096551C">
        <w:tc>
          <w:tcPr>
            <w:tcW w:w="930" w:type="dxa"/>
            <w:vAlign w:val="center"/>
          </w:tcPr>
          <w:p w14:paraId="2E8F9E71" w14:textId="0D384A53" w:rsidR="0096551C" w:rsidRPr="009E5F09" w:rsidRDefault="0096551C" w:rsidP="0096551C">
            <w:pPr>
              <w:rPr>
                <w:rFonts w:eastAsiaTheme="minorEastAsia"/>
                <w:color w:val="000000" w:themeColor="text1"/>
              </w:rPr>
            </w:pPr>
            <w:r w:rsidRPr="009E5F09">
              <w:rPr>
                <w:rFonts w:cs="Calibri"/>
                <w:color w:val="000000"/>
              </w:rPr>
              <w:t>441335</w:t>
            </w:r>
          </w:p>
        </w:tc>
        <w:tc>
          <w:tcPr>
            <w:tcW w:w="2751" w:type="dxa"/>
            <w:vAlign w:val="center"/>
          </w:tcPr>
          <w:p w14:paraId="56BE31F6" w14:textId="438818E2" w:rsidR="0096551C" w:rsidRPr="009E5F09" w:rsidRDefault="0096551C" w:rsidP="0096551C">
            <w:pPr>
              <w:rPr>
                <w:rFonts w:eastAsiaTheme="minorEastAsia"/>
                <w:color w:val="000000" w:themeColor="text1"/>
              </w:rPr>
            </w:pPr>
            <w:r w:rsidRPr="009E5F09">
              <w:rPr>
                <w:rFonts w:cs="Calibri"/>
                <w:color w:val="000000"/>
              </w:rPr>
              <w:t xml:space="preserve">Lučební závody </w:t>
            </w:r>
            <w:proofErr w:type="spellStart"/>
            <w:r w:rsidRPr="009E5F09">
              <w:rPr>
                <w:rFonts w:cs="Calibri"/>
                <w:color w:val="000000"/>
              </w:rPr>
              <w:t>Draslovka</w:t>
            </w:r>
            <w:proofErr w:type="spellEnd"/>
            <w:r w:rsidRPr="009E5F09">
              <w:rPr>
                <w:rFonts w:cs="Calibri"/>
                <w:color w:val="000000"/>
              </w:rPr>
              <w:t xml:space="preserve"> a.s. Kolín</w:t>
            </w:r>
          </w:p>
        </w:tc>
        <w:tc>
          <w:tcPr>
            <w:tcW w:w="2246" w:type="dxa"/>
            <w:vAlign w:val="bottom"/>
          </w:tcPr>
          <w:p w14:paraId="598F8D32" w14:textId="572F81EC" w:rsidR="0096551C" w:rsidRPr="009E5F09" w:rsidRDefault="0096551C" w:rsidP="0096551C">
            <w:pPr>
              <w:rPr>
                <w:rFonts w:eastAsiaTheme="minorEastAsia"/>
                <w:color w:val="000000" w:themeColor="text1"/>
              </w:rPr>
            </w:pPr>
            <w:r w:rsidRPr="009E5F09">
              <w:rPr>
                <w:rFonts w:cs="Calibri"/>
                <w:color w:val="000000"/>
              </w:rPr>
              <w:t>POV, Labe, d</w:t>
            </w:r>
          </w:p>
        </w:tc>
        <w:tc>
          <w:tcPr>
            <w:tcW w:w="1040" w:type="dxa"/>
            <w:vAlign w:val="center"/>
          </w:tcPr>
          <w:p w14:paraId="7328A767" w14:textId="5498232F" w:rsidR="0096551C" w:rsidRPr="009E5F09" w:rsidRDefault="0096551C" w:rsidP="0096551C">
            <w:pPr>
              <w:rPr>
                <w:rFonts w:eastAsiaTheme="minorEastAsia"/>
                <w:color w:val="000000" w:themeColor="text1"/>
              </w:rPr>
            </w:pPr>
            <w:r w:rsidRPr="009E5F09">
              <w:rPr>
                <w:rFonts w:cs="Calibri"/>
                <w:color w:val="000000"/>
              </w:rPr>
              <w:t>1500</w:t>
            </w:r>
          </w:p>
        </w:tc>
        <w:tc>
          <w:tcPr>
            <w:tcW w:w="1254" w:type="dxa"/>
            <w:vAlign w:val="center"/>
          </w:tcPr>
          <w:p w14:paraId="79AB1E5D" w14:textId="6B8AA3DA" w:rsidR="0096551C" w:rsidRPr="009E5F09" w:rsidRDefault="0096551C" w:rsidP="0096551C">
            <w:pPr>
              <w:rPr>
                <w:rFonts w:eastAsiaTheme="minorEastAsia"/>
                <w:color w:val="000000" w:themeColor="text1"/>
              </w:rPr>
            </w:pPr>
            <w:r w:rsidRPr="009E5F09">
              <w:rPr>
                <w:rFonts w:cs="Calibri"/>
                <w:color w:val="000000"/>
              </w:rPr>
              <w:t>585.8</w:t>
            </w:r>
          </w:p>
        </w:tc>
        <w:tc>
          <w:tcPr>
            <w:tcW w:w="1140" w:type="dxa"/>
            <w:vAlign w:val="bottom"/>
          </w:tcPr>
          <w:p w14:paraId="34B8D10B" w14:textId="40BCE3F9" w:rsidR="0096551C" w:rsidRPr="009E5F09" w:rsidRDefault="0096551C" w:rsidP="0096551C">
            <w:pPr>
              <w:rPr>
                <w:rFonts w:eastAsiaTheme="minorEastAsia"/>
                <w:color w:val="000000" w:themeColor="text1"/>
              </w:rPr>
            </w:pPr>
            <w:r w:rsidRPr="009E5F09">
              <w:rPr>
                <w:rFonts w:cs="Calibri"/>
                <w:color w:val="000000"/>
              </w:rPr>
              <w:t>0.019</w:t>
            </w:r>
          </w:p>
        </w:tc>
      </w:tr>
      <w:tr w:rsidR="0096551C" w:rsidRPr="009E5F09" w14:paraId="15E83ECF" w14:textId="77777777" w:rsidTr="0096551C">
        <w:tc>
          <w:tcPr>
            <w:tcW w:w="930" w:type="dxa"/>
            <w:vAlign w:val="center"/>
          </w:tcPr>
          <w:p w14:paraId="5B8EEC9B" w14:textId="29829203" w:rsidR="0096551C" w:rsidRPr="009E5F09" w:rsidRDefault="0096551C" w:rsidP="0096551C">
            <w:pPr>
              <w:rPr>
                <w:rFonts w:eastAsiaTheme="minorEastAsia"/>
                <w:color w:val="000000" w:themeColor="text1"/>
              </w:rPr>
            </w:pPr>
            <w:r w:rsidRPr="009E5F09">
              <w:rPr>
                <w:rFonts w:cs="Calibri"/>
                <w:color w:val="000000"/>
              </w:rPr>
              <w:t>441338</w:t>
            </w:r>
          </w:p>
        </w:tc>
        <w:tc>
          <w:tcPr>
            <w:tcW w:w="2751" w:type="dxa"/>
            <w:vAlign w:val="center"/>
          </w:tcPr>
          <w:p w14:paraId="1517CE0D" w14:textId="11284CAB" w:rsidR="0096551C" w:rsidRPr="009E5F09" w:rsidRDefault="0096551C" w:rsidP="0096551C">
            <w:pPr>
              <w:rPr>
                <w:rFonts w:eastAsiaTheme="minorEastAsia"/>
                <w:color w:val="000000" w:themeColor="text1"/>
              </w:rPr>
            </w:pPr>
            <w:r w:rsidRPr="009E5F09">
              <w:rPr>
                <w:rFonts w:cs="Calibri"/>
                <w:color w:val="000000"/>
              </w:rPr>
              <w:t>Lihovar Kolín</w:t>
            </w:r>
          </w:p>
        </w:tc>
        <w:tc>
          <w:tcPr>
            <w:tcW w:w="2246" w:type="dxa"/>
            <w:vAlign w:val="bottom"/>
          </w:tcPr>
          <w:p w14:paraId="4D489719" w14:textId="5211EBDA" w:rsidR="0096551C" w:rsidRPr="009E5F09" w:rsidRDefault="0096551C" w:rsidP="0096551C">
            <w:pPr>
              <w:rPr>
                <w:rFonts w:eastAsiaTheme="minorEastAsia"/>
                <w:color w:val="000000" w:themeColor="text1"/>
              </w:rPr>
            </w:pPr>
            <w:r w:rsidRPr="009E5F09">
              <w:rPr>
                <w:rFonts w:cs="Calibri"/>
                <w:color w:val="000000"/>
              </w:rPr>
              <w:t>POV, Labe, d</w:t>
            </w:r>
          </w:p>
        </w:tc>
        <w:tc>
          <w:tcPr>
            <w:tcW w:w="1040" w:type="dxa"/>
            <w:vAlign w:val="center"/>
          </w:tcPr>
          <w:p w14:paraId="74D973C5" w14:textId="1491D8B9" w:rsidR="0096551C" w:rsidRPr="009E5F09" w:rsidRDefault="0096551C" w:rsidP="0096551C">
            <w:pPr>
              <w:rPr>
                <w:rFonts w:eastAsiaTheme="minorEastAsia"/>
                <w:color w:val="000000" w:themeColor="text1"/>
              </w:rPr>
            </w:pPr>
            <w:r w:rsidRPr="009E5F09">
              <w:rPr>
                <w:rFonts w:cs="Calibri"/>
                <w:color w:val="000000"/>
              </w:rPr>
              <w:t>1500</w:t>
            </w:r>
          </w:p>
        </w:tc>
        <w:tc>
          <w:tcPr>
            <w:tcW w:w="1254" w:type="dxa"/>
            <w:vAlign w:val="center"/>
          </w:tcPr>
          <w:p w14:paraId="553B36AA" w14:textId="3A33F278" w:rsidR="0096551C" w:rsidRPr="009E5F09" w:rsidRDefault="0096551C" w:rsidP="0096551C">
            <w:pPr>
              <w:rPr>
                <w:rFonts w:eastAsiaTheme="minorEastAsia"/>
                <w:color w:val="000000" w:themeColor="text1"/>
              </w:rPr>
            </w:pPr>
            <w:r w:rsidRPr="009E5F09">
              <w:rPr>
                <w:rFonts w:cs="Calibri"/>
                <w:color w:val="000000"/>
              </w:rPr>
              <w:t>405.2</w:t>
            </w:r>
          </w:p>
        </w:tc>
        <w:tc>
          <w:tcPr>
            <w:tcW w:w="1140" w:type="dxa"/>
            <w:vAlign w:val="bottom"/>
          </w:tcPr>
          <w:p w14:paraId="5BACF963" w14:textId="75E9C772" w:rsidR="0096551C" w:rsidRPr="009E5F09" w:rsidRDefault="0096551C" w:rsidP="0096551C">
            <w:pPr>
              <w:rPr>
                <w:rFonts w:eastAsiaTheme="minorEastAsia"/>
                <w:color w:val="000000" w:themeColor="text1"/>
              </w:rPr>
            </w:pPr>
            <w:r w:rsidRPr="009E5F09">
              <w:rPr>
                <w:rFonts w:cs="Calibri"/>
                <w:color w:val="000000"/>
              </w:rPr>
              <w:t>0.013</w:t>
            </w:r>
          </w:p>
        </w:tc>
      </w:tr>
      <w:tr w:rsidR="0096551C" w:rsidRPr="009E5F09" w14:paraId="6C96289E" w14:textId="77777777" w:rsidTr="0096551C">
        <w:tc>
          <w:tcPr>
            <w:tcW w:w="930" w:type="dxa"/>
            <w:vAlign w:val="center"/>
          </w:tcPr>
          <w:p w14:paraId="09BE37A3" w14:textId="24956929" w:rsidR="0096551C" w:rsidRPr="009E5F09" w:rsidRDefault="0096551C" w:rsidP="0096551C">
            <w:pPr>
              <w:rPr>
                <w:rFonts w:eastAsiaTheme="minorEastAsia"/>
                <w:color w:val="000000" w:themeColor="text1"/>
              </w:rPr>
            </w:pPr>
            <w:r w:rsidRPr="009E5F09">
              <w:rPr>
                <w:rFonts w:cs="Calibri"/>
                <w:color w:val="000000"/>
              </w:rPr>
              <w:t>421243</w:t>
            </w:r>
          </w:p>
        </w:tc>
        <w:tc>
          <w:tcPr>
            <w:tcW w:w="2751" w:type="dxa"/>
            <w:vAlign w:val="center"/>
          </w:tcPr>
          <w:p w14:paraId="616910AD" w14:textId="12F01068" w:rsidR="0096551C" w:rsidRPr="009E5F09" w:rsidRDefault="0096551C" w:rsidP="0096551C">
            <w:pPr>
              <w:rPr>
                <w:rFonts w:eastAsiaTheme="minorEastAsia"/>
                <w:color w:val="000000" w:themeColor="text1"/>
              </w:rPr>
            </w:pPr>
            <w:r w:rsidRPr="009E5F09">
              <w:rPr>
                <w:rFonts w:cs="Calibri"/>
                <w:color w:val="000000"/>
              </w:rPr>
              <w:t>Lihovar Vrdy</w:t>
            </w:r>
          </w:p>
        </w:tc>
        <w:tc>
          <w:tcPr>
            <w:tcW w:w="2246" w:type="dxa"/>
            <w:vAlign w:val="bottom"/>
          </w:tcPr>
          <w:p w14:paraId="16B199FD" w14:textId="1EB21656" w:rsidR="0096551C" w:rsidRPr="009E5F09" w:rsidRDefault="0096551C" w:rsidP="0096551C">
            <w:pPr>
              <w:rPr>
                <w:rFonts w:eastAsiaTheme="minorEastAsia"/>
                <w:color w:val="000000" w:themeColor="text1"/>
              </w:rPr>
            </w:pPr>
            <w:r w:rsidRPr="009E5F09">
              <w:rPr>
                <w:rFonts w:cs="Calibri"/>
                <w:color w:val="000000"/>
              </w:rPr>
              <w:t>POV, Doubrava, d</w:t>
            </w:r>
          </w:p>
        </w:tc>
        <w:tc>
          <w:tcPr>
            <w:tcW w:w="1040" w:type="dxa"/>
            <w:vAlign w:val="center"/>
          </w:tcPr>
          <w:p w14:paraId="366D29EB" w14:textId="0839D53E" w:rsidR="0096551C" w:rsidRPr="009E5F09" w:rsidRDefault="0096551C" w:rsidP="0096551C">
            <w:pPr>
              <w:rPr>
                <w:rFonts w:eastAsiaTheme="minorEastAsia"/>
                <w:color w:val="000000" w:themeColor="text1"/>
              </w:rPr>
            </w:pPr>
            <w:r w:rsidRPr="009E5F09">
              <w:rPr>
                <w:rFonts w:cs="Calibri"/>
                <w:color w:val="000000"/>
              </w:rPr>
              <w:t>603.3</w:t>
            </w:r>
          </w:p>
        </w:tc>
        <w:tc>
          <w:tcPr>
            <w:tcW w:w="1254" w:type="dxa"/>
            <w:vAlign w:val="center"/>
          </w:tcPr>
          <w:p w14:paraId="14EE0041" w14:textId="41D3F9F5" w:rsidR="0096551C" w:rsidRPr="009E5F09" w:rsidRDefault="0096551C" w:rsidP="0096551C">
            <w:pPr>
              <w:rPr>
                <w:rFonts w:eastAsiaTheme="minorEastAsia"/>
                <w:color w:val="000000" w:themeColor="text1"/>
              </w:rPr>
            </w:pPr>
            <w:r w:rsidRPr="009E5F09">
              <w:rPr>
                <w:rFonts w:cs="Calibri"/>
                <w:color w:val="000000"/>
              </w:rPr>
              <w:t>353.8</w:t>
            </w:r>
          </w:p>
        </w:tc>
        <w:tc>
          <w:tcPr>
            <w:tcW w:w="1140" w:type="dxa"/>
            <w:vAlign w:val="bottom"/>
          </w:tcPr>
          <w:p w14:paraId="098C75F7" w14:textId="7C2911FA" w:rsidR="0096551C" w:rsidRPr="009E5F09" w:rsidRDefault="0096551C" w:rsidP="0096551C">
            <w:pPr>
              <w:rPr>
                <w:rFonts w:eastAsiaTheme="minorEastAsia"/>
                <w:color w:val="000000" w:themeColor="text1"/>
              </w:rPr>
            </w:pPr>
            <w:r w:rsidRPr="009E5F09">
              <w:rPr>
                <w:rFonts w:cs="Calibri"/>
                <w:color w:val="000000"/>
              </w:rPr>
              <w:t>0.012</w:t>
            </w:r>
          </w:p>
        </w:tc>
      </w:tr>
      <w:tr w:rsidR="0096551C" w:rsidRPr="009E5F09" w14:paraId="37719474" w14:textId="77777777" w:rsidTr="0096551C">
        <w:tc>
          <w:tcPr>
            <w:tcW w:w="930" w:type="dxa"/>
            <w:vAlign w:val="center"/>
          </w:tcPr>
          <w:p w14:paraId="57A135D3" w14:textId="4EA3AC30" w:rsidR="0096551C" w:rsidRPr="009E5F09" w:rsidRDefault="0096551C" w:rsidP="0096551C">
            <w:pPr>
              <w:rPr>
                <w:rFonts w:eastAsiaTheme="minorEastAsia"/>
                <w:color w:val="000000" w:themeColor="text1"/>
              </w:rPr>
            </w:pPr>
            <w:r w:rsidRPr="009E5F09">
              <w:rPr>
                <w:rFonts w:cs="Calibri"/>
                <w:color w:val="000000"/>
              </w:rPr>
              <w:t>440508</w:t>
            </w:r>
          </w:p>
        </w:tc>
        <w:tc>
          <w:tcPr>
            <w:tcW w:w="2751" w:type="dxa"/>
            <w:vAlign w:val="center"/>
          </w:tcPr>
          <w:p w14:paraId="5E9AC661" w14:textId="7154370D" w:rsidR="0096551C" w:rsidRPr="009E5F09" w:rsidRDefault="0096551C" w:rsidP="0096551C">
            <w:pPr>
              <w:rPr>
                <w:rFonts w:eastAsiaTheme="minorEastAsia"/>
                <w:color w:val="000000" w:themeColor="text1"/>
              </w:rPr>
            </w:pPr>
            <w:r w:rsidRPr="009E5F09">
              <w:rPr>
                <w:rFonts w:cs="Calibri"/>
                <w:color w:val="000000"/>
              </w:rPr>
              <w:t xml:space="preserve">Lučební </w:t>
            </w:r>
            <w:proofErr w:type="spellStart"/>
            <w:r w:rsidRPr="009E5F09">
              <w:rPr>
                <w:rFonts w:cs="Calibri"/>
                <w:color w:val="000000"/>
              </w:rPr>
              <w:t>záv</w:t>
            </w:r>
            <w:proofErr w:type="spellEnd"/>
            <w:r w:rsidR="00DA090C">
              <w:rPr>
                <w:rFonts w:cs="Calibri"/>
                <w:color w:val="000000"/>
              </w:rPr>
              <w:t xml:space="preserve">. </w:t>
            </w:r>
            <w:r w:rsidRPr="009E5F09">
              <w:rPr>
                <w:rFonts w:cs="Calibri"/>
                <w:color w:val="000000"/>
              </w:rPr>
              <w:t xml:space="preserve">Kolín- </w:t>
            </w:r>
            <w:proofErr w:type="spellStart"/>
            <w:r w:rsidRPr="009E5F09">
              <w:rPr>
                <w:rFonts w:cs="Calibri"/>
                <w:color w:val="000000"/>
              </w:rPr>
              <w:t>Draslovka</w:t>
            </w:r>
            <w:proofErr w:type="spellEnd"/>
            <w:r w:rsidRPr="009E5F09">
              <w:rPr>
                <w:rFonts w:cs="Calibri"/>
                <w:color w:val="000000"/>
              </w:rPr>
              <w:t xml:space="preserve"> - (h. clona) - sanace</w:t>
            </w:r>
          </w:p>
        </w:tc>
        <w:tc>
          <w:tcPr>
            <w:tcW w:w="2246" w:type="dxa"/>
            <w:vAlign w:val="bottom"/>
          </w:tcPr>
          <w:p w14:paraId="72B95233" w14:textId="56DDD9AA" w:rsidR="0096551C" w:rsidRPr="009E5F09" w:rsidRDefault="0096551C" w:rsidP="0096551C">
            <w:pPr>
              <w:rPr>
                <w:rFonts w:eastAsiaTheme="minorEastAsia"/>
                <w:color w:val="000000" w:themeColor="text1"/>
              </w:rPr>
            </w:pPr>
            <w:r w:rsidRPr="009E5F09">
              <w:rPr>
                <w:rFonts w:cs="Calibri"/>
                <w:color w:val="000000"/>
              </w:rPr>
              <w:t>POD, Labe, d</w:t>
            </w:r>
          </w:p>
        </w:tc>
        <w:tc>
          <w:tcPr>
            <w:tcW w:w="1040" w:type="dxa"/>
            <w:vAlign w:val="center"/>
          </w:tcPr>
          <w:p w14:paraId="4A935BFF" w14:textId="17F445F9" w:rsidR="0096551C" w:rsidRPr="009E5F09" w:rsidRDefault="0096551C" w:rsidP="0096551C">
            <w:pPr>
              <w:rPr>
                <w:rFonts w:eastAsiaTheme="minorEastAsia"/>
                <w:color w:val="000000" w:themeColor="text1"/>
              </w:rPr>
            </w:pPr>
            <w:r w:rsidRPr="009E5F09">
              <w:rPr>
                <w:rFonts w:cs="Calibri"/>
                <w:color w:val="000000"/>
              </w:rPr>
              <w:t>200</w:t>
            </w:r>
          </w:p>
        </w:tc>
        <w:tc>
          <w:tcPr>
            <w:tcW w:w="1254" w:type="dxa"/>
            <w:vAlign w:val="center"/>
          </w:tcPr>
          <w:p w14:paraId="123D2E04" w14:textId="112D1490" w:rsidR="0096551C" w:rsidRPr="009E5F09" w:rsidRDefault="0096551C" w:rsidP="0096551C">
            <w:pPr>
              <w:rPr>
                <w:rFonts w:eastAsiaTheme="minorEastAsia"/>
                <w:color w:val="000000" w:themeColor="text1"/>
              </w:rPr>
            </w:pPr>
            <w:r w:rsidRPr="009E5F09">
              <w:rPr>
                <w:rFonts w:cs="Calibri"/>
                <w:color w:val="000000"/>
              </w:rPr>
              <w:t>159.7</w:t>
            </w:r>
          </w:p>
        </w:tc>
        <w:tc>
          <w:tcPr>
            <w:tcW w:w="1140" w:type="dxa"/>
            <w:vAlign w:val="bottom"/>
          </w:tcPr>
          <w:p w14:paraId="501B03E7" w14:textId="097A8725" w:rsidR="0096551C" w:rsidRPr="009E5F09" w:rsidRDefault="0096551C" w:rsidP="0096551C">
            <w:pPr>
              <w:rPr>
                <w:rFonts w:eastAsiaTheme="minorEastAsia"/>
                <w:color w:val="000000" w:themeColor="text1"/>
              </w:rPr>
            </w:pPr>
            <w:r w:rsidRPr="009E5F09">
              <w:rPr>
                <w:rFonts w:cs="Calibri"/>
                <w:color w:val="000000"/>
              </w:rPr>
              <w:t>0.006</w:t>
            </w:r>
          </w:p>
        </w:tc>
      </w:tr>
      <w:tr w:rsidR="0096551C" w:rsidRPr="009E5F09" w14:paraId="2CFBD738" w14:textId="77777777" w:rsidTr="0096551C">
        <w:tc>
          <w:tcPr>
            <w:tcW w:w="930" w:type="dxa"/>
            <w:vAlign w:val="center"/>
          </w:tcPr>
          <w:p w14:paraId="1B58F052" w14:textId="3C9F5E13" w:rsidR="0096551C" w:rsidRPr="009E5F09" w:rsidRDefault="0096551C" w:rsidP="0096551C">
            <w:pPr>
              <w:rPr>
                <w:rFonts w:eastAsiaTheme="minorEastAsia"/>
                <w:color w:val="000000" w:themeColor="text1"/>
              </w:rPr>
            </w:pPr>
            <w:r w:rsidRPr="009E5F09">
              <w:rPr>
                <w:rFonts w:cs="Calibri"/>
                <w:color w:val="000000"/>
              </w:rPr>
              <w:t>440507</w:t>
            </w:r>
          </w:p>
        </w:tc>
        <w:tc>
          <w:tcPr>
            <w:tcW w:w="2751" w:type="dxa"/>
            <w:vAlign w:val="center"/>
          </w:tcPr>
          <w:p w14:paraId="3E084CE3" w14:textId="48E8CB41" w:rsidR="0096551C" w:rsidRPr="009E5F09" w:rsidRDefault="0096551C" w:rsidP="0096551C">
            <w:pPr>
              <w:rPr>
                <w:rFonts w:eastAsiaTheme="minorEastAsia"/>
                <w:color w:val="000000" w:themeColor="text1"/>
              </w:rPr>
            </w:pPr>
            <w:r w:rsidRPr="009E5F09">
              <w:rPr>
                <w:rFonts w:cs="Calibri"/>
                <w:color w:val="000000"/>
              </w:rPr>
              <w:t>VODOS Kolín - Starý Kolín, úpravna</w:t>
            </w:r>
          </w:p>
        </w:tc>
        <w:tc>
          <w:tcPr>
            <w:tcW w:w="2246" w:type="dxa"/>
            <w:vAlign w:val="bottom"/>
          </w:tcPr>
          <w:p w14:paraId="5F7A64CC" w14:textId="25CA59FA" w:rsidR="0096551C" w:rsidRPr="009E5F09" w:rsidRDefault="0096551C" w:rsidP="0096551C">
            <w:pPr>
              <w:rPr>
                <w:rFonts w:eastAsiaTheme="minorEastAsia"/>
                <w:color w:val="000000" w:themeColor="text1"/>
              </w:rPr>
            </w:pPr>
            <w:r w:rsidRPr="009E5F09">
              <w:rPr>
                <w:rFonts w:cs="Calibri"/>
                <w:color w:val="000000"/>
              </w:rPr>
              <w:t>POD, Klejnárka, a, b, c, d, e</w:t>
            </w:r>
          </w:p>
        </w:tc>
        <w:tc>
          <w:tcPr>
            <w:tcW w:w="1040" w:type="dxa"/>
            <w:vAlign w:val="center"/>
          </w:tcPr>
          <w:p w14:paraId="7579D91F" w14:textId="5EEA8BBC" w:rsidR="0096551C" w:rsidRPr="009E5F09" w:rsidRDefault="0096551C" w:rsidP="0096551C">
            <w:pPr>
              <w:rPr>
                <w:rFonts w:eastAsiaTheme="minorEastAsia"/>
                <w:color w:val="000000" w:themeColor="text1"/>
              </w:rPr>
            </w:pPr>
            <w:r w:rsidRPr="009E5F09">
              <w:rPr>
                <w:rFonts w:cs="Calibri"/>
                <w:color w:val="000000"/>
              </w:rPr>
              <w:t>78</w:t>
            </w:r>
          </w:p>
        </w:tc>
        <w:tc>
          <w:tcPr>
            <w:tcW w:w="1254" w:type="dxa"/>
            <w:vAlign w:val="center"/>
          </w:tcPr>
          <w:p w14:paraId="5E8B737F" w14:textId="66FF82D0" w:rsidR="0096551C" w:rsidRPr="009E5F09" w:rsidRDefault="0096551C" w:rsidP="0096551C">
            <w:pPr>
              <w:rPr>
                <w:rFonts w:eastAsiaTheme="minorEastAsia"/>
                <w:color w:val="000000" w:themeColor="text1"/>
              </w:rPr>
            </w:pPr>
            <w:r w:rsidRPr="009E5F09">
              <w:rPr>
                <w:rFonts w:cs="Calibri"/>
                <w:color w:val="000000"/>
              </w:rPr>
              <w:t>61.2</w:t>
            </w:r>
          </w:p>
        </w:tc>
        <w:tc>
          <w:tcPr>
            <w:tcW w:w="1140" w:type="dxa"/>
            <w:vAlign w:val="bottom"/>
          </w:tcPr>
          <w:p w14:paraId="26DAA515" w14:textId="734A4565" w:rsidR="0096551C" w:rsidRPr="009E5F09" w:rsidRDefault="0096551C" w:rsidP="0096551C">
            <w:pPr>
              <w:rPr>
                <w:rFonts w:eastAsiaTheme="minorEastAsia"/>
                <w:color w:val="000000" w:themeColor="text1"/>
              </w:rPr>
            </w:pPr>
            <w:r w:rsidRPr="009E5F09">
              <w:rPr>
                <w:rFonts w:cs="Calibri"/>
                <w:color w:val="000000"/>
              </w:rPr>
              <w:t>0.002</w:t>
            </w:r>
          </w:p>
        </w:tc>
      </w:tr>
      <w:tr w:rsidR="0096551C" w:rsidRPr="009E5F09" w14:paraId="6E2D4C29" w14:textId="77777777" w:rsidTr="0096551C">
        <w:tc>
          <w:tcPr>
            <w:tcW w:w="930" w:type="dxa"/>
            <w:vAlign w:val="center"/>
          </w:tcPr>
          <w:p w14:paraId="547C48D9" w14:textId="035519BF" w:rsidR="0096551C" w:rsidRPr="009E5F09" w:rsidRDefault="0096551C" w:rsidP="0096551C">
            <w:pPr>
              <w:rPr>
                <w:rFonts w:eastAsiaTheme="minorEastAsia"/>
                <w:color w:val="000000" w:themeColor="text1"/>
              </w:rPr>
            </w:pPr>
            <w:r w:rsidRPr="009E5F09">
              <w:rPr>
                <w:rFonts w:cs="Calibri"/>
                <w:color w:val="000000"/>
              </w:rPr>
              <w:t>440555</w:t>
            </w:r>
          </w:p>
        </w:tc>
        <w:tc>
          <w:tcPr>
            <w:tcW w:w="2751" w:type="dxa"/>
            <w:vAlign w:val="center"/>
          </w:tcPr>
          <w:p w14:paraId="3F038DF1" w14:textId="72C97725" w:rsidR="0096551C" w:rsidRPr="009E5F09" w:rsidRDefault="0096551C" w:rsidP="0096551C">
            <w:pPr>
              <w:rPr>
                <w:rFonts w:eastAsiaTheme="minorEastAsia"/>
                <w:color w:val="000000" w:themeColor="text1"/>
              </w:rPr>
            </w:pPr>
            <w:r w:rsidRPr="009E5F09">
              <w:rPr>
                <w:rFonts w:cs="Calibri"/>
                <w:color w:val="000000"/>
              </w:rPr>
              <w:t>VODOS Kolín - Veletov</w:t>
            </w:r>
          </w:p>
        </w:tc>
        <w:tc>
          <w:tcPr>
            <w:tcW w:w="2246" w:type="dxa"/>
            <w:vAlign w:val="bottom"/>
          </w:tcPr>
          <w:p w14:paraId="0669199E" w14:textId="35ECC094" w:rsidR="0096551C" w:rsidRPr="009E5F09" w:rsidRDefault="0096551C" w:rsidP="0096551C">
            <w:pPr>
              <w:rPr>
                <w:rFonts w:eastAsiaTheme="minorEastAsia"/>
                <w:color w:val="000000" w:themeColor="text1"/>
              </w:rPr>
            </w:pPr>
            <w:r w:rsidRPr="009E5F09">
              <w:rPr>
                <w:rFonts w:cs="Calibri"/>
                <w:color w:val="000000"/>
              </w:rPr>
              <w:t>POD, Labe, a, b, c, d, e</w:t>
            </w:r>
          </w:p>
        </w:tc>
        <w:tc>
          <w:tcPr>
            <w:tcW w:w="1040" w:type="dxa"/>
            <w:vAlign w:val="center"/>
          </w:tcPr>
          <w:p w14:paraId="09086552" w14:textId="56A4BB2A" w:rsidR="0096551C" w:rsidRPr="009E5F09" w:rsidRDefault="0096551C" w:rsidP="0096551C">
            <w:pPr>
              <w:rPr>
                <w:rFonts w:eastAsiaTheme="minorEastAsia"/>
                <w:color w:val="000000" w:themeColor="text1"/>
              </w:rPr>
            </w:pPr>
            <w:r w:rsidRPr="009E5F09">
              <w:rPr>
                <w:rFonts w:cs="Calibri"/>
                <w:color w:val="000000"/>
              </w:rPr>
              <w:t>240</w:t>
            </w:r>
          </w:p>
        </w:tc>
        <w:tc>
          <w:tcPr>
            <w:tcW w:w="1254" w:type="dxa"/>
            <w:vAlign w:val="center"/>
          </w:tcPr>
          <w:p w14:paraId="2223A0A1" w14:textId="08AD2C74" w:rsidR="0096551C" w:rsidRPr="009E5F09" w:rsidRDefault="0096551C" w:rsidP="0096551C">
            <w:pPr>
              <w:rPr>
                <w:rFonts w:eastAsiaTheme="minorEastAsia"/>
                <w:color w:val="000000" w:themeColor="text1"/>
              </w:rPr>
            </w:pPr>
            <w:r w:rsidRPr="009E5F09">
              <w:rPr>
                <w:rFonts w:cs="Calibri"/>
                <w:color w:val="000000"/>
              </w:rPr>
              <w:t>57.6</w:t>
            </w:r>
          </w:p>
        </w:tc>
        <w:tc>
          <w:tcPr>
            <w:tcW w:w="1140" w:type="dxa"/>
            <w:vAlign w:val="bottom"/>
          </w:tcPr>
          <w:p w14:paraId="4BD60FE9" w14:textId="768F0AB8" w:rsidR="0096551C" w:rsidRPr="009E5F09" w:rsidRDefault="0096551C" w:rsidP="0096551C">
            <w:pPr>
              <w:rPr>
                <w:rFonts w:eastAsiaTheme="minorEastAsia"/>
                <w:color w:val="000000" w:themeColor="text1"/>
              </w:rPr>
            </w:pPr>
            <w:r w:rsidRPr="009E5F09">
              <w:rPr>
                <w:rFonts w:cs="Calibri"/>
                <w:color w:val="000000"/>
              </w:rPr>
              <w:t>0.002</w:t>
            </w:r>
          </w:p>
        </w:tc>
      </w:tr>
      <w:tr w:rsidR="0096551C" w:rsidRPr="009E5F09" w14:paraId="76109392" w14:textId="77777777" w:rsidTr="0096551C">
        <w:tc>
          <w:tcPr>
            <w:tcW w:w="930" w:type="dxa"/>
            <w:vAlign w:val="center"/>
          </w:tcPr>
          <w:p w14:paraId="5ACFBE06" w14:textId="689B37F7" w:rsidR="0096551C" w:rsidRPr="009E5F09" w:rsidRDefault="0096551C" w:rsidP="0096551C">
            <w:pPr>
              <w:rPr>
                <w:rFonts w:eastAsiaTheme="minorEastAsia"/>
                <w:color w:val="000000" w:themeColor="text1"/>
              </w:rPr>
            </w:pPr>
            <w:r w:rsidRPr="009E5F09">
              <w:rPr>
                <w:rFonts w:cs="Calibri"/>
                <w:color w:val="000000"/>
              </w:rPr>
              <w:t>421248</w:t>
            </w:r>
          </w:p>
        </w:tc>
        <w:tc>
          <w:tcPr>
            <w:tcW w:w="2751" w:type="dxa"/>
            <w:vAlign w:val="center"/>
          </w:tcPr>
          <w:p w14:paraId="6EB9D334" w14:textId="25BEFA24" w:rsidR="0096551C" w:rsidRPr="009E5F09" w:rsidRDefault="0096551C" w:rsidP="0096551C">
            <w:pPr>
              <w:rPr>
                <w:rFonts w:eastAsiaTheme="minorEastAsia"/>
                <w:color w:val="000000" w:themeColor="text1"/>
              </w:rPr>
            </w:pPr>
            <w:r w:rsidRPr="009E5F09">
              <w:rPr>
                <w:rFonts w:cs="Calibri"/>
                <w:color w:val="000000"/>
              </w:rPr>
              <w:t xml:space="preserve">Závlaha - ZOS </w:t>
            </w:r>
            <w:proofErr w:type="spellStart"/>
            <w:r w:rsidRPr="009E5F09">
              <w:rPr>
                <w:rFonts w:cs="Calibri"/>
                <w:color w:val="000000"/>
              </w:rPr>
              <w:t>Kačina</w:t>
            </w:r>
            <w:proofErr w:type="spellEnd"/>
            <w:r w:rsidRPr="009E5F09">
              <w:rPr>
                <w:rFonts w:cs="Calibri"/>
                <w:color w:val="000000"/>
              </w:rPr>
              <w:t xml:space="preserve"> - Rohozec</w:t>
            </w:r>
          </w:p>
        </w:tc>
        <w:tc>
          <w:tcPr>
            <w:tcW w:w="2246" w:type="dxa"/>
            <w:vAlign w:val="bottom"/>
          </w:tcPr>
          <w:p w14:paraId="69E868BA" w14:textId="2A8EF0C6" w:rsidR="0096551C" w:rsidRPr="009E5F09" w:rsidRDefault="0096551C" w:rsidP="0096551C">
            <w:pPr>
              <w:rPr>
                <w:rFonts w:eastAsiaTheme="minorEastAsia"/>
                <w:color w:val="000000" w:themeColor="text1"/>
              </w:rPr>
            </w:pPr>
            <w:r w:rsidRPr="009E5F09">
              <w:rPr>
                <w:rFonts w:cs="Calibri"/>
                <w:color w:val="000000"/>
              </w:rPr>
              <w:t>POV, Doubrava, d</w:t>
            </w:r>
          </w:p>
        </w:tc>
        <w:tc>
          <w:tcPr>
            <w:tcW w:w="1040" w:type="dxa"/>
            <w:vAlign w:val="center"/>
          </w:tcPr>
          <w:p w14:paraId="140684B6" w14:textId="48B7B086" w:rsidR="0096551C" w:rsidRPr="009E5F09" w:rsidRDefault="0096551C" w:rsidP="0096551C">
            <w:pPr>
              <w:rPr>
                <w:rFonts w:eastAsiaTheme="minorEastAsia"/>
                <w:color w:val="000000" w:themeColor="text1"/>
              </w:rPr>
            </w:pPr>
            <w:r w:rsidRPr="009E5F09">
              <w:rPr>
                <w:rFonts w:cs="Calibri"/>
                <w:color w:val="000000"/>
              </w:rPr>
              <w:t>782.928</w:t>
            </w:r>
          </w:p>
        </w:tc>
        <w:tc>
          <w:tcPr>
            <w:tcW w:w="1254" w:type="dxa"/>
            <w:vAlign w:val="center"/>
          </w:tcPr>
          <w:p w14:paraId="591DE520" w14:textId="49FBE14A" w:rsidR="0096551C" w:rsidRPr="009E5F09" w:rsidRDefault="0096551C" w:rsidP="0096551C">
            <w:pPr>
              <w:rPr>
                <w:rFonts w:eastAsiaTheme="minorEastAsia"/>
                <w:color w:val="000000" w:themeColor="text1"/>
              </w:rPr>
            </w:pPr>
            <w:r w:rsidRPr="009E5F09">
              <w:rPr>
                <w:rFonts w:cs="Calibri"/>
                <w:color w:val="000000"/>
              </w:rPr>
              <w:t>51.5</w:t>
            </w:r>
          </w:p>
        </w:tc>
        <w:tc>
          <w:tcPr>
            <w:tcW w:w="1140" w:type="dxa"/>
            <w:vAlign w:val="bottom"/>
          </w:tcPr>
          <w:p w14:paraId="6AEBE081" w14:textId="5EFEC134" w:rsidR="0096551C" w:rsidRPr="009E5F09" w:rsidRDefault="0096551C" w:rsidP="0096551C">
            <w:pPr>
              <w:rPr>
                <w:rFonts w:eastAsiaTheme="minorEastAsia"/>
                <w:color w:val="000000" w:themeColor="text1"/>
              </w:rPr>
            </w:pPr>
            <w:r w:rsidRPr="009E5F09">
              <w:rPr>
                <w:rFonts w:cs="Calibri"/>
                <w:color w:val="000000"/>
              </w:rPr>
              <w:t>0.002</w:t>
            </w:r>
          </w:p>
        </w:tc>
      </w:tr>
      <w:tr w:rsidR="0096551C" w:rsidRPr="009E5F09" w14:paraId="47E2BEDC" w14:textId="77777777" w:rsidTr="0096551C">
        <w:tc>
          <w:tcPr>
            <w:tcW w:w="930" w:type="dxa"/>
            <w:vAlign w:val="center"/>
          </w:tcPr>
          <w:p w14:paraId="06AF086A" w14:textId="6E46C240" w:rsidR="0096551C" w:rsidRPr="009E5F09" w:rsidRDefault="0096551C" w:rsidP="0096551C">
            <w:pPr>
              <w:rPr>
                <w:rFonts w:eastAsiaTheme="minorEastAsia"/>
                <w:color w:val="000000" w:themeColor="text1"/>
              </w:rPr>
            </w:pPr>
            <w:r w:rsidRPr="009E5F09">
              <w:rPr>
                <w:rFonts w:cs="Calibri"/>
                <w:color w:val="000000"/>
              </w:rPr>
              <w:t>420374</w:t>
            </w:r>
          </w:p>
        </w:tc>
        <w:tc>
          <w:tcPr>
            <w:tcW w:w="2751" w:type="dxa"/>
            <w:vAlign w:val="center"/>
          </w:tcPr>
          <w:p w14:paraId="03E277FE" w14:textId="2B9713B4" w:rsidR="0096551C" w:rsidRPr="009E5F09" w:rsidRDefault="0096551C" w:rsidP="0096551C">
            <w:pPr>
              <w:rPr>
                <w:rFonts w:eastAsiaTheme="minorEastAsia"/>
                <w:color w:val="000000" w:themeColor="text1"/>
              </w:rPr>
            </w:pPr>
            <w:r w:rsidRPr="009E5F09">
              <w:rPr>
                <w:rFonts w:cs="Calibri"/>
                <w:color w:val="000000"/>
              </w:rPr>
              <w:t xml:space="preserve">Panelárna Dolní </w:t>
            </w:r>
            <w:proofErr w:type="spellStart"/>
            <w:r w:rsidRPr="009E5F09">
              <w:rPr>
                <w:rFonts w:cs="Calibri"/>
                <w:color w:val="000000"/>
              </w:rPr>
              <w:t>Bučice</w:t>
            </w:r>
            <w:proofErr w:type="spellEnd"/>
          </w:p>
        </w:tc>
        <w:tc>
          <w:tcPr>
            <w:tcW w:w="2246" w:type="dxa"/>
            <w:vAlign w:val="bottom"/>
          </w:tcPr>
          <w:p w14:paraId="22220891" w14:textId="5DDB9D02" w:rsidR="0096551C" w:rsidRPr="009E5F09" w:rsidRDefault="0096551C" w:rsidP="0096551C">
            <w:pPr>
              <w:rPr>
                <w:rFonts w:eastAsiaTheme="minorEastAsia"/>
                <w:color w:val="000000" w:themeColor="text1"/>
              </w:rPr>
            </w:pPr>
            <w:r w:rsidRPr="009E5F09">
              <w:rPr>
                <w:rFonts w:cs="Calibri"/>
                <w:color w:val="000000"/>
              </w:rPr>
              <w:t>POD, Doubrava, d</w:t>
            </w:r>
          </w:p>
        </w:tc>
        <w:tc>
          <w:tcPr>
            <w:tcW w:w="1040" w:type="dxa"/>
            <w:vAlign w:val="center"/>
          </w:tcPr>
          <w:p w14:paraId="0EAF6C7C" w14:textId="4D232D8B" w:rsidR="0096551C" w:rsidRPr="009E5F09" w:rsidRDefault="0096551C" w:rsidP="0096551C">
            <w:pPr>
              <w:rPr>
                <w:rFonts w:eastAsiaTheme="minorEastAsia"/>
                <w:color w:val="000000" w:themeColor="text1"/>
              </w:rPr>
            </w:pPr>
            <w:r w:rsidRPr="009E5F09">
              <w:rPr>
                <w:rFonts w:cs="Calibri"/>
                <w:color w:val="000000"/>
              </w:rPr>
              <w:t>73.5</w:t>
            </w:r>
          </w:p>
        </w:tc>
        <w:tc>
          <w:tcPr>
            <w:tcW w:w="1254" w:type="dxa"/>
            <w:vAlign w:val="center"/>
          </w:tcPr>
          <w:p w14:paraId="7AE1814C" w14:textId="599702D7" w:rsidR="0096551C" w:rsidRPr="009E5F09" w:rsidRDefault="0096551C" w:rsidP="0096551C">
            <w:pPr>
              <w:rPr>
                <w:rFonts w:eastAsiaTheme="minorEastAsia"/>
                <w:color w:val="000000" w:themeColor="text1"/>
              </w:rPr>
            </w:pPr>
            <w:r w:rsidRPr="009E5F09">
              <w:rPr>
                <w:rFonts w:cs="Calibri"/>
                <w:color w:val="000000"/>
              </w:rPr>
              <w:t>45.8</w:t>
            </w:r>
          </w:p>
        </w:tc>
        <w:tc>
          <w:tcPr>
            <w:tcW w:w="1140" w:type="dxa"/>
            <w:vAlign w:val="bottom"/>
          </w:tcPr>
          <w:p w14:paraId="382A3FEA" w14:textId="1154C7AD" w:rsidR="0096551C" w:rsidRPr="009E5F09" w:rsidRDefault="0096551C" w:rsidP="0096551C">
            <w:pPr>
              <w:rPr>
                <w:rFonts w:eastAsiaTheme="minorEastAsia"/>
                <w:color w:val="000000" w:themeColor="text1"/>
              </w:rPr>
            </w:pPr>
            <w:r w:rsidRPr="009E5F09">
              <w:rPr>
                <w:rFonts w:cs="Calibri"/>
                <w:color w:val="000000"/>
              </w:rPr>
              <w:t>0.002</w:t>
            </w:r>
          </w:p>
        </w:tc>
      </w:tr>
      <w:tr w:rsidR="0096551C" w:rsidRPr="009E5F09" w14:paraId="4651EEA9" w14:textId="77777777" w:rsidTr="0096551C">
        <w:tc>
          <w:tcPr>
            <w:tcW w:w="930" w:type="dxa"/>
            <w:vAlign w:val="center"/>
          </w:tcPr>
          <w:p w14:paraId="60C0E95E" w14:textId="7C7CFBF4" w:rsidR="0096551C" w:rsidRPr="009E5F09" w:rsidRDefault="0096551C" w:rsidP="0096551C">
            <w:pPr>
              <w:rPr>
                <w:rFonts w:eastAsiaTheme="minorEastAsia"/>
                <w:color w:val="000000" w:themeColor="text1"/>
              </w:rPr>
            </w:pPr>
            <w:r w:rsidRPr="009E5F09">
              <w:rPr>
                <w:rFonts w:cs="Calibri"/>
                <w:color w:val="000000"/>
              </w:rPr>
              <w:t>421247</w:t>
            </w:r>
          </w:p>
        </w:tc>
        <w:tc>
          <w:tcPr>
            <w:tcW w:w="2751" w:type="dxa"/>
            <w:vAlign w:val="center"/>
          </w:tcPr>
          <w:p w14:paraId="63C5A71E" w14:textId="61DAC41D" w:rsidR="0096551C" w:rsidRPr="009E5F09" w:rsidRDefault="0096551C" w:rsidP="0096551C">
            <w:pPr>
              <w:rPr>
                <w:rFonts w:eastAsiaTheme="minorEastAsia"/>
                <w:color w:val="000000" w:themeColor="text1"/>
              </w:rPr>
            </w:pPr>
            <w:r w:rsidRPr="009E5F09">
              <w:rPr>
                <w:rFonts w:cs="Calibri"/>
                <w:color w:val="000000"/>
              </w:rPr>
              <w:t xml:space="preserve">Závlaha - ZOS </w:t>
            </w:r>
            <w:proofErr w:type="spellStart"/>
            <w:r w:rsidRPr="009E5F09">
              <w:rPr>
                <w:rFonts w:cs="Calibri"/>
                <w:color w:val="000000"/>
              </w:rPr>
              <w:t>Kačina</w:t>
            </w:r>
            <w:proofErr w:type="spellEnd"/>
            <w:r w:rsidRPr="009E5F09">
              <w:rPr>
                <w:rFonts w:cs="Calibri"/>
                <w:color w:val="000000"/>
              </w:rPr>
              <w:t xml:space="preserve"> - Mikuláš</w:t>
            </w:r>
          </w:p>
        </w:tc>
        <w:tc>
          <w:tcPr>
            <w:tcW w:w="2246" w:type="dxa"/>
            <w:vAlign w:val="bottom"/>
          </w:tcPr>
          <w:p w14:paraId="30A92049" w14:textId="20A26BC5" w:rsidR="0096551C" w:rsidRPr="009E5F09" w:rsidRDefault="0096551C" w:rsidP="0096551C">
            <w:pPr>
              <w:rPr>
                <w:rFonts w:eastAsiaTheme="minorEastAsia"/>
                <w:color w:val="000000" w:themeColor="text1"/>
              </w:rPr>
            </w:pPr>
            <w:r w:rsidRPr="009E5F09">
              <w:rPr>
                <w:rFonts w:cs="Calibri"/>
                <w:color w:val="000000"/>
              </w:rPr>
              <w:t>POV, Doubrava, d</w:t>
            </w:r>
          </w:p>
        </w:tc>
        <w:tc>
          <w:tcPr>
            <w:tcW w:w="1040" w:type="dxa"/>
            <w:vAlign w:val="center"/>
          </w:tcPr>
          <w:p w14:paraId="63486A0F" w14:textId="120D393D" w:rsidR="0096551C" w:rsidRPr="009E5F09" w:rsidRDefault="0096551C" w:rsidP="0096551C">
            <w:pPr>
              <w:rPr>
                <w:rFonts w:eastAsiaTheme="minorEastAsia"/>
                <w:color w:val="000000" w:themeColor="text1"/>
              </w:rPr>
            </w:pPr>
            <w:r w:rsidRPr="009E5F09">
              <w:rPr>
                <w:rFonts w:cs="Calibri"/>
                <w:color w:val="000000"/>
              </w:rPr>
              <w:t>978.1</w:t>
            </w:r>
          </w:p>
        </w:tc>
        <w:tc>
          <w:tcPr>
            <w:tcW w:w="1254" w:type="dxa"/>
            <w:vAlign w:val="center"/>
          </w:tcPr>
          <w:p w14:paraId="6C199D9C" w14:textId="20599661" w:rsidR="0096551C" w:rsidRPr="009E5F09" w:rsidRDefault="0096551C" w:rsidP="0096551C">
            <w:pPr>
              <w:rPr>
                <w:rFonts w:eastAsiaTheme="minorEastAsia"/>
                <w:color w:val="000000" w:themeColor="text1"/>
              </w:rPr>
            </w:pPr>
            <w:r w:rsidRPr="009E5F09">
              <w:rPr>
                <w:rFonts w:cs="Calibri"/>
                <w:color w:val="000000"/>
              </w:rPr>
              <w:t>21.6</w:t>
            </w:r>
          </w:p>
        </w:tc>
        <w:tc>
          <w:tcPr>
            <w:tcW w:w="1140" w:type="dxa"/>
            <w:vAlign w:val="bottom"/>
          </w:tcPr>
          <w:p w14:paraId="2DC0538C" w14:textId="27EACA13" w:rsidR="0096551C" w:rsidRPr="009E5F09" w:rsidRDefault="0096551C" w:rsidP="0096551C">
            <w:pPr>
              <w:rPr>
                <w:rFonts w:eastAsiaTheme="minorEastAsia"/>
                <w:color w:val="000000" w:themeColor="text1"/>
              </w:rPr>
            </w:pPr>
            <w:r w:rsidRPr="009E5F09">
              <w:rPr>
                <w:rFonts w:cs="Calibri"/>
                <w:color w:val="000000"/>
              </w:rPr>
              <w:t>0.001</w:t>
            </w:r>
          </w:p>
        </w:tc>
      </w:tr>
      <w:tr w:rsidR="0096551C" w:rsidRPr="009E5F09" w14:paraId="6B2E878B" w14:textId="77777777" w:rsidTr="0096551C">
        <w:tc>
          <w:tcPr>
            <w:tcW w:w="930" w:type="dxa"/>
            <w:vAlign w:val="center"/>
          </w:tcPr>
          <w:p w14:paraId="503DAA34" w14:textId="755715A3" w:rsidR="0096551C" w:rsidRPr="009E5F09" w:rsidRDefault="0096551C" w:rsidP="0096551C">
            <w:pPr>
              <w:rPr>
                <w:rFonts w:eastAsiaTheme="minorEastAsia"/>
                <w:color w:val="000000" w:themeColor="text1"/>
              </w:rPr>
            </w:pPr>
            <w:r w:rsidRPr="009E5F09">
              <w:rPr>
                <w:rFonts w:cs="Calibri"/>
                <w:color w:val="000000"/>
              </w:rPr>
              <w:t>420263</w:t>
            </w:r>
          </w:p>
        </w:tc>
        <w:tc>
          <w:tcPr>
            <w:tcW w:w="2751" w:type="dxa"/>
            <w:vAlign w:val="center"/>
          </w:tcPr>
          <w:p w14:paraId="68B75A70" w14:textId="28E60D25" w:rsidR="0096551C" w:rsidRPr="009E5F09" w:rsidRDefault="0096551C" w:rsidP="0096551C">
            <w:pPr>
              <w:rPr>
                <w:rFonts w:eastAsiaTheme="minorEastAsia"/>
                <w:color w:val="000000" w:themeColor="text1"/>
              </w:rPr>
            </w:pPr>
            <w:r w:rsidRPr="009E5F09">
              <w:rPr>
                <w:rFonts w:cs="Calibri"/>
                <w:color w:val="000000"/>
              </w:rPr>
              <w:t>Vodovod Žehušice</w:t>
            </w:r>
          </w:p>
        </w:tc>
        <w:tc>
          <w:tcPr>
            <w:tcW w:w="2246" w:type="dxa"/>
            <w:vAlign w:val="bottom"/>
          </w:tcPr>
          <w:p w14:paraId="5D157AD0" w14:textId="1C9312E5" w:rsidR="0096551C" w:rsidRPr="009E5F09" w:rsidRDefault="0096551C" w:rsidP="0096551C">
            <w:pPr>
              <w:rPr>
                <w:rFonts w:eastAsiaTheme="minorEastAsia"/>
                <w:color w:val="000000" w:themeColor="text1"/>
              </w:rPr>
            </w:pPr>
            <w:r w:rsidRPr="009E5F09">
              <w:rPr>
                <w:rFonts w:cs="Calibri"/>
                <w:color w:val="000000"/>
              </w:rPr>
              <w:t>POD, Doubrava, a, b, c, d, e</w:t>
            </w:r>
          </w:p>
        </w:tc>
        <w:tc>
          <w:tcPr>
            <w:tcW w:w="1040" w:type="dxa"/>
            <w:vAlign w:val="center"/>
          </w:tcPr>
          <w:p w14:paraId="1C156EA2" w14:textId="5148957C" w:rsidR="0096551C" w:rsidRPr="009E5F09" w:rsidRDefault="0096551C" w:rsidP="0096551C">
            <w:pPr>
              <w:rPr>
                <w:rFonts w:eastAsiaTheme="minorEastAsia"/>
                <w:color w:val="000000" w:themeColor="text1"/>
              </w:rPr>
            </w:pPr>
            <w:r w:rsidRPr="009E5F09">
              <w:rPr>
                <w:rFonts w:cs="Calibri"/>
                <w:color w:val="000000"/>
              </w:rPr>
              <w:t>24</w:t>
            </w:r>
          </w:p>
        </w:tc>
        <w:tc>
          <w:tcPr>
            <w:tcW w:w="1254" w:type="dxa"/>
            <w:vAlign w:val="center"/>
          </w:tcPr>
          <w:p w14:paraId="7D41F3FF" w14:textId="689B9C06" w:rsidR="0096551C" w:rsidRPr="009E5F09" w:rsidRDefault="0096551C" w:rsidP="0096551C">
            <w:pPr>
              <w:rPr>
                <w:rFonts w:eastAsiaTheme="minorEastAsia"/>
                <w:color w:val="000000" w:themeColor="text1"/>
              </w:rPr>
            </w:pPr>
            <w:r w:rsidRPr="009E5F09">
              <w:rPr>
                <w:rFonts w:cs="Calibri"/>
                <w:color w:val="000000"/>
              </w:rPr>
              <w:t>21.2</w:t>
            </w:r>
          </w:p>
        </w:tc>
        <w:tc>
          <w:tcPr>
            <w:tcW w:w="1140" w:type="dxa"/>
            <w:vAlign w:val="bottom"/>
          </w:tcPr>
          <w:p w14:paraId="663A71D9" w14:textId="34BD7430" w:rsidR="0096551C" w:rsidRPr="009E5F09" w:rsidRDefault="0096551C" w:rsidP="0096551C">
            <w:pPr>
              <w:rPr>
                <w:rFonts w:eastAsiaTheme="minorEastAsia"/>
                <w:color w:val="000000" w:themeColor="text1"/>
              </w:rPr>
            </w:pPr>
            <w:r w:rsidRPr="009E5F09">
              <w:rPr>
                <w:rFonts w:cs="Calibri"/>
                <w:color w:val="000000"/>
              </w:rPr>
              <w:t>0.001</w:t>
            </w:r>
          </w:p>
        </w:tc>
      </w:tr>
      <w:tr w:rsidR="0096551C" w:rsidRPr="009E5F09" w14:paraId="042DBB18" w14:textId="77777777" w:rsidTr="0096551C">
        <w:tc>
          <w:tcPr>
            <w:tcW w:w="930" w:type="dxa"/>
            <w:vAlign w:val="center"/>
          </w:tcPr>
          <w:p w14:paraId="7312C70B" w14:textId="631F1F64" w:rsidR="0096551C" w:rsidRPr="009E5F09" w:rsidRDefault="0096551C" w:rsidP="0096551C">
            <w:pPr>
              <w:rPr>
                <w:rFonts w:eastAsiaTheme="minorEastAsia"/>
                <w:color w:val="000000" w:themeColor="text1"/>
              </w:rPr>
            </w:pPr>
            <w:r w:rsidRPr="009E5F09">
              <w:rPr>
                <w:rFonts w:cs="Calibri"/>
                <w:color w:val="000000"/>
              </w:rPr>
              <w:t>420378</w:t>
            </w:r>
          </w:p>
        </w:tc>
        <w:tc>
          <w:tcPr>
            <w:tcW w:w="2751" w:type="dxa"/>
            <w:vAlign w:val="center"/>
          </w:tcPr>
          <w:p w14:paraId="326AF266" w14:textId="3C0423E2" w:rsidR="0096551C" w:rsidRPr="009E5F09" w:rsidRDefault="0096551C" w:rsidP="0096551C">
            <w:pPr>
              <w:rPr>
                <w:rFonts w:eastAsiaTheme="minorEastAsia"/>
                <w:color w:val="000000" w:themeColor="text1"/>
              </w:rPr>
            </w:pPr>
            <w:r w:rsidRPr="009E5F09">
              <w:rPr>
                <w:rFonts w:cs="Calibri"/>
                <w:color w:val="000000"/>
              </w:rPr>
              <w:t xml:space="preserve">ZOS </w:t>
            </w:r>
            <w:proofErr w:type="spellStart"/>
            <w:r w:rsidRPr="009E5F09">
              <w:rPr>
                <w:rFonts w:cs="Calibri"/>
                <w:color w:val="000000"/>
              </w:rPr>
              <w:t>Kačina</w:t>
            </w:r>
            <w:proofErr w:type="spellEnd"/>
            <w:r w:rsidRPr="009E5F09">
              <w:rPr>
                <w:rFonts w:cs="Calibri"/>
                <w:color w:val="000000"/>
              </w:rPr>
              <w:t>, a.s. - Svatá Kateřina - výkrm prasat</w:t>
            </w:r>
          </w:p>
        </w:tc>
        <w:tc>
          <w:tcPr>
            <w:tcW w:w="2246" w:type="dxa"/>
            <w:vAlign w:val="bottom"/>
          </w:tcPr>
          <w:p w14:paraId="4BE20134" w14:textId="05E165CE" w:rsidR="0096551C" w:rsidRPr="009E5F09" w:rsidRDefault="0096551C" w:rsidP="0096551C">
            <w:pPr>
              <w:rPr>
                <w:rFonts w:eastAsiaTheme="minorEastAsia"/>
                <w:color w:val="000000" w:themeColor="text1"/>
              </w:rPr>
            </w:pPr>
            <w:r w:rsidRPr="009E5F09">
              <w:rPr>
                <w:rFonts w:cs="Calibri"/>
                <w:color w:val="000000"/>
              </w:rPr>
              <w:t>POD, Klejnárka, c</w:t>
            </w:r>
          </w:p>
        </w:tc>
        <w:tc>
          <w:tcPr>
            <w:tcW w:w="1040" w:type="dxa"/>
            <w:vAlign w:val="center"/>
          </w:tcPr>
          <w:p w14:paraId="3855130A" w14:textId="330B3500" w:rsidR="0096551C" w:rsidRPr="009E5F09" w:rsidRDefault="0096551C" w:rsidP="0096551C">
            <w:pPr>
              <w:rPr>
                <w:rFonts w:eastAsiaTheme="minorEastAsia"/>
                <w:color w:val="000000" w:themeColor="text1"/>
              </w:rPr>
            </w:pPr>
            <w:r w:rsidRPr="009E5F09">
              <w:rPr>
                <w:rFonts w:cs="Calibri"/>
                <w:color w:val="000000"/>
              </w:rPr>
              <w:t>22</w:t>
            </w:r>
          </w:p>
        </w:tc>
        <w:tc>
          <w:tcPr>
            <w:tcW w:w="1254" w:type="dxa"/>
            <w:vAlign w:val="center"/>
          </w:tcPr>
          <w:p w14:paraId="32C836BB" w14:textId="4FFD1E6F" w:rsidR="0096551C" w:rsidRPr="009E5F09" w:rsidRDefault="0096551C" w:rsidP="0096551C">
            <w:pPr>
              <w:rPr>
                <w:rFonts w:eastAsiaTheme="minorEastAsia"/>
                <w:color w:val="000000" w:themeColor="text1"/>
              </w:rPr>
            </w:pPr>
            <w:r w:rsidRPr="009E5F09">
              <w:rPr>
                <w:rFonts w:cs="Calibri"/>
                <w:color w:val="000000"/>
              </w:rPr>
              <w:t>20.9</w:t>
            </w:r>
          </w:p>
        </w:tc>
        <w:tc>
          <w:tcPr>
            <w:tcW w:w="1140" w:type="dxa"/>
            <w:vAlign w:val="bottom"/>
          </w:tcPr>
          <w:p w14:paraId="45E88471" w14:textId="3C857592" w:rsidR="0096551C" w:rsidRPr="009E5F09" w:rsidRDefault="0096551C" w:rsidP="0096551C">
            <w:pPr>
              <w:rPr>
                <w:rFonts w:eastAsiaTheme="minorEastAsia"/>
                <w:color w:val="000000" w:themeColor="text1"/>
              </w:rPr>
            </w:pPr>
            <w:r w:rsidRPr="009E5F09">
              <w:rPr>
                <w:rFonts w:cs="Calibri"/>
                <w:color w:val="000000"/>
              </w:rPr>
              <w:t>0.001</w:t>
            </w:r>
          </w:p>
        </w:tc>
      </w:tr>
      <w:tr w:rsidR="0096551C" w:rsidRPr="009E5F09" w14:paraId="11522239" w14:textId="77777777" w:rsidTr="0096551C">
        <w:tc>
          <w:tcPr>
            <w:tcW w:w="930" w:type="dxa"/>
            <w:vAlign w:val="center"/>
          </w:tcPr>
          <w:p w14:paraId="04AB8300" w14:textId="66FC356F" w:rsidR="0096551C" w:rsidRPr="009E5F09" w:rsidRDefault="0096551C" w:rsidP="0096551C">
            <w:pPr>
              <w:rPr>
                <w:rFonts w:eastAsiaTheme="minorEastAsia"/>
                <w:color w:val="000000" w:themeColor="text1"/>
              </w:rPr>
            </w:pPr>
            <w:r w:rsidRPr="009E5F09">
              <w:rPr>
                <w:rFonts w:cs="Calibri"/>
                <w:color w:val="000000"/>
              </w:rPr>
              <w:t>421245</w:t>
            </w:r>
          </w:p>
        </w:tc>
        <w:tc>
          <w:tcPr>
            <w:tcW w:w="2751" w:type="dxa"/>
            <w:vAlign w:val="center"/>
          </w:tcPr>
          <w:p w14:paraId="42CD5B09" w14:textId="749AC387" w:rsidR="0096551C" w:rsidRPr="009E5F09" w:rsidRDefault="0096551C" w:rsidP="0096551C">
            <w:pPr>
              <w:rPr>
                <w:rFonts w:eastAsiaTheme="minorEastAsia"/>
                <w:color w:val="000000" w:themeColor="text1"/>
              </w:rPr>
            </w:pPr>
            <w:r w:rsidRPr="009E5F09">
              <w:rPr>
                <w:rFonts w:cs="Calibri"/>
                <w:color w:val="000000"/>
              </w:rPr>
              <w:t>Koniferové školky Žehušice</w:t>
            </w:r>
          </w:p>
        </w:tc>
        <w:tc>
          <w:tcPr>
            <w:tcW w:w="2246" w:type="dxa"/>
            <w:vAlign w:val="bottom"/>
          </w:tcPr>
          <w:p w14:paraId="5B2A3F69" w14:textId="704C1AEF" w:rsidR="0096551C" w:rsidRPr="009E5F09" w:rsidRDefault="0096551C" w:rsidP="0096551C">
            <w:pPr>
              <w:rPr>
                <w:rFonts w:eastAsiaTheme="minorEastAsia"/>
                <w:color w:val="000000" w:themeColor="text1"/>
              </w:rPr>
            </w:pPr>
            <w:r w:rsidRPr="009E5F09">
              <w:rPr>
                <w:rFonts w:cs="Calibri"/>
                <w:color w:val="000000"/>
              </w:rPr>
              <w:t>POV, Žehušický náhon, d</w:t>
            </w:r>
          </w:p>
        </w:tc>
        <w:tc>
          <w:tcPr>
            <w:tcW w:w="1040" w:type="dxa"/>
            <w:vAlign w:val="center"/>
          </w:tcPr>
          <w:p w14:paraId="7ECF827F" w14:textId="32B23DA2" w:rsidR="0096551C" w:rsidRPr="009E5F09" w:rsidRDefault="0096551C" w:rsidP="0096551C">
            <w:pPr>
              <w:rPr>
                <w:rFonts w:eastAsiaTheme="minorEastAsia"/>
                <w:color w:val="000000" w:themeColor="text1"/>
              </w:rPr>
            </w:pPr>
            <w:r w:rsidRPr="009E5F09">
              <w:rPr>
                <w:rFonts w:cs="Calibri"/>
                <w:color w:val="000000"/>
              </w:rPr>
              <w:t>27</w:t>
            </w:r>
          </w:p>
        </w:tc>
        <w:tc>
          <w:tcPr>
            <w:tcW w:w="1254" w:type="dxa"/>
            <w:vAlign w:val="center"/>
          </w:tcPr>
          <w:p w14:paraId="79CE3CCB" w14:textId="7AF33E99" w:rsidR="0096551C" w:rsidRPr="009E5F09" w:rsidRDefault="0096551C" w:rsidP="0096551C">
            <w:pPr>
              <w:rPr>
                <w:rFonts w:eastAsiaTheme="minorEastAsia"/>
                <w:color w:val="000000" w:themeColor="text1"/>
              </w:rPr>
            </w:pPr>
            <w:r w:rsidRPr="009E5F09">
              <w:rPr>
                <w:rFonts w:cs="Calibri"/>
                <w:color w:val="000000"/>
              </w:rPr>
              <w:t>14.7</w:t>
            </w:r>
          </w:p>
        </w:tc>
        <w:tc>
          <w:tcPr>
            <w:tcW w:w="1140" w:type="dxa"/>
            <w:vAlign w:val="bottom"/>
          </w:tcPr>
          <w:p w14:paraId="77FF1EEB" w14:textId="60B5701C" w:rsidR="0096551C" w:rsidRPr="009E5F09" w:rsidRDefault="0096551C" w:rsidP="0096551C">
            <w:pPr>
              <w:rPr>
                <w:rFonts w:eastAsiaTheme="minorEastAsia"/>
                <w:color w:val="000000" w:themeColor="text1"/>
              </w:rPr>
            </w:pPr>
            <w:r w:rsidRPr="009E5F09">
              <w:rPr>
                <w:rFonts w:cs="Calibri"/>
                <w:color w:val="000000"/>
              </w:rPr>
              <w:t>0.001</w:t>
            </w:r>
          </w:p>
        </w:tc>
      </w:tr>
      <w:tr w:rsidR="0096551C" w:rsidRPr="009E5F09" w14:paraId="1A2D98DB" w14:textId="77777777" w:rsidTr="0096551C">
        <w:tc>
          <w:tcPr>
            <w:tcW w:w="930" w:type="dxa"/>
            <w:vAlign w:val="center"/>
          </w:tcPr>
          <w:p w14:paraId="16F79A22" w14:textId="2B9ADE2E" w:rsidR="0096551C" w:rsidRPr="009E5F09" w:rsidRDefault="0096551C" w:rsidP="0096551C">
            <w:pPr>
              <w:rPr>
                <w:rFonts w:eastAsiaTheme="minorEastAsia"/>
                <w:color w:val="000000" w:themeColor="text1"/>
              </w:rPr>
            </w:pPr>
            <w:r w:rsidRPr="009E5F09">
              <w:rPr>
                <w:rFonts w:cs="Calibri"/>
                <w:color w:val="000000"/>
              </w:rPr>
              <w:t>420300</w:t>
            </w:r>
          </w:p>
        </w:tc>
        <w:tc>
          <w:tcPr>
            <w:tcW w:w="2751" w:type="dxa"/>
            <w:vAlign w:val="center"/>
          </w:tcPr>
          <w:p w14:paraId="33E0D162" w14:textId="6F4A55C9" w:rsidR="0096551C" w:rsidRPr="009E5F09" w:rsidRDefault="0096551C" w:rsidP="0096551C">
            <w:pPr>
              <w:rPr>
                <w:rFonts w:eastAsiaTheme="minorEastAsia"/>
                <w:color w:val="000000" w:themeColor="text1"/>
              </w:rPr>
            </w:pPr>
            <w:r w:rsidRPr="009E5F09">
              <w:rPr>
                <w:rFonts w:cs="Calibri"/>
                <w:color w:val="000000"/>
              </w:rPr>
              <w:t>Koupaliště Vrdy</w:t>
            </w:r>
          </w:p>
        </w:tc>
        <w:tc>
          <w:tcPr>
            <w:tcW w:w="2246" w:type="dxa"/>
            <w:vAlign w:val="bottom"/>
          </w:tcPr>
          <w:p w14:paraId="52CD7DEF" w14:textId="11CA0060" w:rsidR="0096551C" w:rsidRPr="009E5F09" w:rsidRDefault="0096551C" w:rsidP="0096551C">
            <w:pPr>
              <w:rPr>
                <w:rFonts w:eastAsiaTheme="minorEastAsia"/>
                <w:color w:val="000000" w:themeColor="text1"/>
              </w:rPr>
            </w:pPr>
            <w:r w:rsidRPr="009E5F09">
              <w:rPr>
                <w:rFonts w:cs="Calibri"/>
                <w:color w:val="000000"/>
              </w:rPr>
              <w:t>POD, Doubrava, e</w:t>
            </w:r>
          </w:p>
        </w:tc>
        <w:tc>
          <w:tcPr>
            <w:tcW w:w="1040" w:type="dxa"/>
            <w:vAlign w:val="center"/>
          </w:tcPr>
          <w:p w14:paraId="306511CB" w14:textId="0D7D1C33" w:rsidR="0096551C" w:rsidRPr="009E5F09" w:rsidRDefault="0096551C" w:rsidP="0096551C">
            <w:pPr>
              <w:rPr>
                <w:rFonts w:eastAsiaTheme="minorEastAsia"/>
                <w:color w:val="000000" w:themeColor="text1"/>
              </w:rPr>
            </w:pPr>
            <w:r w:rsidRPr="009E5F09">
              <w:rPr>
                <w:rFonts w:cs="Calibri"/>
                <w:color w:val="000000"/>
              </w:rPr>
              <w:t>9</w:t>
            </w:r>
          </w:p>
        </w:tc>
        <w:tc>
          <w:tcPr>
            <w:tcW w:w="1254" w:type="dxa"/>
            <w:vAlign w:val="center"/>
          </w:tcPr>
          <w:p w14:paraId="306855AA" w14:textId="13AF8248" w:rsidR="0096551C" w:rsidRPr="009E5F09" w:rsidRDefault="0096551C" w:rsidP="0096551C">
            <w:pPr>
              <w:rPr>
                <w:rFonts w:eastAsiaTheme="minorEastAsia"/>
                <w:color w:val="000000" w:themeColor="text1"/>
              </w:rPr>
            </w:pPr>
            <w:r w:rsidRPr="009E5F09">
              <w:rPr>
                <w:rFonts w:cs="Calibri"/>
                <w:color w:val="000000"/>
              </w:rPr>
              <w:t>8.2</w:t>
            </w:r>
          </w:p>
        </w:tc>
        <w:tc>
          <w:tcPr>
            <w:tcW w:w="1140" w:type="dxa"/>
            <w:vAlign w:val="bottom"/>
          </w:tcPr>
          <w:p w14:paraId="2DAB2816" w14:textId="4F25CF02" w:rsidR="0096551C" w:rsidRPr="009E5F09" w:rsidRDefault="0096551C" w:rsidP="0096551C">
            <w:pPr>
              <w:rPr>
                <w:rFonts w:eastAsiaTheme="minorEastAsia"/>
                <w:color w:val="000000" w:themeColor="text1"/>
              </w:rPr>
            </w:pPr>
            <w:r w:rsidRPr="009E5F09">
              <w:rPr>
                <w:rFonts w:cs="Calibri"/>
                <w:color w:val="000000"/>
              </w:rPr>
              <w:t>0.001</w:t>
            </w:r>
          </w:p>
        </w:tc>
      </w:tr>
      <w:tr w:rsidR="0096551C" w:rsidRPr="009E5F09" w14:paraId="30F51BB0" w14:textId="77777777" w:rsidTr="0096551C">
        <w:tc>
          <w:tcPr>
            <w:tcW w:w="930" w:type="dxa"/>
            <w:vAlign w:val="center"/>
          </w:tcPr>
          <w:p w14:paraId="649624F7" w14:textId="78836B2C" w:rsidR="0096551C" w:rsidRPr="009E5F09" w:rsidRDefault="0096551C" w:rsidP="0096551C">
            <w:pPr>
              <w:rPr>
                <w:rFonts w:eastAsiaTheme="minorEastAsia"/>
                <w:color w:val="000000" w:themeColor="text1"/>
              </w:rPr>
            </w:pPr>
            <w:r w:rsidRPr="009E5F09">
              <w:rPr>
                <w:rFonts w:cs="Calibri"/>
                <w:color w:val="000000"/>
              </w:rPr>
              <w:t>420295</w:t>
            </w:r>
          </w:p>
        </w:tc>
        <w:tc>
          <w:tcPr>
            <w:tcW w:w="2751" w:type="dxa"/>
            <w:vAlign w:val="center"/>
          </w:tcPr>
          <w:p w14:paraId="6F151130" w14:textId="64B362F4" w:rsidR="0096551C" w:rsidRPr="009E5F09" w:rsidRDefault="0096551C" w:rsidP="0096551C">
            <w:pPr>
              <w:rPr>
                <w:rFonts w:eastAsiaTheme="minorEastAsia"/>
                <w:color w:val="000000" w:themeColor="text1"/>
              </w:rPr>
            </w:pPr>
            <w:r w:rsidRPr="009E5F09">
              <w:rPr>
                <w:rFonts w:cs="Calibri"/>
                <w:color w:val="000000"/>
              </w:rPr>
              <w:t xml:space="preserve">ZOS </w:t>
            </w:r>
            <w:proofErr w:type="spellStart"/>
            <w:r w:rsidRPr="009E5F09">
              <w:rPr>
                <w:rFonts w:cs="Calibri"/>
                <w:color w:val="000000"/>
              </w:rPr>
              <w:t>Kačina</w:t>
            </w:r>
            <w:proofErr w:type="spellEnd"/>
            <w:r w:rsidRPr="009E5F09">
              <w:rPr>
                <w:rFonts w:cs="Calibri"/>
                <w:color w:val="000000"/>
              </w:rPr>
              <w:t>, a.s. - Rohozec u Žehušic</w:t>
            </w:r>
          </w:p>
        </w:tc>
        <w:tc>
          <w:tcPr>
            <w:tcW w:w="2246" w:type="dxa"/>
            <w:vAlign w:val="bottom"/>
          </w:tcPr>
          <w:p w14:paraId="16414923" w14:textId="50E8211A" w:rsidR="0096551C" w:rsidRPr="009E5F09" w:rsidRDefault="0096551C" w:rsidP="0096551C">
            <w:pPr>
              <w:rPr>
                <w:rFonts w:eastAsiaTheme="minorEastAsia"/>
                <w:color w:val="000000" w:themeColor="text1"/>
              </w:rPr>
            </w:pPr>
            <w:r w:rsidRPr="009E5F09">
              <w:rPr>
                <w:rFonts w:cs="Calibri"/>
                <w:color w:val="000000"/>
              </w:rPr>
              <w:t>POD, Klejnárka, c</w:t>
            </w:r>
          </w:p>
        </w:tc>
        <w:tc>
          <w:tcPr>
            <w:tcW w:w="1040" w:type="dxa"/>
            <w:vAlign w:val="center"/>
          </w:tcPr>
          <w:p w14:paraId="619F905D" w14:textId="744AC2F3" w:rsidR="0096551C" w:rsidRPr="009E5F09" w:rsidRDefault="0096551C" w:rsidP="0096551C">
            <w:pPr>
              <w:rPr>
                <w:rFonts w:eastAsiaTheme="minorEastAsia"/>
                <w:color w:val="000000" w:themeColor="text1"/>
              </w:rPr>
            </w:pPr>
            <w:r w:rsidRPr="009E5F09">
              <w:rPr>
                <w:rFonts w:cs="Calibri"/>
                <w:color w:val="000000"/>
              </w:rPr>
              <w:t>17.11</w:t>
            </w:r>
          </w:p>
        </w:tc>
        <w:tc>
          <w:tcPr>
            <w:tcW w:w="1254" w:type="dxa"/>
            <w:vAlign w:val="center"/>
          </w:tcPr>
          <w:p w14:paraId="41723905" w14:textId="7325E2AE" w:rsidR="0096551C" w:rsidRPr="009E5F09" w:rsidRDefault="0096551C" w:rsidP="0096551C">
            <w:pPr>
              <w:rPr>
                <w:rFonts w:eastAsiaTheme="minorEastAsia"/>
                <w:color w:val="000000" w:themeColor="text1"/>
              </w:rPr>
            </w:pPr>
            <w:r w:rsidRPr="009E5F09">
              <w:rPr>
                <w:rFonts w:cs="Calibri"/>
                <w:color w:val="000000"/>
              </w:rPr>
              <w:t>7.5</w:t>
            </w:r>
          </w:p>
        </w:tc>
        <w:tc>
          <w:tcPr>
            <w:tcW w:w="1140" w:type="dxa"/>
            <w:vAlign w:val="bottom"/>
          </w:tcPr>
          <w:p w14:paraId="56024A9C" w14:textId="0F76178A" w:rsidR="0096551C" w:rsidRPr="009E5F09" w:rsidRDefault="0096551C" w:rsidP="0096551C">
            <w:pPr>
              <w:rPr>
                <w:rFonts w:eastAsiaTheme="minorEastAsia"/>
                <w:color w:val="000000" w:themeColor="text1"/>
              </w:rPr>
            </w:pPr>
            <w:r w:rsidRPr="009E5F09">
              <w:rPr>
                <w:rFonts w:cs="Calibri"/>
                <w:color w:val="000000"/>
              </w:rPr>
              <w:t>0.001</w:t>
            </w:r>
          </w:p>
        </w:tc>
      </w:tr>
      <w:tr w:rsidR="0096551C" w:rsidRPr="009E5F09" w14:paraId="03CE045F" w14:textId="77777777" w:rsidTr="0096551C">
        <w:tc>
          <w:tcPr>
            <w:tcW w:w="930" w:type="dxa"/>
            <w:vAlign w:val="center"/>
          </w:tcPr>
          <w:p w14:paraId="6A917C4C" w14:textId="4071B305" w:rsidR="0096551C" w:rsidRPr="009E5F09" w:rsidRDefault="0096551C" w:rsidP="0096551C">
            <w:pPr>
              <w:spacing w:line="259" w:lineRule="auto"/>
              <w:rPr>
                <w:rFonts w:eastAsiaTheme="minorEastAsia"/>
                <w:color w:val="000000" w:themeColor="text1"/>
              </w:rPr>
            </w:pPr>
            <w:r w:rsidRPr="009E5F09">
              <w:rPr>
                <w:rFonts w:cs="Calibri"/>
                <w:color w:val="000000"/>
              </w:rPr>
              <w:t>420386</w:t>
            </w:r>
          </w:p>
        </w:tc>
        <w:tc>
          <w:tcPr>
            <w:tcW w:w="2751" w:type="dxa"/>
            <w:vAlign w:val="center"/>
          </w:tcPr>
          <w:p w14:paraId="6A5A6B2A" w14:textId="64ED8EE5" w:rsidR="0096551C" w:rsidRPr="009E5F09" w:rsidRDefault="0096551C" w:rsidP="0096551C">
            <w:pPr>
              <w:spacing w:line="259" w:lineRule="auto"/>
              <w:rPr>
                <w:rFonts w:eastAsiaTheme="minorEastAsia"/>
                <w:color w:val="000000" w:themeColor="text1"/>
              </w:rPr>
            </w:pPr>
            <w:r w:rsidRPr="009E5F09">
              <w:rPr>
                <w:rFonts w:cs="Calibri"/>
                <w:color w:val="000000"/>
              </w:rPr>
              <w:t xml:space="preserve">ZOS </w:t>
            </w:r>
            <w:proofErr w:type="spellStart"/>
            <w:r w:rsidRPr="009E5F09">
              <w:rPr>
                <w:rFonts w:cs="Calibri"/>
                <w:color w:val="000000"/>
              </w:rPr>
              <w:t>Kačina</w:t>
            </w:r>
            <w:proofErr w:type="spellEnd"/>
            <w:r w:rsidRPr="009E5F09">
              <w:rPr>
                <w:rFonts w:cs="Calibri"/>
                <w:color w:val="000000"/>
              </w:rPr>
              <w:t>, a.s. - Nové Dvory</w:t>
            </w:r>
          </w:p>
        </w:tc>
        <w:tc>
          <w:tcPr>
            <w:tcW w:w="2246" w:type="dxa"/>
            <w:vAlign w:val="bottom"/>
          </w:tcPr>
          <w:p w14:paraId="29CE1841" w14:textId="088FDD5B" w:rsidR="0096551C" w:rsidRPr="009E5F09" w:rsidRDefault="0096551C" w:rsidP="0096551C">
            <w:pPr>
              <w:spacing w:line="259" w:lineRule="auto"/>
              <w:rPr>
                <w:rFonts w:eastAsiaTheme="minorEastAsia"/>
                <w:color w:val="000000" w:themeColor="text1"/>
              </w:rPr>
            </w:pPr>
            <w:r w:rsidRPr="009E5F09">
              <w:rPr>
                <w:rFonts w:cs="Calibri"/>
                <w:color w:val="000000"/>
              </w:rPr>
              <w:t>POD, Klejnárka, c, d</w:t>
            </w:r>
          </w:p>
        </w:tc>
        <w:tc>
          <w:tcPr>
            <w:tcW w:w="1040" w:type="dxa"/>
            <w:vAlign w:val="center"/>
          </w:tcPr>
          <w:p w14:paraId="628541F7" w14:textId="122BB0B2" w:rsidR="0096551C" w:rsidRPr="009E5F09" w:rsidRDefault="0096551C" w:rsidP="0096551C">
            <w:pPr>
              <w:spacing w:line="259" w:lineRule="auto"/>
              <w:rPr>
                <w:rFonts w:eastAsiaTheme="minorEastAsia"/>
                <w:color w:val="000000" w:themeColor="text1"/>
              </w:rPr>
            </w:pPr>
            <w:r w:rsidRPr="009E5F09">
              <w:rPr>
                <w:rFonts w:cs="Calibri"/>
                <w:color w:val="000000"/>
              </w:rPr>
              <w:t>0</w:t>
            </w:r>
          </w:p>
        </w:tc>
        <w:tc>
          <w:tcPr>
            <w:tcW w:w="1254" w:type="dxa"/>
            <w:vAlign w:val="center"/>
          </w:tcPr>
          <w:p w14:paraId="2D407E18" w14:textId="31265ED4" w:rsidR="0096551C" w:rsidRPr="009E5F09" w:rsidRDefault="0096551C" w:rsidP="0096551C">
            <w:pPr>
              <w:spacing w:line="259" w:lineRule="auto"/>
              <w:rPr>
                <w:rFonts w:eastAsiaTheme="minorEastAsia"/>
                <w:color w:val="000000" w:themeColor="text1"/>
              </w:rPr>
            </w:pPr>
            <w:r w:rsidRPr="009E5F09">
              <w:rPr>
                <w:rFonts w:cs="Calibri"/>
                <w:color w:val="000000"/>
              </w:rPr>
              <w:t>5.7</w:t>
            </w:r>
          </w:p>
        </w:tc>
        <w:tc>
          <w:tcPr>
            <w:tcW w:w="1140" w:type="dxa"/>
            <w:vAlign w:val="bottom"/>
          </w:tcPr>
          <w:p w14:paraId="1E321EA3" w14:textId="2810AD67" w:rsidR="0096551C" w:rsidRPr="009E5F09" w:rsidRDefault="0096551C" w:rsidP="0096551C">
            <w:pPr>
              <w:spacing w:line="259" w:lineRule="auto"/>
              <w:rPr>
                <w:rFonts w:eastAsiaTheme="minorEastAsia"/>
                <w:color w:val="000000" w:themeColor="text1"/>
              </w:rPr>
            </w:pPr>
            <w:r w:rsidRPr="009E5F09">
              <w:rPr>
                <w:rFonts w:cs="Calibri"/>
                <w:color w:val="000000"/>
              </w:rPr>
              <w:t>0.001</w:t>
            </w:r>
          </w:p>
        </w:tc>
      </w:tr>
      <w:tr w:rsidR="0096551C" w:rsidRPr="009E5F09" w14:paraId="1C67B2B2" w14:textId="77777777" w:rsidTr="0096551C">
        <w:tc>
          <w:tcPr>
            <w:tcW w:w="930" w:type="dxa"/>
            <w:vAlign w:val="center"/>
          </w:tcPr>
          <w:p w14:paraId="0DB1CBA5" w14:textId="02DA7C25" w:rsidR="0096551C" w:rsidRPr="009E5F09" w:rsidRDefault="0096551C" w:rsidP="0096551C">
            <w:pPr>
              <w:rPr>
                <w:rFonts w:cs="Calibri"/>
                <w:color w:val="000000"/>
              </w:rPr>
            </w:pPr>
            <w:r w:rsidRPr="009E5F09">
              <w:rPr>
                <w:rFonts w:cs="Calibri"/>
                <w:color w:val="000000"/>
              </w:rPr>
              <w:t>420776</w:t>
            </w:r>
          </w:p>
        </w:tc>
        <w:tc>
          <w:tcPr>
            <w:tcW w:w="2751" w:type="dxa"/>
            <w:vAlign w:val="center"/>
          </w:tcPr>
          <w:p w14:paraId="78DE3ACD" w14:textId="46D0EC20" w:rsidR="0096551C" w:rsidRPr="009E5F09" w:rsidRDefault="0096551C" w:rsidP="0096551C">
            <w:pPr>
              <w:rPr>
                <w:rFonts w:cs="Calibri"/>
                <w:color w:val="000000"/>
              </w:rPr>
            </w:pPr>
            <w:r w:rsidRPr="009E5F09">
              <w:rPr>
                <w:rFonts w:cs="Calibri"/>
                <w:color w:val="000000"/>
              </w:rPr>
              <w:t>TJ Slavoj Vrdy, z.</w:t>
            </w:r>
            <w:r w:rsidR="00DA090C">
              <w:rPr>
                <w:rFonts w:cs="Calibri"/>
                <w:color w:val="000000"/>
              </w:rPr>
              <w:t xml:space="preserve"> </w:t>
            </w:r>
            <w:r w:rsidRPr="009E5F09">
              <w:rPr>
                <w:rFonts w:cs="Calibri"/>
                <w:color w:val="000000"/>
              </w:rPr>
              <w:t>s.</w:t>
            </w:r>
          </w:p>
        </w:tc>
        <w:tc>
          <w:tcPr>
            <w:tcW w:w="2246" w:type="dxa"/>
            <w:vAlign w:val="bottom"/>
          </w:tcPr>
          <w:p w14:paraId="0082BDB7" w14:textId="34CE4E8A" w:rsidR="0096551C" w:rsidRPr="009E5F09" w:rsidRDefault="0096551C" w:rsidP="0096551C">
            <w:pPr>
              <w:rPr>
                <w:rFonts w:cs="Calibri"/>
                <w:color w:val="000000"/>
              </w:rPr>
            </w:pPr>
            <w:r w:rsidRPr="009E5F09">
              <w:rPr>
                <w:rFonts w:cs="Calibri"/>
                <w:color w:val="000000"/>
              </w:rPr>
              <w:t>POD, Doubrava, e</w:t>
            </w:r>
          </w:p>
        </w:tc>
        <w:tc>
          <w:tcPr>
            <w:tcW w:w="1040" w:type="dxa"/>
            <w:vAlign w:val="center"/>
          </w:tcPr>
          <w:p w14:paraId="32B4D70B" w14:textId="69A7CA57" w:rsidR="0096551C" w:rsidRPr="009E5F09" w:rsidRDefault="0096551C" w:rsidP="0096551C">
            <w:pPr>
              <w:rPr>
                <w:rFonts w:cs="Calibri"/>
                <w:color w:val="000000"/>
              </w:rPr>
            </w:pPr>
            <w:r w:rsidRPr="009E5F09">
              <w:rPr>
                <w:rFonts w:cs="Calibri"/>
                <w:color w:val="000000"/>
              </w:rPr>
              <w:t>14.4</w:t>
            </w:r>
          </w:p>
        </w:tc>
        <w:tc>
          <w:tcPr>
            <w:tcW w:w="1254" w:type="dxa"/>
            <w:vAlign w:val="center"/>
          </w:tcPr>
          <w:p w14:paraId="5EAA985D" w14:textId="650A4D03" w:rsidR="0096551C" w:rsidRPr="009E5F09" w:rsidRDefault="0096551C" w:rsidP="0096551C">
            <w:pPr>
              <w:rPr>
                <w:rFonts w:cs="Calibri"/>
                <w:color w:val="000000"/>
              </w:rPr>
            </w:pPr>
            <w:r w:rsidRPr="009E5F09">
              <w:rPr>
                <w:rFonts w:cs="Calibri"/>
                <w:color w:val="000000"/>
              </w:rPr>
              <w:t>3.6</w:t>
            </w:r>
          </w:p>
        </w:tc>
        <w:tc>
          <w:tcPr>
            <w:tcW w:w="1140" w:type="dxa"/>
            <w:vAlign w:val="bottom"/>
          </w:tcPr>
          <w:p w14:paraId="51A4052F" w14:textId="57394B06" w:rsidR="0096551C" w:rsidRPr="009E5F09" w:rsidRDefault="0096551C" w:rsidP="0096551C">
            <w:pPr>
              <w:rPr>
                <w:rFonts w:cs="Calibri"/>
                <w:color w:val="000000"/>
              </w:rPr>
            </w:pPr>
            <w:r w:rsidRPr="009E5F09">
              <w:rPr>
                <w:rFonts w:cs="Calibri"/>
                <w:color w:val="000000"/>
              </w:rPr>
              <w:t>0.001</w:t>
            </w:r>
          </w:p>
        </w:tc>
      </w:tr>
      <w:tr w:rsidR="0096551C" w:rsidRPr="009E5F09" w14:paraId="063F941D" w14:textId="77777777" w:rsidTr="0096551C">
        <w:tc>
          <w:tcPr>
            <w:tcW w:w="930" w:type="dxa"/>
            <w:vAlign w:val="center"/>
          </w:tcPr>
          <w:p w14:paraId="513F093D" w14:textId="4C000457" w:rsidR="0096551C" w:rsidRPr="009E5F09" w:rsidRDefault="0096551C" w:rsidP="0096551C">
            <w:pPr>
              <w:rPr>
                <w:rFonts w:cs="Calibri"/>
                <w:color w:val="000000"/>
              </w:rPr>
            </w:pPr>
            <w:r w:rsidRPr="009E5F09">
              <w:rPr>
                <w:rFonts w:cs="Calibri"/>
                <w:color w:val="000000"/>
              </w:rPr>
              <w:t>425072</w:t>
            </w:r>
          </w:p>
        </w:tc>
        <w:tc>
          <w:tcPr>
            <w:tcW w:w="2751" w:type="dxa"/>
            <w:vAlign w:val="center"/>
          </w:tcPr>
          <w:p w14:paraId="7A525A4C" w14:textId="37B34B4F" w:rsidR="0096551C" w:rsidRPr="009E5F09" w:rsidRDefault="0096551C" w:rsidP="0096551C">
            <w:pPr>
              <w:rPr>
                <w:rFonts w:cs="Calibri"/>
                <w:color w:val="000000"/>
              </w:rPr>
            </w:pPr>
            <w:proofErr w:type="spellStart"/>
            <w:r w:rsidRPr="009E5F09">
              <w:rPr>
                <w:rFonts w:cs="Calibri"/>
                <w:color w:val="000000"/>
              </w:rPr>
              <w:t>Starkl</w:t>
            </w:r>
            <w:proofErr w:type="spellEnd"/>
            <w:r w:rsidRPr="009E5F09">
              <w:rPr>
                <w:rFonts w:cs="Calibri"/>
                <w:color w:val="000000"/>
              </w:rPr>
              <w:t xml:space="preserve"> zahradník - Chotusice</w:t>
            </w:r>
          </w:p>
        </w:tc>
        <w:tc>
          <w:tcPr>
            <w:tcW w:w="2246" w:type="dxa"/>
            <w:vAlign w:val="bottom"/>
          </w:tcPr>
          <w:p w14:paraId="445F2074" w14:textId="745CD709" w:rsidR="0096551C" w:rsidRPr="009E5F09" w:rsidRDefault="0096551C" w:rsidP="0096551C">
            <w:pPr>
              <w:rPr>
                <w:rFonts w:cs="Calibri"/>
                <w:color w:val="000000"/>
              </w:rPr>
            </w:pPr>
            <w:r w:rsidRPr="009E5F09">
              <w:rPr>
                <w:rFonts w:cs="Calibri"/>
                <w:color w:val="000000"/>
              </w:rPr>
              <w:t>POV, Brslenka, d</w:t>
            </w:r>
          </w:p>
        </w:tc>
        <w:tc>
          <w:tcPr>
            <w:tcW w:w="1040" w:type="dxa"/>
            <w:vAlign w:val="center"/>
          </w:tcPr>
          <w:p w14:paraId="106CCBF3" w14:textId="28B25D19" w:rsidR="0096551C" w:rsidRPr="009E5F09" w:rsidRDefault="0096551C" w:rsidP="0096551C">
            <w:pPr>
              <w:rPr>
                <w:rFonts w:cs="Calibri"/>
                <w:color w:val="000000"/>
              </w:rPr>
            </w:pPr>
            <w:r w:rsidRPr="009E5F09">
              <w:rPr>
                <w:rFonts w:cs="Calibri"/>
                <w:color w:val="000000"/>
              </w:rPr>
              <w:t>3.36</w:t>
            </w:r>
          </w:p>
        </w:tc>
        <w:tc>
          <w:tcPr>
            <w:tcW w:w="1254" w:type="dxa"/>
            <w:vAlign w:val="center"/>
          </w:tcPr>
          <w:p w14:paraId="38D8D988" w14:textId="5DAA400D" w:rsidR="0096551C" w:rsidRPr="009E5F09" w:rsidRDefault="0096551C" w:rsidP="0096551C">
            <w:pPr>
              <w:rPr>
                <w:rFonts w:cs="Calibri"/>
                <w:color w:val="000000"/>
              </w:rPr>
            </w:pPr>
            <w:r w:rsidRPr="009E5F09">
              <w:rPr>
                <w:rFonts w:cs="Calibri"/>
                <w:color w:val="000000"/>
              </w:rPr>
              <w:t>2.1</w:t>
            </w:r>
          </w:p>
        </w:tc>
        <w:tc>
          <w:tcPr>
            <w:tcW w:w="1140" w:type="dxa"/>
            <w:vAlign w:val="bottom"/>
          </w:tcPr>
          <w:p w14:paraId="721E0F58" w14:textId="676826DC" w:rsidR="0096551C" w:rsidRPr="009E5F09" w:rsidRDefault="0096551C" w:rsidP="0096551C">
            <w:pPr>
              <w:rPr>
                <w:rFonts w:cs="Calibri"/>
                <w:color w:val="000000"/>
              </w:rPr>
            </w:pPr>
            <w:r w:rsidRPr="009E5F09">
              <w:rPr>
                <w:rFonts w:cs="Calibri"/>
                <w:color w:val="000000"/>
              </w:rPr>
              <w:t>0.001</w:t>
            </w:r>
          </w:p>
        </w:tc>
      </w:tr>
      <w:tr w:rsidR="0096551C" w:rsidRPr="009E5F09" w14:paraId="195EE7C4" w14:textId="77777777" w:rsidTr="00770576">
        <w:tc>
          <w:tcPr>
            <w:tcW w:w="6967" w:type="dxa"/>
            <w:gridSpan w:val="4"/>
          </w:tcPr>
          <w:p w14:paraId="118A69FC" w14:textId="4B71E864" w:rsidR="0096551C" w:rsidRPr="009E5F09" w:rsidRDefault="0096551C" w:rsidP="00770576">
            <w:pPr>
              <w:spacing w:line="259" w:lineRule="auto"/>
              <w:rPr>
                <w:rFonts w:eastAsiaTheme="minorEastAsia"/>
                <w:b/>
                <w:bCs/>
                <w:color w:val="000000" w:themeColor="text1"/>
              </w:rPr>
            </w:pPr>
            <w:r w:rsidRPr="009E5F09">
              <w:rPr>
                <w:rFonts w:eastAsiaTheme="minorEastAsia"/>
                <w:b/>
                <w:bCs/>
                <w:color w:val="000000" w:themeColor="text1"/>
              </w:rPr>
              <w:t>celkem</w:t>
            </w:r>
          </w:p>
        </w:tc>
        <w:tc>
          <w:tcPr>
            <w:tcW w:w="1254" w:type="dxa"/>
          </w:tcPr>
          <w:p w14:paraId="0610A83D" w14:textId="51CE37BA" w:rsidR="0096551C" w:rsidRPr="009E5F09" w:rsidRDefault="0096551C" w:rsidP="00770576">
            <w:pPr>
              <w:spacing w:line="259" w:lineRule="auto"/>
              <w:rPr>
                <w:rFonts w:eastAsiaTheme="minorEastAsia"/>
                <w:b/>
                <w:bCs/>
                <w:color w:val="000000" w:themeColor="text1"/>
              </w:rPr>
            </w:pPr>
            <w:r w:rsidRPr="009E5F09">
              <w:rPr>
                <w:rFonts w:eastAsiaTheme="minorEastAsia"/>
                <w:b/>
                <w:bCs/>
                <w:color w:val="000000" w:themeColor="text1"/>
              </w:rPr>
              <w:t>7125.7</w:t>
            </w:r>
          </w:p>
        </w:tc>
        <w:tc>
          <w:tcPr>
            <w:tcW w:w="1140" w:type="dxa"/>
          </w:tcPr>
          <w:p w14:paraId="4812EEC5" w14:textId="5755E7C7" w:rsidR="0096551C" w:rsidRPr="009E5F09" w:rsidRDefault="0096551C" w:rsidP="00770576">
            <w:pPr>
              <w:spacing w:line="259" w:lineRule="auto"/>
              <w:rPr>
                <w:rFonts w:eastAsiaTheme="minorEastAsia"/>
                <w:b/>
                <w:bCs/>
                <w:color w:val="000000" w:themeColor="text1"/>
              </w:rPr>
            </w:pPr>
            <w:r w:rsidRPr="009E5F09">
              <w:rPr>
                <w:rFonts w:eastAsiaTheme="minorEastAsia"/>
                <w:b/>
                <w:bCs/>
                <w:color w:val="000000" w:themeColor="text1"/>
              </w:rPr>
              <w:t>0.236</w:t>
            </w:r>
          </w:p>
        </w:tc>
      </w:tr>
      <w:tr w:rsidR="0096551C" w:rsidRPr="009E5F09" w14:paraId="05013C06" w14:textId="77777777" w:rsidTr="00770576">
        <w:tc>
          <w:tcPr>
            <w:tcW w:w="6967" w:type="dxa"/>
            <w:gridSpan w:val="4"/>
          </w:tcPr>
          <w:p w14:paraId="5E45262D" w14:textId="452C49A3" w:rsidR="0096551C" w:rsidRPr="009E5F09" w:rsidRDefault="0096551C" w:rsidP="00770576">
            <w:pPr>
              <w:rPr>
                <w:rFonts w:eastAsiaTheme="minorEastAsia"/>
                <w:b/>
                <w:bCs/>
                <w:color w:val="000000" w:themeColor="text1"/>
              </w:rPr>
            </w:pPr>
            <w:r w:rsidRPr="009E5F09">
              <w:rPr>
                <w:rFonts w:eastAsiaTheme="minorEastAsia"/>
                <w:b/>
                <w:bCs/>
                <w:color w:val="000000" w:themeColor="text1"/>
              </w:rPr>
              <w:t>Celkem povrchové</w:t>
            </w:r>
          </w:p>
        </w:tc>
        <w:tc>
          <w:tcPr>
            <w:tcW w:w="1254" w:type="dxa"/>
          </w:tcPr>
          <w:p w14:paraId="1DD67028" w14:textId="63B70A5A" w:rsidR="0096551C" w:rsidRPr="009E5F09" w:rsidRDefault="0096551C" w:rsidP="00770576">
            <w:pPr>
              <w:rPr>
                <w:rFonts w:eastAsiaTheme="minorEastAsia"/>
                <w:b/>
                <w:bCs/>
                <w:color w:val="000000" w:themeColor="text1"/>
              </w:rPr>
            </w:pPr>
            <w:r w:rsidRPr="009E5F09">
              <w:rPr>
                <w:rFonts w:eastAsiaTheme="minorEastAsia"/>
                <w:b/>
                <w:bCs/>
                <w:color w:val="000000" w:themeColor="text1"/>
              </w:rPr>
              <w:t>6743.3</w:t>
            </w:r>
          </w:p>
        </w:tc>
        <w:tc>
          <w:tcPr>
            <w:tcW w:w="1140" w:type="dxa"/>
          </w:tcPr>
          <w:p w14:paraId="46995FE9" w14:textId="2E0D3A32" w:rsidR="0096551C" w:rsidRPr="009E5F09" w:rsidRDefault="0096551C" w:rsidP="00770576">
            <w:pPr>
              <w:rPr>
                <w:rFonts w:eastAsiaTheme="minorEastAsia"/>
                <w:b/>
                <w:bCs/>
                <w:color w:val="000000" w:themeColor="text1"/>
              </w:rPr>
            </w:pPr>
            <w:r w:rsidRPr="009E5F09">
              <w:rPr>
                <w:rFonts w:eastAsiaTheme="minorEastAsia"/>
                <w:b/>
                <w:bCs/>
                <w:color w:val="000000" w:themeColor="text1"/>
              </w:rPr>
              <w:t>0.214</w:t>
            </w:r>
          </w:p>
        </w:tc>
      </w:tr>
      <w:tr w:rsidR="0096551C" w:rsidRPr="009E5F09" w14:paraId="65BBF557" w14:textId="77777777" w:rsidTr="00770576">
        <w:tc>
          <w:tcPr>
            <w:tcW w:w="6967" w:type="dxa"/>
            <w:gridSpan w:val="4"/>
          </w:tcPr>
          <w:p w14:paraId="1181D77B" w14:textId="171F7A2F" w:rsidR="0096551C" w:rsidRPr="009E5F09" w:rsidRDefault="0096551C" w:rsidP="00770576">
            <w:pPr>
              <w:rPr>
                <w:rFonts w:eastAsiaTheme="minorEastAsia"/>
                <w:b/>
                <w:bCs/>
                <w:color w:val="000000" w:themeColor="text1"/>
              </w:rPr>
            </w:pPr>
            <w:r w:rsidRPr="009E5F09">
              <w:rPr>
                <w:rFonts w:eastAsiaTheme="minorEastAsia"/>
                <w:b/>
                <w:bCs/>
                <w:color w:val="000000" w:themeColor="text1"/>
              </w:rPr>
              <w:t>Celkem podzemní</w:t>
            </w:r>
          </w:p>
        </w:tc>
        <w:tc>
          <w:tcPr>
            <w:tcW w:w="1254" w:type="dxa"/>
          </w:tcPr>
          <w:p w14:paraId="3D34361E" w14:textId="00A3A13E" w:rsidR="0096551C" w:rsidRPr="009E5F09" w:rsidRDefault="0096551C" w:rsidP="00770576">
            <w:pPr>
              <w:rPr>
                <w:rFonts w:eastAsiaTheme="minorEastAsia"/>
                <w:b/>
                <w:bCs/>
                <w:color w:val="000000" w:themeColor="text1"/>
              </w:rPr>
            </w:pPr>
            <w:r w:rsidRPr="009E5F09">
              <w:rPr>
                <w:rFonts w:eastAsiaTheme="minorEastAsia"/>
                <w:b/>
                <w:bCs/>
                <w:color w:val="000000" w:themeColor="text1"/>
              </w:rPr>
              <w:t>391.4</w:t>
            </w:r>
          </w:p>
        </w:tc>
        <w:tc>
          <w:tcPr>
            <w:tcW w:w="1140" w:type="dxa"/>
          </w:tcPr>
          <w:p w14:paraId="170CEBBA" w14:textId="6AA53C82" w:rsidR="0096551C" w:rsidRPr="009E5F09" w:rsidRDefault="0096551C" w:rsidP="00770576">
            <w:pPr>
              <w:rPr>
                <w:rFonts w:eastAsiaTheme="minorEastAsia"/>
                <w:b/>
                <w:bCs/>
                <w:color w:val="000000" w:themeColor="text1"/>
              </w:rPr>
            </w:pPr>
            <w:r w:rsidRPr="009E5F09">
              <w:rPr>
                <w:rFonts w:eastAsiaTheme="minorEastAsia"/>
                <w:b/>
                <w:bCs/>
                <w:color w:val="000000" w:themeColor="text1"/>
              </w:rPr>
              <w:t>0.013</w:t>
            </w:r>
          </w:p>
        </w:tc>
      </w:tr>
    </w:tbl>
    <w:p w14:paraId="7F895178" w14:textId="77777777" w:rsidR="0096551C" w:rsidRPr="009E5F09" w:rsidRDefault="0096551C" w:rsidP="0025376B">
      <w:pPr>
        <w:jc w:val="both"/>
        <w:rPr>
          <w:u w:val="single"/>
        </w:rPr>
      </w:pPr>
    </w:p>
    <w:p w14:paraId="25C637A6" w14:textId="30A29DB4" w:rsidR="00C617BB" w:rsidRPr="009E5F09" w:rsidRDefault="00C617BB" w:rsidP="00C617BB">
      <w:pPr>
        <w:pStyle w:val="Titulek"/>
        <w:keepNext/>
      </w:pPr>
      <w:r w:rsidRPr="009E5F09">
        <w:lastRenderedPageBreak/>
        <w:t xml:space="preserve">Tabulka </w:t>
      </w:r>
      <w:fldSimple w:instr=" STYLEREF 2 \s ">
        <w:r w:rsidR="00E26866">
          <w:rPr>
            <w:noProof/>
          </w:rPr>
          <w:t>3.4</w:t>
        </w:r>
      </w:fldSimple>
      <w:r w:rsidR="00E26866">
        <w:t>.</w:t>
      </w:r>
      <w:fldSimple w:instr=" SEQ Tabulka \* ARABIC \s 2 ">
        <w:r w:rsidR="00E26866">
          <w:rPr>
            <w:noProof/>
          </w:rPr>
          <w:t>31</w:t>
        </w:r>
      </w:fldSimple>
      <w:r w:rsidRPr="009E5F09">
        <w:t xml:space="preserve"> vypouštění v HGR 1151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5"/>
        <w:gridCol w:w="3067"/>
        <w:gridCol w:w="2053"/>
        <w:gridCol w:w="2050"/>
        <w:gridCol w:w="1097"/>
      </w:tblGrid>
      <w:tr w:rsidR="00C617BB" w:rsidRPr="009E5F09" w14:paraId="4EB66CC4" w14:textId="77777777" w:rsidTr="00C617BB">
        <w:trPr>
          <w:trHeight w:val="300"/>
          <w:tblHeader/>
        </w:trPr>
        <w:tc>
          <w:tcPr>
            <w:tcW w:w="439" w:type="pct"/>
            <w:shd w:val="clear" w:color="auto" w:fill="D9D9D9" w:themeFill="background1" w:themeFillShade="D9"/>
            <w:noWrap/>
            <w:vAlign w:val="center"/>
            <w:hideMark/>
          </w:tcPr>
          <w:p w14:paraId="734D8CC0" w14:textId="6988D077" w:rsidR="00C617BB" w:rsidRPr="009E5F09" w:rsidRDefault="00B64A73" w:rsidP="00770576">
            <w:pPr>
              <w:spacing w:line="240" w:lineRule="auto"/>
              <w:jc w:val="both"/>
              <w:rPr>
                <w:b/>
                <w:bCs/>
              </w:rPr>
            </w:pPr>
            <w:r>
              <w:rPr>
                <w:b/>
                <w:bCs/>
              </w:rPr>
              <w:t>Č. VHB</w:t>
            </w:r>
          </w:p>
        </w:tc>
        <w:tc>
          <w:tcPr>
            <w:tcW w:w="1692" w:type="pct"/>
            <w:shd w:val="clear" w:color="auto" w:fill="D9D9D9" w:themeFill="background1" w:themeFillShade="D9"/>
            <w:noWrap/>
            <w:hideMark/>
          </w:tcPr>
          <w:p w14:paraId="011D8B7A" w14:textId="77777777" w:rsidR="00C617BB" w:rsidRPr="009E5F09" w:rsidRDefault="00C617BB" w:rsidP="00770576">
            <w:pPr>
              <w:spacing w:line="240" w:lineRule="auto"/>
              <w:jc w:val="both"/>
              <w:rPr>
                <w:b/>
                <w:bCs/>
              </w:rPr>
            </w:pPr>
            <w:r w:rsidRPr="009E5F09">
              <w:rPr>
                <w:b/>
                <w:bCs/>
              </w:rPr>
              <w:t>Název vypouštění</w:t>
            </w:r>
          </w:p>
        </w:tc>
        <w:tc>
          <w:tcPr>
            <w:tcW w:w="1132" w:type="pct"/>
            <w:shd w:val="clear" w:color="auto" w:fill="D9D9D9" w:themeFill="background1" w:themeFillShade="D9"/>
          </w:tcPr>
          <w:p w14:paraId="657C862F" w14:textId="77777777" w:rsidR="00C617BB" w:rsidRPr="009E5F09" w:rsidRDefault="00C617BB" w:rsidP="00770576">
            <w:pPr>
              <w:spacing w:line="240" w:lineRule="auto"/>
              <w:jc w:val="both"/>
              <w:rPr>
                <w:b/>
                <w:bCs/>
              </w:rPr>
            </w:pPr>
            <w:r w:rsidRPr="009E5F09">
              <w:rPr>
                <w:b/>
                <w:bCs/>
              </w:rPr>
              <w:t>Vodní tok</w:t>
            </w:r>
          </w:p>
        </w:tc>
        <w:tc>
          <w:tcPr>
            <w:tcW w:w="1131" w:type="pct"/>
            <w:shd w:val="clear" w:color="auto" w:fill="D9D9D9" w:themeFill="background1" w:themeFillShade="D9"/>
            <w:noWrap/>
            <w:vAlign w:val="center"/>
            <w:hideMark/>
          </w:tcPr>
          <w:p w14:paraId="7534A21F" w14:textId="77777777" w:rsidR="00C617BB" w:rsidRPr="009E5F09" w:rsidRDefault="00C617BB" w:rsidP="00770576">
            <w:pPr>
              <w:spacing w:line="240" w:lineRule="auto"/>
              <w:jc w:val="both"/>
              <w:rPr>
                <w:b/>
                <w:bCs/>
              </w:rPr>
            </w:pPr>
            <w:r w:rsidRPr="009E5F09">
              <w:rPr>
                <w:b/>
                <w:bCs/>
              </w:rPr>
              <w:t>Roční vypouštěné množství RM [tis.m</w:t>
            </w:r>
            <w:r w:rsidRPr="009E5F09">
              <w:rPr>
                <w:b/>
                <w:bCs/>
                <w:vertAlign w:val="superscript"/>
              </w:rPr>
              <w:t>3</w:t>
            </w:r>
            <w:r w:rsidRPr="009E5F09">
              <w:rPr>
                <w:b/>
                <w:bCs/>
              </w:rPr>
              <w:t>]</w:t>
            </w:r>
          </w:p>
        </w:tc>
        <w:tc>
          <w:tcPr>
            <w:tcW w:w="605" w:type="pct"/>
            <w:shd w:val="clear" w:color="auto" w:fill="D9D9D9" w:themeFill="background1" w:themeFillShade="D9"/>
          </w:tcPr>
          <w:p w14:paraId="7F3C7DE3" w14:textId="77777777" w:rsidR="00C617BB" w:rsidRPr="009E5F09" w:rsidRDefault="00C617BB" w:rsidP="00770576">
            <w:pPr>
              <w:spacing w:line="240" w:lineRule="auto"/>
              <w:jc w:val="both"/>
              <w:rPr>
                <w:b/>
                <w:bCs/>
              </w:rPr>
            </w:pPr>
            <w:r w:rsidRPr="009E5F09">
              <w:rPr>
                <w:b/>
                <w:bCs/>
              </w:rPr>
              <w:t>Orientační přepočet RM [m</w:t>
            </w:r>
            <w:r w:rsidRPr="009E5F09">
              <w:rPr>
                <w:b/>
                <w:bCs/>
                <w:vertAlign w:val="superscript"/>
              </w:rPr>
              <w:t>3</w:t>
            </w:r>
            <w:r w:rsidRPr="009E5F09">
              <w:rPr>
                <w:b/>
                <w:bCs/>
              </w:rPr>
              <w:t>/s]</w:t>
            </w:r>
          </w:p>
        </w:tc>
      </w:tr>
      <w:tr w:rsidR="00C617BB" w:rsidRPr="009E5F09" w14:paraId="1529AF28" w14:textId="77777777" w:rsidTr="00C617BB">
        <w:trPr>
          <w:trHeight w:val="300"/>
        </w:trPr>
        <w:tc>
          <w:tcPr>
            <w:tcW w:w="439" w:type="pct"/>
            <w:shd w:val="clear" w:color="auto" w:fill="auto"/>
            <w:noWrap/>
            <w:vAlign w:val="center"/>
          </w:tcPr>
          <w:p w14:paraId="6D24B5B0" w14:textId="2091065A" w:rsidR="00C617BB" w:rsidRPr="009E5F09" w:rsidRDefault="00C617BB" w:rsidP="00C617BB">
            <w:pPr>
              <w:spacing w:after="0" w:line="240" w:lineRule="auto"/>
              <w:jc w:val="both"/>
              <w:rPr>
                <w:rFonts w:cs="Calibri"/>
                <w:color w:val="000000"/>
              </w:rPr>
            </w:pPr>
            <w:r w:rsidRPr="009E5F09">
              <w:rPr>
                <w:rFonts w:cs="Calibri"/>
                <w:color w:val="000000"/>
              </w:rPr>
              <w:t>442383</w:t>
            </w:r>
          </w:p>
        </w:tc>
        <w:tc>
          <w:tcPr>
            <w:tcW w:w="1692" w:type="pct"/>
            <w:shd w:val="clear" w:color="auto" w:fill="auto"/>
            <w:noWrap/>
            <w:vAlign w:val="center"/>
          </w:tcPr>
          <w:p w14:paraId="345B1CA5" w14:textId="76AD6091" w:rsidR="00C617BB" w:rsidRPr="009E5F09" w:rsidRDefault="00C617BB" w:rsidP="00C617BB">
            <w:pPr>
              <w:spacing w:after="0" w:line="240" w:lineRule="auto"/>
              <w:jc w:val="both"/>
              <w:rPr>
                <w:rFonts w:cs="Calibri"/>
                <w:color w:val="000000"/>
              </w:rPr>
            </w:pPr>
            <w:r w:rsidRPr="009E5F09">
              <w:rPr>
                <w:rFonts w:cs="Calibri"/>
                <w:color w:val="000000"/>
              </w:rPr>
              <w:t>Elektrárna Kolín - chladící vody - výpusť II.</w:t>
            </w:r>
          </w:p>
        </w:tc>
        <w:tc>
          <w:tcPr>
            <w:tcW w:w="1132" w:type="pct"/>
            <w:vAlign w:val="center"/>
          </w:tcPr>
          <w:p w14:paraId="2666BB96" w14:textId="745E8B84" w:rsidR="00C617BB" w:rsidRPr="009E5F09" w:rsidRDefault="00C617BB" w:rsidP="00C617BB">
            <w:pPr>
              <w:spacing w:after="0" w:line="240" w:lineRule="auto"/>
              <w:jc w:val="both"/>
              <w:rPr>
                <w:rFonts w:cs="Calibri"/>
                <w:color w:val="000000"/>
              </w:rPr>
            </w:pPr>
            <w:r w:rsidRPr="009E5F09">
              <w:rPr>
                <w:rFonts w:cs="Calibri"/>
                <w:color w:val="000000"/>
              </w:rPr>
              <w:t>Labe</w:t>
            </w:r>
          </w:p>
        </w:tc>
        <w:tc>
          <w:tcPr>
            <w:tcW w:w="1131" w:type="pct"/>
            <w:shd w:val="clear" w:color="auto" w:fill="auto"/>
            <w:noWrap/>
            <w:vAlign w:val="center"/>
          </w:tcPr>
          <w:p w14:paraId="4E373492" w14:textId="6A1B3612" w:rsidR="00C617BB" w:rsidRPr="009E5F09" w:rsidRDefault="00C617BB" w:rsidP="00C617BB">
            <w:pPr>
              <w:spacing w:after="0" w:line="240" w:lineRule="auto"/>
              <w:jc w:val="both"/>
              <w:rPr>
                <w:rFonts w:cs="Calibri"/>
                <w:color w:val="000000"/>
              </w:rPr>
            </w:pPr>
            <w:r w:rsidRPr="009E5F09">
              <w:rPr>
                <w:rFonts w:cs="Calibri"/>
                <w:color w:val="000000"/>
              </w:rPr>
              <w:t>4893.1</w:t>
            </w:r>
          </w:p>
        </w:tc>
        <w:tc>
          <w:tcPr>
            <w:tcW w:w="605" w:type="pct"/>
            <w:vAlign w:val="bottom"/>
          </w:tcPr>
          <w:p w14:paraId="36E89F07" w14:textId="30F638C4" w:rsidR="00C617BB" w:rsidRPr="009E5F09" w:rsidRDefault="00C617BB" w:rsidP="00C617BB">
            <w:pPr>
              <w:spacing w:after="0" w:line="240" w:lineRule="auto"/>
              <w:jc w:val="both"/>
              <w:rPr>
                <w:rFonts w:cs="Calibri"/>
                <w:color w:val="000000"/>
              </w:rPr>
            </w:pPr>
            <w:r w:rsidRPr="009E5F09">
              <w:rPr>
                <w:rFonts w:cs="Calibri"/>
                <w:color w:val="000000"/>
              </w:rPr>
              <w:t>0.156</w:t>
            </w:r>
          </w:p>
        </w:tc>
      </w:tr>
      <w:tr w:rsidR="00C617BB" w:rsidRPr="009E5F09" w14:paraId="3A4A5EDB" w14:textId="77777777" w:rsidTr="00C617BB">
        <w:trPr>
          <w:trHeight w:val="300"/>
        </w:trPr>
        <w:tc>
          <w:tcPr>
            <w:tcW w:w="439" w:type="pct"/>
            <w:shd w:val="clear" w:color="auto" w:fill="auto"/>
            <w:noWrap/>
            <w:vAlign w:val="center"/>
          </w:tcPr>
          <w:p w14:paraId="7B313C50" w14:textId="70EC8414" w:rsidR="00C617BB" w:rsidRPr="009E5F09" w:rsidRDefault="00C617BB" w:rsidP="00C617BB">
            <w:pPr>
              <w:spacing w:after="0" w:line="240" w:lineRule="auto"/>
              <w:jc w:val="both"/>
              <w:rPr>
                <w:rFonts w:cs="Calibri"/>
                <w:color w:val="000000"/>
              </w:rPr>
            </w:pPr>
            <w:r w:rsidRPr="009E5F09">
              <w:rPr>
                <w:rFonts w:cs="Calibri"/>
                <w:color w:val="000000"/>
              </w:rPr>
              <w:t>442314</w:t>
            </w:r>
          </w:p>
        </w:tc>
        <w:tc>
          <w:tcPr>
            <w:tcW w:w="1692" w:type="pct"/>
            <w:shd w:val="clear" w:color="auto" w:fill="auto"/>
            <w:noWrap/>
            <w:vAlign w:val="center"/>
          </w:tcPr>
          <w:p w14:paraId="2AE3BE67" w14:textId="3C93DB0B" w:rsidR="00C617BB" w:rsidRPr="009E5F09" w:rsidRDefault="00C617BB" w:rsidP="00C617BB">
            <w:pPr>
              <w:spacing w:after="0" w:line="240" w:lineRule="auto"/>
              <w:jc w:val="both"/>
              <w:rPr>
                <w:rFonts w:cs="Calibri"/>
                <w:color w:val="000000"/>
              </w:rPr>
            </w:pPr>
            <w:r w:rsidRPr="009E5F09">
              <w:rPr>
                <w:rFonts w:cs="Calibri"/>
                <w:color w:val="000000"/>
              </w:rPr>
              <w:t xml:space="preserve">LZ </w:t>
            </w:r>
            <w:proofErr w:type="spellStart"/>
            <w:r w:rsidRPr="009E5F09">
              <w:rPr>
                <w:rFonts w:cs="Calibri"/>
                <w:color w:val="000000"/>
              </w:rPr>
              <w:t>Draslovka</w:t>
            </w:r>
            <w:proofErr w:type="spellEnd"/>
            <w:r w:rsidRPr="009E5F09">
              <w:rPr>
                <w:rFonts w:cs="Calibri"/>
                <w:color w:val="000000"/>
              </w:rPr>
              <w:t xml:space="preserve"> Kolín</w:t>
            </w:r>
          </w:p>
        </w:tc>
        <w:tc>
          <w:tcPr>
            <w:tcW w:w="1132" w:type="pct"/>
            <w:vAlign w:val="center"/>
          </w:tcPr>
          <w:p w14:paraId="7E0C3A46" w14:textId="0F46FE81" w:rsidR="00C617BB" w:rsidRPr="009E5F09" w:rsidRDefault="00C617BB" w:rsidP="00C617BB">
            <w:pPr>
              <w:spacing w:after="0" w:line="240" w:lineRule="auto"/>
              <w:jc w:val="both"/>
              <w:rPr>
                <w:rFonts w:cs="Calibri"/>
                <w:color w:val="000000"/>
              </w:rPr>
            </w:pPr>
            <w:r w:rsidRPr="009E5F09">
              <w:rPr>
                <w:rFonts w:cs="Calibri"/>
                <w:color w:val="000000"/>
              </w:rPr>
              <w:t>Labe</w:t>
            </w:r>
          </w:p>
        </w:tc>
        <w:tc>
          <w:tcPr>
            <w:tcW w:w="1131" w:type="pct"/>
            <w:shd w:val="clear" w:color="auto" w:fill="auto"/>
            <w:noWrap/>
            <w:vAlign w:val="center"/>
          </w:tcPr>
          <w:p w14:paraId="36248CDC" w14:textId="319E559C" w:rsidR="00C617BB" w:rsidRPr="009E5F09" w:rsidRDefault="00C617BB" w:rsidP="00C617BB">
            <w:pPr>
              <w:spacing w:after="0" w:line="240" w:lineRule="auto"/>
              <w:jc w:val="both"/>
              <w:rPr>
                <w:rFonts w:cs="Calibri"/>
                <w:color w:val="000000"/>
              </w:rPr>
            </w:pPr>
            <w:r w:rsidRPr="009E5F09">
              <w:rPr>
                <w:rFonts w:cs="Calibri"/>
                <w:color w:val="000000"/>
              </w:rPr>
              <w:t>743.1</w:t>
            </w:r>
          </w:p>
        </w:tc>
        <w:tc>
          <w:tcPr>
            <w:tcW w:w="605" w:type="pct"/>
            <w:vAlign w:val="bottom"/>
          </w:tcPr>
          <w:p w14:paraId="333CB076" w14:textId="224704BC" w:rsidR="00C617BB" w:rsidRPr="009E5F09" w:rsidRDefault="00C617BB" w:rsidP="00C617BB">
            <w:pPr>
              <w:spacing w:after="0" w:line="240" w:lineRule="auto"/>
              <w:jc w:val="both"/>
              <w:rPr>
                <w:rFonts w:cs="Calibri"/>
                <w:color w:val="000000"/>
              </w:rPr>
            </w:pPr>
            <w:r w:rsidRPr="009E5F09">
              <w:rPr>
                <w:rFonts w:cs="Calibri"/>
                <w:color w:val="000000"/>
              </w:rPr>
              <w:t>0.024</w:t>
            </w:r>
          </w:p>
        </w:tc>
      </w:tr>
      <w:tr w:rsidR="00C617BB" w:rsidRPr="009E5F09" w14:paraId="723DECA2" w14:textId="77777777" w:rsidTr="00C617BB">
        <w:trPr>
          <w:trHeight w:val="300"/>
        </w:trPr>
        <w:tc>
          <w:tcPr>
            <w:tcW w:w="439" w:type="pct"/>
            <w:shd w:val="clear" w:color="auto" w:fill="auto"/>
            <w:noWrap/>
            <w:vAlign w:val="center"/>
          </w:tcPr>
          <w:p w14:paraId="5225D60B" w14:textId="198D6994" w:rsidR="00C617BB" w:rsidRPr="009E5F09" w:rsidRDefault="00C617BB" w:rsidP="00C617BB">
            <w:pPr>
              <w:spacing w:after="0" w:line="240" w:lineRule="auto"/>
              <w:jc w:val="both"/>
              <w:rPr>
                <w:rFonts w:cs="Calibri"/>
                <w:color w:val="000000"/>
              </w:rPr>
            </w:pPr>
            <w:r w:rsidRPr="009E5F09">
              <w:rPr>
                <w:rFonts w:cs="Calibri"/>
                <w:color w:val="000000"/>
              </w:rPr>
              <w:t>442317</w:t>
            </w:r>
          </w:p>
        </w:tc>
        <w:tc>
          <w:tcPr>
            <w:tcW w:w="1692" w:type="pct"/>
            <w:shd w:val="clear" w:color="auto" w:fill="auto"/>
            <w:noWrap/>
            <w:vAlign w:val="center"/>
          </w:tcPr>
          <w:p w14:paraId="10913FB6" w14:textId="61181EF7" w:rsidR="00C617BB" w:rsidRPr="009E5F09" w:rsidRDefault="00C617BB" w:rsidP="00C617BB">
            <w:pPr>
              <w:spacing w:after="0" w:line="240" w:lineRule="auto"/>
              <w:jc w:val="both"/>
              <w:rPr>
                <w:rFonts w:cs="Calibri"/>
                <w:color w:val="000000"/>
              </w:rPr>
            </w:pPr>
            <w:r w:rsidRPr="009E5F09">
              <w:rPr>
                <w:rFonts w:cs="Calibri"/>
                <w:color w:val="000000"/>
              </w:rPr>
              <w:t>Lihovar Kolín</w:t>
            </w:r>
          </w:p>
        </w:tc>
        <w:tc>
          <w:tcPr>
            <w:tcW w:w="1132" w:type="pct"/>
            <w:vAlign w:val="center"/>
          </w:tcPr>
          <w:p w14:paraId="2F45E92F" w14:textId="7568DF84" w:rsidR="00C617BB" w:rsidRPr="009E5F09" w:rsidRDefault="00C617BB" w:rsidP="00C617BB">
            <w:pPr>
              <w:spacing w:after="0" w:line="240" w:lineRule="auto"/>
              <w:jc w:val="both"/>
              <w:rPr>
                <w:rFonts w:cs="Calibri"/>
                <w:color w:val="000000"/>
              </w:rPr>
            </w:pPr>
            <w:r w:rsidRPr="009E5F09">
              <w:rPr>
                <w:rFonts w:cs="Calibri"/>
                <w:color w:val="000000"/>
              </w:rPr>
              <w:t>Labe</w:t>
            </w:r>
          </w:p>
        </w:tc>
        <w:tc>
          <w:tcPr>
            <w:tcW w:w="1131" w:type="pct"/>
            <w:shd w:val="clear" w:color="auto" w:fill="auto"/>
            <w:noWrap/>
            <w:vAlign w:val="center"/>
          </w:tcPr>
          <w:p w14:paraId="280F6F2A" w14:textId="5353B979" w:rsidR="00C617BB" w:rsidRPr="009E5F09" w:rsidRDefault="00C617BB" w:rsidP="00C617BB">
            <w:pPr>
              <w:spacing w:after="0" w:line="240" w:lineRule="auto"/>
              <w:jc w:val="both"/>
              <w:rPr>
                <w:rFonts w:cs="Calibri"/>
                <w:color w:val="000000"/>
              </w:rPr>
            </w:pPr>
            <w:r w:rsidRPr="009E5F09">
              <w:rPr>
                <w:rFonts w:cs="Calibri"/>
                <w:color w:val="000000"/>
              </w:rPr>
              <w:t>377.7</w:t>
            </w:r>
          </w:p>
        </w:tc>
        <w:tc>
          <w:tcPr>
            <w:tcW w:w="605" w:type="pct"/>
            <w:vAlign w:val="bottom"/>
          </w:tcPr>
          <w:p w14:paraId="732875D9" w14:textId="4DFF2DCC" w:rsidR="00C617BB" w:rsidRPr="009E5F09" w:rsidRDefault="00C617BB" w:rsidP="00C617BB">
            <w:pPr>
              <w:spacing w:after="0" w:line="240" w:lineRule="auto"/>
              <w:jc w:val="both"/>
              <w:rPr>
                <w:rFonts w:cs="Calibri"/>
                <w:color w:val="000000"/>
              </w:rPr>
            </w:pPr>
            <w:r w:rsidRPr="009E5F09">
              <w:rPr>
                <w:rFonts w:cs="Calibri"/>
                <w:color w:val="000000"/>
              </w:rPr>
              <w:t>0.012</w:t>
            </w:r>
          </w:p>
        </w:tc>
      </w:tr>
      <w:tr w:rsidR="00C617BB" w:rsidRPr="009E5F09" w14:paraId="6E2925E9" w14:textId="77777777" w:rsidTr="00C617BB">
        <w:trPr>
          <w:trHeight w:val="300"/>
        </w:trPr>
        <w:tc>
          <w:tcPr>
            <w:tcW w:w="439" w:type="pct"/>
            <w:shd w:val="clear" w:color="auto" w:fill="auto"/>
            <w:noWrap/>
            <w:vAlign w:val="center"/>
          </w:tcPr>
          <w:p w14:paraId="4CABE4C8" w14:textId="518CD8F4" w:rsidR="00C617BB" w:rsidRPr="009E5F09" w:rsidRDefault="00C617BB" w:rsidP="00C617BB">
            <w:pPr>
              <w:spacing w:after="0" w:line="240" w:lineRule="auto"/>
              <w:jc w:val="both"/>
              <w:rPr>
                <w:rFonts w:cs="Calibri"/>
                <w:color w:val="000000"/>
              </w:rPr>
            </w:pPr>
            <w:r w:rsidRPr="009E5F09">
              <w:rPr>
                <w:rFonts w:cs="Calibri"/>
                <w:color w:val="000000"/>
              </w:rPr>
              <w:t>422264</w:t>
            </w:r>
          </w:p>
        </w:tc>
        <w:tc>
          <w:tcPr>
            <w:tcW w:w="1692" w:type="pct"/>
            <w:shd w:val="clear" w:color="auto" w:fill="auto"/>
            <w:noWrap/>
            <w:vAlign w:val="center"/>
          </w:tcPr>
          <w:p w14:paraId="7974B614" w14:textId="236BED6C" w:rsidR="00C617BB" w:rsidRPr="009E5F09" w:rsidRDefault="00C617BB" w:rsidP="00C617BB">
            <w:pPr>
              <w:spacing w:after="0" w:line="240" w:lineRule="auto"/>
              <w:jc w:val="both"/>
              <w:rPr>
                <w:rFonts w:cs="Calibri"/>
                <w:color w:val="000000"/>
              </w:rPr>
            </w:pPr>
            <w:r w:rsidRPr="009E5F09">
              <w:rPr>
                <w:rFonts w:cs="Calibri"/>
                <w:color w:val="000000"/>
              </w:rPr>
              <w:t>Vrdy - ČOV</w:t>
            </w:r>
          </w:p>
        </w:tc>
        <w:tc>
          <w:tcPr>
            <w:tcW w:w="1132" w:type="pct"/>
            <w:vAlign w:val="center"/>
          </w:tcPr>
          <w:p w14:paraId="0D7A0CEA" w14:textId="7E800778" w:rsidR="00C617BB" w:rsidRPr="009E5F09" w:rsidRDefault="00C617BB" w:rsidP="00C617BB">
            <w:pPr>
              <w:spacing w:after="0" w:line="240" w:lineRule="auto"/>
              <w:jc w:val="both"/>
              <w:rPr>
                <w:rFonts w:cs="Calibri"/>
                <w:color w:val="000000"/>
              </w:rPr>
            </w:pPr>
            <w:r w:rsidRPr="009E5F09">
              <w:rPr>
                <w:rFonts w:cs="Calibri"/>
                <w:color w:val="000000"/>
              </w:rPr>
              <w:t>bezejmenný tok</w:t>
            </w:r>
          </w:p>
        </w:tc>
        <w:tc>
          <w:tcPr>
            <w:tcW w:w="1131" w:type="pct"/>
            <w:shd w:val="clear" w:color="auto" w:fill="auto"/>
            <w:noWrap/>
            <w:vAlign w:val="center"/>
          </w:tcPr>
          <w:p w14:paraId="1E4E1300" w14:textId="10AB927D" w:rsidR="00C617BB" w:rsidRPr="009E5F09" w:rsidRDefault="00C617BB" w:rsidP="00C617BB">
            <w:pPr>
              <w:spacing w:after="0" w:line="240" w:lineRule="auto"/>
              <w:jc w:val="both"/>
              <w:rPr>
                <w:rFonts w:cs="Calibri"/>
                <w:color w:val="000000"/>
              </w:rPr>
            </w:pPr>
            <w:r w:rsidRPr="009E5F09">
              <w:rPr>
                <w:rFonts w:cs="Calibri"/>
                <w:color w:val="000000"/>
              </w:rPr>
              <w:t>227.8</w:t>
            </w:r>
          </w:p>
        </w:tc>
        <w:tc>
          <w:tcPr>
            <w:tcW w:w="605" w:type="pct"/>
            <w:vAlign w:val="bottom"/>
          </w:tcPr>
          <w:p w14:paraId="343B9E00" w14:textId="211F7DAF" w:rsidR="00C617BB" w:rsidRPr="009E5F09" w:rsidRDefault="00C617BB" w:rsidP="00C617BB">
            <w:pPr>
              <w:spacing w:after="0" w:line="240" w:lineRule="auto"/>
              <w:jc w:val="both"/>
              <w:rPr>
                <w:rFonts w:cs="Calibri"/>
                <w:color w:val="000000"/>
              </w:rPr>
            </w:pPr>
            <w:r w:rsidRPr="009E5F09">
              <w:rPr>
                <w:rFonts w:cs="Calibri"/>
                <w:color w:val="000000"/>
              </w:rPr>
              <w:t>0.008</w:t>
            </w:r>
          </w:p>
        </w:tc>
      </w:tr>
      <w:tr w:rsidR="00C617BB" w:rsidRPr="009E5F09" w14:paraId="16631EAC" w14:textId="77777777" w:rsidTr="00C617BB">
        <w:trPr>
          <w:trHeight w:val="300"/>
        </w:trPr>
        <w:tc>
          <w:tcPr>
            <w:tcW w:w="439" w:type="pct"/>
            <w:shd w:val="clear" w:color="auto" w:fill="auto"/>
            <w:noWrap/>
            <w:vAlign w:val="center"/>
          </w:tcPr>
          <w:p w14:paraId="3BA05986" w14:textId="502565DC" w:rsidR="00C617BB" w:rsidRPr="009E5F09" w:rsidRDefault="00C617BB" w:rsidP="00C617BB">
            <w:pPr>
              <w:spacing w:after="0" w:line="240" w:lineRule="auto"/>
              <w:jc w:val="both"/>
              <w:rPr>
                <w:rFonts w:cs="Calibri"/>
                <w:color w:val="000000"/>
              </w:rPr>
            </w:pPr>
            <w:r w:rsidRPr="009E5F09">
              <w:rPr>
                <w:rFonts w:cs="Calibri"/>
                <w:color w:val="000000"/>
              </w:rPr>
              <w:t>442318</w:t>
            </w:r>
          </w:p>
        </w:tc>
        <w:tc>
          <w:tcPr>
            <w:tcW w:w="1692" w:type="pct"/>
            <w:shd w:val="clear" w:color="auto" w:fill="auto"/>
            <w:noWrap/>
            <w:vAlign w:val="center"/>
          </w:tcPr>
          <w:p w14:paraId="11974984" w14:textId="45C1871B" w:rsidR="00C617BB" w:rsidRPr="009E5F09" w:rsidRDefault="00C617BB" w:rsidP="00C617BB">
            <w:pPr>
              <w:spacing w:after="0" w:line="240" w:lineRule="auto"/>
              <w:jc w:val="both"/>
              <w:rPr>
                <w:rFonts w:cs="Calibri"/>
                <w:color w:val="000000"/>
              </w:rPr>
            </w:pPr>
            <w:r w:rsidRPr="009E5F09">
              <w:rPr>
                <w:rFonts w:cs="Calibri"/>
                <w:color w:val="000000"/>
              </w:rPr>
              <w:t>Elektrárna Kolín - prům. odp. voda - výpusť I.</w:t>
            </w:r>
          </w:p>
        </w:tc>
        <w:tc>
          <w:tcPr>
            <w:tcW w:w="1132" w:type="pct"/>
            <w:vAlign w:val="center"/>
          </w:tcPr>
          <w:p w14:paraId="73EC0CA4" w14:textId="2C68FD03" w:rsidR="00C617BB" w:rsidRPr="009E5F09" w:rsidRDefault="00C617BB" w:rsidP="00C617BB">
            <w:pPr>
              <w:spacing w:after="0" w:line="240" w:lineRule="auto"/>
              <w:jc w:val="both"/>
              <w:rPr>
                <w:rFonts w:cs="Calibri"/>
                <w:color w:val="000000"/>
              </w:rPr>
            </w:pPr>
            <w:r w:rsidRPr="009E5F09">
              <w:rPr>
                <w:rFonts w:cs="Calibri"/>
                <w:color w:val="000000"/>
              </w:rPr>
              <w:t>Labe</w:t>
            </w:r>
          </w:p>
        </w:tc>
        <w:tc>
          <w:tcPr>
            <w:tcW w:w="1131" w:type="pct"/>
            <w:shd w:val="clear" w:color="auto" w:fill="auto"/>
            <w:noWrap/>
            <w:vAlign w:val="center"/>
          </w:tcPr>
          <w:p w14:paraId="41ADD88E" w14:textId="52BF2CA3" w:rsidR="00C617BB" w:rsidRPr="009E5F09" w:rsidRDefault="00C617BB" w:rsidP="00C617BB">
            <w:pPr>
              <w:spacing w:after="0" w:line="240" w:lineRule="auto"/>
              <w:jc w:val="both"/>
              <w:rPr>
                <w:rFonts w:cs="Calibri"/>
                <w:color w:val="000000"/>
              </w:rPr>
            </w:pPr>
            <w:r w:rsidRPr="009E5F09">
              <w:rPr>
                <w:rFonts w:cs="Calibri"/>
                <w:color w:val="000000"/>
              </w:rPr>
              <w:t>211.4</w:t>
            </w:r>
          </w:p>
        </w:tc>
        <w:tc>
          <w:tcPr>
            <w:tcW w:w="605" w:type="pct"/>
            <w:vAlign w:val="bottom"/>
          </w:tcPr>
          <w:p w14:paraId="4559857E" w14:textId="0B204D2C" w:rsidR="00C617BB" w:rsidRPr="009E5F09" w:rsidRDefault="00C617BB" w:rsidP="00C617BB">
            <w:pPr>
              <w:spacing w:after="0" w:line="240" w:lineRule="auto"/>
              <w:jc w:val="both"/>
              <w:rPr>
                <w:rFonts w:cs="Calibri"/>
                <w:color w:val="000000"/>
              </w:rPr>
            </w:pPr>
            <w:r w:rsidRPr="009E5F09">
              <w:rPr>
                <w:rFonts w:cs="Calibri"/>
                <w:color w:val="000000"/>
              </w:rPr>
              <w:t>0.007</w:t>
            </w:r>
          </w:p>
        </w:tc>
      </w:tr>
      <w:tr w:rsidR="00C617BB" w:rsidRPr="009E5F09" w14:paraId="64715935" w14:textId="77777777" w:rsidTr="00C617BB">
        <w:trPr>
          <w:trHeight w:val="300"/>
        </w:trPr>
        <w:tc>
          <w:tcPr>
            <w:tcW w:w="439" w:type="pct"/>
            <w:shd w:val="clear" w:color="auto" w:fill="auto"/>
            <w:noWrap/>
            <w:vAlign w:val="center"/>
          </w:tcPr>
          <w:p w14:paraId="739C7589" w14:textId="713D504C" w:rsidR="00C617BB" w:rsidRPr="009E5F09" w:rsidRDefault="00C617BB" w:rsidP="00C617BB">
            <w:pPr>
              <w:spacing w:after="0" w:line="240" w:lineRule="auto"/>
              <w:jc w:val="both"/>
              <w:rPr>
                <w:rFonts w:cs="Calibri"/>
                <w:color w:val="000000"/>
              </w:rPr>
            </w:pPr>
            <w:r w:rsidRPr="009E5F09">
              <w:rPr>
                <w:rFonts w:cs="Calibri"/>
                <w:color w:val="000000"/>
              </w:rPr>
              <w:t>422260</w:t>
            </w:r>
          </w:p>
        </w:tc>
        <w:tc>
          <w:tcPr>
            <w:tcW w:w="1692" w:type="pct"/>
            <w:shd w:val="clear" w:color="auto" w:fill="auto"/>
            <w:noWrap/>
            <w:vAlign w:val="center"/>
          </w:tcPr>
          <w:p w14:paraId="54560CCB" w14:textId="583E601B" w:rsidR="00C617BB" w:rsidRPr="009E5F09" w:rsidRDefault="00C617BB" w:rsidP="00C617BB">
            <w:pPr>
              <w:spacing w:after="0" w:line="240" w:lineRule="auto"/>
              <w:jc w:val="both"/>
              <w:rPr>
                <w:rFonts w:cs="Calibri"/>
                <w:color w:val="000000"/>
              </w:rPr>
            </w:pPr>
            <w:r w:rsidRPr="009E5F09">
              <w:rPr>
                <w:rFonts w:cs="Calibri"/>
                <w:color w:val="000000"/>
              </w:rPr>
              <w:t>Chotusice - ČOV</w:t>
            </w:r>
          </w:p>
        </w:tc>
        <w:tc>
          <w:tcPr>
            <w:tcW w:w="1132" w:type="pct"/>
            <w:vAlign w:val="center"/>
          </w:tcPr>
          <w:p w14:paraId="0435A3B0" w14:textId="6BF9C63F" w:rsidR="00C617BB" w:rsidRPr="009E5F09" w:rsidRDefault="00C617BB" w:rsidP="00C617BB">
            <w:pPr>
              <w:spacing w:after="0" w:line="240" w:lineRule="auto"/>
              <w:jc w:val="both"/>
              <w:rPr>
                <w:rFonts w:cs="Calibri"/>
                <w:color w:val="000000"/>
              </w:rPr>
            </w:pPr>
            <w:r w:rsidRPr="009E5F09">
              <w:rPr>
                <w:rFonts w:cs="Calibri"/>
                <w:color w:val="000000"/>
              </w:rPr>
              <w:t>Brslenka</w:t>
            </w:r>
          </w:p>
        </w:tc>
        <w:tc>
          <w:tcPr>
            <w:tcW w:w="1131" w:type="pct"/>
            <w:shd w:val="clear" w:color="auto" w:fill="auto"/>
            <w:noWrap/>
            <w:vAlign w:val="center"/>
          </w:tcPr>
          <w:p w14:paraId="18D5458C" w14:textId="683741F1" w:rsidR="00C617BB" w:rsidRPr="009E5F09" w:rsidRDefault="00C617BB" w:rsidP="00C617BB">
            <w:pPr>
              <w:spacing w:after="0" w:line="240" w:lineRule="auto"/>
              <w:jc w:val="both"/>
              <w:rPr>
                <w:rFonts w:cs="Calibri"/>
                <w:color w:val="000000"/>
              </w:rPr>
            </w:pPr>
            <w:r w:rsidRPr="009E5F09">
              <w:rPr>
                <w:rFonts w:cs="Calibri"/>
                <w:color w:val="000000"/>
              </w:rPr>
              <w:t>192.4</w:t>
            </w:r>
          </w:p>
        </w:tc>
        <w:tc>
          <w:tcPr>
            <w:tcW w:w="605" w:type="pct"/>
            <w:vAlign w:val="bottom"/>
          </w:tcPr>
          <w:p w14:paraId="48D9BE96" w14:textId="2AE9997D" w:rsidR="00C617BB" w:rsidRPr="009E5F09" w:rsidRDefault="00C617BB" w:rsidP="00C617BB">
            <w:pPr>
              <w:spacing w:after="0" w:line="240" w:lineRule="auto"/>
              <w:jc w:val="both"/>
              <w:rPr>
                <w:rFonts w:cs="Calibri"/>
                <w:color w:val="000000"/>
              </w:rPr>
            </w:pPr>
            <w:r w:rsidRPr="009E5F09">
              <w:rPr>
                <w:rFonts w:cs="Calibri"/>
                <w:color w:val="000000"/>
              </w:rPr>
              <w:t>0.007</w:t>
            </w:r>
          </w:p>
        </w:tc>
      </w:tr>
      <w:tr w:rsidR="00C617BB" w:rsidRPr="009E5F09" w14:paraId="7D1AB286" w14:textId="77777777" w:rsidTr="00C617BB">
        <w:trPr>
          <w:trHeight w:val="300"/>
        </w:trPr>
        <w:tc>
          <w:tcPr>
            <w:tcW w:w="439" w:type="pct"/>
            <w:shd w:val="clear" w:color="auto" w:fill="auto"/>
            <w:noWrap/>
            <w:vAlign w:val="center"/>
          </w:tcPr>
          <w:p w14:paraId="6B78227D" w14:textId="5EB20934" w:rsidR="00C617BB" w:rsidRPr="009E5F09" w:rsidRDefault="00C617BB" w:rsidP="00C617BB">
            <w:pPr>
              <w:spacing w:after="0" w:line="240" w:lineRule="auto"/>
              <w:jc w:val="both"/>
              <w:rPr>
                <w:rFonts w:cs="Calibri"/>
                <w:color w:val="000000"/>
              </w:rPr>
            </w:pPr>
            <w:r w:rsidRPr="009E5F09">
              <w:rPr>
                <w:rFonts w:cs="Calibri"/>
                <w:color w:val="000000"/>
              </w:rPr>
              <w:t>422254</w:t>
            </w:r>
          </w:p>
        </w:tc>
        <w:tc>
          <w:tcPr>
            <w:tcW w:w="1692" w:type="pct"/>
            <w:shd w:val="clear" w:color="auto" w:fill="auto"/>
            <w:noWrap/>
            <w:vAlign w:val="center"/>
          </w:tcPr>
          <w:p w14:paraId="7AD00640" w14:textId="6F1803F4" w:rsidR="00C617BB" w:rsidRPr="009E5F09" w:rsidRDefault="00C617BB" w:rsidP="00C617BB">
            <w:pPr>
              <w:spacing w:after="0" w:line="240" w:lineRule="auto"/>
              <w:jc w:val="both"/>
              <w:rPr>
                <w:rFonts w:cs="Calibri"/>
                <w:color w:val="000000"/>
              </w:rPr>
            </w:pPr>
            <w:r w:rsidRPr="009E5F09">
              <w:rPr>
                <w:rFonts w:cs="Calibri"/>
                <w:color w:val="000000"/>
              </w:rPr>
              <w:t>Lihovar Vrdy - ČOV</w:t>
            </w:r>
          </w:p>
        </w:tc>
        <w:tc>
          <w:tcPr>
            <w:tcW w:w="1132" w:type="pct"/>
            <w:vAlign w:val="center"/>
          </w:tcPr>
          <w:p w14:paraId="198CB45F" w14:textId="075C8F58" w:rsidR="00C617BB" w:rsidRPr="009E5F09" w:rsidRDefault="00C617BB" w:rsidP="00C617BB">
            <w:pPr>
              <w:spacing w:after="0" w:line="240" w:lineRule="auto"/>
              <w:jc w:val="both"/>
              <w:rPr>
                <w:rFonts w:cs="Calibri"/>
                <w:color w:val="000000"/>
              </w:rPr>
            </w:pPr>
            <w:r w:rsidRPr="009E5F09">
              <w:rPr>
                <w:rFonts w:cs="Calibri"/>
                <w:color w:val="000000"/>
              </w:rPr>
              <w:t>Doubrava</w:t>
            </w:r>
          </w:p>
        </w:tc>
        <w:tc>
          <w:tcPr>
            <w:tcW w:w="1131" w:type="pct"/>
            <w:shd w:val="clear" w:color="auto" w:fill="auto"/>
            <w:noWrap/>
            <w:vAlign w:val="center"/>
          </w:tcPr>
          <w:p w14:paraId="45F06260" w14:textId="04F3E56F" w:rsidR="00C617BB" w:rsidRPr="009E5F09" w:rsidRDefault="00C617BB" w:rsidP="00C617BB">
            <w:pPr>
              <w:spacing w:after="0" w:line="240" w:lineRule="auto"/>
              <w:jc w:val="both"/>
              <w:rPr>
                <w:rFonts w:cs="Calibri"/>
                <w:color w:val="000000"/>
              </w:rPr>
            </w:pPr>
            <w:r w:rsidRPr="009E5F09">
              <w:rPr>
                <w:rFonts w:cs="Calibri"/>
                <w:color w:val="000000"/>
              </w:rPr>
              <w:t>149.6</w:t>
            </w:r>
          </w:p>
        </w:tc>
        <w:tc>
          <w:tcPr>
            <w:tcW w:w="605" w:type="pct"/>
            <w:vAlign w:val="bottom"/>
          </w:tcPr>
          <w:p w14:paraId="31FAC9C1" w14:textId="1BB58B39" w:rsidR="00C617BB" w:rsidRPr="009E5F09" w:rsidRDefault="00C617BB" w:rsidP="00C617BB">
            <w:pPr>
              <w:spacing w:after="0" w:line="240" w:lineRule="auto"/>
              <w:jc w:val="both"/>
              <w:rPr>
                <w:rFonts w:cs="Calibri"/>
                <w:color w:val="000000"/>
              </w:rPr>
            </w:pPr>
            <w:r w:rsidRPr="009E5F09">
              <w:rPr>
                <w:rFonts w:cs="Calibri"/>
                <w:color w:val="000000"/>
              </w:rPr>
              <w:t>0.005</w:t>
            </w:r>
          </w:p>
        </w:tc>
      </w:tr>
      <w:tr w:rsidR="00C617BB" w:rsidRPr="009E5F09" w14:paraId="4CAE67B8" w14:textId="77777777" w:rsidTr="00C617BB">
        <w:trPr>
          <w:trHeight w:val="300"/>
        </w:trPr>
        <w:tc>
          <w:tcPr>
            <w:tcW w:w="439" w:type="pct"/>
            <w:shd w:val="clear" w:color="auto" w:fill="auto"/>
            <w:noWrap/>
            <w:vAlign w:val="center"/>
          </w:tcPr>
          <w:p w14:paraId="043FAE7A" w14:textId="1EAAD084" w:rsidR="00C617BB" w:rsidRPr="009E5F09" w:rsidRDefault="00C617BB" w:rsidP="00C617BB">
            <w:pPr>
              <w:spacing w:after="0" w:line="240" w:lineRule="auto"/>
              <w:jc w:val="both"/>
              <w:rPr>
                <w:rFonts w:cs="Calibri"/>
                <w:color w:val="000000"/>
              </w:rPr>
            </w:pPr>
            <w:r w:rsidRPr="009E5F09">
              <w:rPr>
                <w:rFonts w:cs="Calibri"/>
                <w:color w:val="000000"/>
              </w:rPr>
              <w:t>422008</w:t>
            </w:r>
          </w:p>
        </w:tc>
        <w:tc>
          <w:tcPr>
            <w:tcW w:w="1692" w:type="pct"/>
            <w:shd w:val="clear" w:color="auto" w:fill="auto"/>
            <w:noWrap/>
            <w:vAlign w:val="center"/>
          </w:tcPr>
          <w:p w14:paraId="1A153219" w14:textId="1A0E2462" w:rsidR="00C617BB" w:rsidRPr="009E5F09" w:rsidRDefault="00C617BB" w:rsidP="00C617BB">
            <w:pPr>
              <w:spacing w:after="0" w:line="240" w:lineRule="auto"/>
              <w:jc w:val="both"/>
              <w:rPr>
                <w:rFonts w:cs="Calibri"/>
                <w:color w:val="000000"/>
              </w:rPr>
            </w:pPr>
            <w:r w:rsidRPr="009E5F09">
              <w:rPr>
                <w:rFonts w:cs="Calibri"/>
                <w:color w:val="000000"/>
              </w:rPr>
              <w:t xml:space="preserve">DIAMO SUL ČDV </w:t>
            </w:r>
            <w:proofErr w:type="spellStart"/>
            <w:r w:rsidRPr="009E5F09">
              <w:rPr>
                <w:rFonts w:cs="Calibri"/>
                <w:color w:val="000000"/>
              </w:rPr>
              <w:t>Kaňk</w:t>
            </w:r>
            <w:proofErr w:type="spellEnd"/>
          </w:p>
        </w:tc>
        <w:tc>
          <w:tcPr>
            <w:tcW w:w="1132" w:type="pct"/>
            <w:vAlign w:val="center"/>
          </w:tcPr>
          <w:p w14:paraId="3A2FB044" w14:textId="2B968192" w:rsidR="00C617BB" w:rsidRPr="009E5F09" w:rsidRDefault="00C617BB" w:rsidP="00C617BB">
            <w:pPr>
              <w:spacing w:after="0" w:line="240" w:lineRule="auto"/>
              <w:jc w:val="both"/>
              <w:rPr>
                <w:rFonts w:cs="Calibri"/>
                <w:color w:val="000000"/>
              </w:rPr>
            </w:pPr>
            <w:r w:rsidRPr="009E5F09">
              <w:rPr>
                <w:rFonts w:cs="Calibri"/>
                <w:color w:val="000000"/>
              </w:rPr>
              <w:t>bezejmenný tok</w:t>
            </w:r>
          </w:p>
        </w:tc>
        <w:tc>
          <w:tcPr>
            <w:tcW w:w="1131" w:type="pct"/>
            <w:shd w:val="clear" w:color="auto" w:fill="auto"/>
            <w:noWrap/>
            <w:vAlign w:val="center"/>
          </w:tcPr>
          <w:p w14:paraId="5289E99C" w14:textId="47F579D5" w:rsidR="00C617BB" w:rsidRPr="009E5F09" w:rsidRDefault="00C617BB" w:rsidP="00C617BB">
            <w:pPr>
              <w:spacing w:after="0" w:line="240" w:lineRule="auto"/>
              <w:jc w:val="both"/>
              <w:rPr>
                <w:rFonts w:cs="Calibri"/>
                <w:color w:val="000000"/>
              </w:rPr>
            </w:pPr>
            <w:r w:rsidRPr="009E5F09">
              <w:rPr>
                <w:rFonts w:cs="Calibri"/>
                <w:color w:val="000000"/>
              </w:rPr>
              <w:t>98.9</w:t>
            </w:r>
          </w:p>
        </w:tc>
        <w:tc>
          <w:tcPr>
            <w:tcW w:w="605" w:type="pct"/>
            <w:vAlign w:val="bottom"/>
          </w:tcPr>
          <w:p w14:paraId="0FD3D566" w14:textId="2F4FB845" w:rsidR="00C617BB" w:rsidRPr="009E5F09" w:rsidRDefault="00C617BB" w:rsidP="00C617BB">
            <w:pPr>
              <w:spacing w:after="0" w:line="240" w:lineRule="auto"/>
              <w:jc w:val="both"/>
              <w:rPr>
                <w:rFonts w:cs="Calibri"/>
                <w:color w:val="000000"/>
              </w:rPr>
            </w:pPr>
            <w:r w:rsidRPr="009E5F09">
              <w:rPr>
                <w:rFonts w:cs="Calibri"/>
                <w:color w:val="000000"/>
              </w:rPr>
              <w:t>0.004</w:t>
            </w:r>
          </w:p>
        </w:tc>
      </w:tr>
      <w:tr w:rsidR="00C617BB" w:rsidRPr="009E5F09" w14:paraId="2F86BF89" w14:textId="77777777" w:rsidTr="00C617BB">
        <w:trPr>
          <w:trHeight w:val="300"/>
        </w:trPr>
        <w:tc>
          <w:tcPr>
            <w:tcW w:w="439" w:type="pct"/>
            <w:shd w:val="clear" w:color="auto" w:fill="auto"/>
            <w:noWrap/>
            <w:vAlign w:val="center"/>
          </w:tcPr>
          <w:p w14:paraId="59CDEA7D" w14:textId="205D0B61" w:rsidR="00C617BB" w:rsidRPr="009E5F09" w:rsidRDefault="00C617BB" w:rsidP="00C617BB">
            <w:pPr>
              <w:spacing w:after="0" w:line="240" w:lineRule="auto"/>
              <w:jc w:val="both"/>
              <w:rPr>
                <w:rFonts w:cs="Calibri"/>
                <w:color w:val="000000"/>
              </w:rPr>
            </w:pPr>
            <w:r w:rsidRPr="009E5F09">
              <w:rPr>
                <w:rFonts w:cs="Calibri"/>
                <w:color w:val="000000"/>
              </w:rPr>
              <w:t>422224</w:t>
            </w:r>
          </w:p>
        </w:tc>
        <w:tc>
          <w:tcPr>
            <w:tcW w:w="1692" w:type="pct"/>
            <w:shd w:val="clear" w:color="auto" w:fill="auto"/>
            <w:noWrap/>
            <w:vAlign w:val="center"/>
          </w:tcPr>
          <w:p w14:paraId="4BA9A5C9" w14:textId="2C8A59B0" w:rsidR="00C617BB" w:rsidRPr="009E5F09" w:rsidRDefault="00C617BB" w:rsidP="00C617BB">
            <w:pPr>
              <w:spacing w:after="0" w:line="240" w:lineRule="auto"/>
              <w:jc w:val="both"/>
              <w:rPr>
                <w:rFonts w:cs="Calibri"/>
                <w:color w:val="000000"/>
              </w:rPr>
            </w:pPr>
            <w:r w:rsidRPr="009E5F09">
              <w:rPr>
                <w:rFonts w:cs="Calibri"/>
                <w:color w:val="000000"/>
              </w:rPr>
              <w:t>Církvice a Nové Dvory - ČOV</w:t>
            </w:r>
          </w:p>
        </w:tc>
        <w:tc>
          <w:tcPr>
            <w:tcW w:w="1132" w:type="pct"/>
            <w:vAlign w:val="center"/>
          </w:tcPr>
          <w:p w14:paraId="4649EAD5" w14:textId="529F796C" w:rsidR="00C617BB" w:rsidRPr="009E5F09" w:rsidRDefault="00C617BB" w:rsidP="00C617BB">
            <w:pPr>
              <w:spacing w:after="0" w:line="240" w:lineRule="auto"/>
              <w:jc w:val="both"/>
              <w:rPr>
                <w:rFonts w:cs="Calibri"/>
                <w:color w:val="000000"/>
              </w:rPr>
            </w:pPr>
            <w:r w:rsidRPr="009E5F09">
              <w:rPr>
                <w:rFonts w:cs="Calibri"/>
                <w:color w:val="000000"/>
              </w:rPr>
              <w:t>Klejnárka</w:t>
            </w:r>
          </w:p>
        </w:tc>
        <w:tc>
          <w:tcPr>
            <w:tcW w:w="1131" w:type="pct"/>
            <w:shd w:val="clear" w:color="auto" w:fill="auto"/>
            <w:noWrap/>
            <w:vAlign w:val="center"/>
          </w:tcPr>
          <w:p w14:paraId="1CC2CCEA" w14:textId="4B01FED3" w:rsidR="00C617BB" w:rsidRPr="009E5F09" w:rsidRDefault="00C617BB" w:rsidP="00C617BB">
            <w:pPr>
              <w:spacing w:after="0" w:line="240" w:lineRule="auto"/>
              <w:jc w:val="both"/>
              <w:rPr>
                <w:rFonts w:cs="Calibri"/>
                <w:color w:val="000000"/>
              </w:rPr>
            </w:pPr>
            <w:r w:rsidRPr="009E5F09">
              <w:rPr>
                <w:rFonts w:cs="Calibri"/>
                <w:color w:val="000000"/>
              </w:rPr>
              <w:t>94.6</w:t>
            </w:r>
          </w:p>
        </w:tc>
        <w:tc>
          <w:tcPr>
            <w:tcW w:w="605" w:type="pct"/>
            <w:vAlign w:val="bottom"/>
          </w:tcPr>
          <w:p w14:paraId="783BF72F" w14:textId="2699AF48" w:rsidR="00C617BB" w:rsidRPr="009E5F09" w:rsidRDefault="00C617BB" w:rsidP="00C617BB">
            <w:pPr>
              <w:spacing w:after="0" w:line="240" w:lineRule="auto"/>
              <w:jc w:val="both"/>
              <w:rPr>
                <w:rFonts w:cs="Calibri"/>
                <w:color w:val="000000"/>
              </w:rPr>
            </w:pPr>
            <w:r w:rsidRPr="009E5F09">
              <w:rPr>
                <w:rFonts w:cs="Calibri"/>
                <w:color w:val="000000"/>
              </w:rPr>
              <w:t>0.003</w:t>
            </w:r>
          </w:p>
        </w:tc>
      </w:tr>
      <w:tr w:rsidR="00C617BB" w:rsidRPr="009E5F09" w14:paraId="6B13CA2F" w14:textId="77777777" w:rsidTr="00C617BB">
        <w:trPr>
          <w:trHeight w:val="300"/>
        </w:trPr>
        <w:tc>
          <w:tcPr>
            <w:tcW w:w="439" w:type="pct"/>
            <w:shd w:val="clear" w:color="auto" w:fill="auto"/>
            <w:noWrap/>
            <w:vAlign w:val="center"/>
          </w:tcPr>
          <w:p w14:paraId="5F6EAF2D" w14:textId="70E633B2" w:rsidR="00C617BB" w:rsidRPr="009E5F09" w:rsidRDefault="00C617BB" w:rsidP="00C617BB">
            <w:pPr>
              <w:spacing w:after="0" w:line="240" w:lineRule="auto"/>
              <w:jc w:val="both"/>
              <w:rPr>
                <w:rFonts w:cs="Calibri"/>
                <w:color w:val="000000"/>
              </w:rPr>
            </w:pPr>
            <w:r w:rsidRPr="009E5F09">
              <w:rPr>
                <w:rFonts w:cs="Calibri"/>
                <w:color w:val="000000"/>
              </w:rPr>
              <w:t>422450</w:t>
            </w:r>
          </w:p>
        </w:tc>
        <w:tc>
          <w:tcPr>
            <w:tcW w:w="1692" w:type="pct"/>
            <w:shd w:val="clear" w:color="auto" w:fill="auto"/>
            <w:noWrap/>
            <w:vAlign w:val="center"/>
          </w:tcPr>
          <w:p w14:paraId="34434B55" w14:textId="4A5A2C00" w:rsidR="00C617BB" w:rsidRPr="009E5F09" w:rsidRDefault="00C617BB" w:rsidP="00C617BB">
            <w:pPr>
              <w:spacing w:after="0" w:line="240" w:lineRule="auto"/>
              <w:jc w:val="both"/>
              <w:rPr>
                <w:rFonts w:cs="Calibri"/>
                <w:color w:val="000000"/>
              </w:rPr>
            </w:pPr>
            <w:r w:rsidRPr="009E5F09">
              <w:rPr>
                <w:rFonts w:cs="Calibri"/>
                <w:color w:val="000000"/>
              </w:rPr>
              <w:t>Starý Kolín - ČOV</w:t>
            </w:r>
          </w:p>
        </w:tc>
        <w:tc>
          <w:tcPr>
            <w:tcW w:w="1132" w:type="pct"/>
            <w:vAlign w:val="center"/>
          </w:tcPr>
          <w:p w14:paraId="14ADCAA2" w14:textId="0056CB0E" w:rsidR="00C617BB" w:rsidRPr="009E5F09" w:rsidRDefault="00C617BB" w:rsidP="00C617BB">
            <w:pPr>
              <w:spacing w:after="0" w:line="240" w:lineRule="auto"/>
              <w:jc w:val="both"/>
              <w:rPr>
                <w:rFonts w:cs="Calibri"/>
                <w:color w:val="000000"/>
              </w:rPr>
            </w:pPr>
            <w:r w:rsidRPr="009E5F09">
              <w:rPr>
                <w:rFonts w:cs="Calibri"/>
                <w:color w:val="000000"/>
              </w:rPr>
              <w:t>Klejnárka</w:t>
            </w:r>
          </w:p>
        </w:tc>
        <w:tc>
          <w:tcPr>
            <w:tcW w:w="1131" w:type="pct"/>
            <w:shd w:val="clear" w:color="auto" w:fill="auto"/>
            <w:noWrap/>
            <w:vAlign w:val="center"/>
          </w:tcPr>
          <w:p w14:paraId="6A4358A7" w14:textId="1CB87D67" w:rsidR="00C617BB" w:rsidRPr="009E5F09" w:rsidRDefault="00C617BB" w:rsidP="00C617BB">
            <w:pPr>
              <w:spacing w:after="0" w:line="240" w:lineRule="auto"/>
              <w:jc w:val="both"/>
              <w:rPr>
                <w:rFonts w:cs="Calibri"/>
                <w:color w:val="000000"/>
              </w:rPr>
            </w:pPr>
            <w:r w:rsidRPr="009E5F09">
              <w:rPr>
                <w:rFonts w:cs="Calibri"/>
                <w:color w:val="000000"/>
              </w:rPr>
              <w:t>80.5</w:t>
            </w:r>
          </w:p>
        </w:tc>
        <w:tc>
          <w:tcPr>
            <w:tcW w:w="605" w:type="pct"/>
            <w:vAlign w:val="bottom"/>
          </w:tcPr>
          <w:p w14:paraId="34ACFA87" w14:textId="6CAF9D6D" w:rsidR="00C617BB" w:rsidRPr="009E5F09" w:rsidRDefault="00C617BB" w:rsidP="00C617BB">
            <w:pPr>
              <w:spacing w:after="0" w:line="240" w:lineRule="auto"/>
              <w:jc w:val="both"/>
              <w:rPr>
                <w:rFonts w:cs="Calibri"/>
                <w:color w:val="000000"/>
              </w:rPr>
            </w:pPr>
            <w:r w:rsidRPr="009E5F09">
              <w:rPr>
                <w:rFonts w:cs="Calibri"/>
                <w:color w:val="000000"/>
              </w:rPr>
              <w:t>0.003</w:t>
            </w:r>
          </w:p>
        </w:tc>
      </w:tr>
      <w:tr w:rsidR="00C617BB" w:rsidRPr="009E5F09" w14:paraId="3DADA079" w14:textId="77777777" w:rsidTr="00C617BB">
        <w:trPr>
          <w:trHeight w:val="300"/>
        </w:trPr>
        <w:tc>
          <w:tcPr>
            <w:tcW w:w="439" w:type="pct"/>
            <w:shd w:val="clear" w:color="auto" w:fill="auto"/>
            <w:noWrap/>
            <w:vAlign w:val="center"/>
          </w:tcPr>
          <w:p w14:paraId="71404F4D" w14:textId="283751FD" w:rsidR="00C617BB" w:rsidRPr="009E5F09" w:rsidRDefault="00C617BB" w:rsidP="00C617BB">
            <w:pPr>
              <w:spacing w:after="0" w:line="240" w:lineRule="auto"/>
              <w:jc w:val="both"/>
              <w:rPr>
                <w:rFonts w:cs="Calibri"/>
                <w:color w:val="000000"/>
              </w:rPr>
            </w:pPr>
            <w:r w:rsidRPr="009E5F09">
              <w:rPr>
                <w:rFonts w:cs="Calibri"/>
                <w:color w:val="000000"/>
              </w:rPr>
              <w:t>442139</w:t>
            </w:r>
          </w:p>
        </w:tc>
        <w:tc>
          <w:tcPr>
            <w:tcW w:w="1692" w:type="pct"/>
            <w:shd w:val="clear" w:color="auto" w:fill="auto"/>
            <w:noWrap/>
            <w:vAlign w:val="center"/>
          </w:tcPr>
          <w:p w14:paraId="4B2F4245" w14:textId="6D512642" w:rsidR="00C617BB" w:rsidRPr="009E5F09" w:rsidRDefault="00C617BB" w:rsidP="00C617BB">
            <w:pPr>
              <w:spacing w:after="0" w:line="240" w:lineRule="auto"/>
              <w:jc w:val="both"/>
              <w:rPr>
                <w:rFonts w:cs="Calibri"/>
                <w:color w:val="000000"/>
              </w:rPr>
            </w:pPr>
            <w:r w:rsidRPr="009E5F09">
              <w:rPr>
                <w:rFonts w:cs="Calibri"/>
                <w:color w:val="000000"/>
              </w:rPr>
              <w:t>Týnec nad Labem - ČOV</w:t>
            </w:r>
          </w:p>
        </w:tc>
        <w:tc>
          <w:tcPr>
            <w:tcW w:w="1132" w:type="pct"/>
            <w:vAlign w:val="center"/>
          </w:tcPr>
          <w:p w14:paraId="6F0E304C" w14:textId="5D359987" w:rsidR="00C617BB" w:rsidRPr="009E5F09" w:rsidRDefault="00C617BB" w:rsidP="00C617BB">
            <w:pPr>
              <w:spacing w:after="0" w:line="240" w:lineRule="auto"/>
              <w:jc w:val="both"/>
              <w:rPr>
                <w:rFonts w:cs="Calibri"/>
                <w:color w:val="000000"/>
              </w:rPr>
            </w:pPr>
            <w:r w:rsidRPr="009E5F09">
              <w:rPr>
                <w:rFonts w:cs="Calibri"/>
                <w:color w:val="000000"/>
              </w:rPr>
              <w:t>Labe</w:t>
            </w:r>
          </w:p>
        </w:tc>
        <w:tc>
          <w:tcPr>
            <w:tcW w:w="1131" w:type="pct"/>
            <w:shd w:val="clear" w:color="auto" w:fill="auto"/>
            <w:noWrap/>
            <w:vAlign w:val="center"/>
          </w:tcPr>
          <w:p w14:paraId="0E5FCEA5" w14:textId="6C4FAB14" w:rsidR="00C617BB" w:rsidRPr="009E5F09" w:rsidRDefault="00C617BB" w:rsidP="00C617BB">
            <w:pPr>
              <w:spacing w:after="0" w:line="240" w:lineRule="auto"/>
              <w:jc w:val="both"/>
              <w:rPr>
                <w:rFonts w:cs="Calibri"/>
                <w:color w:val="000000"/>
              </w:rPr>
            </w:pPr>
            <w:r w:rsidRPr="009E5F09">
              <w:rPr>
                <w:rFonts w:cs="Calibri"/>
                <w:color w:val="000000"/>
              </w:rPr>
              <w:t>67.4</w:t>
            </w:r>
          </w:p>
        </w:tc>
        <w:tc>
          <w:tcPr>
            <w:tcW w:w="605" w:type="pct"/>
            <w:vAlign w:val="bottom"/>
          </w:tcPr>
          <w:p w14:paraId="0C874D50" w14:textId="476312B4" w:rsidR="00C617BB" w:rsidRPr="009E5F09" w:rsidRDefault="00C617BB" w:rsidP="00C617BB">
            <w:pPr>
              <w:spacing w:after="0" w:line="240" w:lineRule="auto"/>
              <w:jc w:val="both"/>
              <w:rPr>
                <w:rFonts w:cs="Calibri"/>
                <w:color w:val="000000"/>
              </w:rPr>
            </w:pPr>
            <w:r w:rsidRPr="009E5F09">
              <w:rPr>
                <w:rFonts w:cs="Calibri"/>
                <w:color w:val="000000"/>
              </w:rPr>
              <w:t>0.003</w:t>
            </w:r>
          </w:p>
        </w:tc>
      </w:tr>
      <w:tr w:rsidR="00C617BB" w:rsidRPr="009E5F09" w14:paraId="5602EEFF" w14:textId="77777777" w:rsidTr="00C617BB">
        <w:trPr>
          <w:trHeight w:val="300"/>
        </w:trPr>
        <w:tc>
          <w:tcPr>
            <w:tcW w:w="439" w:type="pct"/>
            <w:shd w:val="clear" w:color="auto" w:fill="auto"/>
            <w:noWrap/>
            <w:vAlign w:val="center"/>
          </w:tcPr>
          <w:p w14:paraId="47778C6B" w14:textId="3ED167B8" w:rsidR="00C617BB" w:rsidRPr="009E5F09" w:rsidRDefault="00C617BB" w:rsidP="00C617BB">
            <w:pPr>
              <w:spacing w:after="0" w:line="240" w:lineRule="auto"/>
              <w:jc w:val="both"/>
              <w:rPr>
                <w:rFonts w:cs="Calibri"/>
                <w:color w:val="000000"/>
              </w:rPr>
            </w:pPr>
            <w:r w:rsidRPr="009E5F09">
              <w:rPr>
                <w:rFonts w:cs="Calibri"/>
                <w:color w:val="000000"/>
              </w:rPr>
              <w:t>422007</w:t>
            </w:r>
          </w:p>
        </w:tc>
        <w:tc>
          <w:tcPr>
            <w:tcW w:w="1692" w:type="pct"/>
            <w:shd w:val="clear" w:color="auto" w:fill="auto"/>
            <w:noWrap/>
            <w:vAlign w:val="center"/>
          </w:tcPr>
          <w:p w14:paraId="5052D051" w14:textId="0284E001" w:rsidR="00C617BB" w:rsidRPr="009E5F09" w:rsidRDefault="00C617BB" w:rsidP="00C617BB">
            <w:pPr>
              <w:spacing w:after="0" w:line="240" w:lineRule="auto"/>
              <w:jc w:val="both"/>
              <w:rPr>
                <w:rFonts w:cs="Calibri"/>
                <w:color w:val="000000"/>
              </w:rPr>
            </w:pPr>
            <w:r w:rsidRPr="009E5F09">
              <w:rPr>
                <w:rFonts w:cs="Calibri"/>
                <w:color w:val="000000"/>
              </w:rPr>
              <w:t>Záboří nad Labem - ČOV</w:t>
            </w:r>
          </w:p>
        </w:tc>
        <w:tc>
          <w:tcPr>
            <w:tcW w:w="1132" w:type="pct"/>
            <w:vAlign w:val="center"/>
          </w:tcPr>
          <w:p w14:paraId="140E9F67" w14:textId="3E9237E4" w:rsidR="00C617BB" w:rsidRPr="009E5F09" w:rsidRDefault="00C617BB" w:rsidP="00C617BB">
            <w:pPr>
              <w:spacing w:after="0" w:line="240" w:lineRule="auto"/>
              <w:jc w:val="both"/>
              <w:rPr>
                <w:rFonts w:cs="Calibri"/>
                <w:color w:val="000000"/>
              </w:rPr>
            </w:pPr>
            <w:r w:rsidRPr="009E5F09">
              <w:rPr>
                <w:rFonts w:cs="Calibri"/>
                <w:color w:val="000000"/>
              </w:rPr>
              <w:t>Doubrava</w:t>
            </w:r>
          </w:p>
        </w:tc>
        <w:tc>
          <w:tcPr>
            <w:tcW w:w="1131" w:type="pct"/>
            <w:shd w:val="clear" w:color="auto" w:fill="auto"/>
            <w:noWrap/>
            <w:vAlign w:val="center"/>
          </w:tcPr>
          <w:p w14:paraId="1005DC15" w14:textId="0A770225" w:rsidR="00C617BB" w:rsidRPr="009E5F09" w:rsidRDefault="00C617BB" w:rsidP="00C617BB">
            <w:pPr>
              <w:spacing w:after="0" w:line="240" w:lineRule="auto"/>
              <w:jc w:val="both"/>
              <w:rPr>
                <w:rFonts w:cs="Calibri"/>
                <w:color w:val="000000"/>
              </w:rPr>
            </w:pPr>
            <w:r w:rsidRPr="009E5F09">
              <w:rPr>
                <w:rFonts w:cs="Calibri"/>
                <w:color w:val="000000"/>
              </w:rPr>
              <w:t>48.9</w:t>
            </w:r>
          </w:p>
        </w:tc>
        <w:tc>
          <w:tcPr>
            <w:tcW w:w="605" w:type="pct"/>
            <w:vAlign w:val="bottom"/>
          </w:tcPr>
          <w:p w14:paraId="4BD8C4CE" w14:textId="129A0788" w:rsidR="00C617BB" w:rsidRPr="009E5F09" w:rsidRDefault="00C617BB" w:rsidP="00C617BB">
            <w:pPr>
              <w:spacing w:after="0" w:line="240" w:lineRule="auto"/>
              <w:jc w:val="both"/>
              <w:rPr>
                <w:rFonts w:cs="Calibri"/>
                <w:color w:val="000000"/>
              </w:rPr>
            </w:pPr>
            <w:r w:rsidRPr="009E5F09">
              <w:rPr>
                <w:rFonts w:cs="Calibri"/>
                <w:color w:val="000000"/>
              </w:rPr>
              <w:t>0.002</w:t>
            </w:r>
          </w:p>
        </w:tc>
      </w:tr>
      <w:tr w:rsidR="00C617BB" w:rsidRPr="009E5F09" w14:paraId="2BCCFA01" w14:textId="77777777" w:rsidTr="00C617BB">
        <w:trPr>
          <w:trHeight w:val="300"/>
        </w:trPr>
        <w:tc>
          <w:tcPr>
            <w:tcW w:w="439" w:type="pct"/>
            <w:shd w:val="clear" w:color="auto" w:fill="auto"/>
            <w:noWrap/>
            <w:vAlign w:val="center"/>
          </w:tcPr>
          <w:p w14:paraId="49979683" w14:textId="3A1FA7D3" w:rsidR="00C617BB" w:rsidRPr="009E5F09" w:rsidRDefault="00C617BB" w:rsidP="00C617BB">
            <w:pPr>
              <w:spacing w:after="0" w:line="240" w:lineRule="auto"/>
              <w:jc w:val="both"/>
              <w:rPr>
                <w:rFonts w:cs="Calibri"/>
                <w:color w:val="000000"/>
              </w:rPr>
            </w:pPr>
            <w:r w:rsidRPr="009E5F09">
              <w:rPr>
                <w:rFonts w:cs="Calibri"/>
                <w:color w:val="000000"/>
              </w:rPr>
              <w:t>412607</w:t>
            </w:r>
          </w:p>
        </w:tc>
        <w:tc>
          <w:tcPr>
            <w:tcW w:w="1692" w:type="pct"/>
            <w:shd w:val="clear" w:color="auto" w:fill="auto"/>
            <w:noWrap/>
            <w:vAlign w:val="center"/>
          </w:tcPr>
          <w:p w14:paraId="5775EC51" w14:textId="6B762510" w:rsidR="00C617BB" w:rsidRPr="009E5F09" w:rsidRDefault="00C617BB" w:rsidP="00C617BB">
            <w:pPr>
              <w:spacing w:after="0" w:line="240" w:lineRule="auto"/>
              <w:jc w:val="both"/>
              <w:rPr>
                <w:rFonts w:cs="Calibri"/>
                <w:color w:val="000000"/>
              </w:rPr>
            </w:pPr>
            <w:r w:rsidRPr="009E5F09">
              <w:rPr>
                <w:rFonts w:cs="Calibri"/>
                <w:color w:val="000000"/>
              </w:rPr>
              <w:t>Konárovice - ČOV</w:t>
            </w:r>
          </w:p>
        </w:tc>
        <w:tc>
          <w:tcPr>
            <w:tcW w:w="1132" w:type="pct"/>
            <w:vAlign w:val="center"/>
          </w:tcPr>
          <w:p w14:paraId="61F7B943" w14:textId="2E78C7BB" w:rsidR="00C617BB" w:rsidRPr="009E5F09" w:rsidRDefault="00C617BB" w:rsidP="00C617BB">
            <w:pPr>
              <w:spacing w:after="0" w:line="240" w:lineRule="auto"/>
              <w:jc w:val="both"/>
              <w:rPr>
                <w:rFonts w:cs="Calibri"/>
                <w:color w:val="000000"/>
              </w:rPr>
            </w:pPr>
            <w:r w:rsidRPr="009E5F09">
              <w:rPr>
                <w:rFonts w:cs="Calibri"/>
                <w:color w:val="000000"/>
              </w:rPr>
              <w:t>Veletovský potok</w:t>
            </w:r>
          </w:p>
        </w:tc>
        <w:tc>
          <w:tcPr>
            <w:tcW w:w="1131" w:type="pct"/>
            <w:shd w:val="clear" w:color="auto" w:fill="auto"/>
            <w:noWrap/>
            <w:vAlign w:val="center"/>
          </w:tcPr>
          <w:p w14:paraId="778B375F" w14:textId="6A932095" w:rsidR="00C617BB" w:rsidRPr="009E5F09" w:rsidRDefault="00C617BB" w:rsidP="00C617BB">
            <w:pPr>
              <w:spacing w:after="0" w:line="240" w:lineRule="auto"/>
              <w:jc w:val="both"/>
              <w:rPr>
                <w:rFonts w:cs="Calibri"/>
                <w:color w:val="000000"/>
              </w:rPr>
            </w:pPr>
            <w:r w:rsidRPr="009E5F09">
              <w:rPr>
                <w:rFonts w:cs="Calibri"/>
                <w:color w:val="000000"/>
              </w:rPr>
              <w:t>40.7</w:t>
            </w:r>
          </w:p>
        </w:tc>
        <w:tc>
          <w:tcPr>
            <w:tcW w:w="605" w:type="pct"/>
            <w:vAlign w:val="bottom"/>
          </w:tcPr>
          <w:p w14:paraId="32D83744" w14:textId="2955D131" w:rsidR="00C617BB" w:rsidRPr="009E5F09" w:rsidRDefault="00C617BB" w:rsidP="00C617BB">
            <w:pPr>
              <w:spacing w:after="0" w:line="240" w:lineRule="auto"/>
              <w:jc w:val="both"/>
              <w:rPr>
                <w:rFonts w:cs="Calibri"/>
                <w:color w:val="000000"/>
              </w:rPr>
            </w:pPr>
            <w:r w:rsidRPr="009E5F09">
              <w:rPr>
                <w:rFonts w:cs="Calibri"/>
                <w:color w:val="000000"/>
              </w:rPr>
              <w:t>0.002</w:t>
            </w:r>
          </w:p>
        </w:tc>
      </w:tr>
      <w:tr w:rsidR="00C617BB" w:rsidRPr="009E5F09" w14:paraId="2566FAFB" w14:textId="77777777" w:rsidTr="00C617BB">
        <w:trPr>
          <w:trHeight w:val="300"/>
        </w:trPr>
        <w:tc>
          <w:tcPr>
            <w:tcW w:w="439" w:type="pct"/>
            <w:shd w:val="clear" w:color="auto" w:fill="auto"/>
            <w:noWrap/>
            <w:vAlign w:val="center"/>
          </w:tcPr>
          <w:p w14:paraId="719FCB15" w14:textId="5C470F34" w:rsidR="00C617BB" w:rsidRPr="009E5F09" w:rsidRDefault="00C617BB" w:rsidP="00C617BB">
            <w:pPr>
              <w:spacing w:after="0" w:line="240" w:lineRule="auto"/>
              <w:jc w:val="both"/>
              <w:rPr>
                <w:rFonts w:cs="Calibri"/>
                <w:color w:val="000000"/>
              </w:rPr>
            </w:pPr>
            <w:r w:rsidRPr="009E5F09">
              <w:rPr>
                <w:rFonts w:cs="Calibri"/>
                <w:color w:val="000000"/>
              </w:rPr>
              <w:t>422036</w:t>
            </w:r>
          </w:p>
        </w:tc>
        <w:tc>
          <w:tcPr>
            <w:tcW w:w="1692" w:type="pct"/>
            <w:shd w:val="clear" w:color="auto" w:fill="auto"/>
            <w:noWrap/>
            <w:vAlign w:val="center"/>
          </w:tcPr>
          <w:p w14:paraId="1A3ED2DA" w14:textId="2D1F25E4" w:rsidR="00C617BB" w:rsidRPr="009E5F09" w:rsidRDefault="00C617BB" w:rsidP="00C617BB">
            <w:pPr>
              <w:spacing w:after="0" w:line="240" w:lineRule="auto"/>
              <w:jc w:val="both"/>
              <w:rPr>
                <w:rFonts w:cs="Calibri"/>
                <w:color w:val="000000"/>
              </w:rPr>
            </w:pPr>
            <w:r w:rsidRPr="009E5F09">
              <w:rPr>
                <w:rFonts w:cs="Calibri"/>
                <w:color w:val="000000"/>
              </w:rPr>
              <w:t>Žehušice - ČOV</w:t>
            </w:r>
          </w:p>
        </w:tc>
        <w:tc>
          <w:tcPr>
            <w:tcW w:w="1132" w:type="pct"/>
            <w:vAlign w:val="center"/>
          </w:tcPr>
          <w:p w14:paraId="772BB029" w14:textId="1EFD7A2A" w:rsidR="00C617BB" w:rsidRPr="009E5F09" w:rsidRDefault="00C617BB" w:rsidP="00C617BB">
            <w:pPr>
              <w:spacing w:after="0" w:line="240" w:lineRule="auto"/>
              <w:jc w:val="both"/>
              <w:rPr>
                <w:rFonts w:cs="Calibri"/>
                <w:color w:val="000000"/>
              </w:rPr>
            </w:pPr>
            <w:r w:rsidRPr="009E5F09">
              <w:rPr>
                <w:rFonts w:cs="Calibri"/>
                <w:color w:val="000000"/>
              </w:rPr>
              <w:t>Doubrava</w:t>
            </w:r>
          </w:p>
        </w:tc>
        <w:tc>
          <w:tcPr>
            <w:tcW w:w="1131" w:type="pct"/>
            <w:shd w:val="clear" w:color="auto" w:fill="auto"/>
            <w:noWrap/>
            <w:vAlign w:val="center"/>
          </w:tcPr>
          <w:p w14:paraId="62121339" w14:textId="7D446B08" w:rsidR="00C617BB" w:rsidRPr="009E5F09" w:rsidRDefault="00C617BB" w:rsidP="00C617BB">
            <w:pPr>
              <w:spacing w:after="0" w:line="240" w:lineRule="auto"/>
              <w:jc w:val="both"/>
              <w:rPr>
                <w:rFonts w:cs="Calibri"/>
                <w:color w:val="000000"/>
              </w:rPr>
            </w:pPr>
            <w:r w:rsidRPr="009E5F09">
              <w:rPr>
                <w:rFonts w:cs="Calibri"/>
                <w:color w:val="000000"/>
              </w:rPr>
              <w:t>27.4</w:t>
            </w:r>
          </w:p>
        </w:tc>
        <w:tc>
          <w:tcPr>
            <w:tcW w:w="605" w:type="pct"/>
            <w:vAlign w:val="bottom"/>
          </w:tcPr>
          <w:p w14:paraId="6A785522" w14:textId="44CB0093" w:rsidR="00C617BB" w:rsidRPr="009E5F09" w:rsidRDefault="00C617BB" w:rsidP="00C617BB">
            <w:pPr>
              <w:spacing w:after="0" w:line="240" w:lineRule="auto"/>
              <w:jc w:val="both"/>
              <w:rPr>
                <w:rFonts w:cs="Calibri"/>
                <w:color w:val="000000"/>
              </w:rPr>
            </w:pPr>
            <w:r w:rsidRPr="009E5F09">
              <w:rPr>
                <w:rFonts w:cs="Calibri"/>
                <w:color w:val="000000"/>
              </w:rPr>
              <w:t>0.001</w:t>
            </w:r>
          </w:p>
        </w:tc>
      </w:tr>
      <w:tr w:rsidR="00C617BB" w:rsidRPr="009E5F09" w14:paraId="6EF50A0B" w14:textId="77777777" w:rsidTr="00C617BB">
        <w:trPr>
          <w:trHeight w:val="300"/>
        </w:trPr>
        <w:tc>
          <w:tcPr>
            <w:tcW w:w="439" w:type="pct"/>
            <w:shd w:val="clear" w:color="auto" w:fill="auto"/>
            <w:noWrap/>
            <w:vAlign w:val="center"/>
          </w:tcPr>
          <w:p w14:paraId="7AB72BCC" w14:textId="3AE1EC2E" w:rsidR="00C617BB" w:rsidRPr="009E5F09" w:rsidRDefault="00C617BB" w:rsidP="00C617BB">
            <w:pPr>
              <w:spacing w:after="0" w:line="240" w:lineRule="auto"/>
              <w:jc w:val="both"/>
              <w:rPr>
                <w:rFonts w:cs="Calibri"/>
                <w:color w:val="000000"/>
              </w:rPr>
            </w:pPr>
            <w:r w:rsidRPr="009E5F09">
              <w:rPr>
                <w:rFonts w:cs="Calibri"/>
                <w:color w:val="000000"/>
              </w:rPr>
              <w:t>422339</w:t>
            </w:r>
          </w:p>
        </w:tc>
        <w:tc>
          <w:tcPr>
            <w:tcW w:w="1692" w:type="pct"/>
            <w:shd w:val="clear" w:color="auto" w:fill="auto"/>
            <w:noWrap/>
            <w:vAlign w:val="center"/>
          </w:tcPr>
          <w:p w14:paraId="60182F49" w14:textId="082E8651" w:rsidR="00C617BB" w:rsidRPr="009E5F09" w:rsidRDefault="00C617BB" w:rsidP="00C617BB">
            <w:pPr>
              <w:spacing w:after="0" w:line="240" w:lineRule="auto"/>
              <w:jc w:val="both"/>
              <w:rPr>
                <w:rFonts w:cs="Calibri"/>
                <w:color w:val="000000"/>
              </w:rPr>
            </w:pPr>
            <w:r w:rsidRPr="009E5F09">
              <w:rPr>
                <w:rFonts w:cs="Calibri"/>
                <w:color w:val="000000"/>
              </w:rPr>
              <w:t>Bílé Podolí - ČOV</w:t>
            </w:r>
          </w:p>
        </w:tc>
        <w:tc>
          <w:tcPr>
            <w:tcW w:w="1132" w:type="pct"/>
            <w:vAlign w:val="center"/>
          </w:tcPr>
          <w:p w14:paraId="1ADAFF3B" w14:textId="7BE39096" w:rsidR="00C617BB" w:rsidRPr="009E5F09" w:rsidRDefault="00C617BB" w:rsidP="00C617BB">
            <w:pPr>
              <w:spacing w:after="0" w:line="240" w:lineRule="auto"/>
              <w:jc w:val="both"/>
              <w:rPr>
                <w:rFonts w:cs="Calibri"/>
                <w:color w:val="000000"/>
              </w:rPr>
            </w:pPr>
            <w:proofErr w:type="spellStart"/>
            <w:r w:rsidRPr="009E5F09">
              <w:rPr>
                <w:rFonts w:cs="Calibri"/>
                <w:color w:val="000000"/>
              </w:rPr>
              <w:t>Starkočský</w:t>
            </w:r>
            <w:proofErr w:type="spellEnd"/>
            <w:r w:rsidRPr="009E5F09">
              <w:rPr>
                <w:rFonts w:cs="Calibri"/>
                <w:color w:val="000000"/>
              </w:rPr>
              <w:t xml:space="preserve"> potok</w:t>
            </w:r>
          </w:p>
        </w:tc>
        <w:tc>
          <w:tcPr>
            <w:tcW w:w="1131" w:type="pct"/>
            <w:shd w:val="clear" w:color="auto" w:fill="auto"/>
            <w:noWrap/>
            <w:vAlign w:val="center"/>
          </w:tcPr>
          <w:p w14:paraId="5E7E29A3" w14:textId="642ECF6A" w:rsidR="00C617BB" w:rsidRPr="009E5F09" w:rsidRDefault="00C617BB" w:rsidP="00C617BB">
            <w:pPr>
              <w:spacing w:after="0" w:line="240" w:lineRule="auto"/>
              <w:jc w:val="both"/>
              <w:rPr>
                <w:rFonts w:cs="Calibri"/>
                <w:color w:val="000000"/>
              </w:rPr>
            </w:pPr>
            <w:r w:rsidRPr="009E5F09">
              <w:rPr>
                <w:rFonts w:cs="Calibri"/>
                <w:color w:val="000000"/>
              </w:rPr>
              <w:t>22.0</w:t>
            </w:r>
          </w:p>
        </w:tc>
        <w:tc>
          <w:tcPr>
            <w:tcW w:w="605" w:type="pct"/>
            <w:vAlign w:val="bottom"/>
          </w:tcPr>
          <w:p w14:paraId="29103CB1" w14:textId="72D7F856" w:rsidR="00C617BB" w:rsidRPr="009E5F09" w:rsidRDefault="00C617BB" w:rsidP="00C617BB">
            <w:pPr>
              <w:spacing w:after="0" w:line="240" w:lineRule="auto"/>
              <w:jc w:val="both"/>
              <w:rPr>
                <w:rFonts w:cs="Calibri"/>
                <w:color w:val="000000"/>
              </w:rPr>
            </w:pPr>
            <w:r w:rsidRPr="009E5F09">
              <w:rPr>
                <w:rFonts w:cs="Calibri"/>
                <w:color w:val="000000"/>
              </w:rPr>
              <w:t>0.001</w:t>
            </w:r>
          </w:p>
        </w:tc>
      </w:tr>
      <w:tr w:rsidR="00C617BB" w:rsidRPr="009E5F09" w14:paraId="1914E8DB" w14:textId="77777777" w:rsidTr="00C617BB">
        <w:trPr>
          <w:trHeight w:val="300"/>
        </w:trPr>
        <w:tc>
          <w:tcPr>
            <w:tcW w:w="439" w:type="pct"/>
            <w:shd w:val="clear" w:color="auto" w:fill="auto"/>
            <w:noWrap/>
            <w:vAlign w:val="center"/>
          </w:tcPr>
          <w:p w14:paraId="498F4D98" w14:textId="625EEB7C" w:rsidR="00C617BB" w:rsidRPr="009E5F09" w:rsidRDefault="00C617BB" w:rsidP="00C617BB">
            <w:pPr>
              <w:spacing w:after="0" w:line="240" w:lineRule="auto"/>
              <w:jc w:val="both"/>
              <w:rPr>
                <w:rFonts w:cs="Calibri"/>
                <w:color w:val="000000"/>
              </w:rPr>
            </w:pPr>
            <w:r w:rsidRPr="009E5F09">
              <w:rPr>
                <w:rFonts w:cs="Calibri"/>
                <w:color w:val="000000"/>
              </w:rPr>
              <w:t>422333</w:t>
            </w:r>
          </w:p>
        </w:tc>
        <w:tc>
          <w:tcPr>
            <w:tcW w:w="1692" w:type="pct"/>
            <w:shd w:val="clear" w:color="auto" w:fill="auto"/>
            <w:noWrap/>
            <w:vAlign w:val="center"/>
          </w:tcPr>
          <w:p w14:paraId="19A094F7" w14:textId="6E7CD1C8" w:rsidR="00C617BB" w:rsidRPr="009E5F09" w:rsidRDefault="00C617BB" w:rsidP="00C617BB">
            <w:pPr>
              <w:spacing w:after="0" w:line="240" w:lineRule="auto"/>
              <w:jc w:val="both"/>
              <w:rPr>
                <w:rFonts w:cs="Calibri"/>
                <w:color w:val="000000"/>
              </w:rPr>
            </w:pPr>
            <w:r w:rsidRPr="009E5F09">
              <w:rPr>
                <w:rFonts w:cs="Calibri"/>
                <w:color w:val="000000"/>
              </w:rPr>
              <w:t>Vlačice - ČOV</w:t>
            </w:r>
          </w:p>
        </w:tc>
        <w:tc>
          <w:tcPr>
            <w:tcW w:w="1132" w:type="pct"/>
            <w:vAlign w:val="center"/>
          </w:tcPr>
          <w:p w14:paraId="407F8BEA" w14:textId="4588C869" w:rsidR="00C617BB" w:rsidRPr="009E5F09" w:rsidRDefault="00C617BB" w:rsidP="00C617BB">
            <w:pPr>
              <w:spacing w:after="0" w:line="240" w:lineRule="auto"/>
              <w:jc w:val="both"/>
              <w:rPr>
                <w:rFonts w:cs="Calibri"/>
                <w:color w:val="000000"/>
              </w:rPr>
            </w:pPr>
            <w:r w:rsidRPr="009E5F09">
              <w:rPr>
                <w:rFonts w:cs="Calibri"/>
                <w:color w:val="000000"/>
              </w:rPr>
              <w:t>bezejmenný tok</w:t>
            </w:r>
          </w:p>
        </w:tc>
        <w:tc>
          <w:tcPr>
            <w:tcW w:w="1131" w:type="pct"/>
            <w:shd w:val="clear" w:color="auto" w:fill="auto"/>
            <w:noWrap/>
            <w:vAlign w:val="center"/>
          </w:tcPr>
          <w:p w14:paraId="78277515" w14:textId="2B7D4D92" w:rsidR="00C617BB" w:rsidRPr="009E5F09" w:rsidRDefault="00C617BB" w:rsidP="00C617BB">
            <w:pPr>
              <w:spacing w:after="0" w:line="240" w:lineRule="auto"/>
              <w:jc w:val="both"/>
              <w:rPr>
                <w:rFonts w:cs="Calibri"/>
                <w:color w:val="000000"/>
              </w:rPr>
            </w:pPr>
            <w:r w:rsidRPr="009E5F09">
              <w:rPr>
                <w:rFonts w:cs="Calibri"/>
                <w:color w:val="000000"/>
              </w:rPr>
              <w:t>13.7</w:t>
            </w:r>
          </w:p>
        </w:tc>
        <w:tc>
          <w:tcPr>
            <w:tcW w:w="605" w:type="pct"/>
            <w:vAlign w:val="bottom"/>
          </w:tcPr>
          <w:p w14:paraId="1CC3A81C" w14:textId="0115A353" w:rsidR="00C617BB" w:rsidRPr="009E5F09" w:rsidRDefault="00C617BB" w:rsidP="00C617BB">
            <w:pPr>
              <w:spacing w:after="0" w:line="240" w:lineRule="auto"/>
              <w:jc w:val="both"/>
              <w:rPr>
                <w:rFonts w:cs="Calibri"/>
                <w:color w:val="000000"/>
              </w:rPr>
            </w:pPr>
            <w:r w:rsidRPr="009E5F09">
              <w:rPr>
                <w:rFonts w:cs="Calibri"/>
                <w:color w:val="000000"/>
              </w:rPr>
              <w:t>0.001</w:t>
            </w:r>
          </w:p>
        </w:tc>
      </w:tr>
      <w:tr w:rsidR="00C617BB" w:rsidRPr="009E5F09" w14:paraId="1A032AA7" w14:textId="77777777" w:rsidTr="00C617BB">
        <w:trPr>
          <w:trHeight w:val="300"/>
        </w:trPr>
        <w:tc>
          <w:tcPr>
            <w:tcW w:w="439" w:type="pct"/>
            <w:shd w:val="clear" w:color="auto" w:fill="auto"/>
            <w:noWrap/>
            <w:vAlign w:val="center"/>
          </w:tcPr>
          <w:p w14:paraId="5235D341" w14:textId="36274CFE" w:rsidR="00C617BB" w:rsidRPr="009E5F09" w:rsidRDefault="00C617BB" w:rsidP="00C617BB">
            <w:pPr>
              <w:spacing w:after="0" w:line="240" w:lineRule="auto"/>
              <w:jc w:val="both"/>
              <w:rPr>
                <w:rFonts w:cs="Calibri"/>
                <w:color w:val="000000"/>
              </w:rPr>
            </w:pPr>
            <w:r w:rsidRPr="009E5F09">
              <w:rPr>
                <w:rFonts w:cs="Calibri"/>
                <w:color w:val="000000"/>
              </w:rPr>
              <w:t>422340</w:t>
            </w:r>
          </w:p>
        </w:tc>
        <w:tc>
          <w:tcPr>
            <w:tcW w:w="1692" w:type="pct"/>
            <w:shd w:val="clear" w:color="auto" w:fill="auto"/>
            <w:noWrap/>
            <w:vAlign w:val="center"/>
          </w:tcPr>
          <w:p w14:paraId="75F63934" w14:textId="1CC17BB3" w:rsidR="00C617BB" w:rsidRPr="009E5F09" w:rsidRDefault="00C617BB" w:rsidP="00C617BB">
            <w:pPr>
              <w:spacing w:after="0" w:line="240" w:lineRule="auto"/>
              <w:jc w:val="both"/>
              <w:rPr>
                <w:rFonts w:cs="Calibri"/>
                <w:color w:val="000000"/>
              </w:rPr>
            </w:pPr>
            <w:r w:rsidRPr="009E5F09">
              <w:rPr>
                <w:rFonts w:cs="Calibri"/>
                <w:color w:val="000000"/>
              </w:rPr>
              <w:t>Vinaře - ČOV</w:t>
            </w:r>
          </w:p>
        </w:tc>
        <w:tc>
          <w:tcPr>
            <w:tcW w:w="1132" w:type="pct"/>
            <w:vAlign w:val="center"/>
          </w:tcPr>
          <w:p w14:paraId="01FD82DF" w14:textId="45B355A6" w:rsidR="00C617BB" w:rsidRPr="009E5F09" w:rsidRDefault="00C617BB" w:rsidP="00C617BB">
            <w:pPr>
              <w:spacing w:after="0" w:line="240" w:lineRule="auto"/>
              <w:jc w:val="both"/>
              <w:rPr>
                <w:rFonts w:cs="Calibri"/>
                <w:color w:val="000000"/>
              </w:rPr>
            </w:pPr>
            <w:r w:rsidRPr="009E5F09">
              <w:rPr>
                <w:rFonts w:cs="Calibri"/>
                <w:color w:val="000000"/>
              </w:rPr>
              <w:t>Mlýnský p.</w:t>
            </w:r>
          </w:p>
        </w:tc>
        <w:tc>
          <w:tcPr>
            <w:tcW w:w="1131" w:type="pct"/>
            <w:shd w:val="clear" w:color="auto" w:fill="auto"/>
            <w:noWrap/>
            <w:vAlign w:val="center"/>
          </w:tcPr>
          <w:p w14:paraId="7592459A" w14:textId="0BE9900F" w:rsidR="00C617BB" w:rsidRPr="009E5F09" w:rsidRDefault="00C617BB" w:rsidP="00C617BB">
            <w:pPr>
              <w:spacing w:after="0" w:line="240" w:lineRule="auto"/>
              <w:jc w:val="both"/>
              <w:rPr>
                <w:rFonts w:cs="Calibri"/>
                <w:color w:val="000000"/>
              </w:rPr>
            </w:pPr>
            <w:r w:rsidRPr="009E5F09">
              <w:rPr>
                <w:rFonts w:cs="Calibri"/>
                <w:color w:val="000000"/>
              </w:rPr>
              <w:t>11.7</w:t>
            </w:r>
          </w:p>
        </w:tc>
        <w:tc>
          <w:tcPr>
            <w:tcW w:w="605" w:type="pct"/>
            <w:vAlign w:val="bottom"/>
          </w:tcPr>
          <w:p w14:paraId="078525AE" w14:textId="1A483F42" w:rsidR="00C617BB" w:rsidRPr="009E5F09" w:rsidRDefault="00C617BB" w:rsidP="00C617BB">
            <w:pPr>
              <w:spacing w:after="0" w:line="240" w:lineRule="auto"/>
              <w:jc w:val="both"/>
              <w:rPr>
                <w:rFonts w:cs="Calibri"/>
                <w:color w:val="000000"/>
              </w:rPr>
            </w:pPr>
            <w:r w:rsidRPr="009E5F09">
              <w:rPr>
                <w:rFonts w:cs="Calibri"/>
                <w:color w:val="000000"/>
              </w:rPr>
              <w:t>0.001</w:t>
            </w:r>
          </w:p>
        </w:tc>
      </w:tr>
      <w:tr w:rsidR="00C617BB" w:rsidRPr="009E5F09" w14:paraId="59B7DD8E" w14:textId="77777777" w:rsidTr="00C617BB">
        <w:trPr>
          <w:trHeight w:val="300"/>
        </w:trPr>
        <w:tc>
          <w:tcPr>
            <w:tcW w:w="439" w:type="pct"/>
            <w:shd w:val="clear" w:color="auto" w:fill="auto"/>
            <w:noWrap/>
            <w:vAlign w:val="center"/>
          </w:tcPr>
          <w:p w14:paraId="0688031E" w14:textId="60AF761B" w:rsidR="00C617BB" w:rsidRPr="009E5F09" w:rsidRDefault="00C617BB" w:rsidP="00C617BB">
            <w:pPr>
              <w:spacing w:after="0" w:line="240" w:lineRule="auto"/>
              <w:jc w:val="both"/>
              <w:rPr>
                <w:rFonts w:cs="Calibri"/>
                <w:color w:val="000000"/>
              </w:rPr>
            </w:pPr>
            <w:r w:rsidRPr="009E5F09">
              <w:rPr>
                <w:rFonts w:cs="Calibri"/>
                <w:color w:val="000000"/>
              </w:rPr>
              <w:t>442611</w:t>
            </w:r>
          </w:p>
        </w:tc>
        <w:tc>
          <w:tcPr>
            <w:tcW w:w="1692" w:type="pct"/>
            <w:shd w:val="clear" w:color="auto" w:fill="auto"/>
            <w:noWrap/>
            <w:vAlign w:val="center"/>
          </w:tcPr>
          <w:p w14:paraId="2AEC3D16" w14:textId="4652CD50" w:rsidR="00C617BB" w:rsidRPr="009E5F09" w:rsidRDefault="00C617BB" w:rsidP="00C617BB">
            <w:pPr>
              <w:spacing w:after="0" w:line="240" w:lineRule="auto"/>
              <w:jc w:val="both"/>
              <w:rPr>
                <w:rFonts w:cs="Calibri"/>
                <w:color w:val="000000"/>
              </w:rPr>
            </w:pPr>
            <w:r w:rsidRPr="009E5F09">
              <w:rPr>
                <w:rFonts w:cs="Calibri"/>
                <w:color w:val="000000"/>
              </w:rPr>
              <w:t>Veletov - ČOV</w:t>
            </w:r>
          </w:p>
        </w:tc>
        <w:tc>
          <w:tcPr>
            <w:tcW w:w="1132" w:type="pct"/>
            <w:vAlign w:val="center"/>
          </w:tcPr>
          <w:p w14:paraId="43F04EC2" w14:textId="719B584A" w:rsidR="00C617BB" w:rsidRPr="009E5F09" w:rsidRDefault="00C617BB" w:rsidP="00C617BB">
            <w:pPr>
              <w:spacing w:after="0" w:line="240" w:lineRule="auto"/>
              <w:jc w:val="both"/>
              <w:rPr>
                <w:rFonts w:cs="Calibri"/>
                <w:color w:val="000000"/>
              </w:rPr>
            </w:pPr>
            <w:r w:rsidRPr="009E5F09">
              <w:rPr>
                <w:rFonts w:cs="Calibri"/>
                <w:color w:val="000000"/>
              </w:rPr>
              <w:t>Veletovský náhon</w:t>
            </w:r>
          </w:p>
        </w:tc>
        <w:tc>
          <w:tcPr>
            <w:tcW w:w="1131" w:type="pct"/>
            <w:shd w:val="clear" w:color="auto" w:fill="auto"/>
            <w:noWrap/>
            <w:vAlign w:val="center"/>
          </w:tcPr>
          <w:p w14:paraId="750A332D" w14:textId="6F97141A" w:rsidR="00C617BB" w:rsidRPr="009E5F09" w:rsidRDefault="00C617BB" w:rsidP="00C617BB">
            <w:pPr>
              <w:spacing w:after="0" w:line="240" w:lineRule="auto"/>
              <w:jc w:val="both"/>
              <w:rPr>
                <w:rFonts w:cs="Calibri"/>
                <w:color w:val="000000"/>
              </w:rPr>
            </w:pPr>
            <w:r w:rsidRPr="009E5F09">
              <w:rPr>
                <w:rFonts w:cs="Calibri"/>
                <w:color w:val="000000"/>
              </w:rPr>
              <w:t>11.1</w:t>
            </w:r>
          </w:p>
        </w:tc>
        <w:tc>
          <w:tcPr>
            <w:tcW w:w="605" w:type="pct"/>
            <w:vAlign w:val="bottom"/>
          </w:tcPr>
          <w:p w14:paraId="235A4939" w14:textId="11EB2827" w:rsidR="00C617BB" w:rsidRPr="009E5F09" w:rsidRDefault="00C617BB" w:rsidP="00C617BB">
            <w:pPr>
              <w:spacing w:after="0" w:line="240" w:lineRule="auto"/>
              <w:jc w:val="both"/>
              <w:rPr>
                <w:rFonts w:cs="Calibri"/>
                <w:color w:val="000000"/>
              </w:rPr>
            </w:pPr>
            <w:r w:rsidRPr="009E5F09">
              <w:rPr>
                <w:rFonts w:cs="Calibri"/>
                <w:color w:val="000000"/>
              </w:rPr>
              <w:t>0.001</w:t>
            </w:r>
          </w:p>
        </w:tc>
      </w:tr>
      <w:tr w:rsidR="00C617BB" w:rsidRPr="009E5F09" w14:paraId="589ACE68" w14:textId="77777777" w:rsidTr="00C617BB">
        <w:trPr>
          <w:trHeight w:val="300"/>
        </w:trPr>
        <w:tc>
          <w:tcPr>
            <w:tcW w:w="439" w:type="pct"/>
            <w:shd w:val="clear" w:color="auto" w:fill="auto"/>
            <w:noWrap/>
            <w:vAlign w:val="center"/>
          </w:tcPr>
          <w:p w14:paraId="7DBB8638" w14:textId="057019A4" w:rsidR="00C617BB" w:rsidRPr="009E5F09" w:rsidRDefault="00C617BB" w:rsidP="00C617BB">
            <w:pPr>
              <w:spacing w:after="0" w:line="240" w:lineRule="auto"/>
              <w:jc w:val="both"/>
              <w:rPr>
                <w:rFonts w:cs="Calibri"/>
                <w:color w:val="000000"/>
              </w:rPr>
            </w:pPr>
            <w:r w:rsidRPr="009E5F09">
              <w:rPr>
                <w:rFonts w:cs="Calibri"/>
                <w:color w:val="000000"/>
              </w:rPr>
              <w:t>422368</w:t>
            </w:r>
          </w:p>
        </w:tc>
        <w:tc>
          <w:tcPr>
            <w:tcW w:w="1692" w:type="pct"/>
            <w:shd w:val="clear" w:color="auto" w:fill="auto"/>
            <w:noWrap/>
            <w:vAlign w:val="center"/>
          </w:tcPr>
          <w:p w14:paraId="1E19194B" w14:textId="38946845" w:rsidR="00C617BB" w:rsidRPr="009E5F09" w:rsidRDefault="00C617BB" w:rsidP="00C617BB">
            <w:pPr>
              <w:spacing w:after="0" w:line="240" w:lineRule="auto"/>
              <w:jc w:val="both"/>
              <w:rPr>
                <w:rFonts w:cs="Calibri"/>
                <w:color w:val="000000"/>
              </w:rPr>
            </w:pPr>
            <w:r w:rsidRPr="009E5F09">
              <w:rPr>
                <w:rFonts w:cs="Calibri"/>
                <w:color w:val="000000"/>
              </w:rPr>
              <w:t>Rohozec - ČOV</w:t>
            </w:r>
          </w:p>
        </w:tc>
        <w:tc>
          <w:tcPr>
            <w:tcW w:w="1132" w:type="pct"/>
            <w:vAlign w:val="center"/>
          </w:tcPr>
          <w:p w14:paraId="43EC0AF8" w14:textId="3070E1AE" w:rsidR="00C617BB" w:rsidRPr="009E5F09" w:rsidRDefault="00C617BB" w:rsidP="00C617BB">
            <w:pPr>
              <w:spacing w:after="0" w:line="240" w:lineRule="auto"/>
              <w:jc w:val="both"/>
              <w:rPr>
                <w:rFonts w:cs="Calibri"/>
                <w:color w:val="000000"/>
              </w:rPr>
            </w:pPr>
            <w:r w:rsidRPr="009E5F09">
              <w:rPr>
                <w:rFonts w:cs="Calibri"/>
                <w:color w:val="000000"/>
              </w:rPr>
              <w:t>Brslenka</w:t>
            </w:r>
          </w:p>
        </w:tc>
        <w:tc>
          <w:tcPr>
            <w:tcW w:w="1131" w:type="pct"/>
            <w:shd w:val="clear" w:color="auto" w:fill="auto"/>
            <w:noWrap/>
            <w:vAlign w:val="center"/>
          </w:tcPr>
          <w:p w14:paraId="516D92D3" w14:textId="758E960B" w:rsidR="00C617BB" w:rsidRPr="009E5F09" w:rsidRDefault="00C617BB" w:rsidP="00C617BB">
            <w:pPr>
              <w:spacing w:after="0" w:line="240" w:lineRule="auto"/>
              <w:jc w:val="both"/>
              <w:rPr>
                <w:rFonts w:cs="Calibri"/>
                <w:color w:val="000000"/>
              </w:rPr>
            </w:pPr>
            <w:r w:rsidRPr="009E5F09">
              <w:rPr>
                <w:rFonts w:cs="Calibri"/>
                <w:color w:val="000000"/>
              </w:rPr>
              <w:t>9.1</w:t>
            </w:r>
          </w:p>
        </w:tc>
        <w:tc>
          <w:tcPr>
            <w:tcW w:w="605" w:type="pct"/>
            <w:vAlign w:val="bottom"/>
          </w:tcPr>
          <w:p w14:paraId="73A69479" w14:textId="7A1F08EC" w:rsidR="00C617BB" w:rsidRPr="009E5F09" w:rsidRDefault="00C617BB" w:rsidP="00C617BB">
            <w:pPr>
              <w:spacing w:after="0" w:line="240" w:lineRule="auto"/>
              <w:jc w:val="both"/>
              <w:rPr>
                <w:rFonts w:cs="Calibri"/>
                <w:color w:val="000000"/>
              </w:rPr>
            </w:pPr>
            <w:r w:rsidRPr="009E5F09">
              <w:rPr>
                <w:rFonts w:cs="Calibri"/>
                <w:color w:val="000000"/>
              </w:rPr>
              <w:t>0.001</w:t>
            </w:r>
          </w:p>
        </w:tc>
      </w:tr>
      <w:tr w:rsidR="00C617BB" w:rsidRPr="009E5F09" w14:paraId="155C671A" w14:textId="77777777" w:rsidTr="00C617BB">
        <w:trPr>
          <w:trHeight w:val="300"/>
        </w:trPr>
        <w:tc>
          <w:tcPr>
            <w:tcW w:w="439" w:type="pct"/>
            <w:shd w:val="clear" w:color="auto" w:fill="auto"/>
            <w:noWrap/>
            <w:vAlign w:val="center"/>
          </w:tcPr>
          <w:p w14:paraId="45ED4DB6" w14:textId="13A6395A" w:rsidR="00C617BB" w:rsidRPr="009E5F09" w:rsidRDefault="00C617BB" w:rsidP="00C617BB">
            <w:pPr>
              <w:spacing w:after="0" w:line="240" w:lineRule="auto"/>
              <w:jc w:val="both"/>
              <w:rPr>
                <w:rFonts w:cs="Calibri"/>
                <w:color w:val="000000"/>
              </w:rPr>
            </w:pPr>
            <w:r w:rsidRPr="009E5F09">
              <w:rPr>
                <w:rFonts w:cs="Calibri"/>
                <w:color w:val="000000"/>
              </w:rPr>
              <w:t>422395</w:t>
            </w:r>
          </w:p>
        </w:tc>
        <w:tc>
          <w:tcPr>
            <w:tcW w:w="1692" w:type="pct"/>
            <w:shd w:val="clear" w:color="auto" w:fill="auto"/>
            <w:noWrap/>
            <w:vAlign w:val="center"/>
          </w:tcPr>
          <w:p w14:paraId="3BCB2878" w14:textId="6AF2EFA9" w:rsidR="00C617BB" w:rsidRPr="009E5F09" w:rsidRDefault="00C617BB" w:rsidP="00C617BB">
            <w:pPr>
              <w:spacing w:after="0" w:line="240" w:lineRule="auto"/>
              <w:jc w:val="both"/>
              <w:rPr>
                <w:rFonts w:cs="Calibri"/>
                <w:color w:val="000000"/>
              </w:rPr>
            </w:pPr>
            <w:r w:rsidRPr="009E5F09">
              <w:rPr>
                <w:rFonts w:cs="Calibri"/>
                <w:color w:val="000000"/>
              </w:rPr>
              <w:t>Vrdy - koupaliště</w:t>
            </w:r>
          </w:p>
        </w:tc>
        <w:tc>
          <w:tcPr>
            <w:tcW w:w="1132" w:type="pct"/>
            <w:vAlign w:val="center"/>
          </w:tcPr>
          <w:p w14:paraId="7BDC45E7" w14:textId="04E1088E" w:rsidR="00C617BB" w:rsidRPr="009E5F09" w:rsidRDefault="00C617BB" w:rsidP="00C617BB">
            <w:pPr>
              <w:spacing w:after="0" w:line="240" w:lineRule="auto"/>
              <w:jc w:val="both"/>
              <w:rPr>
                <w:rFonts w:cs="Calibri"/>
                <w:color w:val="000000"/>
              </w:rPr>
            </w:pPr>
            <w:r w:rsidRPr="009E5F09">
              <w:rPr>
                <w:rFonts w:cs="Calibri"/>
                <w:color w:val="000000"/>
              </w:rPr>
              <w:t>Doubrava</w:t>
            </w:r>
          </w:p>
        </w:tc>
        <w:tc>
          <w:tcPr>
            <w:tcW w:w="1131" w:type="pct"/>
            <w:shd w:val="clear" w:color="auto" w:fill="auto"/>
            <w:noWrap/>
            <w:vAlign w:val="center"/>
          </w:tcPr>
          <w:p w14:paraId="4C72A59B" w14:textId="4811E143" w:rsidR="00C617BB" w:rsidRPr="009E5F09" w:rsidRDefault="00C617BB" w:rsidP="00C617BB">
            <w:pPr>
              <w:spacing w:after="0" w:line="240" w:lineRule="auto"/>
              <w:jc w:val="both"/>
              <w:rPr>
                <w:rFonts w:cs="Calibri"/>
                <w:color w:val="000000"/>
              </w:rPr>
            </w:pPr>
            <w:r w:rsidRPr="009E5F09">
              <w:rPr>
                <w:rFonts w:cs="Calibri"/>
                <w:color w:val="000000"/>
              </w:rPr>
              <w:t>6.0</w:t>
            </w:r>
          </w:p>
        </w:tc>
        <w:tc>
          <w:tcPr>
            <w:tcW w:w="605" w:type="pct"/>
            <w:vAlign w:val="bottom"/>
          </w:tcPr>
          <w:p w14:paraId="6547FA5B" w14:textId="70FBB196" w:rsidR="00C617BB" w:rsidRPr="009E5F09" w:rsidRDefault="00C617BB" w:rsidP="00C617BB">
            <w:pPr>
              <w:spacing w:after="0" w:line="240" w:lineRule="auto"/>
              <w:jc w:val="both"/>
              <w:rPr>
                <w:rFonts w:cs="Calibri"/>
                <w:color w:val="000000"/>
              </w:rPr>
            </w:pPr>
            <w:r w:rsidRPr="009E5F09">
              <w:rPr>
                <w:rFonts w:cs="Calibri"/>
                <w:color w:val="000000"/>
              </w:rPr>
              <w:t>0.001</w:t>
            </w:r>
          </w:p>
        </w:tc>
      </w:tr>
      <w:tr w:rsidR="00C617BB" w:rsidRPr="009E5F09" w14:paraId="529E0EAC" w14:textId="77777777" w:rsidTr="00C617BB">
        <w:trPr>
          <w:trHeight w:val="300"/>
        </w:trPr>
        <w:tc>
          <w:tcPr>
            <w:tcW w:w="439" w:type="pct"/>
            <w:shd w:val="clear" w:color="auto" w:fill="auto"/>
            <w:noWrap/>
            <w:vAlign w:val="center"/>
          </w:tcPr>
          <w:p w14:paraId="14EC1575" w14:textId="02D8B711" w:rsidR="00C617BB" w:rsidRPr="009E5F09" w:rsidRDefault="00C617BB" w:rsidP="00C617BB">
            <w:pPr>
              <w:spacing w:after="0" w:line="240" w:lineRule="auto"/>
              <w:jc w:val="both"/>
              <w:rPr>
                <w:rFonts w:cs="Calibri"/>
                <w:color w:val="000000"/>
              </w:rPr>
            </w:pPr>
            <w:r w:rsidRPr="009E5F09">
              <w:rPr>
                <w:rFonts w:cs="Calibri"/>
                <w:color w:val="000000"/>
              </w:rPr>
              <w:t>442613</w:t>
            </w:r>
          </w:p>
        </w:tc>
        <w:tc>
          <w:tcPr>
            <w:tcW w:w="1692" w:type="pct"/>
            <w:shd w:val="clear" w:color="auto" w:fill="auto"/>
            <w:noWrap/>
            <w:vAlign w:val="center"/>
          </w:tcPr>
          <w:p w14:paraId="3FFFE825" w14:textId="4EF3A61F" w:rsidR="00C617BB" w:rsidRPr="009E5F09" w:rsidRDefault="00C617BB" w:rsidP="00C617BB">
            <w:pPr>
              <w:spacing w:after="0" w:line="240" w:lineRule="auto"/>
              <w:jc w:val="both"/>
              <w:rPr>
                <w:rFonts w:cs="Calibri"/>
                <w:color w:val="000000"/>
              </w:rPr>
            </w:pPr>
            <w:r w:rsidRPr="009E5F09">
              <w:rPr>
                <w:rFonts w:cs="Calibri"/>
                <w:color w:val="000000"/>
              </w:rPr>
              <w:t xml:space="preserve">Lišice, </w:t>
            </w:r>
            <w:proofErr w:type="spellStart"/>
            <w:r w:rsidRPr="009E5F09">
              <w:rPr>
                <w:rFonts w:cs="Calibri"/>
                <w:color w:val="000000"/>
              </w:rPr>
              <w:t>Sulovice</w:t>
            </w:r>
            <w:proofErr w:type="spellEnd"/>
            <w:r w:rsidRPr="009E5F09">
              <w:rPr>
                <w:rFonts w:cs="Calibri"/>
                <w:color w:val="000000"/>
              </w:rPr>
              <w:t xml:space="preserve"> - ČOV</w:t>
            </w:r>
          </w:p>
        </w:tc>
        <w:tc>
          <w:tcPr>
            <w:tcW w:w="1132" w:type="pct"/>
            <w:vAlign w:val="center"/>
          </w:tcPr>
          <w:p w14:paraId="5779A796" w14:textId="7438CDC6" w:rsidR="00C617BB" w:rsidRPr="009E5F09" w:rsidRDefault="00C617BB" w:rsidP="00C617BB">
            <w:pPr>
              <w:spacing w:after="0" w:line="240" w:lineRule="auto"/>
              <w:jc w:val="both"/>
              <w:rPr>
                <w:rFonts w:cs="Calibri"/>
                <w:color w:val="000000"/>
              </w:rPr>
            </w:pPr>
            <w:r w:rsidRPr="009E5F09">
              <w:rPr>
                <w:rFonts w:cs="Calibri"/>
                <w:color w:val="000000"/>
              </w:rPr>
              <w:t>Čertovka</w:t>
            </w:r>
          </w:p>
        </w:tc>
        <w:tc>
          <w:tcPr>
            <w:tcW w:w="1131" w:type="pct"/>
            <w:shd w:val="clear" w:color="auto" w:fill="auto"/>
            <w:noWrap/>
            <w:vAlign w:val="center"/>
          </w:tcPr>
          <w:p w14:paraId="711EFEA7" w14:textId="423B25F5" w:rsidR="00C617BB" w:rsidRPr="009E5F09" w:rsidRDefault="00C617BB" w:rsidP="00C617BB">
            <w:pPr>
              <w:spacing w:after="0" w:line="240" w:lineRule="auto"/>
              <w:jc w:val="both"/>
              <w:rPr>
                <w:rFonts w:cs="Calibri"/>
                <w:color w:val="000000"/>
              </w:rPr>
            </w:pPr>
            <w:r w:rsidRPr="009E5F09">
              <w:rPr>
                <w:rFonts w:cs="Calibri"/>
                <w:color w:val="000000"/>
              </w:rPr>
              <w:t>5.2</w:t>
            </w:r>
          </w:p>
        </w:tc>
        <w:tc>
          <w:tcPr>
            <w:tcW w:w="605" w:type="pct"/>
            <w:vAlign w:val="bottom"/>
          </w:tcPr>
          <w:p w14:paraId="4D1C52B7" w14:textId="722BF9BF" w:rsidR="00C617BB" w:rsidRPr="009E5F09" w:rsidRDefault="00C617BB" w:rsidP="00C617BB">
            <w:pPr>
              <w:spacing w:after="0" w:line="240" w:lineRule="auto"/>
              <w:jc w:val="both"/>
              <w:rPr>
                <w:rFonts w:cs="Calibri"/>
                <w:color w:val="000000"/>
              </w:rPr>
            </w:pPr>
            <w:r w:rsidRPr="009E5F09">
              <w:rPr>
                <w:rFonts w:cs="Calibri"/>
                <w:color w:val="000000"/>
              </w:rPr>
              <w:t>0.001</w:t>
            </w:r>
          </w:p>
        </w:tc>
      </w:tr>
      <w:tr w:rsidR="00C617BB" w:rsidRPr="009E5F09" w14:paraId="69599CCC" w14:textId="77777777" w:rsidTr="00C617BB">
        <w:trPr>
          <w:trHeight w:val="300"/>
        </w:trPr>
        <w:tc>
          <w:tcPr>
            <w:tcW w:w="439" w:type="pct"/>
            <w:shd w:val="clear" w:color="auto" w:fill="auto"/>
            <w:noWrap/>
            <w:vAlign w:val="center"/>
          </w:tcPr>
          <w:p w14:paraId="14A5AE4F" w14:textId="1C191B1C" w:rsidR="00C617BB" w:rsidRPr="009E5F09" w:rsidRDefault="00C617BB" w:rsidP="00C617BB">
            <w:pPr>
              <w:spacing w:after="0" w:line="240" w:lineRule="auto"/>
              <w:jc w:val="both"/>
              <w:rPr>
                <w:rFonts w:cs="Calibri"/>
                <w:color w:val="000000"/>
              </w:rPr>
            </w:pPr>
            <w:r w:rsidRPr="009E5F09">
              <w:rPr>
                <w:rFonts w:cs="Calibri"/>
                <w:color w:val="000000"/>
              </w:rPr>
              <w:t>442017</w:t>
            </w:r>
          </w:p>
        </w:tc>
        <w:tc>
          <w:tcPr>
            <w:tcW w:w="1692" w:type="pct"/>
            <w:shd w:val="clear" w:color="auto" w:fill="auto"/>
            <w:noWrap/>
            <w:vAlign w:val="center"/>
          </w:tcPr>
          <w:p w14:paraId="331CCDAA" w14:textId="005CC7B3" w:rsidR="00C617BB" w:rsidRPr="009E5F09" w:rsidRDefault="00C617BB" w:rsidP="00C617BB">
            <w:pPr>
              <w:spacing w:after="0" w:line="240" w:lineRule="auto"/>
              <w:jc w:val="both"/>
              <w:rPr>
                <w:rFonts w:cs="Calibri"/>
                <w:color w:val="000000"/>
              </w:rPr>
            </w:pPr>
            <w:r w:rsidRPr="009E5F09">
              <w:rPr>
                <w:rFonts w:cs="Calibri"/>
                <w:color w:val="000000"/>
              </w:rPr>
              <w:t>Elektrárna Kolín - MB ČOV (výpust č.</w:t>
            </w:r>
            <w:r w:rsidR="00DA090C">
              <w:rPr>
                <w:rFonts w:cs="Calibri"/>
                <w:color w:val="000000"/>
              </w:rPr>
              <w:t xml:space="preserve"> </w:t>
            </w:r>
            <w:r w:rsidRPr="009E5F09">
              <w:rPr>
                <w:rFonts w:cs="Calibri"/>
                <w:color w:val="000000"/>
              </w:rPr>
              <w:t>III)</w:t>
            </w:r>
          </w:p>
        </w:tc>
        <w:tc>
          <w:tcPr>
            <w:tcW w:w="1132" w:type="pct"/>
            <w:vAlign w:val="center"/>
          </w:tcPr>
          <w:p w14:paraId="730AB8BD" w14:textId="3355EEAA" w:rsidR="00C617BB" w:rsidRPr="009E5F09" w:rsidRDefault="00C617BB" w:rsidP="00C617BB">
            <w:pPr>
              <w:spacing w:after="0" w:line="240" w:lineRule="auto"/>
              <w:jc w:val="both"/>
              <w:rPr>
                <w:rFonts w:cs="Calibri"/>
                <w:color w:val="000000"/>
              </w:rPr>
            </w:pPr>
            <w:r w:rsidRPr="009E5F09">
              <w:rPr>
                <w:rFonts w:cs="Calibri"/>
                <w:color w:val="000000"/>
              </w:rPr>
              <w:t>Labe</w:t>
            </w:r>
          </w:p>
        </w:tc>
        <w:tc>
          <w:tcPr>
            <w:tcW w:w="1131" w:type="pct"/>
            <w:shd w:val="clear" w:color="auto" w:fill="auto"/>
            <w:noWrap/>
            <w:vAlign w:val="center"/>
          </w:tcPr>
          <w:p w14:paraId="7D5E1D86" w14:textId="02B1AFFA" w:rsidR="00C617BB" w:rsidRPr="009E5F09" w:rsidRDefault="00C617BB" w:rsidP="00C617BB">
            <w:pPr>
              <w:spacing w:after="0" w:line="240" w:lineRule="auto"/>
              <w:jc w:val="both"/>
              <w:rPr>
                <w:rFonts w:cs="Calibri"/>
                <w:color w:val="000000"/>
              </w:rPr>
            </w:pPr>
            <w:r w:rsidRPr="009E5F09">
              <w:rPr>
                <w:rFonts w:cs="Calibri"/>
                <w:color w:val="000000"/>
              </w:rPr>
              <w:t>4.4</w:t>
            </w:r>
          </w:p>
        </w:tc>
        <w:tc>
          <w:tcPr>
            <w:tcW w:w="605" w:type="pct"/>
            <w:vAlign w:val="bottom"/>
          </w:tcPr>
          <w:p w14:paraId="1E9F890E" w14:textId="75B8B07B" w:rsidR="00C617BB" w:rsidRPr="009E5F09" w:rsidRDefault="00C617BB" w:rsidP="00C617BB">
            <w:pPr>
              <w:spacing w:after="0" w:line="240" w:lineRule="auto"/>
              <w:jc w:val="both"/>
              <w:rPr>
                <w:rFonts w:cs="Calibri"/>
                <w:color w:val="000000"/>
              </w:rPr>
            </w:pPr>
            <w:r w:rsidRPr="009E5F09">
              <w:rPr>
                <w:rFonts w:cs="Calibri"/>
                <w:color w:val="000000"/>
              </w:rPr>
              <w:t>0.001</w:t>
            </w:r>
          </w:p>
        </w:tc>
      </w:tr>
      <w:tr w:rsidR="00C617BB" w:rsidRPr="009E5F09" w14:paraId="0843469D" w14:textId="77777777" w:rsidTr="00770576">
        <w:trPr>
          <w:trHeight w:val="300"/>
        </w:trPr>
        <w:tc>
          <w:tcPr>
            <w:tcW w:w="3264" w:type="pct"/>
            <w:gridSpan w:val="3"/>
            <w:shd w:val="clear" w:color="auto" w:fill="auto"/>
            <w:noWrap/>
            <w:vAlign w:val="center"/>
          </w:tcPr>
          <w:p w14:paraId="2DE13F96" w14:textId="6636BFB4" w:rsidR="00C617BB" w:rsidRPr="009E5F09" w:rsidRDefault="00C617BB" w:rsidP="00770576">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celkem</w:t>
            </w:r>
          </w:p>
        </w:tc>
        <w:tc>
          <w:tcPr>
            <w:tcW w:w="1131" w:type="pct"/>
            <w:shd w:val="clear" w:color="auto" w:fill="auto"/>
            <w:noWrap/>
            <w:vAlign w:val="center"/>
          </w:tcPr>
          <w:p w14:paraId="35513289" w14:textId="77F7D0EB" w:rsidR="00C617BB" w:rsidRPr="009E5F09" w:rsidRDefault="00C617BB" w:rsidP="00770576">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7336.6</w:t>
            </w:r>
          </w:p>
        </w:tc>
        <w:tc>
          <w:tcPr>
            <w:tcW w:w="605" w:type="pct"/>
          </w:tcPr>
          <w:p w14:paraId="070C91D5" w14:textId="4BB418D8" w:rsidR="00C617BB" w:rsidRPr="009E5F09" w:rsidRDefault="00C617BB" w:rsidP="00770576">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0.245</w:t>
            </w:r>
          </w:p>
        </w:tc>
      </w:tr>
    </w:tbl>
    <w:p w14:paraId="31BE79A5" w14:textId="77777777" w:rsidR="00C617BB" w:rsidRPr="009E5F09" w:rsidRDefault="00C617BB" w:rsidP="0025376B">
      <w:pPr>
        <w:jc w:val="both"/>
      </w:pPr>
    </w:p>
    <w:p w14:paraId="5BD58487" w14:textId="77777777" w:rsidR="008C5B5F" w:rsidRPr="009E5F09" w:rsidRDefault="008C5B5F" w:rsidP="0025376B">
      <w:pPr>
        <w:jc w:val="both"/>
        <w:rPr>
          <w:u w:val="single"/>
        </w:rPr>
      </w:pPr>
      <w:r w:rsidRPr="009E5F09">
        <w:rPr>
          <w:u w:val="single"/>
        </w:rPr>
        <w:t>Přesah vlivu do sousedních krajů</w:t>
      </w:r>
    </w:p>
    <w:p w14:paraId="294A073C" w14:textId="10C087D9" w:rsidR="008C5B5F" w:rsidRPr="009E5F09" w:rsidRDefault="00C617BB" w:rsidP="0025376B">
      <w:pPr>
        <w:jc w:val="both"/>
      </w:pPr>
      <w:r w:rsidRPr="009E5F09">
        <w:t>Není významný</w:t>
      </w:r>
    </w:p>
    <w:p w14:paraId="18045A9F" w14:textId="77777777" w:rsidR="008C5B5F" w:rsidRPr="009E5F09" w:rsidRDefault="008C5B5F" w:rsidP="0025376B">
      <w:pPr>
        <w:jc w:val="both"/>
        <w:rPr>
          <w:u w:val="single"/>
        </w:rPr>
      </w:pPr>
      <w:r w:rsidRPr="009E5F09">
        <w:rPr>
          <w:u w:val="single"/>
        </w:rPr>
        <w:t>Vliv na sousední zdroje</w:t>
      </w:r>
    </w:p>
    <w:p w14:paraId="4654AD3F" w14:textId="77777777" w:rsidR="00C617BB" w:rsidRPr="009E5F09" w:rsidRDefault="00C617BB" w:rsidP="00C617BB">
      <w:pPr>
        <w:spacing w:line="240" w:lineRule="auto"/>
        <w:jc w:val="both"/>
        <w:rPr>
          <w:rFonts w:eastAsiaTheme="minorEastAsia"/>
          <w:color w:val="000000" w:themeColor="text1"/>
        </w:rPr>
      </w:pPr>
      <w:r w:rsidRPr="009E5F09">
        <w:rPr>
          <w:rFonts w:eastAsiaTheme="minorEastAsia"/>
          <w:color w:val="000000" w:themeColor="text1"/>
        </w:rPr>
        <w:t xml:space="preserve">Vlivem odběrů podzemní vody mimo HGR dochází k mírnému poklesu dotace podzemní vody v porovnání s neovlivněným stavem. Ke zvýšení odtoku podzemní vody dochází především vlivem odběrů v HGR 1152. </w:t>
      </w:r>
    </w:p>
    <w:p w14:paraId="39873256" w14:textId="77777777" w:rsidR="00C617BB" w:rsidRPr="009E5F09" w:rsidRDefault="00C617BB" w:rsidP="00C617BB">
      <w:pPr>
        <w:spacing w:line="240" w:lineRule="auto"/>
        <w:jc w:val="both"/>
        <w:rPr>
          <w:rFonts w:eastAsiaTheme="minorEastAsia"/>
          <w:color w:val="000000" w:themeColor="text1"/>
        </w:rPr>
      </w:pPr>
      <w:r w:rsidRPr="009E5F09">
        <w:rPr>
          <w:rFonts w:eastAsiaTheme="minorEastAsia"/>
          <w:color w:val="000000" w:themeColor="text1"/>
        </w:rPr>
        <w:t>Nejméně 30 % čerpaného množství infiltruje z Labe. Deprese hladiny podzemní vody v okolí čerpaných objektů podle výsledku modelového hodnocení dosahuje 0,8 m (Rebilance zásob podzemních vod ID EIS 10051606-SFŽP).</w:t>
      </w:r>
    </w:p>
    <w:p w14:paraId="7A1546B9" w14:textId="17B52AD9" w:rsidR="008C5B5F" w:rsidRPr="009E5F09" w:rsidRDefault="00910EB3" w:rsidP="0025376B">
      <w:pPr>
        <w:jc w:val="both"/>
        <w:rPr>
          <w:u w:val="single"/>
        </w:rPr>
      </w:pPr>
      <w:r w:rsidRPr="009E5F09">
        <w:rPr>
          <w:u w:val="single"/>
        </w:rPr>
        <w:t>Vliv na ochranu přírody</w:t>
      </w:r>
    </w:p>
    <w:p w14:paraId="1034F0E2" w14:textId="77777777" w:rsidR="00910EB3" w:rsidRPr="009E5F09" w:rsidRDefault="00910EB3" w:rsidP="00910EB3">
      <w:pPr>
        <w:spacing w:line="240" w:lineRule="auto"/>
        <w:jc w:val="both"/>
        <w:rPr>
          <w:rFonts w:eastAsiaTheme="minorEastAsia"/>
          <w:iCs/>
          <w:color w:val="000000" w:themeColor="text1"/>
        </w:rPr>
      </w:pPr>
      <w:r w:rsidRPr="009E5F09">
        <w:rPr>
          <w:rFonts w:eastAsiaTheme="minorEastAsia"/>
          <w:iCs/>
          <w:color w:val="000000" w:themeColor="text1"/>
        </w:rPr>
        <w:t xml:space="preserve">PP Kolínské tůně - chráněn je zbytek starého slepého ramene a několik menších tůní, které vznikly </w:t>
      </w:r>
      <w:proofErr w:type="spellStart"/>
      <w:r w:rsidRPr="009E5F09">
        <w:rPr>
          <w:rFonts w:eastAsiaTheme="minorEastAsia"/>
          <w:iCs/>
          <w:color w:val="000000" w:themeColor="text1"/>
        </w:rPr>
        <w:t>zazemňováním</w:t>
      </w:r>
      <w:proofErr w:type="spellEnd"/>
      <w:r w:rsidRPr="009E5F09">
        <w:rPr>
          <w:rFonts w:eastAsiaTheme="minorEastAsia"/>
          <w:iCs/>
          <w:color w:val="000000" w:themeColor="text1"/>
        </w:rPr>
        <w:t xml:space="preserve"> jižní části ramene. Slepé rameno i tůně jsou neprůtočné, plní se vodou především po deštích a z podzemních vod. Vzhledem k tomu dochází v průběhu roku k velkému kolísání vodní hladiny.</w:t>
      </w:r>
    </w:p>
    <w:p w14:paraId="57C73479" w14:textId="77777777" w:rsidR="00910EB3" w:rsidRPr="009E5F09" w:rsidRDefault="00910EB3" w:rsidP="0025376B">
      <w:pPr>
        <w:jc w:val="both"/>
      </w:pPr>
    </w:p>
    <w:p w14:paraId="1D47138E" w14:textId="4CCDC06C" w:rsidR="008C5B5F" w:rsidRPr="00DC1375" w:rsidRDefault="00DC1375" w:rsidP="0025376B">
      <w:pPr>
        <w:jc w:val="both"/>
        <w:rPr>
          <w:rStyle w:val="Hypertextovodkaz"/>
        </w:rPr>
      </w:pPr>
      <w:r>
        <w:lastRenderedPageBreak/>
        <w:fldChar w:fldCharType="begin"/>
      </w:r>
      <w:r>
        <w:instrText xml:space="preserve"> HYPERLINK "\\\\Vrvfs2\\d06\\938_Plan_pro_zvladani_sucha_Stredocesky_kraj\\04_VYSTUPY\\kompletace\\A_TEXTOVA_CAST\\karty_MSL\\MSL_STK_006.pdf" </w:instrText>
      </w:r>
      <w:r>
        <w:fldChar w:fldCharType="separate"/>
      </w:r>
      <w:r w:rsidR="008C5B5F" w:rsidRPr="00DC1375">
        <w:rPr>
          <w:rStyle w:val="Hypertextovodkaz"/>
        </w:rPr>
        <w:t>Odkaz na kartu Místního směrodatného Limitu MSL</w:t>
      </w:r>
    </w:p>
    <w:p w14:paraId="4AC5FB3D" w14:textId="59D238D0" w:rsidR="008C5B5F" w:rsidRPr="009E5F09" w:rsidRDefault="00DC1375" w:rsidP="0025376B">
      <w:pPr>
        <w:jc w:val="both"/>
      </w:pPr>
      <w:r>
        <w:fldChar w:fldCharType="end"/>
      </w:r>
    </w:p>
    <w:p w14:paraId="28442608" w14:textId="1F1665C2" w:rsidR="008C5B5F" w:rsidRPr="009E5F09" w:rsidRDefault="00F1339F" w:rsidP="00845154">
      <w:pPr>
        <w:pStyle w:val="Nadpis3"/>
        <w:jc w:val="both"/>
      </w:pPr>
      <w:bookmarkStart w:id="94" w:name="_Ref115433314"/>
      <w:bookmarkStart w:id="95" w:name="_Toc118790712"/>
      <w:r w:rsidRPr="009E5F09">
        <w:t>STK_007</w:t>
      </w:r>
      <w:r w:rsidR="008C5B5F" w:rsidRPr="009E5F09">
        <w:t xml:space="preserve"> Jímací území Sadská</w:t>
      </w:r>
      <w:bookmarkEnd w:id="94"/>
      <w:bookmarkEnd w:id="95"/>
    </w:p>
    <w:p w14:paraId="5973D6B3" w14:textId="77777777" w:rsidR="008C5B5F" w:rsidRPr="009E5F09" w:rsidRDefault="008C5B5F" w:rsidP="0025376B">
      <w:pPr>
        <w:jc w:val="both"/>
        <w:rPr>
          <w:u w:val="single"/>
        </w:rPr>
      </w:pPr>
      <w:r w:rsidRPr="009E5F09">
        <w:rPr>
          <w:u w:val="single"/>
        </w:rPr>
        <w:t>Způsob vymezení zdroje</w:t>
      </w:r>
    </w:p>
    <w:p w14:paraId="4C006A0B" w14:textId="60C01AD2" w:rsidR="008C5B5F" w:rsidRPr="009E5F09" w:rsidRDefault="0012428C" w:rsidP="0025376B">
      <w:pPr>
        <w:jc w:val="both"/>
      </w:pPr>
      <w:r w:rsidRPr="009E5F09">
        <w:t>Jako zdroj je vymezeno území ochranného pásma vodního zdroje 2. stupně</w:t>
      </w:r>
    </w:p>
    <w:p w14:paraId="46F0F9BE" w14:textId="109A54F6" w:rsidR="008C5B5F" w:rsidRPr="009E5F09" w:rsidRDefault="008C5B5F" w:rsidP="0025376B">
      <w:pPr>
        <w:jc w:val="both"/>
        <w:rPr>
          <w:u w:val="single"/>
        </w:rPr>
      </w:pPr>
      <w:r w:rsidRPr="009E5F09">
        <w:rPr>
          <w:u w:val="single"/>
        </w:rPr>
        <w:t>Stručná charakteristika</w:t>
      </w:r>
    </w:p>
    <w:p w14:paraId="7EA9FE06" w14:textId="77777777" w:rsidR="0012428C" w:rsidRPr="009E5F09" w:rsidRDefault="0012428C" w:rsidP="0012428C">
      <w:pPr>
        <w:spacing w:line="240" w:lineRule="auto"/>
        <w:jc w:val="both"/>
        <w:rPr>
          <w:rFonts w:eastAsia="Arial Narrow" w:cstheme="minorHAnsi"/>
          <w:color w:val="000000" w:themeColor="text1"/>
        </w:rPr>
      </w:pPr>
      <w:r w:rsidRPr="009E5F09">
        <w:rPr>
          <w:rFonts w:eastAsia="Arial Narrow" w:cstheme="minorHAnsi"/>
          <w:color w:val="000000" w:themeColor="text1"/>
        </w:rPr>
        <w:t xml:space="preserve">Jímací území Sadská Písty se nachází v hydrogeologickém rajónu 1152 – Kvartér Labe po Nymburk, jihozápadně od města Nymburk, mezi řekou Labe a obcemi Písty, Zvěřínek a Sadská. </w:t>
      </w:r>
    </w:p>
    <w:p w14:paraId="25A9CE62" w14:textId="77777777" w:rsidR="008C5B5F" w:rsidRPr="009E5F09" w:rsidRDefault="008C5B5F" w:rsidP="0025376B">
      <w:pPr>
        <w:jc w:val="both"/>
        <w:rPr>
          <w:u w:val="single"/>
        </w:rPr>
      </w:pPr>
      <w:r w:rsidRPr="009E5F09">
        <w:rPr>
          <w:u w:val="single"/>
        </w:rPr>
        <w:t>Charakteristika hydrogeologického rajonu</w:t>
      </w:r>
    </w:p>
    <w:p w14:paraId="35A7831C" w14:textId="14BB70EC" w:rsidR="0012428C" w:rsidRPr="009E5F09" w:rsidRDefault="0012428C" w:rsidP="0012428C">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32</w:t>
        </w:r>
      </w:fldSimple>
      <w:r w:rsidRPr="009E5F09">
        <w:t xml:space="preserve"> charakteristiky HGR 1152</w:t>
      </w:r>
    </w:p>
    <w:tbl>
      <w:tblPr>
        <w:tblStyle w:val="Mkatabulky"/>
        <w:tblW w:w="5524" w:type="dxa"/>
        <w:tblLayout w:type="fixed"/>
        <w:tblLook w:val="06A0" w:firstRow="1" w:lastRow="0" w:firstColumn="1" w:lastColumn="0" w:noHBand="1" w:noVBand="1"/>
      </w:tblPr>
      <w:tblGrid>
        <w:gridCol w:w="3114"/>
        <w:gridCol w:w="2410"/>
      </w:tblGrid>
      <w:tr w:rsidR="0012428C" w:rsidRPr="009E5F09" w14:paraId="4FE28011" w14:textId="77777777" w:rsidTr="00A541D6">
        <w:trPr>
          <w:tblHeader/>
        </w:trPr>
        <w:tc>
          <w:tcPr>
            <w:tcW w:w="3114" w:type="dxa"/>
            <w:shd w:val="clear" w:color="auto" w:fill="D9D9D9" w:themeFill="background1" w:themeFillShade="D9"/>
          </w:tcPr>
          <w:p w14:paraId="59EC9971"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Charakteristika</w:t>
            </w:r>
          </w:p>
        </w:tc>
        <w:tc>
          <w:tcPr>
            <w:tcW w:w="2410" w:type="dxa"/>
            <w:shd w:val="clear" w:color="auto" w:fill="D9D9D9" w:themeFill="background1" w:themeFillShade="D9"/>
          </w:tcPr>
          <w:p w14:paraId="64C76109"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Popis</w:t>
            </w:r>
          </w:p>
        </w:tc>
      </w:tr>
      <w:tr w:rsidR="0012428C" w:rsidRPr="009E5F09" w14:paraId="42C20756" w14:textId="77777777" w:rsidTr="0012428C">
        <w:tc>
          <w:tcPr>
            <w:tcW w:w="3114" w:type="dxa"/>
          </w:tcPr>
          <w:p w14:paraId="3F57F84C"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Litologický typ</w:t>
            </w:r>
          </w:p>
        </w:tc>
        <w:tc>
          <w:tcPr>
            <w:tcW w:w="2410" w:type="dxa"/>
          </w:tcPr>
          <w:p w14:paraId="2CDD5992"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štěrkopísek</w:t>
            </w:r>
          </w:p>
        </w:tc>
      </w:tr>
      <w:tr w:rsidR="0012428C" w:rsidRPr="009E5F09" w14:paraId="6AD69BE1" w14:textId="77777777" w:rsidTr="0012428C">
        <w:tc>
          <w:tcPr>
            <w:tcW w:w="3114" w:type="dxa"/>
          </w:tcPr>
          <w:p w14:paraId="28A04B28"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Typ a pořadí kolektoru</w:t>
            </w:r>
          </w:p>
        </w:tc>
        <w:tc>
          <w:tcPr>
            <w:tcW w:w="2410" w:type="dxa"/>
          </w:tcPr>
          <w:p w14:paraId="286FFA00"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svrchní kolektor</w:t>
            </w:r>
          </w:p>
        </w:tc>
      </w:tr>
      <w:tr w:rsidR="0012428C" w:rsidRPr="009E5F09" w14:paraId="1A57B37C" w14:textId="77777777" w:rsidTr="0012428C">
        <w:tc>
          <w:tcPr>
            <w:tcW w:w="3114" w:type="dxa"/>
          </w:tcPr>
          <w:p w14:paraId="4626E453"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Typ kvartérních sedimentů</w:t>
            </w:r>
          </w:p>
        </w:tc>
        <w:tc>
          <w:tcPr>
            <w:tcW w:w="2410" w:type="dxa"/>
          </w:tcPr>
          <w:p w14:paraId="5D12190B"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fluviální</w:t>
            </w:r>
          </w:p>
        </w:tc>
      </w:tr>
      <w:tr w:rsidR="0012428C" w:rsidRPr="009E5F09" w14:paraId="3F7876B6" w14:textId="77777777" w:rsidTr="0012428C">
        <w:tc>
          <w:tcPr>
            <w:tcW w:w="3114" w:type="dxa"/>
          </w:tcPr>
          <w:p w14:paraId="318D5285"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Dělitelnost rajonu</w:t>
            </w:r>
          </w:p>
        </w:tc>
        <w:tc>
          <w:tcPr>
            <w:tcW w:w="2410" w:type="dxa"/>
          </w:tcPr>
          <w:p w14:paraId="15A3942E"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nelze dělit</w:t>
            </w:r>
          </w:p>
        </w:tc>
      </w:tr>
      <w:tr w:rsidR="0012428C" w:rsidRPr="009E5F09" w14:paraId="66A37051" w14:textId="77777777" w:rsidTr="0012428C">
        <w:tc>
          <w:tcPr>
            <w:tcW w:w="3114" w:type="dxa"/>
          </w:tcPr>
          <w:p w14:paraId="0B6F0155"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Mocnost souvislého zvodnění [m]</w:t>
            </w:r>
          </w:p>
        </w:tc>
        <w:tc>
          <w:tcPr>
            <w:tcW w:w="2410" w:type="dxa"/>
          </w:tcPr>
          <w:p w14:paraId="3C92CBDB"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5-15</w:t>
            </w:r>
          </w:p>
        </w:tc>
      </w:tr>
      <w:tr w:rsidR="0012428C" w:rsidRPr="009E5F09" w14:paraId="011CBF9D" w14:textId="77777777" w:rsidTr="0012428C">
        <w:tc>
          <w:tcPr>
            <w:tcW w:w="3114" w:type="dxa"/>
          </w:tcPr>
          <w:p w14:paraId="2718B283"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Typ propustnosti</w:t>
            </w:r>
          </w:p>
        </w:tc>
        <w:tc>
          <w:tcPr>
            <w:tcW w:w="2410" w:type="dxa"/>
          </w:tcPr>
          <w:p w14:paraId="79851252"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průlinová</w:t>
            </w:r>
          </w:p>
        </w:tc>
      </w:tr>
      <w:tr w:rsidR="0012428C" w:rsidRPr="009E5F09" w14:paraId="70E70DC3" w14:textId="77777777" w:rsidTr="0012428C">
        <w:tc>
          <w:tcPr>
            <w:tcW w:w="3114" w:type="dxa"/>
          </w:tcPr>
          <w:p w14:paraId="46EFAC32"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Hladina</w:t>
            </w:r>
          </w:p>
        </w:tc>
        <w:tc>
          <w:tcPr>
            <w:tcW w:w="2410" w:type="dxa"/>
          </w:tcPr>
          <w:p w14:paraId="73ADE2EA"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volná</w:t>
            </w:r>
          </w:p>
        </w:tc>
      </w:tr>
      <w:tr w:rsidR="0012428C" w:rsidRPr="009E5F09" w14:paraId="165DD7B3" w14:textId="77777777" w:rsidTr="0012428C">
        <w:tc>
          <w:tcPr>
            <w:tcW w:w="3114" w:type="dxa"/>
          </w:tcPr>
          <w:p w14:paraId="6B07DB43" w14:textId="77777777" w:rsidR="0012428C" w:rsidRPr="009E5F09" w:rsidRDefault="0012428C" w:rsidP="00770576">
            <w:pPr>
              <w:spacing w:line="259" w:lineRule="auto"/>
              <w:rPr>
                <w:rFonts w:eastAsiaTheme="minorEastAsia" w:cstheme="minorHAnsi"/>
                <w:color w:val="000000" w:themeColor="text1"/>
              </w:rPr>
            </w:pPr>
            <w:proofErr w:type="spellStart"/>
            <w:r w:rsidRPr="009E5F09">
              <w:rPr>
                <w:rFonts w:eastAsiaTheme="minorEastAsia" w:cstheme="minorHAnsi"/>
                <w:color w:val="000000" w:themeColor="text1"/>
              </w:rPr>
              <w:t>Transmisivita</w:t>
            </w:r>
            <w:proofErr w:type="spellEnd"/>
            <w:r w:rsidRPr="009E5F09">
              <w:rPr>
                <w:rFonts w:eastAsiaTheme="minorEastAsia" w:cstheme="minorHAnsi"/>
                <w:color w:val="000000" w:themeColor="text1"/>
              </w:rPr>
              <w:t xml:space="preserve"> [m</w:t>
            </w:r>
            <w:r w:rsidRPr="009E5F09">
              <w:rPr>
                <w:rFonts w:eastAsiaTheme="minorEastAsia" w:cstheme="minorHAnsi"/>
                <w:color w:val="000000" w:themeColor="text1"/>
                <w:vertAlign w:val="superscript"/>
              </w:rPr>
              <w:t>2</w:t>
            </w:r>
            <w:r w:rsidRPr="009E5F09">
              <w:rPr>
                <w:rFonts w:eastAsiaTheme="minorEastAsia" w:cstheme="minorHAnsi"/>
                <w:color w:val="000000" w:themeColor="text1"/>
              </w:rPr>
              <w:t xml:space="preserve"> /s]</w:t>
            </w:r>
          </w:p>
        </w:tc>
        <w:tc>
          <w:tcPr>
            <w:tcW w:w="2410" w:type="dxa"/>
          </w:tcPr>
          <w:p w14:paraId="2773890F" w14:textId="14BECF16" w:rsidR="0012428C" w:rsidRPr="009E5F09" w:rsidRDefault="00DA090C" w:rsidP="00770576">
            <w:pPr>
              <w:spacing w:line="259" w:lineRule="auto"/>
              <w:rPr>
                <w:rFonts w:eastAsiaTheme="minorEastAsia" w:cstheme="minorHAnsi"/>
                <w:color w:val="000000" w:themeColor="text1"/>
                <w:sz w:val="17"/>
                <w:szCs w:val="17"/>
              </w:rPr>
            </w:pPr>
            <w:r w:rsidRPr="009E5F09">
              <w:rPr>
                <w:rFonts w:eastAsiaTheme="minorEastAsia" w:cstheme="minorHAnsi"/>
                <w:color w:val="000000" w:themeColor="text1"/>
              </w:rPr>
              <w:t>vysoká&gt;</w:t>
            </w:r>
            <w:r w:rsidR="0012428C" w:rsidRPr="009E5F09">
              <w:rPr>
                <w:rFonts w:eastAsiaTheme="minorEastAsia" w:cstheme="minorHAnsi"/>
                <w:color w:val="000000" w:themeColor="text1"/>
              </w:rPr>
              <w:t xml:space="preserve"> 1,10</w:t>
            </w:r>
            <w:r w:rsidR="0012428C" w:rsidRPr="009E5F09">
              <w:rPr>
                <w:rFonts w:eastAsiaTheme="minorEastAsia" w:cstheme="minorHAnsi"/>
                <w:color w:val="000000" w:themeColor="text1"/>
                <w:vertAlign w:val="superscript"/>
              </w:rPr>
              <w:t>-3</w:t>
            </w:r>
          </w:p>
        </w:tc>
      </w:tr>
      <w:tr w:rsidR="0012428C" w:rsidRPr="009E5F09" w14:paraId="286ED134" w14:textId="77777777" w:rsidTr="0012428C">
        <w:tc>
          <w:tcPr>
            <w:tcW w:w="3114" w:type="dxa"/>
          </w:tcPr>
          <w:p w14:paraId="292899F0"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Kategorie mineralizace [g/l]</w:t>
            </w:r>
          </w:p>
        </w:tc>
        <w:tc>
          <w:tcPr>
            <w:tcW w:w="2410" w:type="dxa"/>
          </w:tcPr>
          <w:p w14:paraId="15A6509A"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0,3–1</w:t>
            </w:r>
          </w:p>
        </w:tc>
      </w:tr>
      <w:tr w:rsidR="0012428C" w:rsidRPr="009E5F09" w14:paraId="44E9CFE1" w14:textId="77777777" w:rsidTr="0012428C">
        <w:tc>
          <w:tcPr>
            <w:tcW w:w="3114" w:type="dxa"/>
          </w:tcPr>
          <w:p w14:paraId="3E5C86A4"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Kategorie chemického typu podzemních vod</w:t>
            </w:r>
          </w:p>
        </w:tc>
        <w:tc>
          <w:tcPr>
            <w:tcW w:w="2410" w:type="dxa"/>
          </w:tcPr>
          <w:p w14:paraId="7EA617BE" w14:textId="77777777" w:rsidR="0012428C" w:rsidRPr="009E5F09" w:rsidRDefault="0012428C" w:rsidP="00770576">
            <w:pPr>
              <w:spacing w:line="259" w:lineRule="auto"/>
              <w:rPr>
                <w:rFonts w:eastAsiaTheme="minorEastAsia" w:cstheme="minorHAnsi"/>
                <w:color w:val="000000" w:themeColor="text1"/>
                <w:sz w:val="17"/>
                <w:szCs w:val="17"/>
              </w:rPr>
            </w:pPr>
            <w:r w:rsidRPr="009E5F09">
              <w:rPr>
                <w:rFonts w:eastAsiaTheme="minorEastAsia" w:cstheme="minorHAnsi"/>
                <w:color w:val="000000" w:themeColor="text1"/>
              </w:rPr>
              <w:t>Ca–Mg–HCO</w:t>
            </w:r>
            <w:r w:rsidRPr="009E5F09">
              <w:rPr>
                <w:rFonts w:eastAsiaTheme="minorEastAsia" w:cstheme="minorHAnsi"/>
                <w:color w:val="000000" w:themeColor="text1"/>
                <w:vertAlign w:val="subscript"/>
              </w:rPr>
              <w:t>3</w:t>
            </w:r>
            <w:r w:rsidRPr="009E5F09">
              <w:rPr>
                <w:rFonts w:eastAsiaTheme="minorEastAsia" w:cstheme="minorHAnsi"/>
                <w:color w:val="000000" w:themeColor="text1"/>
              </w:rPr>
              <w:t>–SO</w:t>
            </w:r>
            <w:r w:rsidRPr="009E5F09">
              <w:rPr>
                <w:rFonts w:eastAsiaTheme="minorEastAsia" w:cstheme="minorHAnsi"/>
                <w:color w:val="000000" w:themeColor="text1"/>
                <w:vertAlign w:val="subscript"/>
              </w:rPr>
              <w:t>4</w:t>
            </w:r>
          </w:p>
        </w:tc>
      </w:tr>
      <w:tr w:rsidR="0012428C" w:rsidRPr="009E5F09" w14:paraId="2F55EEDD" w14:textId="77777777" w:rsidTr="0012428C">
        <w:tc>
          <w:tcPr>
            <w:tcW w:w="3114" w:type="dxa"/>
          </w:tcPr>
          <w:p w14:paraId="58D8CE51"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Plocha rajonu [km</w:t>
            </w:r>
            <w:r w:rsidRPr="009E5F09">
              <w:rPr>
                <w:rFonts w:eastAsiaTheme="minorEastAsia" w:cstheme="minorHAnsi"/>
                <w:color w:val="000000" w:themeColor="text1"/>
                <w:vertAlign w:val="superscript"/>
              </w:rPr>
              <w:t>2</w:t>
            </w:r>
            <w:r w:rsidRPr="009E5F09">
              <w:rPr>
                <w:rFonts w:eastAsiaTheme="minorEastAsia" w:cstheme="minorHAnsi"/>
                <w:color w:val="000000" w:themeColor="text1"/>
              </w:rPr>
              <w:t>]</w:t>
            </w:r>
          </w:p>
        </w:tc>
        <w:tc>
          <w:tcPr>
            <w:tcW w:w="2410" w:type="dxa"/>
          </w:tcPr>
          <w:p w14:paraId="106FE2A1" w14:textId="77777777" w:rsidR="0012428C" w:rsidRPr="009E5F09" w:rsidRDefault="0012428C" w:rsidP="00770576">
            <w:pPr>
              <w:spacing w:line="259" w:lineRule="auto"/>
              <w:rPr>
                <w:rFonts w:eastAsiaTheme="minorEastAsia" w:cstheme="minorHAnsi"/>
                <w:color w:val="000000" w:themeColor="text1"/>
              </w:rPr>
            </w:pPr>
            <w:r w:rsidRPr="009E5F09">
              <w:rPr>
                <w:rFonts w:eastAsiaTheme="minorEastAsia" w:cstheme="minorHAnsi"/>
                <w:color w:val="000000" w:themeColor="text1"/>
              </w:rPr>
              <w:t>238,6</w:t>
            </w:r>
          </w:p>
        </w:tc>
      </w:tr>
    </w:tbl>
    <w:p w14:paraId="66A16D57" w14:textId="77777777" w:rsidR="0012428C" w:rsidRPr="009E5F09" w:rsidRDefault="0012428C" w:rsidP="0025376B">
      <w:pPr>
        <w:jc w:val="both"/>
      </w:pPr>
    </w:p>
    <w:p w14:paraId="29819EE2" w14:textId="77777777" w:rsidR="008C5B5F" w:rsidRPr="009E5F09" w:rsidRDefault="008C5B5F" w:rsidP="0025376B">
      <w:pPr>
        <w:jc w:val="both"/>
        <w:rPr>
          <w:u w:val="single"/>
        </w:rPr>
      </w:pPr>
      <w:r w:rsidRPr="009E5F09">
        <w:rPr>
          <w:u w:val="single"/>
        </w:rPr>
        <w:t>Charakteristiky odběru</w:t>
      </w:r>
    </w:p>
    <w:p w14:paraId="78EC5AFC" w14:textId="569BCA02" w:rsidR="0012428C" w:rsidRPr="009E5F09" w:rsidRDefault="0012428C" w:rsidP="0012428C">
      <w:pPr>
        <w:spacing w:line="240" w:lineRule="auto"/>
        <w:jc w:val="both"/>
        <w:rPr>
          <w:rFonts w:eastAsia="Arial Narrow" w:cstheme="minorHAnsi"/>
          <w:color w:val="000000" w:themeColor="text1"/>
        </w:rPr>
      </w:pPr>
      <w:r w:rsidRPr="009E5F09">
        <w:rPr>
          <w:rStyle w:val="markedcontent"/>
          <w:rFonts w:eastAsia="Arial Narrow" w:cstheme="minorHAnsi"/>
          <w:color w:val="000000" w:themeColor="text1"/>
        </w:rPr>
        <w:t>Rozloha ochranného pásma vodního zdroje je 2 461 887,516 m</w:t>
      </w:r>
      <w:r w:rsidRPr="009E5F09">
        <w:rPr>
          <w:rStyle w:val="markedcontent"/>
          <w:rFonts w:eastAsia="Arial Narrow" w:cstheme="minorHAnsi"/>
          <w:color w:val="000000" w:themeColor="text1"/>
          <w:vertAlign w:val="superscript"/>
        </w:rPr>
        <w:t>2</w:t>
      </w:r>
      <w:r w:rsidRPr="009E5F09">
        <w:rPr>
          <w:rStyle w:val="markedcontent"/>
          <w:rFonts w:eastAsia="Arial Narrow" w:cstheme="minorHAnsi"/>
          <w:color w:val="000000" w:themeColor="text1"/>
        </w:rPr>
        <w:t>. Nachází se zde 6+3 vrty. Max povolené množství odebírané vody dle platného rozhodnutí o povolení nakládání s vodami (Městský úřad Nymburk, Odbor životního prostředí, 100/46325/2012/Bor) je 35 l/s, roční povolené množství odebírané vody je 1 000 tis. m</w:t>
      </w:r>
      <w:r w:rsidRPr="009E5F09">
        <w:rPr>
          <w:rStyle w:val="markedcontent"/>
          <w:rFonts w:eastAsia="Arial Narrow" w:cstheme="minorHAnsi"/>
          <w:color w:val="000000" w:themeColor="text1"/>
          <w:vertAlign w:val="superscript"/>
        </w:rPr>
        <w:t>3</w:t>
      </w:r>
      <w:r w:rsidRPr="009E5F09">
        <w:rPr>
          <w:rStyle w:val="markedcontent"/>
          <w:rFonts w:eastAsia="Arial Narrow" w:cstheme="minorHAnsi"/>
          <w:color w:val="000000" w:themeColor="text1"/>
        </w:rPr>
        <w:t xml:space="preserve">/rok. Z vodního zdroje je zásobován Nymburk a přilehlé obce. </w:t>
      </w:r>
    </w:p>
    <w:p w14:paraId="1E6B6604" w14:textId="31A18319" w:rsidR="0012428C" w:rsidRPr="009E5F09" w:rsidRDefault="0012428C" w:rsidP="0012428C">
      <w:pPr>
        <w:spacing w:line="240" w:lineRule="auto"/>
        <w:jc w:val="both"/>
        <w:rPr>
          <w:rStyle w:val="markedcontent"/>
          <w:rFonts w:eastAsia="Arial Narrow" w:cstheme="minorHAnsi"/>
          <w:color w:val="000000" w:themeColor="text1"/>
        </w:rPr>
      </w:pPr>
      <w:r w:rsidRPr="009E5F09">
        <w:rPr>
          <w:rStyle w:val="markedcontent"/>
          <w:rFonts w:eastAsia="Arial Narrow" w:cstheme="minorHAnsi"/>
          <w:color w:val="000000" w:themeColor="text1"/>
        </w:rPr>
        <w:t xml:space="preserve">V blízkosti jímacího území se nachází pozorovací vrt VP0501 Hořátev, jehož standardizované hladiny jsou dostupné v rámci systému HAMR. </w:t>
      </w:r>
    </w:p>
    <w:p w14:paraId="6CB90C8E" w14:textId="29FF22E0" w:rsidR="008C5B5F" w:rsidRPr="009E5F09" w:rsidRDefault="008C5B5F" w:rsidP="0025376B">
      <w:pPr>
        <w:jc w:val="both"/>
      </w:pPr>
    </w:p>
    <w:p w14:paraId="3E5B007C" w14:textId="77777777" w:rsidR="0012428C" w:rsidRPr="009E5F09" w:rsidRDefault="0012428C" w:rsidP="0012428C">
      <w:pPr>
        <w:keepNext/>
        <w:jc w:val="both"/>
      </w:pPr>
      <w:r w:rsidRPr="009E5F09">
        <w:rPr>
          <w:rFonts w:cstheme="minorHAnsi"/>
          <w:noProof/>
        </w:rPr>
        <w:lastRenderedPageBreak/>
        <w:drawing>
          <wp:inline distT="0" distB="0" distL="0" distR="0" wp14:anchorId="17304F4B" wp14:editId="59FAED6F">
            <wp:extent cx="5760720" cy="2699937"/>
            <wp:effectExtent l="0" t="0" r="0" b="5715"/>
            <wp:docPr id="1635895154" name="Obrázek 163589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60720" cy="2699937"/>
                    </a:xfrm>
                    <a:prstGeom prst="rect">
                      <a:avLst/>
                    </a:prstGeom>
                  </pic:spPr>
                </pic:pic>
              </a:graphicData>
            </a:graphic>
          </wp:inline>
        </w:drawing>
      </w:r>
    </w:p>
    <w:p w14:paraId="3BE9A4D8" w14:textId="200DA1D6" w:rsidR="0012428C" w:rsidRPr="009E5F09" w:rsidRDefault="0012428C" w:rsidP="0012428C">
      <w:pPr>
        <w:pStyle w:val="Titulek"/>
        <w:jc w:val="both"/>
      </w:pPr>
      <w:r w:rsidRPr="009E5F09">
        <w:t xml:space="preserve">Obrázek </w:t>
      </w:r>
      <w:fldSimple w:instr=" STYLEREF 2 \s ">
        <w:r w:rsidR="000A2427">
          <w:rPr>
            <w:noProof/>
          </w:rPr>
          <w:t>3.4</w:t>
        </w:r>
      </w:fldSimple>
      <w:r w:rsidR="000A2427">
        <w:noBreakHyphen/>
      </w:r>
      <w:fldSimple w:instr=" SEQ Obrázek \* ARABIC \s 2 ">
        <w:r w:rsidR="000A2427">
          <w:rPr>
            <w:noProof/>
          </w:rPr>
          <w:t>18</w:t>
        </w:r>
      </w:fldSimple>
      <w:r w:rsidRPr="009E5F09">
        <w:t xml:space="preserve"> </w:t>
      </w:r>
      <w:r w:rsidRPr="009E5F09">
        <w:rPr>
          <w:rFonts w:eastAsia="Arial Narrow"/>
        </w:rPr>
        <w:t>Standardizovaná hladina vrtu VP0501 Hořátev. Oranžově jsou vyznačena období sucha.</w:t>
      </w:r>
    </w:p>
    <w:p w14:paraId="05AC6ABF" w14:textId="43FDCF0C" w:rsidR="0012428C" w:rsidRPr="009E5F09" w:rsidRDefault="0012428C" w:rsidP="0012428C">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33</w:t>
        </w:r>
      </w:fldSimple>
      <w:r w:rsidRPr="009E5F09">
        <w:t xml:space="preserve"> </w:t>
      </w:r>
      <w:r w:rsidRPr="009E5F09">
        <w:rPr>
          <w:rFonts w:eastAsia="Arial Narrow"/>
        </w:rPr>
        <w:t>Množství skutečně odebrané vody za měsíc [tis.m3] v r. 2021 - ISVS</w:t>
      </w:r>
    </w:p>
    <w:tbl>
      <w:tblPr>
        <w:tblW w:w="9240" w:type="dxa"/>
        <w:tblLayout w:type="fixed"/>
        <w:tblLook w:val="04A0" w:firstRow="1" w:lastRow="0" w:firstColumn="1" w:lastColumn="0" w:noHBand="0" w:noVBand="1"/>
      </w:tblPr>
      <w:tblGrid>
        <w:gridCol w:w="705"/>
        <w:gridCol w:w="705"/>
        <w:gridCol w:w="705"/>
        <w:gridCol w:w="705"/>
        <w:gridCol w:w="705"/>
        <w:gridCol w:w="705"/>
        <w:gridCol w:w="705"/>
        <w:gridCol w:w="705"/>
        <w:gridCol w:w="705"/>
        <w:gridCol w:w="705"/>
        <w:gridCol w:w="705"/>
        <w:gridCol w:w="705"/>
        <w:gridCol w:w="780"/>
      </w:tblGrid>
      <w:tr w:rsidR="0012428C" w:rsidRPr="009E5F09" w14:paraId="1695F431" w14:textId="77777777" w:rsidTr="0012428C">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77ECF5C2"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589D1061"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II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1C8A51A7"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III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016B232D"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IV</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06312EF9"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V</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27E3ADB9"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VI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648C5812"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VII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771B9E7D"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VIII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799C11CD"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IX</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7363D0FE"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X</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5755934A"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XI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090050D5"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XII</w:t>
            </w:r>
          </w:p>
        </w:tc>
        <w:tc>
          <w:tcPr>
            <w:tcW w:w="78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6C29B1C6"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b/>
                <w:bCs/>
                <w:sz w:val="20"/>
                <w:szCs w:val="20"/>
              </w:rPr>
              <w:t>Rok 2021</w:t>
            </w:r>
          </w:p>
        </w:tc>
      </w:tr>
      <w:tr w:rsidR="0012428C" w:rsidRPr="009E5F09" w14:paraId="475FDEE3" w14:textId="77777777" w:rsidTr="0012428C">
        <w:trPr>
          <w:trHeight w:val="300"/>
        </w:trPr>
        <w:tc>
          <w:tcPr>
            <w:tcW w:w="705" w:type="dxa"/>
            <w:tcBorders>
              <w:top w:val="single" w:sz="6" w:space="0" w:color="auto"/>
              <w:left w:val="single" w:sz="6" w:space="0" w:color="auto"/>
              <w:bottom w:val="single" w:sz="6" w:space="0" w:color="auto"/>
              <w:right w:val="single" w:sz="6" w:space="0" w:color="auto"/>
            </w:tcBorders>
            <w:vAlign w:val="bottom"/>
          </w:tcPr>
          <w:p w14:paraId="11C5A7A3"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48,959</w:t>
            </w:r>
          </w:p>
        </w:tc>
        <w:tc>
          <w:tcPr>
            <w:tcW w:w="705" w:type="dxa"/>
            <w:tcBorders>
              <w:top w:val="single" w:sz="6" w:space="0" w:color="auto"/>
              <w:left w:val="single" w:sz="6" w:space="0" w:color="auto"/>
              <w:bottom w:val="single" w:sz="6" w:space="0" w:color="auto"/>
              <w:right w:val="single" w:sz="6" w:space="0" w:color="auto"/>
            </w:tcBorders>
            <w:vAlign w:val="bottom"/>
          </w:tcPr>
          <w:p w14:paraId="66BCD5A7"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48,561</w:t>
            </w:r>
          </w:p>
        </w:tc>
        <w:tc>
          <w:tcPr>
            <w:tcW w:w="705" w:type="dxa"/>
            <w:tcBorders>
              <w:top w:val="single" w:sz="6" w:space="0" w:color="auto"/>
              <w:left w:val="single" w:sz="6" w:space="0" w:color="auto"/>
              <w:bottom w:val="single" w:sz="6" w:space="0" w:color="auto"/>
              <w:right w:val="single" w:sz="6" w:space="0" w:color="auto"/>
            </w:tcBorders>
            <w:vAlign w:val="bottom"/>
          </w:tcPr>
          <w:p w14:paraId="755D65C5"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53,533</w:t>
            </w:r>
          </w:p>
        </w:tc>
        <w:tc>
          <w:tcPr>
            <w:tcW w:w="705" w:type="dxa"/>
            <w:tcBorders>
              <w:top w:val="single" w:sz="6" w:space="0" w:color="auto"/>
              <w:left w:val="single" w:sz="6" w:space="0" w:color="auto"/>
              <w:bottom w:val="single" w:sz="6" w:space="0" w:color="auto"/>
              <w:right w:val="single" w:sz="6" w:space="0" w:color="auto"/>
            </w:tcBorders>
            <w:vAlign w:val="bottom"/>
          </w:tcPr>
          <w:p w14:paraId="1B162B4F"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52,197</w:t>
            </w:r>
          </w:p>
        </w:tc>
        <w:tc>
          <w:tcPr>
            <w:tcW w:w="705" w:type="dxa"/>
            <w:tcBorders>
              <w:top w:val="single" w:sz="6" w:space="0" w:color="auto"/>
              <w:left w:val="single" w:sz="6" w:space="0" w:color="auto"/>
              <w:bottom w:val="single" w:sz="6" w:space="0" w:color="auto"/>
              <w:right w:val="single" w:sz="6" w:space="0" w:color="auto"/>
            </w:tcBorders>
            <w:vAlign w:val="bottom"/>
          </w:tcPr>
          <w:p w14:paraId="3C88292D"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59,26</w:t>
            </w:r>
          </w:p>
        </w:tc>
        <w:tc>
          <w:tcPr>
            <w:tcW w:w="705" w:type="dxa"/>
            <w:tcBorders>
              <w:top w:val="single" w:sz="6" w:space="0" w:color="auto"/>
              <w:left w:val="single" w:sz="6" w:space="0" w:color="auto"/>
              <w:bottom w:val="single" w:sz="6" w:space="0" w:color="auto"/>
              <w:right w:val="single" w:sz="6" w:space="0" w:color="auto"/>
            </w:tcBorders>
            <w:vAlign w:val="bottom"/>
          </w:tcPr>
          <w:p w14:paraId="4EA07505"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60,225</w:t>
            </w:r>
          </w:p>
        </w:tc>
        <w:tc>
          <w:tcPr>
            <w:tcW w:w="705" w:type="dxa"/>
            <w:tcBorders>
              <w:top w:val="single" w:sz="6" w:space="0" w:color="auto"/>
              <w:left w:val="single" w:sz="6" w:space="0" w:color="auto"/>
              <w:bottom w:val="single" w:sz="6" w:space="0" w:color="auto"/>
              <w:right w:val="single" w:sz="6" w:space="0" w:color="auto"/>
            </w:tcBorders>
            <w:vAlign w:val="bottom"/>
          </w:tcPr>
          <w:p w14:paraId="7CB61A34"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43,593</w:t>
            </w:r>
          </w:p>
        </w:tc>
        <w:tc>
          <w:tcPr>
            <w:tcW w:w="705" w:type="dxa"/>
            <w:tcBorders>
              <w:top w:val="single" w:sz="6" w:space="0" w:color="auto"/>
              <w:left w:val="single" w:sz="6" w:space="0" w:color="auto"/>
              <w:bottom w:val="single" w:sz="6" w:space="0" w:color="auto"/>
              <w:right w:val="single" w:sz="6" w:space="0" w:color="auto"/>
            </w:tcBorders>
            <w:vAlign w:val="bottom"/>
          </w:tcPr>
          <w:p w14:paraId="7118317A"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49,807</w:t>
            </w:r>
          </w:p>
        </w:tc>
        <w:tc>
          <w:tcPr>
            <w:tcW w:w="705" w:type="dxa"/>
            <w:tcBorders>
              <w:top w:val="single" w:sz="6" w:space="0" w:color="auto"/>
              <w:left w:val="single" w:sz="6" w:space="0" w:color="auto"/>
              <w:bottom w:val="single" w:sz="6" w:space="0" w:color="auto"/>
              <w:right w:val="single" w:sz="6" w:space="0" w:color="auto"/>
            </w:tcBorders>
            <w:vAlign w:val="bottom"/>
          </w:tcPr>
          <w:p w14:paraId="482F0770"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36,986</w:t>
            </w:r>
          </w:p>
        </w:tc>
        <w:tc>
          <w:tcPr>
            <w:tcW w:w="705" w:type="dxa"/>
            <w:tcBorders>
              <w:top w:val="single" w:sz="6" w:space="0" w:color="auto"/>
              <w:left w:val="single" w:sz="6" w:space="0" w:color="auto"/>
              <w:bottom w:val="single" w:sz="6" w:space="0" w:color="auto"/>
              <w:right w:val="single" w:sz="6" w:space="0" w:color="auto"/>
            </w:tcBorders>
            <w:vAlign w:val="center"/>
          </w:tcPr>
          <w:p w14:paraId="4F3D1FBD"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51,155</w:t>
            </w:r>
          </w:p>
        </w:tc>
        <w:tc>
          <w:tcPr>
            <w:tcW w:w="705" w:type="dxa"/>
            <w:tcBorders>
              <w:top w:val="single" w:sz="6" w:space="0" w:color="auto"/>
              <w:left w:val="single" w:sz="6" w:space="0" w:color="auto"/>
              <w:bottom w:val="single" w:sz="6" w:space="0" w:color="auto"/>
              <w:right w:val="single" w:sz="6" w:space="0" w:color="auto"/>
            </w:tcBorders>
            <w:vAlign w:val="center"/>
          </w:tcPr>
          <w:p w14:paraId="76F77D82"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50,61</w:t>
            </w:r>
          </w:p>
        </w:tc>
        <w:tc>
          <w:tcPr>
            <w:tcW w:w="705" w:type="dxa"/>
            <w:tcBorders>
              <w:top w:val="single" w:sz="6" w:space="0" w:color="auto"/>
              <w:left w:val="single" w:sz="6" w:space="0" w:color="auto"/>
              <w:bottom w:val="single" w:sz="6" w:space="0" w:color="auto"/>
              <w:right w:val="single" w:sz="6" w:space="0" w:color="auto"/>
            </w:tcBorders>
            <w:vAlign w:val="center"/>
          </w:tcPr>
          <w:p w14:paraId="0F96DAFE"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sz w:val="20"/>
                <w:szCs w:val="20"/>
              </w:rPr>
              <w:t>53,86</w:t>
            </w:r>
          </w:p>
        </w:tc>
        <w:tc>
          <w:tcPr>
            <w:tcW w:w="780" w:type="dxa"/>
            <w:tcBorders>
              <w:top w:val="single" w:sz="6" w:space="0" w:color="auto"/>
              <w:left w:val="single" w:sz="6" w:space="0" w:color="auto"/>
              <w:bottom w:val="single" w:sz="6" w:space="0" w:color="auto"/>
              <w:right w:val="single" w:sz="6" w:space="0" w:color="auto"/>
            </w:tcBorders>
            <w:vAlign w:val="center"/>
          </w:tcPr>
          <w:p w14:paraId="295BF201" w14:textId="77777777" w:rsidR="0012428C" w:rsidRPr="009E5F09" w:rsidRDefault="0012428C" w:rsidP="00770576">
            <w:pPr>
              <w:spacing w:line="240" w:lineRule="auto"/>
              <w:jc w:val="both"/>
              <w:rPr>
                <w:rFonts w:eastAsia="Arial Narrow" w:cstheme="minorHAnsi"/>
                <w:sz w:val="20"/>
                <w:szCs w:val="20"/>
              </w:rPr>
            </w:pPr>
            <w:r w:rsidRPr="009E5F09">
              <w:rPr>
                <w:rFonts w:eastAsia="Arial Narrow" w:cstheme="minorHAnsi"/>
                <w:b/>
                <w:bCs/>
                <w:sz w:val="20"/>
                <w:szCs w:val="20"/>
              </w:rPr>
              <w:t>608,746</w:t>
            </w:r>
          </w:p>
        </w:tc>
      </w:tr>
    </w:tbl>
    <w:p w14:paraId="56A7A189" w14:textId="77777777" w:rsidR="0012428C" w:rsidRPr="009E5F09" w:rsidRDefault="0012428C" w:rsidP="0025376B">
      <w:pPr>
        <w:jc w:val="both"/>
        <w:rPr>
          <w:u w:val="single"/>
        </w:rPr>
      </w:pPr>
    </w:p>
    <w:p w14:paraId="082C8AFD" w14:textId="04E36EA1" w:rsidR="00A753F2" w:rsidRDefault="00A753F2" w:rsidP="0025376B">
      <w:pPr>
        <w:jc w:val="both"/>
        <w:rPr>
          <w:u w:val="single"/>
        </w:rPr>
      </w:pPr>
      <w:r>
        <w:rPr>
          <w:u w:val="single"/>
        </w:rPr>
        <w:t>Hodnocení jakosti surové vody</w:t>
      </w:r>
    </w:p>
    <w:p w14:paraId="2417B97B" w14:textId="27EBE903" w:rsidR="00A753F2" w:rsidRPr="003712EF" w:rsidRDefault="00A75C58" w:rsidP="0025376B">
      <w:pPr>
        <w:jc w:val="both"/>
      </w:pPr>
      <w:r w:rsidRPr="003712EF">
        <w:t xml:space="preserve">Odběr </w:t>
      </w:r>
      <w:r w:rsidR="00B64A73">
        <w:t>Č. VHB</w:t>
      </w:r>
      <w:r w:rsidRPr="003712EF">
        <w:t xml:space="preserve"> 440573 chybí v databázi hodnocení surových vod.</w:t>
      </w:r>
    </w:p>
    <w:p w14:paraId="1223963B" w14:textId="0E08F1AF" w:rsidR="008C5B5F" w:rsidRPr="009E5F09" w:rsidRDefault="008C5B5F" w:rsidP="0025376B">
      <w:pPr>
        <w:jc w:val="both"/>
        <w:rPr>
          <w:u w:val="single"/>
        </w:rPr>
      </w:pPr>
      <w:r w:rsidRPr="009E5F09">
        <w:rPr>
          <w:u w:val="single"/>
        </w:rPr>
        <w:t>Odběry realizované v rámci zdroje</w:t>
      </w:r>
    </w:p>
    <w:p w14:paraId="7E3D0ED8" w14:textId="2EA46D5D" w:rsidR="0012428C" w:rsidRPr="009E5F09" w:rsidRDefault="0012428C" w:rsidP="0012428C">
      <w:pPr>
        <w:rPr>
          <w:rFonts w:eastAsia="Arial Narrow" w:cstheme="minorHAnsi"/>
          <w:color w:val="000000" w:themeColor="text1"/>
        </w:rPr>
      </w:pPr>
      <w:r w:rsidRPr="009E5F09">
        <w:rPr>
          <w:rFonts w:eastAsia="Arial Narrow" w:cstheme="minorHAnsi"/>
          <w:color w:val="000000" w:themeColor="text1"/>
        </w:rPr>
        <w:t>Odběr z jímacího území je tvořen z cca 95 % odběrem pro úpravnu vody Písty, zbytek tvoří odběr pro TEMAC Zvěřínek (výroba těsnění). V jímacím území není realizováno žádné vypouštění.</w:t>
      </w:r>
    </w:p>
    <w:p w14:paraId="0AE318C0" w14:textId="5D9110D2" w:rsidR="0012428C" w:rsidRPr="009E5F09" w:rsidRDefault="0012428C" w:rsidP="0012428C">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34</w:t>
        </w:r>
      </w:fldSimple>
      <w:r w:rsidRPr="009E5F09">
        <w:t xml:space="preserve"> odběry v jímacím území Sadská</w:t>
      </w:r>
    </w:p>
    <w:tbl>
      <w:tblPr>
        <w:tblStyle w:val="Mkatabulky"/>
        <w:tblW w:w="9361" w:type="dxa"/>
        <w:tblLayout w:type="fixed"/>
        <w:tblLook w:val="04A0" w:firstRow="1" w:lastRow="0" w:firstColumn="1" w:lastColumn="0" w:noHBand="0" w:noVBand="1"/>
      </w:tblPr>
      <w:tblGrid>
        <w:gridCol w:w="841"/>
        <w:gridCol w:w="2165"/>
        <w:gridCol w:w="2921"/>
        <w:gridCol w:w="1040"/>
        <w:gridCol w:w="1254"/>
        <w:gridCol w:w="1140"/>
      </w:tblGrid>
      <w:tr w:rsidR="0012428C" w:rsidRPr="009E5F09" w14:paraId="2C49E423" w14:textId="77777777" w:rsidTr="0012428C">
        <w:trPr>
          <w:tblHeader/>
        </w:trPr>
        <w:tc>
          <w:tcPr>
            <w:tcW w:w="841" w:type="dxa"/>
            <w:shd w:val="clear" w:color="auto" w:fill="D9D9D9" w:themeFill="background1" w:themeFillShade="D9"/>
          </w:tcPr>
          <w:p w14:paraId="67223E5F" w14:textId="213F280D" w:rsidR="0012428C" w:rsidRPr="009E5F09" w:rsidRDefault="00B64A73" w:rsidP="00770576">
            <w:pPr>
              <w:spacing w:line="259" w:lineRule="auto"/>
              <w:rPr>
                <w:rFonts w:eastAsia="Arial Narrow" w:cstheme="minorHAnsi"/>
              </w:rPr>
            </w:pPr>
            <w:r>
              <w:rPr>
                <w:rFonts w:eastAsia="Arial Narrow" w:cstheme="minorHAnsi"/>
                <w:b/>
                <w:bCs/>
              </w:rPr>
              <w:t>Č. VHB</w:t>
            </w:r>
          </w:p>
        </w:tc>
        <w:tc>
          <w:tcPr>
            <w:tcW w:w="2165" w:type="dxa"/>
            <w:shd w:val="clear" w:color="auto" w:fill="D9D9D9" w:themeFill="background1" w:themeFillShade="D9"/>
          </w:tcPr>
          <w:p w14:paraId="27BFAE09" w14:textId="77777777" w:rsidR="0012428C" w:rsidRPr="009E5F09" w:rsidRDefault="0012428C" w:rsidP="00770576">
            <w:pPr>
              <w:spacing w:line="259" w:lineRule="auto"/>
              <w:rPr>
                <w:rFonts w:eastAsia="Arial Narrow" w:cstheme="minorHAnsi"/>
              </w:rPr>
            </w:pPr>
            <w:r w:rsidRPr="009E5F09">
              <w:rPr>
                <w:rFonts w:eastAsia="Arial Narrow" w:cstheme="minorHAnsi"/>
                <w:b/>
                <w:bCs/>
              </w:rPr>
              <w:t>Název odběru</w:t>
            </w:r>
          </w:p>
        </w:tc>
        <w:tc>
          <w:tcPr>
            <w:tcW w:w="2921" w:type="dxa"/>
            <w:shd w:val="clear" w:color="auto" w:fill="D9D9D9" w:themeFill="background1" w:themeFillShade="D9"/>
          </w:tcPr>
          <w:p w14:paraId="7F845BD8" w14:textId="77777777" w:rsidR="0012428C" w:rsidRPr="009E5F09" w:rsidRDefault="0012428C" w:rsidP="00770576">
            <w:pPr>
              <w:spacing w:line="259" w:lineRule="auto"/>
              <w:rPr>
                <w:rFonts w:eastAsia="Arial Narrow" w:cstheme="minorHAnsi"/>
              </w:rPr>
            </w:pPr>
            <w:r w:rsidRPr="009E5F09">
              <w:rPr>
                <w:rFonts w:eastAsia="Arial Narrow" w:cstheme="minorHAnsi"/>
                <w:b/>
                <w:bCs/>
              </w:rPr>
              <w:t>Popis odběru</w:t>
            </w:r>
          </w:p>
        </w:tc>
        <w:tc>
          <w:tcPr>
            <w:tcW w:w="1040" w:type="dxa"/>
            <w:shd w:val="clear" w:color="auto" w:fill="D9D9D9" w:themeFill="background1" w:themeFillShade="D9"/>
          </w:tcPr>
          <w:p w14:paraId="13C45FBD" w14:textId="77777777" w:rsidR="0012428C" w:rsidRPr="009E5F09" w:rsidRDefault="0012428C" w:rsidP="00770576">
            <w:pPr>
              <w:spacing w:line="259" w:lineRule="auto"/>
              <w:rPr>
                <w:rFonts w:eastAsia="Arial Narrow" w:cstheme="minorHAnsi"/>
              </w:rPr>
            </w:pPr>
            <w:r w:rsidRPr="009E5F09">
              <w:rPr>
                <w:rFonts w:eastAsia="Arial Narrow" w:cstheme="minorHAnsi"/>
                <w:b/>
                <w:bCs/>
              </w:rPr>
              <w:t>Roční povolený odběr [tis. m</w:t>
            </w:r>
            <w:r w:rsidRPr="009E5F09">
              <w:rPr>
                <w:rFonts w:eastAsia="Arial Narrow" w:cstheme="minorHAnsi"/>
                <w:b/>
                <w:bCs/>
                <w:vertAlign w:val="superscript"/>
              </w:rPr>
              <w:t>3</w:t>
            </w:r>
            <w:r w:rsidRPr="009E5F09">
              <w:rPr>
                <w:rFonts w:eastAsia="Arial Narrow" w:cstheme="minorHAnsi"/>
                <w:b/>
                <w:bCs/>
              </w:rPr>
              <w:t>]</w:t>
            </w:r>
          </w:p>
        </w:tc>
        <w:tc>
          <w:tcPr>
            <w:tcW w:w="1254" w:type="dxa"/>
            <w:shd w:val="clear" w:color="auto" w:fill="D9D9D9" w:themeFill="background1" w:themeFillShade="D9"/>
          </w:tcPr>
          <w:p w14:paraId="6F998948" w14:textId="77777777" w:rsidR="0012428C" w:rsidRPr="009E5F09" w:rsidRDefault="0012428C" w:rsidP="00770576">
            <w:pPr>
              <w:spacing w:line="259" w:lineRule="auto"/>
              <w:rPr>
                <w:rFonts w:eastAsia="Arial Narrow" w:cstheme="minorHAnsi"/>
              </w:rPr>
            </w:pPr>
            <w:r w:rsidRPr="009E5F09">
              <w:rPr>
                <w:rFonts w:eastAsia="Arial Narrow" w:cstheme="minorHAnsi"/>
                <w:b/>
                <w:bCs/>
              </w:rPr>
              <w:t>Skutečný roční odběr RM [tis. m</w:t>
            </w:r>
            <w:r w:rsidRPr="009E5F09">
              <w:rPr>
                <w:rFonts w:eastAsia="Arial Narrow" w:cstheme="minorHAnsi"/>
                <w:b/>
                <w:bCs/>
                <w:vertAlign w:val="superscript"/>
              </w:rPr>
              <w:t>3</w:t>
            </w:r>
            <w:r w:rsidRPr="009E5F09">
              <w:rPr>
                <w:rFonts w:eastAsia="Arial Narrow" w:cstheme="minorHAnsi"/>
                <w:b/>
                <w:bCs/>
              </w:rPr>
              <w:t>]</w:t>
            </w:r>
          </w:p>
        </w:tc>
        <w:tc>
          <w:tcPr>
            <w:tcW w:w="1140" w:type="dxa"/>
            <w:shd w:val="clear" w:color="auto" w:fill="D9D9D9" w:themeFill="background1" w:themeFillShade="D9"/>
          </w:tcPr>
          <w:p w14:paraId="70349520" w14:textId="77777777" w:rsidR="0012428C" w:rsidRPr="009E5F09" w:rsidRDefault="0012428C" w:rsidP="00770576">
            <w:pPr>
              <w:spacing w:line="259" w:lineRule="auto"/>
              <w:rPr>
                <w:rFonts w:eastAsia="Arial Narrow" w:cstheme="minorHAnsi"/>
              </w:rPr>
            </w:pPr>
            <w:r w:rsidRPr="009E5F09">
              <w:rPr>
                <w:rFonts w:eastAsia="Arial Narrow" w:cstheme="minorHAnsi"/>
                <w:b/>
                <w:bCs/>
              </w:rPr>
              <w:t>Orientační přepočet RM [m</w:t>
            </w:r>
            <w:r w:rsidRPr="009E5F09">
              <w:rPr>
                <w:rFonts w:eastAsia="Arial Narrow" w:cstheme="minorHAnsi"/>
                <w:b/>
                <w:bCs/>
                <w:vertAlign w:val="superscript"/>
              </w:rPr>
              <w:t>3</w:t>
            </w:r>
            <w:r w:rsidRPr="009E5F09">
              <w:rPr>
                <w:rFonts w:eastAsia="Arial Narrow" w:cstheme="minorHAnsi"/>
                <w:b/>
                <w:bCs/>
              </w:rPr>
              <w:t>/s]</w:t>
            </w:r>
          </w:p>
        </w:tc>
      </w:tr>
      <w:tr w:rsidR="0012428C" w:rsidRPr="009E5F09" w14:paraId="22134BBE" w14:textId="77777777" w:rsidTr="00A541D6">
        <w:tc>
          <w:tcPr>
            <w:tcW w:w="841" w:type="dxa"/>
            <w:shd w:val="clear" w:color="auto" w:fill="00B0F0"/>
            <w:vAlign w:val="bottom"/>
          </w:tcPr>
          <w:p w14:paraId="29C1E1C4" w14:textId="74AF4CB1" w:rsidR="0012428C" w:rsidRPr="009E5F09" w:rsidRDefault="001E5585" w:rsidP="00770576">
            <w:pPr>
              <w:spacing w:line="259" w:lineRule="auto"/>
              <w:rPr>
                <w:rFonts w:eastAsia="Arial Narrow" w:cstheme="minorHAnsi"/>
                <w:color w:val="000000" w:themeColor="text1"/>
              </w:rPr>
            </w:pPr>
            <w:hyperlink r:id="rId105" w:history="1">
              <w:r w:rsidR="0012428C" w:rsidRPr="005874DC">
                <w:rPr>
                  <w:rStyle w:val="Hypertextovodkaz"/>
                  <w:rFonts w:eastAsia="Arial Narrow" w:cstheme="minorHAnsi"/>
                </w:rPr>
                <w:t>440573</w:t>
              </w:r>
            </w:hyperlink>
          </w:p>
        </w:tc>
        <w:tc>
          <w:tcPr>
            <w:tcW w:w="2165" w:type="dxa"/>
            <w:shd w:val="clear" w:color="auto" w:fill="00B0F0"/>
            <w:vAlign w:val="bottom"/>
          </w:tcPr>
          <w:p w14:paraId="0DFEE7E2" w14:textId="77777777" w:rsidR="0012428C" w:rsidRPr="009E5F09" w:rsidRDefault="0012428C" w:rsidP="00770576">
            <w:pPr>
              <w:spacing w:line="259" w:lineRule="auto"/>
              <w:rPr>
                <w:rFonts w:cstheme="minorHAnsi"/>
                <w:color w:val="000000" w:themeColor="text1"/>
              </w:rPr>
            </w:pPr>
            <w:r w:rsidRPr="009E5F09">
              <w:rPr>
                <w:rFonts w:cstheme="minorHAnsi"/>
                <w:color w:val="000000" w:themeColor="text1"/>
              </w:rPr>
              <w:t>Úpravna vody Písty</w:t>
            </w:r>
          </w:p>
        </w:tc>
        <w:tc>
          <w:tcPr>
            <w:tcW w:w="2921" w:type="dxa"/>
            <w:shd w:val="clear" w:color="auto" w:fill="00B0F0"/>
            <w:vAlign w:val="bottom"/>
          </w:tcPr>
          <w:p w14:paraId="07128E1D" w14:textId="77777777" w:rsidR="0012428C" w:rsidRPr="009E5F09" w:rsidRDefault="0012428C" w:rsidP="00770576">
            <w:pPr>
              <w:spacing w:line="259" w:lineRule="auto"/>
              <w:rPr>
                <w:rFonts w:eastAsia="Arial Narrow" w:cstheme="minorHAnsi"/>
                <w:color w:val="000000" w:themeColor="text1"/>
              </w:rPr>
            </w:pPr>
            <w:r w:rsidRPr="009E5F09">
              <w:rPr>
                <w:rFonts w:eastAsia="Arial Narrow" w:cstheme="minorHAnsi"/>
                <w:color w:val="000000" w:themeColor="text1"/>
              </w:rPr>
              <w:t>Odběr podzemní, kat. a, b, c, d, e</w:t>
            </w:r>
          </w:p>
        </w:tc>
        <w:tc>
          <w:tcPr>
            <w:tcW w:w="1040" w:type="dxa"/>
            <w:shd w:val="clear" w:color="auto" w:fill="00B0F0"/>
            <w:vAlign w:val="bottom"/>
          </w:tcPr>
          <w:p w14:paraId="6DE2AD2C" w14:textId="77777777" w:rsidR="0012428C" w:rsidRPr="009E5F09" w:rsidRDefault="0012428C" w:rsidP="00770576">
            <w:pPr>
              <w:spacing w:line="259" w:lineRule="auto"/>
              <w:rPr>
                <w:rFonts w:eastAsia="Arial Narrow" w:cstheme="minorHAnsi"/>
                <w:color w:val="000000" w:themeColor="text1"/>
              </w:rPr>
            </w:pPr>
            <w:r w:rsidRPr="009E5F09">
              <w:rPr>
                <w:rFonts w:eastAsia="Arial Narrow" w:cstheme="minorHAnsi"/>
                <w:color w:val="000000" w:themeColor="text1"/>
              </w:rPr>
              <w:t>726,5</w:t>
            </w:r>
          </w:p>
        </w:tc>
        <w:tc>
          <w:tcPr>
            <w:tcW w:w="1254" w:type="dxa"/>
            <w:shd w:val="clear" w:color="auto" w:fill="00B0F0"/>
            <w:vAlign w:val="bottom"/>
          </w:tcPr>
          <w:p w14:paraId="2C1A6B7E" w14:textId="79A04B96" w:rsidR="0012428C" w:rsidRPr="009E5F09" w:rsidRDefault="0005132D" w:rsidP="00770576">
            <w:pPr>
              <w:spacing w:line="259" w:lineRule="auto"/>
              <w:rPr>
                <w:rFonts w:eastAsia="Arial Narrow" w:cstheme="minorHAnsi"/>
                <w:color w:val="000000" w:themeColor="text1"/>
              </w:rPr>
            </w:pPr>
            <w:r w:rsidRPr="009E5F09">
              <w:rPr>
                <w:rFonts w:eastAsia="Arial Narrow" w:cstheme="minorHAnsi"/>
                <w:color w:val="000000" w:themeColor="text1"/>
              </w:rPr>
              <w:t>608.74</w:t>
            </w:r>
            <w:r w:rsidRPr="009E5F09">
              <w:rPr>
                <w:rStyle w:val="Znakapoznpodarou"/>
                <w:rFonts w:eastAsia="Arial Narrow" w:cstheme="minorHAnsi"/>
                <w:color w:val="000000" w:themeColor="text1"/>
              </w:rPr>
              <w:footnoteReference w:id="16"/>
            </w:r>
          </w:p>
        </w:tc>
        <w:tc>
          <w:tcPr>
            <w:tcW w:w="1140" w:type="dxa"/>
            <w:shd w:val="clear" w:color="auto" w:fill="00B0F0"/>
            <w:vAlign w:val="bottom"/>
          </w:tcPr>
          <w:p w14:paraId="0C9A9A04" w14:textId="69AB7D8C" w:rsidR="0012428C" w:rsidRPr="009E5F09" w:rsidRDefault="0012428C" w:rsidP="00770576">
            <w:pPr>
              <w:spacing w:line="259" w:lineRule="auto"/>
              <w:rPr>
                <w:rFonts w:eastAsia="Arial Narrow" w:cstheme="minorHAnsi"/>
                <w:color w:val="000000" w:themeColor="text1"/>
              </w:rPr>
            </w:pPr>
            <w:r w:rsidRPr="009E5F09">
              <w:rPr>
                <w:rFonts w:eastAsia="Arial Narrow" w:cstheme="minorHAnsi"/>
                <w:color w:val="000000" w:themeColor="text1"/>
              </w:rPr>
              <w:t>0,02</w:t>
            </w:r>
            <w:r w:rsidR="0005132D" w:rsidRPr="009E5F09">
              <w:rPr>
                <w:rFonts w:eastAsia="Arial Narrow" w:cstheme="minorHAnsi"/>
                <w:color w:val="000000" w:themeColor="text1"/>
              </w:rPr>
              <w:t>0</w:t>
            </w:r>
          </w:p>
        </w:tc>
      </w:tr>
      <w:tr w:rsidR="0012428C" w:rsidRPr="009E5F09" w14:paraId="4E684AC8" w14:textId="77777777" w:rsidTr="0012428C">
        <w:trPr>
          <w:trHeight w:val="226"/>
        </w:trPr>
        <w:tc>
          <w:tcPr>
            <w:tcW w:w="841" w:type="dxa"/>
            <w:vAlign w:val="bottom"/>
          </w:tcPr>
          <w:p w14:paraId="594D8C04" w14:textId="77777777" w:rsidR="0012428C" w:rsidRPr="009E5F09" w:rsidRDefault="0012428C" w:rsidP="00770576">
            <w:pPr>
              <w:spacing w:line="259" w:lineRule="auto"/>
              <w:rPr>
                <w:rFonts w:eastAsia="Arial Narrow" w:cstheme="minorHAnsi"/>
                <w:color w:val="000000" w:themeColor="text1"/>
              </w:rPr>
            </w:pPr>
            <w:r w:rsidRPr="009E5F09">
              <w:rPr>
                <w:rFonts w:eastAsia="Arial Narrow" w:cstheme="minorHAnsi"/>
                <w:color w:val="000000" w:themeColor="text1"/>
              </w:rPr>
              <w:t>440574</w:t>
            </w:r>
          </w:p>
        </w:tc>
        <w:tc>
          <w:tcPr>
            <w:tcW w:w="2165" w:type="dxa"/>
            <w:vAlign w:val="bottom"/>
          </w:tcPr>
          <w:p w14:paraId="0F01670C" w14:textId="77777777" w:rsidR="0012428C" w:rsidRPr="009E5F09" w:rsidRDefault="0012428C" w:rsidP="00770576">
            <w:pPr>
              <w:spacing w:line="259" w:lineRule="auto"/>
              <w:rPr>
                <w:rFonts w:eastAsia="Arial Narrow" w:cstheme="minorHAnsi"/>
                <w:color w:val="000000" w:themeColor="text1"/>
              </w:rPr>
            </w:pPr>
            <w:r w:rsidRPr="009E5F09">
              <w:rPr>
                <w:rFonts w:eastAsia="Arial Narrow" w:cstheme="minorHAnsi"/>
                <w:color w:val="000000" w:themeColor="text1"/>
              </w:rPr>
              <w:t>TEMAC Zvěřínek</w:t>
            </w:r>
          </w:p>
        </w:tc>
        <w:tc>
          <w:tcPr>
            <w:tcW w:w="2921" w:type="dxa"/>
            <w:vAlign w:val="bottom"/>
          </w:tcPr>
          <w:p w14:paraId="43DAF8EC" w14:textId="77777777" w:rsidR="0012428C" w:rsidRPr="009E5F09" w:rsidRDefault="0012428C" w:rsidP="00770576">
            <w:pPr>
              <w:spacing w:line="259" w:lineRule="auto"/>
              <w:rPr>
                <w:rFonts w:eastAsia="Arial Narrow" w:cstheme="minorHAnsi"/>
                <w:color w:val="000000" w:themeColor="text1"/>
              </w:rPr>
            </w:pPr>
            <w:r w:rsidRPr="009E5F09">
              <w:rPr>
                <w:rFonts w:eastAsia="Arial Narrow" w:cstheme="minorHAnsi"/>
                <w:color w:val="000000" w:themeColor="text1"/>
              </w:rPr>
              <w:t>Odběr podzemní, kat. d</w:t>
            </w:r>
          </w:p>
        </w:tc>
        <w:tc>
          <w:tcPr>
            <w:tcW w:w="1040" w:type="dxa"/>
            <w:vAlign w:val="bottom"/>
          </w:tcPr>
          <w:p w14:paraId="428C4D1A" w14:textId="77777777" w:rsidR="0012428C" w:rsidRPr="009E5F09" w:rsidRDefault="0012428C" w:rsidP="00770576">
            <w:pPr>
              <w:spacing w:line="259" w:lineRule="auto"/>
              <w:rPr>
                <w:rFonts w:eastAsia="Arial Narrow" w:cstheme="minorHAnsi"/>
                <w:color w:val="000000" w:themeColor="text1"/>
              </w:rPr>
            </w:pPr>
            <w:r w:rsidRPr="009E5F09">
              <w:rPr>
                <w:rFonts w:eastAsia="Arial Narrow" w:cstheme="minorHAnsi"/>
                <w:color w:val="000000" w:themeColor="text1"/>
              </w:rPr>
              <w:t>35,0</w:t>
            </w:r>
          </w:p>
        </w:tc>
        <w:tc>
          <w:tcPr>
            <w:tcW w:w="1254" w:type="dxa"/>
            <w:vAlign w:val="bottom"/>
          </w:tcPr>
          <w:p w14:paraId="1B76B058" w14:textId="77777777" w:rsidR="0012428C" w:rsidRPr="009E5F09" w:rsidRDefault="0012428C" w:rsidP="00770576">
            <w:pPr>
              <w:spacing w:line="259" w:lineRule="auto"/>
              <w:rPr>
                <w:rFonts w:eastAsia="Arial Narrow" w:cstheme="minorHAnsi"/>
                <w:color w:val="000000" w:themeColor="text1"/>
              </w:rPr>
            </w:pPr>
            <w:r w:rsidRPr="009E5F09">
              <w:rPr>
                <w:rFonts w:eastAsia="Arial Narrow" w:cstheme="minorHAnsi"/>
                <w:color w:val="000000" w:themeColor="text1"/>
              </w:rPr>
              <w:t>31,4</w:t>
            </w:r>
          </w:p>
        </w:tc>
        <w:tc>
          <w:tcPr>
            <w:tcW w:w="1140" w:type="dxa"/>
            <w:vAlign w:val="bottom"/>
          </w:tcPr>
          <w:p w14:paraId="3357E7E7" w14:textId="77777777" w:rsidR="0012428C" w:rsidRPr="009E5F09" w:rsidRDefault="0012428C" w:rsidP="00770576">
            <w:pPr>
              <w:spacing w:line="259" w:lineRule="auto"/>
              <w:rPr>
                <w:rFonts w:eastAsia="Arial Narrow" w:cstheme="minorHAnsi"/>
                <w:color w:val="000000" w:themeColor="text1"/>
              </w:rPr>
            </w:pPr>
            <w:r w:rsidRPr="009E5F09">
              <w:rPr>
                <w:rFonts w:eastAsia="Arial Narrow" w:cstheme="minorHAnsi"/>
                <w:color w:val="000000" w:themeColor="text1"/>
              </w:rPr>
              <w:t>0,001</w:t>
            </w:r>
          </w:p>
        </w:tc>
      </w:tr>
      <w:tr w:rsidR="0012428C" w:rsidRPr="009E5F09" w14:paraId="437BC701" w14:textId="77777777" w:rsidTr="0012428C">
        <w:tc>
          <w:tcPr>
            <w:tcW w:w="6967" w:type="dxa"/>
            <w:gridSpan w:val="4"/>
          </w:tcPr>
          <w:p w14:paraId="1209A789" w14:textId="77777777" w:rsidR="0012428C" w:rsidRPr="009E5F09" w:rsidRDefault="0012428C" w:rsidP="00770576">
            <w:pPr>
              <w:spacing w:line="259" w:lineRule="auto"/>
              <w:rPr>
                <w:rFonts w:eastAsia="Arial Narrow" w:cstheme="minorHAnsi"/>
              </w:rPr>
            </w:pPr>
            <w:r w:rsidRPr="009E5F09">
              <w:rPr>
                <w:rFonts w:eastAsia="Arial Narrow" w:cstheme="minorHAnsi"/>
              </w:rPr>
              <w:t xml:space="preserve">Celkem podzemní odběry </w:t>
            </w:r>
          </w:p>
        </w:tc>
        <w:tc>
          <w:tcPr>
            <w:tcW w:w="1254" w:type="dxa"/>
            <w:vAlign w:val="bottom"/>
          </w:tcPr>
          <w:p w14:paraId="176CF42F" w14:textId="77777777" w:rsidR="0012428C" w:rsidRPr="009E5F09" w:rsidRDefault="0012428C" w:rsidP="00770576">
            <w:pPr>
              <w:spacing w:line="259" w:lineRule="auto"/>
              <w:rPr>
                <w:rFonts w:eastAsia="Arial Narrow" w:cstheme="minorHAnsi"/>
                <w:color w:val="000000" w:themeColor="text1"/>
              </w:rPr>
            </w:pPr>
            <w:r w:rsidRPr="009E5F09">
              <w:rPr>
                <w:rFonts w:eastAsia="Arial Narrow" w:cstheme="minorHAnsi"/>
                <w:color w:val="000000" w:themeColor="text1"/>
              </w:rPr>
              <w:t>956,4</w:t>
            </w:r>
          </w:p>
        </w:tc>
        <w:tc>
          <w:tcPr>
            <w:tcW w:w="1140" w:type="dxa"/>
            <w:vAlign w:val="bottom"/>
          </w:tcPr>
          <w:p w14:paraId="49E07881" w14:textId="77777777" w:rsidR="0012428C" w:rsidRPr="009E5F09" w:rsidRDefault="0012428C" w:rsidP="00770576">
            <w:pPr>
              <w:spacing w:line="259" w:lineRule="auto"/>
              <w:rPr>
                <w:rFonts w:eastAsia="Arial Narrow" w:cstheme="minorHAnsi"/>
                <w:color w:val="000000" w:themeColor="text1"/>
              </w:rPr>
            </w:pPr>
            <w:r w:rsidRPr="009E5F09">
              <w:rPr>
                <w:rFonts w:eastAsia="Arial Narrow" w:cstheme="minorHAnsi"/>
                <w:color w:val="000000" w:themeColor="text1"/>
              </w:rPr>
              <w:t>0,030</w:t>
            </w:r>
          </w:p>
        </w:tc>
      </w:tr>
    </w:tbl>
    <w:p w14:paraId="75045A3B" w14:textId="78CB512B" w:rsidR="0012428C" w:rsidRPr="009E5F09" w:rsidRDefault="0012428C" w:rsidP="0012428C">
      <w:pPr>
        <w:rPr>
          <w:rFonts w:eastAsia="Arial Narrow" w:cstheme="minorHAnsi"/>
          <w:color w:val="000000" w:themeColor="text1"/>
        </w:rPr>
      </w:pPr>
    </w:p>
    <w:p w14:paraId="2AF5E3D8" w14:textId="1FE3A397" w:rsidR="00A541D6" w:rsidRPr="009E5F09" w:rsidRDefault="00A541D6" w:rsidP="0012428C">
      <w:pPr>
        <w:rPr>
          <w:rFonts w:eastAsia="Arial Narrow" w:cstheme="minorHAnsi"/>
          <w:color w:val="000000" w:themeColor="text1"/>
          <w:u w:val="single"/>
        </w:rPr>
      </w:pPr>
      <w:r w:rsidRPr="009E5F09">
        <w:rPr>
          <w:rFonts w:eastAsia="Arial Narrow" w:cstheme="minorHAnsi"/>
          <w:color w:val="000000" w:themeColor="text1"/>
          <w:u w:val="single"/>
        </w:rPr>
        <w:t>Možnosti nadlepšování a ovlivňování průtoků</w:t>
      </w:r>
    </w:p>
    <w:p w14:paraId="7B07AE19" w14:textId="0845120F" w:rsidR="00A541D6" w:rsidRPr="009E5F09" w:rsidRDefault="00A541D6" w:rsidP="0012428C">
      <w:pPr>
        <w:rPr>
          <w:rFonts w:eastAsia="Arial Narrow" w:cstheme="minorHAnsi"/>
          <w:color w:val="000000" w:themeColor="text1"/>
        </w:rPr>
      </w:pPr>
      <w:r w:rsidRPr="009E5F09">
        <w:rPr>
          <w:rFonts w:eastAsia="Arial Narrow" w:cstheme="minorHAnsi"/>
          <w:color w:val="000000" w:themeColor="text1"/>
        </w:rPr>
        <w:t xml:space="preserve">HGR 1152 zásobuje vodou i jiné významné zdroje a odběry, zejména pak sdílí vodu s odběrem pro </w:t>
      </w:r>
      <w:proofErr w:type="spellStart"/>
      <w:r w:rsidRPr="009E5F09">
        <w:rPr>
          <w:rFonts w:eastAsia="Arial Narrow" w:cstheme="minorHAnsi"/>
          <w:color w:val="000000" w:themeColor="text1"/>
        </w:rPr>
        <w:t>VaK</w:t>
      </w:r>
      <w:proofErr w:type="spellEnd"/>
      <w:r w:rsidRPr="009E5F09">
        <w:rPr>
          <w:rFonts w:eastAsia="Arial Narrow" w:cstheme="minorHAnsi"/>
          <w:color w:val="000000" w:themeColor="text1"/>
        </w:rPr>
        <w:t xml:space="preserve"> Nymburk v jímacím Kluk a Choťánky.</w:t>
      </w:r>
      <w:r w:rsidR="007B3B0A" w:rsidRPr="009E5F09">
        <w:rPr>
          <w:rFonts w:eastAsia="Arial Narrow" w:cstheme="minorHAnsi"/>
          <w:color w:val="000000" w:themeColor="text1"/>
        </w:rPr>
        <w:t xml:space="preserve"> Z vypouštění je nejvýznamnější ČOV Kolín, </w:t>
      </w:r>
      <w:r w:rsidR="00440393" w:rsidRPr="009E5F09">
        <w:rPr>
          <w:rFonts w:eastAsia="Arial Narrow" w:cstheme="minorHAnsi"/>
          <w:color w:val="000000" w:themeColor="text1"/>
        </w:rPr>
        <w:t xml:space="preserve">ČOV Nymburk a ČOV Poděbrady. </w:t>
      </w:r>
      <w:r w:rsidR="007B3B0A" w:rsidRPr="009E5F09">
        <w:rPr>
          <w:rFonts w:eastAsia="Arial Narrow" w:cstheme="minorHAnsi"/>
          <w:color w:val="000000" w:themeColor="text1"/>
        </w:rPr>
        <w:t>které tak převádí vodu původem z jímacího území Tři Dvory</w:t>
      </w:r>
      <w:r w:rsidR="00440393" w:rsidRPr="009E5F09">
        <w:rPr>
          <w:rFonts w:eastAsia="Arial Narrow" w:cstheme="minorHAnsi"/>
          <w:color w:val="000000" w:themeColor="text1"/>
        </w:rPr>
        <w:t>, Kluk a Choťánky</w:t>
      </w:r>
      <w:r w:rsidR="007B3B0A" w:rsidRPr="009E5F09">
        <w:rPr>
          <w:rFonts w:eastAsia="Arial Narrow" w:cstheme="minorHAnsi"/>
          <w:color w:val="000000" w:themeColor="text1"/>
        </w:rPr>
        <w:t xml:space="preserve">. Voda odebraná pro úpravnu vody Písty slouží k zásobování </w:t>
      </w:r>
      <w:r w:rsidR="00440393" w:rsidRPr="009E5F09">
        <w:rPr>
          <w:rFonts w:eastAsia="Arial Narrow" w:cstheme="minorHAnsi"/>
          <w:color w:val="000000" w:themeColor="text1"/>
        </w:rPr>
        <w:t xml:space="preserve">SV Písty-Sadská, voda se vrací převážně prostřednictvím ČOV Sadská </w:t>
      </w:r>
      <w:r w:rsidR="00440393" w:rsidRPr="009E5F09">
        <w:rPr>
          <w:rFonts w:eastAsia="Arial Narrow" w:cstheme="minorHAnsi"/>
          <w:color w:val="000000" w:themeColor="text1"/>
        </w:rPr>
        <w:lastRenderedPageBreak/>
        <w:t>(197 tis.m</w:t>
      </w:r>
      <w:r w:rsidR="00440393" w:rsidRPr="009E5F09">
        <w:rPr>
          <w:rFonts w:eastAsia="Arial Narrow" w:cstheme="minorHAnsi"/>
          <w:color w:val="000000" w:themeColor="text1"/>
          <w:vertAlign w:val="superscript"/>
        </w:rPr>
        <w:t>3</w:t>
      </w:r>
      <w:r w:rsidR="00440393" w:rsidRPr="009E5F09">
        <w:rPr>
          <w:rFonts w:eastAsia="Arial Narrow" w:cstheme="minorHAnsi"/>
          <w:color w:val="000000" w:themeColor="text1"/>
        </w:rPr>
        <w:t xml:space="preserve">/rok, </w:t>
      </w:r>
      <w:proofErr w:type="spellStart"/>
      <w:r w:rsidR="00440393" w:rsidRPr="009E5F09">
        <w:rPr>
          <w:rFonts w:eastAsia="Arial Narrow" w:cstheme="minorHAnsi"/>
          <w:color w:val="000000" w:themeColor="text1"/>
        </w:rPr>
        <w:t>Mlýnecký</w:t>
      </w:r>
      <w:proofErr w:type="spellEnd"/>
      <w:r w:rsidR="00440393" w:rsidRPr="009E5F09">
        <w:rPr>
          <w:rFonts w:eastAsia="Arial Narrow" w:cstheme="minorHAnsi"/>
          <w:color w:val="000000" w:themeColor="text1"/>
        </w:rPr>
        <w:t xml:space="preserve"> potok), ČOV Kounice (61.7 tis.m</w:t>
      </w:r>
      <w:r w:rsidR="00440393" w:rsidRPr="009E5F09">
        <w:rPr>
          <w:rFonts w:eastAsia="Arial Narrow" w:cstheme="minorHAnsi"/>
          <w:color w:val="000000" w:themeColor="text1"/>
          <w:vertAlign w:val="superscript"/>
        </w:rPr>
        <w:t>3</w:t>
      </w:r>
      <w:r w:rsidR="00440393" w:rsidRPr="009E5F09">
        <w:rPr>
          <w:rFonts w:eastAsia="Arial Narrow" w:cstheme="minorHAnsi"/>
          <w:color w:val="000000" w:themeColor="text1"/>
        </w:rPr>
        <w:t>/rok, Kounický potok), ČOV Přerov nad Labem (52 tis. tis.m</w:t>
      </w:r>
      <w:r w:rsidR="00440393" w:rsidRPr="009E5F09">
        <w:rPr>
          <w:rFonts w:eastAsia="Arial Narrow" w:cstheme="minorHAnsi"/>
          <w:color w:val="000000" w:themeColor="text1"/>
          <w:vertAlign w:val="superscript"/>
        </w:rPr>
        <w:t>3</w:t>
      </w:r>
      <w:r w:rsidR="00440393" w:rsidRPr="009E5F09">
        <w:rPr>
          <w:rFonts w:eastAsia="Arial Narrow" w:cstheme="minorHAnsi"/>
          <w:color w:val="000000" w:themeColor="text1"/>
        </w:rPr>
        <w:t>/rok, Kounický potok) a ČOV Semice (49 tis.m</w:t>
      </w:r>
      <w:r w:rsidR="00440393" w:rsidRPr="009E5F09">
        <w:rPr>
          <w:rFonts w:eastAsia="Arial Narrow" w:cstheme="minorHAnsi"/>
          <w:color w:val="000000" w:themeColor="text1"/>
          <w:vertAlign w:val="superscript"/>
        </w:rPr>
        <w:t>3</w:t>
      </w:r>
      <w:r w:rsidR="00440393" w:rsidRPr="009E5F09">
        <w:rPr>
          <w:rFonts w:eastAsia="Arial Narrow" w:cstheme="minorHAnsi"/>
          <w:color w:val="000000" w:themeColor="text1"/>
        </w:rPr>
        <w:t>/rok, Semický potok).</w:t>
      </w:r>
    </w:p>
    <w:p w14:paraId="325052EC" w14:textId="00D26E44" w:rsidR="00A541D6" w:rsidRPr="009E5F09" w:rsidRDefault="00A541D6" w:rsidP="00A541D6">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35</w:t>
        </w:r>
      </w:fldSimple>
      <w:r w:rsidRPr="009E5F09">
        <w:t xml:space="preserve"> odběry z HGR 1152</w:t>
      </w:r>
    </w:p>
    <w:tbl>
      <w:tblPr>
        <w:tblStyle w:val="Mkatabulky"/>
        <w:tblW w:w="9361" w:type="dxa"/>
        <w:tblLayout w:type="fixed"/>
        <w:tblLook w:val="04A0" w:firstRow="1" w:lastRow="0" w:firstColumn="1" w:lastColumn="0" w:noHBand="0" w:noVBand="1"/>
      </w:tblPr>
      <w:tblGrid>
        <w:gridCol w:w="930"/>
        <w:gridCol w:w="2751"/>
        <w:gridCol w:w="2246"/>
        <w:gridCol w:w="1040"/>
        <w:gridCol w:w="1254"/>
        <w:gridCol w:w="1140"/>
      </w:tblGrid>
      <w:tr w:rsidR="00A541D6" w:rsidRPr="009E5F09" w14:paraId="7DFA882B" w14:textId="77777777" w:rsidTr="00770576">
        <w:trPr>
          <w:tblHeader/>
        </w:trPr>
        <w:tc>
          <w:tcPr>
            <w:tcW w:w="930" w:type="dxa"/>
            <w:shd w:val="clear" w:color="auto" w:fill="D9D9D9" w:themeFill="background1" w:themeFillShade="D9"/>
          </w:tcPr>
          <w:p w14:paraId="0386F7EA" w14:textId="23DCE8CB" w:rsidR="00A541D6" w:rsidRPr="009E5F09" w:rsidRDefault="00B64A73" w:rsidP="00770576">
            <w:pPr>
              <w:spacing w:line="259" w:lineRule="auto"/>
              <w:rPr>
                <w:rFonts w:eastAsiaTheme="minorEastAsia"/>
              </w:rPr>
            </w:pPr>
            <w:r>
              <w:rPr>
                <w:rFonts w:eastAsiaTheme="minorEastAsia"/>
                <w:b/>
              </w:rPr>
              <w:t>Č. VHB</w:t>
            </w:r>
          </w:p>
        </w:tc>
        <w:tc>
          <w:tcPr>
            <w:tcW w:w="2751" w:type="dxa"/>
            <w:shd w:val="clear" w:color="auto" w:fill="D9D9D9" w:themeFill="background1" w:themeFillShade="D9"/>
          </w:tcPr>
          <w:p w14:paraId="6BE1852D" w14:textId="77777777" w:rsidR="00A541D6" w:rsidRPr="009E5F09" w:rsidRDefault="00A541D6" w:rsidP="00770576">
            <w:pPr>
              <w:spacing w:line="259" w:lineRule="auto"/>
              <w:rPr>
                <w:rFonts w:eastAsiaTheme="minorEastAsia"/>
              </w:rPr>
            </w:pPr>
            <w:r w:rsidRPr="009E5F09">
              <w:rPr>
                <w:rFonts w:eastAsiaTheme="minorEastAsia"/>
                <w:b/>
              </w:rPr>
              <w:t>Název odběru</w:t>
            </w:r>
          </w:p>
        </w:tc>
        <w:tc>
          <w:tcPr>
            <w:tcW w:w="2246" w:type="dxa"/>
            <w:shd w:val="clear" w:color="auto" w:fill="D9D9D9" w:themeFill="background1" w:themeFillShade="D9"/>
          </w:tcPr>
          <w:p w14:paraId="45BEFFE4" w14:textId="77777777" w:rsidR="00A541D6" w:rsidRPr="009E5F09" w:rsidRDefault="00A541D6" w:rsidP="00770576">
            <w:pPr>
              <w:spacing w:line="259" w:lineRule="auto"/>
              <w:rPr>
                <w:rFonts w:eastAsiaTheme="minorEastAsia"/>
              </w:rPr>
            </w:pPr>
            <w:r w:rsidRPr="009E5F09">
              <w:rPr>
                <w:rFonts w:eastAsiaTheme="minorEastAsia"/>
                <w:b/>
              </w:rPr>
              <w:t>Popis odběru</w:t>
            </w:r>
          </w:p>
        </w:tc>
        <w:tc>
          <w:tcPr>
            <w:tcW w:w="1040" w:type="dxa"/>
            <w:shd w:val="clear" w:color="auto" w:fill="D9D9D9" w:themeFill="background1" w:themeFillShade="D9"/>
          </w:tcPr>
          <w:p w14:paraId="4B6BA113" w14:textId="77777777" w:rsidR="00A541D6" w:rsidRPr="009E5F09" w:rsidRDefault="00A541D6" w:rsidP="00770576">
            <w:pPr>
              <w:spacing w:line="259" w:lineRule="auto"/>
              <w:rPr>
                <w:rFonts w:eastAsiaTheme="minorEastAsia"/>
              </w:rPr>
            </w:pPr>
            <w:r w:rsidRPr="009E5F09">
              <w:rPr>
                <w:rFonts w:eastAsiaTheme="minorEastAsia"/>
                <w:b/>
              </w:rPr>
              <w:t>Roční povolený odběr [tis. m</w:t>
            </w:r>
            <w:r w:rsidRPr="009E5F09">
              <w:rPr>
                <w:rFonts w:eastAsiaTheme="minorEastAsia"/>
                <w:b/>
                <w:vertAlign w:val="superscript"/>
              </w:rPr>
              <w:t>3</w:t>
            </w:r>
            <w:r w:rsidRPr="009E5F09">
              <w:rPr>
                <w:rFonts w:eastAsiaTheme="minorEastAsia"/>
                <w:b/>
              </w:rPr>
              <w:t>]</w:t>
            </w:r>
          </w:p>
        </w:tc>
        <w:tc>
          <w:tcPr>
            <w:tcW w:w="1254" w:type="dxa"/>
            <w:shd w:val="clear" w:color="auto" w:fill="D9D9D9" w:themeFill="background1" w:themeFillShade="D9"/>
          </w:tcPr>
          <w:p w14:paraId="7B0F282C" w14:textId="77777777" w:rsidR="00A541D6" w:rsidRPr="009E5F09" w:rsidRDefault="00A541D6" w:rsidP="00770576">
            <w:pPr>
              <w:spacing w:line="259" w:lineRule="auto"/>
              <w:rPr>
                <w:rFonts w:eastAsiaTheme="minorEastAsia"/>
              </w:rPr>
            </w:pPr>
            <w:r w:rsidRPr="009E5F09">
              <w:rPr>
                <w:rFonts w:eastAsiaTheme="minorEastAsia"/>
                <w:b/>
              </w:rPr>
              <w:t>Skutečný roční odběr RM [tis. m</w:t>
            </w:r>
            <w:r w:rsidRPr="009E5F09">
              <w:rPr>
                <w:rFonts w:eastAsiaTheme="minorEastAsia"/>
                <w:b/>
                <w:vertAlign w:val="superscript"/>
              </w:rPr>
              <w:t>3</w:t>
            </w:r>
            <w:r w:rsidRPr="009E5F09">
              <w:rPr>
                <w:rFonts w:eastAsiaTheme="minorEastAsia"/>
                <w:b/>
              </w:rPr>
              <w:t>]</w:t>
            </w:r>
          </w:p>
        </w:tc>
        <w:tc>
          <w:tcPr>
            <w:tcW w:w="1140" w:type="dxa"/>
            <w:shd w:val="clear" w:color="auto" w:fill="D9D9D9" w:themeFill="background1" w:themeFillShade="D9"/>
          </w:tcPr>
          <w:p w14:paraId="0F850AC3" w14:textId="77777777" w:rsidR="00A541D6" w:rsidRPr="009E5F09" w:rsidRDefault="00A541D6" w:rsidP="00770576">
            <w:pPr>
              <w:spacing w:line="259" w:lineRule="auto"/>
              <w:rPr>
                <w:rFonts w:eastAsiaTheme="minorEastAsia"/>
              </w:rPr>
            </w:pPr>
            <w:r w:rsidRPr="009E5F09">
              <w:rPr>
                <w:rFonts w:eastAsiaTheme="minorEastAsia"/>
                <w:b/>
              </w:rPr>
              <w:t>Orientační přepočet RM [m</w:t>
            </w:r>
            <w:r w:rsidRPr="009E5F09">
              <w:rPr>
                <w:rFonts w:eastAsiaTheme="minorEastAsia"/>
                <w:b/>
                <w:vertAlign w:val="superscript"/>
              </w:rPr>
              <w:t>3</w:t>
            </w:r>
            <w:r w:rsidRPr="009E5F09">
              <w:rPr>
                <w:rFonts w:eastAsiaTheme="minorEastAsia"/>
                <w:b/>
              </w:rPr>
              <w:t>/s]</w:t>
            </w:r>
          </w:p>
        </w:tc>
      </w:tr>
      <w:tr w:rsidR="00A541D6" w:rsidRPr="009E5F09" w14:paraId="17E3755C" w14:textId="77777777" w:rsidTr="00A541D6">
        <w:tc>
          <w:tcPr>
            <w:tcW w:w="930" w:type="dxa"/>
            <w:shd w:val="clear" w:color="auto" w:fill="00B0F0"/>
            <w:vAlign w:val="center"/>
          </w:tcPr>
          <w:p w14:paraId="0F46D5B5" w14:textId="37097D65" w:rsidR="00A541D6" w:rsidRPr="009E5F09" w:rsidRDefault="001E5585" w:rsidP="00A541D6">
            <w:pPr>
              <w:rPr>
                <w:rFonts w:eastAsiaTheme="minorEastAsia"/>
                <w:color w:val="000000" w:themeColor="text1"/>
              </w:rPr>
            </w:pPr>
            <w:hyperlink r:id="rId106" w:history="1">
              <w:r w:rsidR="00A541D6" w:rsidRPr="005874DC">
                <w:rPr>
                  <w:rStyle w:val="Hypertextovodkaz"/>
                  <w:rFonts w:cs="Calibri"/>
                </w:rPr>
                <w:t>440546</w:t>
              </w:r>
            </w:hyperlink>
          </w:p>
        </w:tc>
        <w:tc>
          <w:tcPr>
            <w:tcW w:w="2751" w:type="dxa"/>
            <w:shd w:val="clear" w:color="auto" w:fill="00B0F0"/>
            <w:vAlign w:val="center"/>
          </w:tcPr>
          <w:p w14:paraId="2B812C70" w14:textId="18A639B3" w:rsidR="00A541D6" w:rsidRPr="009E5F09" w:rsidRDefault="00A541D6" w:rsidP="00A541D6">
            <w:pPr>
              <w:rPr>
                <w:rFonts w:eastAsiaTheme="minorEastAsia"/>
                <w:color w:val="000000" w:themeColor="text1"/>
              </w:rPr>
            </w:pPr>
            <w:proofErr w:type="spellStart"/>
            <w:r w:rsidRPr="009E5F09">
              <w:rPr>
                <w:rFonts w:cs="Calibri"/>
                <w:color w:val="000000"/>
              </w:rPr>
              <w:t>VaK</w:t>
            </w:r>
            <w:proofErr w:type="spellEnd"/>
            <w:r w:rsidRPr="009E5F09">
              <w:rPr>
                <w:rFonts w:cs="Calibri"/>
                <w:color w:val="000000"/>
              </w:rPr>
              <w:t xml:space="preserve"> Nymburk-Poděbrady, Kluk</w:t>
            </w:r>
          </w:p>
        </w:tc>
        <w:tc>
          <w:tcPr>
            <w:tcW w:w="2246" w:type="dxa"/>
            <w:shd w:val="clear" w:color="auto" w:fill="00B0F0"/>
            <w:vAlign w:val="bottom"/>
          </w:tcPr>
          <w:p w14:paraId="15929A8F" w14:textId="6C3BD0AB" w:rsidR="00A541D6" w:rsidRPr="009E5F09" w:rsidRDefault="00A541D6" w:rsidP="00A541D6">
            <w:pPr>
              <w:rPr>
                <w:rFonts w:eastAsiaTheme="minorEastAsia"/>
                <w:color w:val="000000" w:themeColor="text1"/>
              </w:rPr>
            </w:pPr>
            <w:r w:rsidRPr="009E5F09">
              <w:rPr>
                <w:rFonts w:cs="Calibri"/>
                <w:color w:val="000000"/>
              </w:rPr>
              <w:t>POD, Labe, kat. d</w:t>
            </w:r>
          </w:p>
        </w:tc>
        <w:tc>
          <w:tcPr>
            <w:tcW w:w="1040" w:type="dxa"/>
            <w:shd w:val="clear" w:color="auto" w:fill="00B0F0"/>
            <w:vAlign w:val="center"/>
          </w:tcPr>
          <w:p w14:paraId="34401992" w14:textId="71CF0053" w:rsidR="00A541D6" w:rsidRPr="009E5F09" w:rsidRDefault="00A541D6" w:rsidP="00A541D6">
            <w:pPr>
              <w:rPr>
                <w:rFonts w:eastAsiaTheme="minorEastAsia"/>
                <w:color w:val="000000" w:themeColor="text1"/>
              </w:rPr>
            </w:pPr>
            <w:r w:rsidRPr="009E5F09">
              <w:rPr>
                <w:rFonts w:cs="Calibri"/>
                <w:color w:val="000000"/>
              </w:rPr>
              <w:t>2300</w:t>
            </w:r>
          </w:p>
        </w:tc>
        <w:tc>
          <w:tcPr>
            <w:tcW w:w="1254" w:type="dxa"/>
            <w:shd w:val="clear" w:color="auto" w:fill="00B0F0"/>
            <w:vAlign w:val="center"/>
          </w:tcPr>
          <w:p w14:paraId="1A21C3AB" w14:textId="2D4C583B" w:rsidR="00A541D6" w:rsidRPr="009E5F09" w:rsidRDefault="00A541D6" w:rsidP="00A541D6">
            <w:pPr>
              <w:rPr>
                <w:rFonts w:eastAsiaTheme="minorEastAsia"/>
                <w:color w:val="000000" w:themeColor="text1"/>
              </w:rPr>
            </w:pPr>
            <w:r w:rsidRPr="009E5F09">
              <w:rPr>
                <w:rFonts w:cs="Calibri"/>
                <w:color w:val="000000"/>
              </w:rPr>
              <w:t>1909.1</w:t>
            </w:r>
          </w:p>
        </w:tc>
        <w:tc>
          <w:tcPr>
            <w:tcW w:w="1140" w:type="dxa"/>
            <w:shd w:val="clear" w:color="auto" w:fill="00B0F0"/>
            <w:vAlign w:val="bottom"/>
          </w:tcPr>
          <w:p w14:paraId="1C5C317E" w14:textId="64E18E72" w:rsidR="00A541D6" w:rsidRPr="009E5F09" w:rsidRDefault="00A541D6" w:rsidP="00A541D6">
            <w:pPr>
              <w:rPr>
                <w:rFonts w:eastAsiaTheme="minorEastAsia"/>
                <w:color w:val="000000" w:themeColor="text1"/>
              </w:rPr>
            </w:pPr>
            <w:r w:rsidRPr="009E5F09">
              <w:rPr>
                <w:rFonts w:cs="Calibri"/>
                <w:color w:val="000000"/>
              </w:rPr>
              <w:t>0.061</w:t>
            </w:r>
          </w:p>
        </w:tc>
      </w:tr>
      <w:tr w:rsidR="00A541D6" w:rsidRPr="009E5F09" w14:paraId="1F863C0D" w14:textId="77777777" w:rsidTr="00A541D6">
        <w:tc>
          <w:tcPr>
            <w:tcW w:w="930" w:type="dxa"/>
            <w:shd w:val="clear" w:color="auto" w:fill="00B0F0"/>
            <w:vAlign w:val="center"/>
          </w:tcPr>
          <w:p w14:paraId="0C1A01F2" w14:textId="7DD5BCE7" w:rsidR="00A541D6" w:rsidRPr="009E5F09" w:rsidRDefault="001E5585" w:rsidP="00A541D6">
            <w:pPr>
              <w:rPr>
                <w:rFonts w:eastAsiaTheme="minorEastAsia"/>
                <w:color w:val="000000" w:themeColor="text1"/>
              </w:rPr>
            </w:pPr>
            <w:hyperlink r:id="rId107" w:history="1">
              <w:r w:rsidR="00A541D6" w:rsidRPr="005874DC">
                <w:rPr>
                  <w:rStyle w:val="Hypertextovodkaz"/>
                  <w:rFonts w:cs="Calibri"/>
                </w:rPr>
                <w:t>440596</w:t>
              </w:r>
            </w:hyperlink>
          </w:p>
        </w:tc>
        <w:tc>
          <w:tcPr>
            <w:tcW w:w="2751" w:type="dxa"/>
            <w:shd w:val="clear" w:color="auto" w:fill="00B0F0"/>
            <w:vAlign w:val="center"/>
          </w:tcPr>
          <w:p w14:paraId="5CC96B3E" w14:textId="17BD0DFB" w:rsidR="00A541D6" w:rsidRPr="009E5F09" w:rsidRDefault="00A541D6" w:rsidP="00A541D6">
            <w:pPr>
              <w:rPr>
                <w:rFonts w:eastAsiaTheme="minorEastAsia"/>
                <w:color w:val="000000" w:themeColor="text1"/>
              </w:rPr>
            </w:pPr>
            <w:proofErr w:type="spellStart"/>
            <w:r w:rsidRPr="009E5F09">
              <w:rPr>
                <w:rFonts w:cs="Calibri"/>
                <w:color w:val="000000"/>
              </w:rPr>
              <w:t>VaK</w:t>
            </w:r>
            <w:proofErr w:type="spellEnd"/>
            <w:r w:rsidRPr="009E5F09">
              <w:rPr>
                <w:rFonts w:cs="Calibri"/>
                <w:color w:val="000000"/>
              </w:rPr>
              <w:t xml:space="preserve"> Nymburk-Poděbrady, Choťánky</w:t>
            </w:r>
          </w:p>
        </w:tc>
        <w:tc>
          <w:tcPr>
            <w:tcW w:w="2246" w:type="dxa"/>
            <w:shd w:val="clear" w:color="auto" w:fill="00B0F0"/>
            <w:vAlign w:val="bottom"/>
          </w:tcPr>
          <w:p w14:paraId="36240A8E" w14:textId="69EBBC9B" w:rsidR="00A541D6" w:rsidRPr="009E5F09" w:rsidRDefault="00A541D6" w:rsidP="00A541D6">
            <w:pPr>
              <w:rPr>
                <w:rFonts w:eastAsiaTheme="minorEastAsia"/>
                <w:color w:val="000000" w:themeColor="text1"/>
              </w:rPr>
            </w:pPr>
            <w:r w:rsidRPr="009E5F09">
              <w:rPr>
                <w:rFonts w:cs="Calibri"/>
                <w:color w:val="000000"/>
              </w:rPr>
              <w:t>POD, Labe, kat. e</w:t>
            </w:r>
          </w:p>
        </w:tc>
        <w:tc>
          <w:tcPr>
            <w:tcW w:w="1040" w:type="dxa"/>
            <w:shd w:val="clear" w:color="auto" w:fill="00B0F0"/>
            <w:vAlign w:val="center"/>
          </w:tcPr>
          <w:p w14:paraId="1FB5CC0B" w14:textId="5E7D7CBF" w:rsidR="00A541D6" w:rsidRPr="009E5F09" w:rsidRDefault="00A541D6" w:rsidP="00A541D6">
            <w:pPr>
              <w:rPr>
                <w:rFonts w:eastAsiaTheme="minorEastAsia"/>
                <w:color w:val="000000" w:themeColor="text1"/>
              </w:rPr>
            </w:pPr>
            <w:r w:rsidRPr="009E5F09">
              <w:rPr>
                <w:rFonts w:cs="Calibri"/>
                <w:color w:val="000000"/>
              </w:rPr>
              <w:t>1100</w:t>
            </w:r>
          </w:p>
        </w:tc>
        <w:tc>
          <w:tcPr>
            <w:tcW w:w="1254" w:type="dxa"/>
            <w:shd w:val="clear" w:color="auto" w:fill="00B0F0"/>
            <w:vAlign w:val="center"/>
          </w:tcPr>
          <w:p w14:paraId="1C618F66" w14:textId="0F27824F" w:rsidR="00A541D6" w:rsidRPr="009E5F09" w:rsidRDefault="00A541D6" w:rsidP="00A541D6">
            <w:pPr>
              <w:rPr>
                <w:rFonts w:eastAsiaTheme="minorEastAsia"/>
                <w:color w:val="000000" w:themeColor="text1"/>
              </w:rPr>
            </w:pPr>
            <w:r w:rsidRPr="009E5F09">
              <w:rPr>
                <w:rFonts w:cs="Calibri"/>
                <w:color w:val="000000"/>
              </w:rPr>
              <w:t>948.5</w:t>
            </w:r>
          </w:p>
        </w:tc>
        <w:tc>
          <w:tcPr>
            <w:tcW w:w="1140" w:type="dxa"/>
            <w:shd w:val="clear" w:color="auto" w:fill="00B0F0"/>
            <w:vAlign w:val="bottom"/>
          </w:tcPr>
          <w:p w14:paraId="65C707E1" w14:textId="79BEB8C8" w:rsidR="00A541D6" w:rsidRPr="009E5F09" w:rsidRDefault="00A541D6" w:rsidP="00A541D6">
            <w:pPr>
              <w:rPr>
                <w:rFonts w:eastAsiaTheme="minorEastAsia"/>
                <w:color w:val="000000" w:themeColor="text1"/>
              </w:rPr>
            </w:pPr>
            <w:r w:rsidRPr="009E5F09">
              <w:rPr>
                <w:rFonts w:cs="Calibri"/>
                <w:color w:val="000000"/>
              </w:rPr>
              <w:t>0.031</w:t>
            </w:r>
          </w:p>
        </w:tc>
      </w:tr>
      <w:tr w:rsidR="00A541D6" w:rsidRPr="009E5F09" w14:paraId="7D1D9C7C" w14:textId="77777777" w:rsidTr="00770576">
        <w:tc>
          <w:tcPr>
            <w:tcW w:w="930" w:type="dxa"/>
            <w:vAlign w:val="center"/>
          </w:tcPr>
          <w:p w14:paraId="7BBA751E" w14:textId="24C3D7AE" w:rsidR="00A541D6" w:rsidRPr="009E5F09" w:rsidRDefault="00A541D6" w:rsidP="00A541D6">
            <w:pPr>
              <w:rPr>
                <w:rFonts w:eastAsiaTheme="minorEastAsia"/>
                <w:color w:val="000000" w:themeColor="text1"/>
              </w:rPr>
            </w:pPr>
            <w:r w:rsidRPr="009E5F09">
              <w:rPr>
                <w:rFonts w:cs="Calibri"/>
                <w:color w:val="000000"/>
              </w:rPr>
              <w:t>440573</w:t>
            </w:r>
          </w:p>
        </w:tc>
        <w:tc>
          <w:tcPr>
            <w:tcW w:w="2751" w:type="dxa"/>
            <w:vAlign w:val="center"/>
          </w:tcPr>
          <w:p w14:paraId="3B2BFB28" w14:textId="0835EDFB" w:rsidR="00A541D6" w:rsidRPr="009E5F09" w:rsidRDefault="00A541D6" w:rsidP="00A541D6">
            <w:pPr>
              <w:rPr>
                <w:rFonts w:eastAsiaTheme="minorEastAsia"/>
                <w:color w:val="000000" w:themeColor="text1"/>
              </w:rPr>
            </w:pPr>
            <w:r w:rsidRPr="009E5F09">
              <w:rPr>
                <w:rFonts w:cs="Calibri"/>
                <w:color w:val="000000"/>
              </w:rPr>
              <w:t>Úpravna vody Písty</w:t>
            </w:r>
          </w:p>
        </w:tc>
        <w:tc>
          <w:tcPr>
            <w:tcW w:w="2246" w:type="dxa"/>
            <w:vAlign w:val="bottom"/>
          </w:tcPr>
          <w:p w14:paraId="214EFFBB" w14:textId="3A54A1F1" w:rsidR="00A541D6" w:rsidRPr="009E5F09" w:rsidRDefault="00A541D6" w:rsidP="00A541D6">
            <w:pPr>
              <w:rPr>
                <w:rFonts w:eastAsiaTheme="minorEastAsia"/>
                <w:color w:val="000000" w:themeColor="text1"/>
              </w:rPr>
            </w:pPr>
            <w:r w:rsidRPr="009E5F09">
              <w:rPr>
                <w:rFonts w:cs="Calibri"/>
                <w:color w:val="000000"/>
              </w:rPr>
              <w:t xml:space="preserve">POD, </w:t>
            </w:r>
            <w:proofErr w:type="spellStart"/>
            <w:r w:rsidRPr="009E5F09">
              <w:rPr>
                <w:rFonts w:cs="Calibri"/>
                <w:color w:val="000000"/>
              </w:rPr>
              <w:t>Mlýnecký</w:t>
            </w:r>
            <w:proofErr w:type="spellEnd"/>
            <w:r w:rsidRPr="009E5F09">
              <w:rPr>
                <w:rFonts w:cs="Calibri"/>
                <w:color w:val="000000"/>
              </w:rPr>
              <w:t xml:space="preserve"> potok (od Sadské)</w:t>
            </w:r>
            <w:r w:rsidR="00DA090C">
              <w:rPr>
                <w:rFonts w:cs="Calibri"/>
                <w:color w:val="000000"/>
              </w:rPr>
              <w:t xml:space="preserve">, </w:t>
            </w:r>
            <w:r w:rsidRPr="009E5F09">
              <w:rPr>
                <w:rFonts w:cs="Calibri"/>
                <w:color w:val="000000"/>
              </w:rPr>
              <w:t>kat. d</w:t>
            </w:r>
          </w:p>
        </w:tc>
        <w:tc>
          <w:tcPr>
            <w:tcW w:w="1040" w:type="dxa"/>
            <w:vAlign w:val="center"/>
          </w:tcPr>
          <w:p w14:paraId="6EB5665F" w14:textId="072D8622" w:rsidR="00A541D6" w:rsidRPr="009E5F09" w:rsidRDefault="00A541D6" w:rsidP="00A541D6">
            <w:pPr>
              <w:rPr>
                <w:rFonts w:eastAsiaTheme="minorEastAsia"/>
                <w:color w:val="000000" w:themeColor="text1"/>
              </w:rPr>
            </w:pPr>
            <w:r w:rsidRPr="009E5F09">
              <w:rPr>
                <w:rFonts w:cs="Calibri"/>
                <w:color w:val="000000"/>
              </w:rPr>
              <w:t>726.482</w:t>
            </w:r>
          </w:p>
        </w:tc>
        <w:tc>
          <w:tcPr>
            <w:tcW w:w="1254" w:type="dxa"/>
            <w:vAlign w:val="center"/>
          </w:tcPr>
          <w:p w14:paraId="4025489E" w14:textId="787F854A" w:rsidR="00A541D6" w:rsidRPr="009E5F09" w:rsidRDefault="00A541D6" w:rsidP="00A541D6">
            <w:pPr>
              <w:rPr>
                <w:rFonts w:eastAsiaTheme="minorEastAsia"/>
                <w:color w:val="000000" w:themeColor="text1"/>
              </w:rPr>
            </w:pPr>
            <w:r w:rsidRPr="009E5F09">
              <w:rPr>
                <w:rFonts w:cs="Calibri"/>
                <w:color w:val="000000"/>
              </w:rPr>
              <w:t>925.0</w:t>
            </w:r>
          </w:p>
        </w:tc>
        <w:tc>
          <w:tcPr>
            <w:tcW w:w="1140" w:type="dxa"/>
            <w:vAlign w:val="bottom"/>
          </w:tcPr>
          <w:p w14:paraId="715FA3D8" w14:textId="4F2957E6" w:rsidR="00A541D6" w:rsidRPr="009E5F09" w:rsidRDefault="00A541D6" w:rsidP="00A541D6">
            <w:pPr>
              <w:rPr>
                <w:rFonts w:eastAsiaTheme="minorEastAsia"/>
                <w:color w:val="000000" w:themeColor="text1"/>
              </w:rPr>
            </w:pPr>
            <w:r w:rsidRPr="009E5F09">
              <w:rPr>
                <w:rFonts w:cs="Calibri"/>
                <w:color w:val="000000"/>
              </w:rPr>
              <w:t>0.03</w:t>
            </w:r>
          </w:p>
        </w:tc>
      </w:tr>
      <w:tr w:rsidR="00A541D6" w:rsidRPr="009E5F09" w14:paraId="14509B1B" w14:textId="77777777" w:rsidTr="00770576">
        <w:tc>
          <w:tcPr>
            <w:tcW w:w="930" w:type="dxa"/>
            <w:vAlign w:val="center"/>
          </w:tcPr>
          <w:p w14:paraId="74094D89" w14:textId="001E01AD" w:rsidR="00A541D6" w:rsidRPr="009E5F09" w:rsidRDefault="00A541D6" w:rsidP="00A541D6">
            <w:pPr>
              <w:rPr>
                <w:rFonts w:eastAsiaTheme="minorEastAsia"/>
                <w:color w:val="000000" w:themeColor="text1"/>
              </w:rPr>
            </w:pPr>
            <w:r w:rsidRPr="009E5F09">
              <w:rPr>
                <w:rFonts w:cs="Calibri"/>
                <w:color w:val="000000"/>
              </w:rPr>
              <w:t>441395</w:t>
            </w:r>
          </w:p>
        </w:tc>
        <w:tc>
          <w:tcPr>
            <w:tcW w:w="2751" w:type="dxa"/>
            <w:vAlign w:val="center"/>
          </w:tcPr>
          <w:p w14:paraId="23F070CA" w14:textId="1A330BA3" w:rsidR="00A541D6" w:rsidRPr="009E5F09" w:rsidRDefault="00A541D6" w:rsidP="00A541D6">
            <w:pPr>
              <w:rPr>
                <w:rFonts w:eastAsiaTheme="minorEastAsia"/>
                <w:color w:val="000000" w:themeColor="text1"/>
              </w:rPr>
            </w:pPr>
            <w:r w:rsidRPr="009E5F09">
              <w:rPr>
                <w:rFonts w:cs="Calibri"/>
                <w:color w:val="000000"/>
              </w:rPr>
              <w:t>Závlahy - Přerov nad Labem - Semice</w:t>
            </w:r>
          </w:p>
        </w:tc>
        <w:tc>
          <w:tcPr>
            <w:tcW w:w="2246" w:type="dxa"/>
            <w:vAlign w:val="bottom"/>
          </w:tcPr>
          <w:p w14:paraId="5A23BE23" w14:textId="25BC9F10" w:rsidR="00A541D6" w:rsidRPr="009E5F09" w:rsidRDefault="00A541D6" w:rsidP="00A541D6">
            <w:pPr>
              <w:rPr>
                <w:rFonts w:eastAsiaTheme="minorEastAsia"/>
                <w:color w:val="000000" w:themeColor="text1"/>
              </w:rPr>
            </w:pPr>
            <w:r w:rsidRPr="009E5F09">
              <w:rPr>
                <w:rFonts w:cs="Calibri"/>
                <w:color w:val="000000"/>
              </w:rPr>
              <w:t>POV, Labe</w:t>
            </w:r>
            <w:r w:rsidR="00DA090C">
              <w:rPr>
                <w:rFonts w:cs="Calibri"/>
                <w:color w:val="000000"/>
              </w:rPr>
              <w:t xml:space="preserve">, </w:t>
            </w:r>
            <w:r w:rsidRPr="009E5F09">
              <w:rPr>
                <w:rFonts w:cs="Calibri"/>
                <w:color w:val="000000"/>
              </w:rPr>
              <w:t>kat. a, b, c, d, e</w:t>
            </w:r>
          </w:p>
        </w:tc>
        <w:tc>
          <w:tcPr>
            <w:tcW w:w="1040" w:type="dxa"/>
            <w:vAlign w:val="center"/>
          </w:tcPr>
          <w:p w14:paraId="28422CDE" w14:textId="7359C986" w:rsidR="00A541D6" w:rsidRPr="009E5F09" w:rsidRDefault="00A541D6" w:rsidP="00A541D6">
            <w:pPr>
              <w:rPr>
                <w:rFonts w:eastAsiaTheme="minorEastAsia"/>
                <w:color w:val="000000" w:themeColor="text1"/>
              </w:rPr>
            </w:pPr>
            <w:r w:rsidRPr="009E5F09">
              <w:rPr>
                <w:rFonts w:cs="Calibri"/>
                <w:color w:val="000000"/>
              </w:rPr>
              <w:t>990</w:t>
            </w:r>
          </w:p>
        </w:tc>
        <w:tc>
          <w:tcPr>
            <w:tcW w:w="1254" w:type="dxa"/>
            <w:vAlign w:val="center"/>
          </w:tcPr>
          <w:p w14:paraId="0DC0068F" w14:textId="56950C2B" w:rsidR="00A541D6" w:rsidRPr="009E5F09" w:rsidRDefault="00A541D6" w:rsidP="00A541D6">
            <w:pPr>
              <w:rPr>
                <w:rFonts w:eastAsiaTheme="minorEastAsia"/>
                <w:color w:val="000000" w:themeColor="text1"/>
              </w:rPr>
            </w:pPr>
            <w:r w:rsidRPr="009E5F09">
              <w:rPr>
                <w:rFonts w:cs="Calibri"/>
                <w:color w:val="000000"/>
              </w:rPr>
              <w:t>709.3</w:t>
            </w:r>
          </w:p>
        </w:tc>
        <w:tc>
          <w:tcPr>
            <w:tcW w:w="1140" w:type="dxa"/>
            <w:vAlign w:val="bottom"/>
          </w:tcPr>
          <w:p w14:paraId="1AC8617C" w14:textId="2F00BC71" w:rsidR="00A541D6" w:rsidRPr="009E5F09" w:rsidRDefault="00A541D6" w:rsidP="00A541D6">
            <w:pPr>
              <w:rPr>
                <w:rFonts w:eastAsiaTheme="minorEastAsia"/>
                <w:color w:val="000000" w:themeColor="text1"/>
              </w:rPr>
            </w:pPr>
            <w:r w:rsidRPr="009E5F09">
              <w:rPr>
                <w:rFonts w:cs="Calibri"/>
                <w:color w:val="000000"/>
              </w:rPr>
              <w:t>0.023</w:t>
            </w:r>
          </w:p>
        </w:tc>
      </w:tr>
      <w:tr w:rsidR="00A541D6" w:rsidRPr="009E5F09" w14:paraId="1037B35C" w14:textId="77777777" w:rsidTr="00770576">
        <w:tc>
          <w:tcPr>
            <w:tcW w:w="930" w:type="dxa"/>
            <w:vAlign w:val="center"/>
          </w:tcPr>
          <w:p w14:paraId="0CBD116F" w14:textId="4A4A0754" w:rsidR="00A541D6" w:rsidRPr="009E5F09" w:rsidRDefault="00A541D6" w:rsidP="00A541D6">
            <w:pPr>
              <w:rPr>
                <w:rFonts w:eastAsiaTheme="minorEastAsia"/>
                <w:color w:val="000000" w:themeColor="text1"/>
              </w:rPr>
            </w:pPr>
            <w:r w:rsidRPr="009E5F09">
              <w:rPr>
                <w:rFonts w:cs="Calibri"/>
                <w:color w:val="000000"/>
              </w:rPr>
              <w:t>440484</w:t>
            </w:r>
          </w:p>
        </w:tc>
        <w:tc>
          <w:tcPr>
            <w:tcW w:w="2751" w:type="dxa"/>
            <w:vAlign w:val="center"/>
          </w:tcPr>
          <w:p w14:paraId="4C5277EF" w14:textId="1507F7E9" w:rsidR="00A541D6" w:rsidRPr="009E5F09" w:rsidRDefault="00A541D6" w:rsidP="00A541D6">
            <w:pPr>
              <w:rPr>
                <w:rFonts w:eastAsiaTheme="minorEastAsia"/>
                <w:color w:val="000000" w:themeColor="text1"/>
              </w:rPr>
            </w:pPr>
            <w:r w:rsidRPr="009E5F09">
              <w:rPr>
                <w:rFonts w:cs="Calibri"/>
                <w:color w:val="000000"/>
              </w:rPr>
              <w:t>VODOS Kolín - Nová vodárna</w:t>
            </w:r>
          </w:p>
        </w:tc>
        <w:tc>
          <w:tcPr>
            <w:tcW w:w="2246" w:type="dxa"/>
            <w:vAlign w:val="bottom"/>
          </w:tcPr>
          <w:p w14:paraId="12CFF6E6" w14:textId="3596FD13" w:rsidR="00A541D6" w:rsidRPr="009E5F09" w:rsidRDefault="00A541D6" w:rsidP="00A541D6">
            <w:pPr>
              <w:rPr>
                <w:rFonts w:eastAsiaTheme="minorEastAsia"/>
                <w:color w:val="000000" w:themeColor="text1"/>
              </w:rPr>
            </w:pPr>
            <w:r w:rsidRPr="009E5F09">
              <w:rPr>
                <w:rFonts w:cs="Calibri"/>
                <w:color w:val="000000"/>
              </w:rPr>
              <w:t>POD, Peklo</w:t>
            </w:r>
            <w:r w:rsidR="00DA090C">
              <w:rPr>
                <w:rFonts w:cs="Calibri"/>
                <w:color w:val="000000"/>
              </w:rPr>
              <w:t xml:space="preserve">, </w:t>
            </w:r>
            <w:r w:rsidRPr="009E5F09">
              <w:rPr>
                <w:rFonts w:cs="Calibri"/>
                <w:color w:val="000000"/>
              </w:rPr>
              <w:t>kat. c</w:t>
            </w:r>
          </w:p>
        </w:tc>
        <w:tc>
          <w:tcPr>
            <w:tcW w:w="1040" w:type="dxa"/>
            <w:vAlign w:val="center"/>
          </w:tcPr>
          <w:p w14:paraId="4F3F9EAF" w14:textId="3CE90F5A" w:rsidR="00A541D6" w:rsidRPr="009E5F09" w:rsidRDefault="00A541D6" w:rsidP="00A541D6">
            <w:pPr>
              <w:rPr>
                <w:rFonts w:eastAsiaTheme="minorEastAsia"/>
                <w:color w:val="000000" w:themeColor="text1"/>
              </w:rPr>
            </w:pPr>
            <w:r w:rsidRPr="009E5F09">
              <w:rPr>
                <w:rFonts w:cs="Calibri"/>
                <w:color w:val="000000"/>
              </w:rPr>
              <w:t>864</w:t>
            </w:r>
          </w:p>
        </w:tc>
        <w:tc>
          <w:tcPr>
            <w:tcW w:w="1254" w:type="dxa"/>
            <w:vAlign w:val="center"/>
          </w:tcPr>
          <w:p w14:paraId="56B78434" w14:textId="53FED320" w:rsidR="00A541D6" w:rsidRPr="009E5F09" w:rsidRDefault="00A541D6" w:rsidP="00A541D6">
            <w:pPr>
              <w:rPr>
                <w:rFonts w:eastAsiaTheme="minorEastAsia"/>
                <w:color w:val="000000" w:themeColor="text1"/>
              </w:rPr>
            </w:pPr>
            <w:r w:rsidRPr="009E5F09">
              <w:rPr>
                <w:rFonts w:cs="Calibri"/>
                <w:color w:val="000000"/>
              </w:rPr>
              <w:t>685.2</w:t>
            </w:r>
          </w:p>
        </w:tc>
        <w:tc>
          <w:tcPr>
            <w:tcW w:w="1140" w:type="dxa"/>
            <w:vAlign w:val="bottom"/>
          </w:tcPr>
          <w:p w14:paraId="5957968E" w14:textId="71F64DE3" w:rsidR="00A541D6" w:rsidRPr="009E5F09" w:rsidRDefault="00A541D6" w:rsidP="00A541D6">
            <w:pPr>
              <w:rPr>
                <w:rFonts w:eastAsiaTheme="minorEastAsia"/>
                <w:color w:val="000000" w:themeColor="text1"/>
              </w:rPr>
            </w:pPr>
            <w:r w:rsidRPr="009E5F09">
              <w:rPr>
                <w:rFonts w:cs="Calibri"/>
                <w:color w:val="000000"/>
              </w:rPr>
              <w:t>0.022</w:t>
            </w:r>
          </w:p>
        </w:tc>
      </w:tr>
      <w:tr w:rsidR="00A541D6" w:rsidRPr="009E5F09" w14:paraId="027C91F9" w14:textId="77777777" w:rsidTr="00770576">
        <w:tc>
          <w:tcPr>
            <w:tcW w:w="930" w:type="dxa"/>
            <w:vAlign w:val="center"/>
          </w:tcPr>
          <w:p w14:paraId="43E887DE" w14:textId="1116E073" w:rsidR="00A541D6" w:rsidRPr="009E5F09" w:rsidRDefault="00A541D6" w:rsidP="00A541D6">
            <w:pPr>
              <w:rPr>
                <w:rFonts w:eastAsiaTheme="minorEastAsia"/>
                <w:color w:val="000000" w:themeColor="text1"/>
              </w:rPr>
            </w:pPr>
            <w:r w:rsidRPr="009E5F09">
              <w:rPr>
                <w:rFonts w:cs="Calibri"/>
                <w:color w:val="000000"/>
              </w:rPr>
              <w:t>440595</w:t>
            </w:r>
          </w:p>
        </w:tc>
        <w:tc>
          <w:tcPr>
            <w:tcW w:w="2751" w:type="dxa"/>
            <w:vAlign w:val="center"/>
          </w:tcPr>
          <w:p w14:paraId="4AB1395F" w14:textId="35AD4D4E" w:rsidR="00A541D6" w:rsidRPr="009E5F09" w:rsidRDefault="00A541D6" w:rsidP="00A541D6">
            <w:pPr>
              <w:rPr>
                <w:rFonts w:eastAsiaTheme="minorEastAsia"/>
                <w:color w:val="000000" w:themeColor="text1"/>
              </w:rPr>
            </w:pPr>
            <w:r w:rsidRPr="009E5F09">
              <w:rPr>
                <w:rFonts w:cs="Calibri"/>
                <w:color w:val="000000"/>
              </w:rPr>
              <w:t>Poděbrady - Staré Prameniště</w:t>
            </w:r>
          </w:p>
        </w:tc>
        <w:tc>
          <w:tcPr>
            <w:tcW w:w="2246" w:type="dxa"/>
            <w:vAlign w:val="bottom"/>
          </w:tcPr>
          <w:p w14:paraId="0BF2D6AB" w14:textId="1311C009" w:rsidR="00A541D6" w:rsidRPr="009E5F09" w:rsidRDefault="00A541D6" w:rsidP="00A541D6">
            <w:pPr>
              <w:rPr>
                <w:rFonts w:eastAsiaTheme="minorEastAsia"/>
                <w:color w:val="000000" w:themeColor="text1"/>
              </w:rPr>
            </w:pPr>
            <w:r w:rsidRPr="009E5F09">
              <w:rPr>
                <w:rFonts w:cs="Calibri"/>
                <w:color w:val="000000"/>
              </w:rPr>
              <w:t>POD, Labe</w:t>
            </w:r>
            <w:r w:rsidR="00DA090C">
              <w:rPr>
                <w:rFonts w:cs="Calibri"/>
                <w:color w:val="000000"/>
              </w:rPr>
              <w:t xml:space="preserve">, </w:t>
            </w:r>
            <w:r w:rsidRPr="009E5F09">
              <w:rPr>
                <w:rFonts w:cs="Calibri"/>
                <w:color w:val="000000"/>
              </w:rPr>
              <w:t>kat. d</w:t>
            </w:r>
          </w:p>
        </w:tc>
        <w:tc>
          <w:tcPr>
            <w:tcW w:w="1040" w:type="dxa"/>
            <w:vAlign w:val="center"/>
          </w:tcPr>
          <w:p w14:paraId="7E2219D6" w14:textId="21C302C1" w:rsidR="00A541D6" w:rsidRPr="009E5F09" w:rsidRDefault="00A541D6" w:rsidP="00A541D6">
            <w:pPr>
              <w:rPr>
                <w:rFonts w:eastAsiaTheme="minorEastAsia"/>
                <w:color w:val="000000" w:themeColor="text1"/>
              </w:rPr>
            </w:pPr>
            <w:r w:rsidRPr="009E5F09">
              <w:rPr>
                <w:rFonts w:cs="Calibri"/>
                <w:color w:val="000000"/>
              </w:rPr>
              <w:t>650</w:t>
            </w:r>
          </w:p>
        </w:tc>
        <w:tc>
          <w:tcPr>
            <w:tcW w:w="1254" w:type="dxa"/>
            <w:vAlign w:val="center"/>
          </w:tcPr>
          <w:p w14:paraId="7D461E06" w14:textId="514D6A99" w:rsidR="00A541D6" w:rsidRPr="009E5F09" w:rsidRDefault="00A541D6" w:rsidP="00A541D6">
            <w:pPr>
              <w:rPr>
                <w:rFonts w:eastAsiaTheme="minorEastAsia"/>
                <w:color w:val="000000" w:themeColor="text1"/>
              </w:rPr>
            </w:pPr>
            <w:r w:rsidRPr="009E5F09">
              <w:rPr>
                <w:rFonts w:cs="Calibri"/>
                <w:color w:val="000000"/>
              </w:rPr>
              <w:t>334.0</w:t>
            </w:r>
          </w:p>
        </w:tc>
        <w:tc>
          <w:tcPr>
            <w:tcW w:w="1140" w:type="dxa"/>
            <w:vAlign w:val="bottom"/>
          </w:tcPr>
          <w:p w14:paraId="05FAD2FB" w14:textId="21FF4A2C" w:rsidR="00A541D6" w:rsidRPr="009E5F09" w:rsidRDefault="00A541D6" w:rsidP="00A541D6">
            <w:pPr>
              <w:rPr>
                <w:rFonts w:eastAsiaTheme="minorEastAsia"/>
                <w:color w:val="000000" w:themeColor="text1"/>
              </w:rPr>
            </w:pPr>
            <w:r w:rsidRPr="009E5F09">
              <w:rPr>
                <w:rFonts w:cs="Calibri"/>
                <w:color w:val="000000"/>
              </w:rPr>
              <w:t>0.011</w:t>
            </w:r>
          </w:p>
        </w:tc>
      </w:tr>
      <w:tr w:rsidR="00A541D6" w:rsidRPr="009E5F09" w14:paraId="7664DD9F" w14:textId="77777777" w:rsidTr="00770576">
        <w:tc>
          <w:tcPr>
            <w:tcW w:w="930" w:type="dxa"/>
            <w:vAlign w:val="center"/>
          </w:tcPr>
          <w:p w14:paraId="7FF8A611" w14:textId="59CD449D" w:rsidR="00A541D6" w:rsidRPr="009E5F09" w:rsidRDefault="00A541D6" w:rsidP="00A541D6">
            <w:pPr>
              <w:rPr>
                <w:rFonts w:eastAsiaTheme="minorEastAsia"/>
                <w:color w:val="000000" w:themeColor="text1"/>
              </w:rPr>
            </w:pPr>
            <w:r w:rsidRPr="009E5F09">
              <w:rPr>
                <w:rFonts w:cs="Calibri"/>
                <w:color w:val="000000"/>
              </w:rPr>
              <w:t>400616</w:t>
            </w:r>
          </w:p>
        </w:tc>
        <w:tc>
          <w:tcPr>
            <w:tcW w:w="2751" w:type="dxa"/>
            <w:vAlign w:val="center"/>
          </w:tcPr>
          <w:p w14:paraId="0107C541" w14:textId="32CE1194" w:rsidR="00A541D6" w:rsidRPr="009E5F09" w:rsidRDefault="00A541D6" w:rsidP="00A541D6">
            <w:pPr>
              <w:rPr>
                <w:rFonts w:eastAsiaTheme="minorEastAsia"/>
                <w:color w:val="000000" w:themeColor="text1"/>
              </w:rPr>
            </w:pPr>
            <w:r w:rsidRPr="009E5F09">
              <w:rPr>
                <w:rFonts w:cs="Calibri"/>
                <w:color w:val="000000"/>
              </w:rPr>
              <w:t>Úpravna vody Písty</w:t>
            </w:r>
          </w:p>
        </w:tc>
        <w:tc>
          <w:tcPr>
            <w:tcW w:w="2246" w:type="dxa"/>
            <w:vAlign w:val="bottom"/>
          </w:tcPr>
          <w:p w14:paraId="22270863" w14:textId="5A313C3F" w:rsidR="00A541D6" w:rsidRPr="009E5F09" w:rsidRDefault="00A541D6" w:rsidP="00A541D6">
            <w:pPr>
              <w:rPr>
                <w:rFonts w:eastAsiaTheme="minorEastAsia"/>
                <w:color w:val="000000" w:themeColor="text1"/>
              </w:rPr>
            </w:pPr>
            <w:r w:rsidRPr="009E5F09">
              <w:rPr>
                <w:rFonts w:cs="Calibri"/>
                <w:color w:val="000000"/>
              </w:rPr>
              <w:t>POD, Výrovka</w:t>
            </w:r>
            <w:r w:rsidR="00DA090C">
              <w:rPr>
                <w:rFonts w:cs="Calibri"/>
                <w:color w:val="000000"/>
              </w:rPr>
              <w:t xml:space="preserve">, </w:t>
            </w:r>
            <w:r w:rsidRPr="009E5F09">
              <w:rPr>
                <w:rFonts w:cs="Calibri"/>
                <w:color w:val="000000"/>
              </w:rPr>
              <w:t>kat. d</w:t>
            </w:r>
          </w:p>
        </w:tc>
        <w:tc>
          <w:tcPr>
            <w:tcW w:w="1040" w:type="dxa"/>
            <w:vAlign w:val="center"/>
          </w:tcPr>
          <w:p w14:paraId="4E79732A" w14:textId="5E121D8F" w:rsidR="00A541D6" w:rsidRPr="009E5F09" w:rsidRDefault="00A541D6" w:rsidP="00A541D6">
            <w:pPr>
              <w:rPr>
                <w:rFonts w:eastAsiaTheme="minorEastAsia"/>
                <w:color w:val="000000" w:themeColor="text1"/>
              </w:rPr>
            </w:pPr>
            <w:r w:rsidRPr="009E5F09">
              <w:rPr>
                <w:rFonts w:cs="Calibri"/>
                <w:color w:val="000000"/>
              </w:rPr>
              <w:t>589.723</w:t>
            </w:r>
          </w:p>
        </w:tc>
        <w:tc>
          <w:tcPr>
            <w:tcW w:w="1254" w:type="dxa"/>
            <w:vAlign w:val="center"/>
          </w:tcPr>
          <w:p w14:paraId="2443F640" w14:textId="7804DB0D" w:rsidR="00A541D6" w:rsidRPr="009E5F09" w:rsidRDefault="00A541D6" w:rsidP="00A541D6">
            <w:pPr>
              <w:rPr>
                <w:rFonts w:eastAsiaTheme="minorEastAsia"/>
                <w:color w:val="000000" w:themeColor="text1"/>
              </w:rPr>
            </w:pPr>
            <w:r w:rsidRPr="009E5F09">
              <w:rPr>
                <w:rFonts w:cs="Calibri"/>
                <w:color w:val="000000"/>
              </w:rPr>
              <w:t>203.3</w:t>
            </w:r>
          </w:p>
        </w:tc>
        <w:tc>
          <w:tcPr>
            <w:tcW w:w="1140" w:type="dxa"/>
            <w:vAlign w:val="bottom"/>
          </w:tcPr>
          <w:p w14:paraId="5E4ACB44" w14:textId="6D547556" w:rsidR="00A541D6" w:rsidRPr="009E5F09" w:rsidRDefault="00A541D6" w:rsidP="00A541D6">
            <w:pPr>
              <w:rPr>
                <w:rFonts w:eastAsiaTheme="minorEastAsia"/>
                <w:color w:val="000000" w:themeColor="text1"/>
              </w:rPr>
            </w:pPr>
            <w:r w:rsidRPr="009E5F09">
              <w:rPr>
                <w:rFonts w:cs="Calibri"/>
                <w:color w:val="000000"/>
              </w:rPr>
              <w:t>0.007</w:t>
            </w:r>
          </w:p>
        </w:tc>
      </w:tr>
      <w:tr w:rsidR="00A541D6" w:rsidRPr="009E5F09" w14:paraId="466291E7" w14:textId="77777777" w:rsidTr="00770576">
        <w:tc>
          <w:tcPr>
            <w:tcW w:w="930" w:type="dxa"/>
            <w:vAlign w:val="center"/>
          </w:tcPr>
          <w:p w14:paraId="16970883" w14:textId="5C264892" w:rsidR="00A541D6" w:rsidRPr="009E5F09" w:rsidRDefault="00A541D6" w:rsidP="00A541D6">
            <w:pPr>
              <w:rPr>
                <w:rFonts w:eastAsiaTheme="minorEastAsia"/>
                <w:color w:val="000000" w:themeColor="text1"/>
              </w:rPr>
            </w:pPr>
            <w:r w:rsidRPr="009E5F09">
              <w:rPr>
                <w:rFonts w:cs="Calibri"/>
                <w:color w:val="000000"/>
              </w:rPr>
              <w:t>441400</w:t>
            </w:r>
          </w:p>
        </w:tc>
        <w:tc>
          <w:tcPr>
            <w:tcW w:w="2751" w:type="dxa"/>
            <w:vAlign w:val="center"/>
          </w:tcPr>
          <w:p w14:paraId="3B2E44DC" w14:textId="43BAEB45" w:rsidR="00A541D6" w:rsidRPr="009E5F09" w:rsidRDefault="00A541D6" w:rsidP="00A541D6">
            <w:pPr>
              <w:rPr>
                <w:rFonts w:eastAsiaTheme="minorEastAsia"/>
                <w:color w:val="000000" w:themeColor="text1"/>
              </w:rPr>
            </w:pPr>
            <w:r w:rsidRPr="009E5F09">
              <w:rPr>
                <w:rFonts w:cs="Calibri"/>
                <w:color w:val="000000"/>
              </w:rPr>
              <w:t>Závlahy - Přerov nad Labem - Hradištko B</w:t>
            </w:r>
          </w:p>
        </w:tc>
        <w:tc>
          <w:tcPr>
            <w:tcW w:w="2246" w:type="dxa"/>
            <w:vAlign w:val="bottom"/>
          </w:tcPr>
          <w:p w14:paraId="79147965" w14:textId="2F542DB1" w:rsidR="00A541D6" w:rsidRPr="009E5F09" w:rsidRDefault="00A541D6" w:rsidP="00A541D6">
            <w:pPr>
              <w:rPr>
                <w:rFonts w:eastAsiaTheme="minorEastAsia"/>
                <w:color w:val="000000" w:themeColor="text1"/>
              </w:rPr>
            </w:pPr>
            <w:r w:rsidRPr="009E5F09">
              <w:rPr>
                <w:rFonts w:cs="Calibri"/>
                <w:color w:val="000000"/>
              </w:rPr>
              <w:t>POV, Labe</w:t>
            </w:r>
            <w:r w:rsidR="00DA090C">
              <w:rPr>
                <w:rFonts w:cs="Calibri"/>
                <w:color w:val="000000"/>
              </w:rPr>
              <w:t xml:space="preserve">, </w:t>
            </w:r>
            <w:r w:rsidRPr="009E5F09">
              <w:rPr>
                <w:rFonts w:cs="Calibri"/>
                <w:color w:val="000000"/>
              </w:rPr>
              <w:t>kat. b</w:t>
            </w:r>
          </w:p>
        </w:tc>
        <w:tc>
          <w:tcPr>
            <w:tcW w:w="1040" w:type="dxa"/>
            <w:vAlign w:val="center"/>
          </w:tcPr>
          <w:p w14:paraId="218210DA" w14:textId="66BE2049" w:rsidR="00A541D6" w:rsidRPr="009E5F09" w:rsidRDefault="00A541D6" w:rsidP="00A541D6">
            <w:pPr>
              <w:rPr>
                <w:rFonts w:eastAsiaTheme="minorEastAsia"/>
                <w:color w:val="000000" w:themeColor="text1"/>
              </w:rPr>
            </w:pPr>
            <w:r w:rsidRPr="009E5F09">
              <w:rPr>
                <w:rFonts w:cs="Calibri"/>
                <w:color w:val="000000"/>
              </w:rPr>
              <w:t>118</w:t>
            </w:r>
          </w:p>
        </w:tc>
        <w:tc>
          <w:tcPr>
            <w:tcW w:w="1254" w:type="dxa"/>
            <w:vAlign w:val="center"/>
          </w:tcPr>
          <w:p w14:paraId="15CD4A19" w14:textId="26E988C8" w:rsidR="00A541D6" w:rsidRPr="009E5F09" w:rsidRDefault="00A541D6" w:rsidP="00A541D6">
            <w:pPr>
              <w:rPr>
                <w:rFonts w:eastAsiaTheme="minorEastAsia"/>
                <w:color w:val="000000" w:themeColor="text1"/>
              </w:rPr>
            </w:pPr>
            <w:r w:rsidRPr="009E5F09">
              <w:rPr>
                <w:rFonts w:cs="Calibri"/>
                <w:color w:val="000000"/>
              </w:rPr>
              <w:t>188.5</w:t>
            </w:r>
          </w:p>
        </w:tc>
        <w:tc>
          <w:tcPr>
            <w:tcW w:w="1140" w:type="dxa"/>
            <w:vAlign w:val="bottom"/>
          </w:tcPr>
          <w:p w14:paraId="7FA05ED2" w14:textId="68312896" w:rsidR="00A541D6" w:rsidRPr="009E5F09" w:rsidRDefault="00A541D6" w:rsidP="00A541D6">
            <w:pPr>
              <w:rPr>
                <w:rFonts w:eastAsiaTheme="minorEastAsia"/>
                <w:color w:val="000000" w:themeColor="text1"/>
              </w:rPr>
            </w:pPr>
            <w:r w:rsidRPr="009E5F09">
              <w:rPr>
                <w:rFonts w:cs="Calibri"/>
                <w:color w:val="000000"/>
              </w:rPr>
              <w:t>0.006</w:t>
            </w:r>
          </w:p>
        </w:tc>
      </w:tr>
      <w:tr w:rsidR="00A541D6" w:rsidRPr="009E5F09" w14:paraId="34BB54D1" w14:textId="77777777" w:rsidTr="00770576">
        <w:tc>
          <w:tcPr>
            <w:tcW w:w="930" w:type="dxa"/>
            <w:vAlign w:val="center"/>
          </w:tcPr>
          <w:p w14:paraId="4E842F3F" w14:textId="40EEEAB8" w:rsidR="00A541D6" w:rsidRPr="009E5F09" w:rsidRDefault="00A541D6" w:rsidP="00A541D6">
            <w:pPr>
              <w:rPr>
                <w:rFonts w:eastAsiaTheme="minorEastAsia"/>
                <w:color w:val="000000" w:themeColor="text1"/>
              </w:rPr>
            </w:pPr>
            <w:r w:rsidRPr="009E5F09">
              <w:rPr>
                <w:rFonts w:cs="Calibri"/>
                <w:color w:val="000000"/>
              </w:rPr>
              <w:t>440510</w:t>
            </w:r>
          </w:p>
        </w:tc>
        <w:tc>
          <w:tcPr>
            <w:tcW w:w="2751" w:type="dxa"/>
            <w:vAlign w:val="center"/>
          </w:tcPr>
          <w:p w14:paraId="4015660B" w14:textId="28AF61B9" w:rsidR="00A541D6" w:rsidRPr="009E5F09" w:rsidRDefault="00A541D6" w:rsidP="00A541D6">
            <w:pPr>
              <w:rPr>
                <w:rFonts w:eastAsiaTheme="minorEastAsia"/>
                <w:color w:val="000000" w:themeColor="text1"/>
              </w:rPr>
            </w:pPr>
            <w:r w:rsidRPr="009E5F09">
              <w:rPr>
                <w:rFonts w:cs="Calibri"/>
                <w:color w:val="000000"/>
              </w:rPr>
              <w:t xml:space="preserve">Paramo Kolín CHÚV </w:t>
            </w:r>
            <w:proofErr w:type="spellStart"/>
            <w:r w:rsidRPr="009E5F09">
              <w:rPr>
                <w:rFonts w:cs="Calibri"/>
                <w:color w:val="000000"/>
              </w:rPr>
              <w:t>Klavary</w:t>
            </w:r>
            <w:proofErr w:type="spellEnd"/>
          </w:p>
        </w:tc>
        <w:tc>
          <w:tcPr>
            <w:tcW w:w="2246" w:type="dxa"/>
            <w:vAlign w:val="bottom"/>
          </w:tcPr>
          <w:p w14:paraId="0FF88BE4" w14:textId="3035BFAB" w:rsidR="00A541D6" w:rsidRPr="009E5F09" w:rsidRDefault="00A541D6" w:rsidP="00A541D6">
            <w:pPr>
              <w:rPr>
                <w:rFonts w:eastAsiaTheme="minorEastAsia"/>
                <w:color w:val="000000" w:themeColor="text1"/>
              </w:rPr>
            </w:pPr>
            <w:r w:rsidRPr="009E5F09">
              <w:rPr>
                <w:rFonts w:cs="Calibri"/>
                <w:color w:val="000000"/>
              </w:rPr>
              <w:t>POD, Labe</w:t>
            </w:r>
            <w:r w:rsidR="00DA090C">
              <w:rPr>
                <w:rFonts w:cs="Calibri"/>
                <w:color w:val="000000"/>
              </w:rPr>
              <w:t xml:space="preserve">, </w:t>
            </w:r>
            <w:r w:rsidRPr="009E5F09">
              <w:rPr>
                <w:rFonts w:cs="Calibri"/>
                <w:color w:val="000000"/>
              </w:rPr>
              <w:t>kat. c</w:t>
            </w:r>
          </w:p>
        </w:tc>
        <w:tc>
          <w:tcPr>
            <w:tcW w:w="1040" w:type="dxa"/>
            <w:vAlign w:val="center"/>
          </w:tcPr>
          <w:p w14:paraId="4D1B5FC7" w14:textId="46451831" w:rsidR="00A541D6" w:rsidRPr="009E5F09" w:rsidRDefault="00A541D6" w:rsidP="00A541D6">
            <w:pPr>
              <w:rPr>
                <w:rFonts w:eastAsiaTheme="minorEastAsia"/>
                <w:color w:val="000000" w:themeColor="text1"/>
              </w:rPr>
            </w:pPr>
            <w:r w:rsidRPr="009E5F09">
              <w:rPr>
                <w:rFonts w:cs="Calibri"/>
                <w:color w:val="000000"/>
              </w:rPr>
              <w:t>400</w:t>
            </w:r>
          </w:p>
        </w:tc>
        <w:tc>
          <w:tcPr>
            <w:tcW w:w="1254" w:type="dxa"/>
            <w:vAlign w:val="center"/>
          </w:tcPr>
          <w:p w14:paraId="2E3626BE" w14:textId="63BDE9F0" w:rsidR="00A541D6" w:rsidRPr="009E5F09" w:rsidRDefault="00A541D6" w:rsidP="00A541D6">
            <w:pPr>
              <w:rPr>
                <w:rFonts w:eastAsiaTheme="minorEastAsia"/>
                <w:color w:val="000000" w:themeColor="text1"/>
              </w:rPr>
            </w:pPr>
            <w:r w:rsidRPr="009E5F09">
              <w:rPr>
                <w:rFonts w:cs="Calibri"/>
                <w:color w:val="000000"/>
              </w:rPr>
              <w:t>169.6</w:t>
            </w:r>
          </w:p>
        </w:tc>
        <w:tc>
          <w:tcPr>
            <w:tcW w:w="1140" w:type="dxa"/>
            <w:vAlign w:val="bottom"/>
          </w:tcPr>
          <w:p w14:paraId="6E790B81" w14:textId="07C489BD" w:rsidR="00A541D6" w:rsidRPr="009E5F09" w:rsidRDefault="00A541D6" w:rsidP="00A541D6">
            <w:pPr>
              <w:rPr>
                <w:rFonts w:eastAsiaTheme="minorEastAsia"/>
                <w:color w:val="000000" w:themeColor="text1"/>
              </w:rPr>
            </w:pPr>
            <w:r w:rsidRPr="009E5F09">
              <w:rPr>
                <w:rFonts w:cs="Calibri"/>
                <w:color w:val="000000"/>
              </w:rPr>
              <w:t>0.006</w:t>
            </w:r>
          </w:p>
        </w:tc>
      </w:tr>
      <w:tr w:rsidR="00A541D6" w:rsidRPr="009E5F09" w14:paraId="2773B30F" w14:textId="77777777" w:rsidTr="00770576">
        <w:tc>
          <w:tcPr>
            <w:tcW w:w="930" w:type="dxa"/>
            <w:vAlign w:val="center"/>
          </w:tcPr>
          <w:p w14:paraId="11B1A0A2" w14:textId="19E4BA34" w:rsidR="00A541D6" w:rsidRPr="009E5F09" w:rsidRDefault="00A541D6" w:rsidP="00A541D6">
            <w:pPr>
              <w:rPr>
                <w:rFonts w:eastAsiaTheme="minorEastAsia"/>
                <w:color w:val="000000" w:themeColor="text1"/>
              </w:rPr>
            </w:pPr>
            <w:r w:rsidRPr="009E5F09">
              <w:rPr>
                <w:rFonts w:cs="Calibri"/>
                <w:color w:val="000000"/>
              </w:rPr>
              <w:t>441334</w:t>
            </w:r>
          </w:p>
        </w:tc>
        <w:tc>
          <w:tcPr>
            <w:tcW w:w="2751" w:type="dxa"/>
            <w:vAlign w:val="center"/>
          </w:tcPr>
          <w:p w14:paraId="666C1DFF" w14:textId="76C82C9C" w:rsidR="00A541D6" w:rsidRPr="009E5F09" w:rsidRDefault="00A541D6" w:rsidP="00A541D6">
            <w:pPr>
              <w:rPr>
                <w:rFonts w:eastAsiaTheme="minorEastAsia"/>
                <w:color w:val="000000" w:themeColor="text1"/>
              </w:rPr>
            </w:pPr>
            <w:r w:rsidRPr="009E5F09">
              <w:rPr>
                <w:rFonts w:cs="Calibri"/>
                <w:color w:val="000000"/>
              </w:rPr>
              <w:t>Lučební závody Kolín</w:t>
            </w:r>
          </w:p>
        </w:tc>
        <w:tc>
          <w:tcPr>
            <w:tcW w:w="2246" w:type="dxa"/>
            <w:vAlign w:val="bottom"/>
          </w:tcPr>
          <w:p w14:paraId="5CC7B3D9" w14:textId="34A5BA14" w:rsidR="00A541D6" w:rsidRPr="009E5F09" w:rsidRDefault="00A541D6" w:rsidP="00A541D6">
            <w:pPr>
              <w:rPr>
                <w:rFonts w:eastAsiaTheme="minorEastAsia"/>
                <w:color w:val="000000" w:themeColor="text1"/>
              </w:rPr>
            </w:pPr>
            <w:r w:rsidRPr="009E5F09">
              <w:rPr>
                <w:rFonts w:cs="Calibri"/>
                <w:color w:val="000000"/>
              </w:rPr>
              <w:t>POV, Labe</w:t>
            </w:r>
            <w:r w:rsidR="00DA090C">
              <w:rPr>
                <w:rFonts w:cs="Calibri"/>
                <w:color w:val="000000"/>
              </w:rPr>
              <w:t xml:space="preserve">, </w:t>
            </w:r>
            <w:r w:rsidRPr="009E5F09">
              <w:rPr>
                <w:rFonts w:cs="Calibri"/>
                <w:color w:val="000000"/>
              </w:rPr>
              <w:t>kat. a, b, c, d, e</w:t>
            </w:r>
          </w:p>
        </w:tc>
        <w:tc>
          <w:tcPr>
            <w:tcW w:w="1040" w:type="dxa"/>
            <w:vAlign w:val="center"/>
          </w:tcPr>
          <w:p w14:paraId="744B8177" w14:textId="3ED2BD89" w:rsidR="00A541D6" w:rsidRPr="009E5F09" w:rsidRDefault="00A541D6" w:rsidP="00A541D6">
            <w:pPr>
              <w:rPr>
                <w:rFonts w:eastAsiaTheme="minorEastAsia"/>
                <w:color w:val="000000" w:themeColor="text1"/>
              </w:rPr>
            </w:pPr>
            <w:r w:rsidRPr="009E5F09">
              <w:rPr>
                <w:rFonts w:cs="Calibri"/>
                <w:color w:val="000000"/>
              </w:rPr>
              <w:t>480</w:t>
            </w:r>
          </w:p>
        </w:tc>
        <w:tc>
          <w:tcPr>
            <w:tcW w:w="1254" w:type="dxa"/>
            <w:vAlign w:val="center"/>
          </w:tcPr>
          <w:p w14:paraId="0FB2B92E" w14:textId="35BDF9D3" w:rsidR="00A541D6" w:rsidRPr="009E5F09" w:rsidRDefault="00A541D6" w:rsidP="00A541D6">
            <w:pPr>
              <w:rPr>
                <w:rFonts w:eastAsiaTheme="minorEastAsia"/>
                <w:color w:val="000000" w:themeColor="text1"/>
              </w:rPr>
            </w:pPr>
            <w:r w:rsidRPr="009E5F09">
              <w:rPr>
                <w:rFonts w:cs="Calibri"/>
                <w:color w:val="000000"/>
              </w:rPr>
              <w:t>163.8</w:t>
            </w:r>
          </w:p>
        </w:tc>
        <w:tc>
          <w:tcPr>
            <w:tcW w:w="1140" w:type="dxa"/>
            <w:vAlign w:val="bottom"/>
          </w:tcPr>
          <w:p w14:paraId="5676D26E" w14:textId="5425F150" w:rsidR="00A541D6" w:rsidRPr="009E5F09" w:rsidRDefault="00A541D6" w:rsidP="00A541D6">
            <w:pPr>
              <w:rPr>
                <w:rFonts w:eastAsiaTheme="minorEastAsia"/>
                <w:color w:val="000000" w:themeColor="text1"/>
              </w:rPr>
            </w:pPr>
            <w:r w:rsidRPr="009E5F09">
              <w:rPr>
                <w:rFonts w:cs="Calibri"/>
                <w:color w:val="000000"/>
              </w:rPr>
              <w:t>0.006</w:t>
            </w:r>
          </w:p>
        </w:tc>
      </w:tr>
      <w:tr w:rsidR="00A541D6" w:rsidRPr="009E5F09" w14:paraId="5AF92575" w14:textId="77777777" w:rsidTr="00770576">
        <w:tc>
          <w:tcPr>
            <w:tcW w:w="930" w:type="dxa"/>
            <w:vAlign w:val="center"/>
          </w:tcPr>
          <w:p w14:paraId="1CA90BE9" w14:textId="4EA765D9" w:rsidR="00A541D6" w:rsidRPr="009E5F09" w:rsidRDefault="00A541D6" w:rsidP="00A541D6">
            <w:pPr>
              <w:rPr>
                <w:rFonts w:eastAsiaTheme="minorEastAsia"/>
                <w:color w:val="000000" w:themeColor="text1"/>
              </w:rPr>
            </w:pPr>
            <w:r w:rsidRPr="009E5F09">
              <w:rPr>
                <w:rFonts w:cs="Calibri"/>
                <w:color w:val="000000"/>
              </w:rPr>
              <w:t>440570</w:t>
            </w:r>
          </w:p>
        </w:tc>
        <w:tc>
          <w:tcPr>
            <w:tcW w:w="2751" w:type="dxa"/>
            <w:vAlign w:val="center"/>
          </w:tcPr>
          <w:p w14:paraId="1C3AABBC" w14:textId="06FB233B" w:rsidR="00A541D6" w:rsidRPr="009E5F09" w:rsidRDefault="00A541D6" w:rsidP="00A541D6">
            <w:pPr>
              <w:rPr>
                <w:rFonts w:eastAsiaTheme="minorEastAsia"/>
                <w:color w:val="000000" w:themeColor="text1"/>
              </w:rPr>
            </w:pPr>
            <w:r w:rsidRPr="009E5F09">
              <w:rPr>
                <w:rFonts w:cs="Calibri"/>
                <w:color w:val="000000"/>
              </w:rPr>
              <w:t>KIMM Invest - Zátiší</w:t>
            </w:r>
          </w:p>
        </w:tc>
        <w:tc>
          <w:tcPr>
            <w:tcW w:w="2246" w:type="dxa"/>
            <w:vAlign w:val="bottom"/>
          </w:tcPr>
          <w:p w14:paraId="11DB06B8" w14:textId="3F268BBE" w:rsidR="00A541D6" w:rsidRPr="009E5F09" w:rsidRDefault="00A541D6" w:rsidP="00A541D6">
            <w:pPr>
              <w:rPr>
                <w:rFonts w:eastAsiaTheme="minorEastAsia"/>
                <w:color w:val="000000" w:themeColor="text1"/>
              </w:rPr>
            </w:pPr>
            <w:r w:rsidRPr="009E5F09">
              <w:rPr>
                <w:rFonts w:cs="Calibri"/>
                <w:color w:val="000000"/>
              </w:rPr>
              <w:t>POD, Výrovka</w:t>
            </w:r>
            <w:r w:rsidR="00DA090C">
              <w:rPr>
                <w:rFonts w:cs="Calibri"/>
                <w:color w:val="000000"/>
              </w:rPr>
              <w:t xml:space="preserve">, </w:t>
            </w:r>
            <w:r w:rsidRPr="009E5F09">
              <w:rPr>
                <w:rFonts w:cs="Calibri"/>
                <w:color w:val="000000"/>
              </w:rPr>
              <w:t>kat. d</w:t>
            </w:r>
          </w:p>
        </w:tc>
        <w:tc>
          <w:tcPr>
            <w:tcW w:w="1040" w:type="dxa"/>
            <w:vAlign w:val="center"/>
          </w:tcPr>
          <w:p w14:paraId="1A9D75E5" w14:textId="26A3CC63" w:rsidR="00A541D6" w:rsidRPr="009E5F09" w:rsidRDefault="00A541D6" w:rsidP="00A541D6">
            <w:pPr>
              <w:rPr>
                <w:rFonts w:eastAsiaTheme="minorEastAsia"/>
                <w:color w:val="000000" w:themeColor="text1"/>
              </w:rPr>
            </w:pPr>
            <w:r w:rsidRPr="009E5F09">
              <w:rPr>
                <w:rFonts w:cs="Calibri"/>
                <w:color w:val="000000"/>
              </w:rPr>
              <w:t>90</w:t>
            </w:r>
          </w:p>
        </w:tc>
        <w:tc>
          <w:tcPr>
            <w:tcW w:w="1254" w:type="dxa"/>
            <w:vAlign w:val="center"/>
          </w:tcPr>
          <w:p w14:paraId="25C09CBF" w14:textId="74E4AF07" w:rsidR="00A541D6" w:rsidRPr="009E5F09" w:rsidRDefault="00A541D6" w:rsidP="00A541D6">
            <w:pPr>
              <w:rPr>
                <w:rFonts w:eastAsiaTheme="minorEastAsia"/>
                <w:color w:val="000000" w:themeColor="text1"/>
              </w:rPr>
            </w:pPr>
            <w:r w:rsidRPr="009E5F09">
              <w:rPr>
                <w:rFonts w:cs="Calibri"/>
                <w:color w:val="000000"/>
              </w:rPr>
              <w:t>90.1</w:t>
            </w:r>
          </w:p>
        </w:tc>
        <w:tc>
          <w:tcPr>
            <w:tcW w:w="1140" w:type="dxa"/>
            <w:vAlign w:val="bottom"/>
          </w:tcPr>
          <w:p w14:paraId="694A1AF5" w14:textId="041BA12C" w:rsidR="00A541D6" w:rsidRPr="009E5F09" w:rsidRDefault="00A541D6" w:rsidP="00A541D6">
            <w:pPr>
              <w:rPr>
                <w:rFonts w:eastAsiaTheme="minorEastAsia"/>
                <w:color w:val="000000" w:themeColor="text1"/>
              </w:rPr>
            </w:pPr>
            <w:r w:rsidRPr="009E5F09">
              <w:rPr>
                <w:rFonts w:cs="Calibri"/>
                <w:color w:val="000000"/>
              </w:rPr>
              <w:t>0.003</w:t>
            </w:r>
          </w:p>
        </w:tc>
      </w:tr>
      <w:tr w:rsidR="00A541D6" w:rsidRPr="009E5F09" w14:paraId="2920C401" w14:textId="77777777" w:rsidTr="00770576">
        <w:tc>
          <w:tcPr>
            <w:tcW w:w="930" w:type="dxa"/>
            <w:vAlign w:val="center"/>
          </w:tcPr>
          <w:p w14:paraId="231EEE65" w14:textId="3302D1C1" w:rsidR="00A541D6" w:rsidRPr="009E5F09" w:rsidRDefault="00A541D6" w:rsidP="00A541D6">
            <w:pPr>
              <w:rPr>
                <w:rFonts w:eastAsiaTheme="minorEastAsia"/>
                <w:color w:val="000000" w:themeColor="text1"/>
              </w:rPr>
            </w:pPr>
            <w:r w:rsidRPr="009E5F09">
              <w:rPr>
                <w:rFonts w:cs="Calibri"/>
                <w:color w:val="000000"/>
              </w:rPr>
              <w:t>440519</w:t>
            </w:r>
          </w:p>
        </w:tc>
        <w:tc>
          <w:tcPr>
            <w:tcW w:w="2751" w:type="dxa"/>
            <w:vAlign w:val="center"/>
          </w:tcPr>
          <w:p w14:paraId="74AC59F3" w14:textId="0E359882" w:rsidR="00A541D6" w:rsidRPr="009E5F09" w:rsidRDefault="00A541D6" w:rsidP="00A541D6">
            <w:pPr>
              <w:rPr>
                <w:rFonts w:eastAsiaTheme="minorEastAsia"/>
                <w:color w:val="000000" w:themeColor="text1"/>
              </w:rPr>
            </w:pPr>
            <w:r w:rsidRPr="009E5F09">
              <w:rPr>
                <w:rFonts w:cs="Calibri"/>
                <w:color w:val="000000"/>
              </w:rPr>
              <w:t>Paramo Kolín - ochrana podzemních vod</w:t>
            </w:r>
          </w:p>
        </w:tc>
        <w:tc>
          <w:tcPr>
            <w:tcW w:w="2246" w:type="dxa"/>
            <w:vAlign w:val="bottom"/>
          </w:tcPr>
          <w:p w14:paraId="1303C780" w14:textId="58507333" w:rsidR="00A541D6" w:rsidRPr="009E5F09" w:rsidRDefault="00A541D6" w:rsidP="00A541D6">
            <w:pPr>
              <w:rPr>
                <w:rFonts w:eastAsiaTheme="minorEastAsia"/>
                <w:color w:val="000000" w:themeColor="text1"/>
              </w:rPr>
            </w:pPr>
            <w:r w:rsidRPr="009E5F09">
              <w:rPr>
                <w:rFonts w:cs="Calibri"/>
                <w:color w:val="000000"/>
              </w:rPr>
              <w:t>POD, Labe</w:t>
            </w:r>
            <w:r w:rsidR="00DA090C">
              <w:rPr>
                <w:rFonts w:cs="Calibri"/>
                <w:color w:val="000000"/>
              </w:rPr>
              <w:t xml:space="preserve">, </w:t>
            </w:r>
            <w:r w:rsidRPr="009E5F09">
              <w:rPr>
                <w:rFonts w:cs="Calibri"/>
                <w:color w:val="000000"/>
              </w:rPr>
              <w:t>kat. d</w:t>
            </w:r>
          </w:p>
        </w:tc>
        <w:tc>
          <w:tcPr>
            <w:tcW w:w="1040" w:type="dxa"/>
            <w:vAlign w:val="center"/>
          </w:tcPr>
          <w:p w14:paraId="130935AC" w14:textId="5C102F0C" w:rsidR="00A541D6" w:rsidRPr="009E5F09" w:rsidRDefault="00A541D6" w:rsidP="00A541D6">
            <w:pPr>
              <w:rPr>
                <w:rFonts w:eastAsiaTheme="minorEastAsia"/>
                <w:color w:val="000000" w:themeColor="text1"/>
              </w:rPr>
            </w:pPr>
            <w:r w:rsidRPr="009E5F09">
              <w:rPr>
                <w:rFonts w:cs="Calibri"/>
                <w:color w:val="000000"/>
              </w:rPr>
              <w:t>400</w:t>
            </w:r>
          </w:p>
        </w:tc>
        <w:tc>
          <w:tcPr>
            <w:tcW w:w="1254" w:type="dxa"/>
            <w:vAlign w:val="center"/>
          </w:tcPr>
          <w:p w14:paraId="635CB57D" w14:textId="73E9C2C9" w:rsidR="00A541D6" w:rsidRPr="009E5F09" w:rsidRDefault="00A541D6" w:rsidP="00A541D6">
            <w:pPr>
              <w:rPr>
                <w:rFonts w:eastAsiaTheme="minorEastAsia"/>
                <w:color w:val="000000" w:themeColor="text1"/>
              </w:rPr>
            </w:pPr>
            <w:r w:rsidRPr="009E5F09">
              <w:rPr>
                <w:rFonts w:cs="Calibri"/>
                <w:color w:val="000000"/>
              </w:rPr>
              <w:t>90.1</w:t>
            </w:r>
          </w:p>
        </w:tc>
        <w:tc>
          <w:tcPr>
            <w:tcW w:w="1140" w:type="dxa"/>
            <w:vAlign w:val="bottom"/>
          </w:tcPr>
          <w:p w14:paraId="76AB6A7A" w14:textId="69E29AA5" w:rsidR="00A541D6" w:rsidRPr="009E5F09" w:rsidRDefault="00A541D6" w:rsidP="00A541D6">
            <w:pPr>
              <w:rPr>
                <w:rFonts w:eastAsiaTheme="minorEastAsia"/>
                <w:color w:val="000000" w:themeColor="text1"/>
              </w:rPr>
            </w:pPr>
            <w:r w:rsidRPr="009E5F09">
              <w:rPr>
                <w:rFonts w:cs="Calibri"/>
                <w:color w:val="000000"/>
              </w:rPr>
              <w:t>0.003</w:t>
            </w:r>
          </w:p>
        </w:tc>
      </w:tr>
      <w:tr w:rsidR="00A541D6" w:rsidRPr="009E5F09" w14:paraId="0ECC6017" w14:textId="77777777" w:rsidTr="00770576">
        <w:tc>
          <w:tcPr>
            <w:tcW w:w="930" w:type="dxa"/>
            <w:vAlign w:val="center"/>
          </w:tcPr>
          <w:p w14:paraId="690C339A" w14:textId="35538F13" w:rsidR="00A541D6" w:rsidRPr="009E5F09" w:rsidRDefault="00A541D6" w:rsidP="00A541D6">
            <w:pPr>
              <w:rPr>
                <w:rFonts w:eastAsiaTheme="minorEastAsia"/>
                <w:color w:val="000000" w:themeColor="text1"/>
              </w:rPr>
            </w:pPr>
            <w:r w:rsidRPr="009E5F09">
              <w:rPr>
                <w:rFonts w:cs="Calibri"/>
                <w:color w:val="000000"/>
              </w:rPr>
              <w:t>440544</w:t>
            </w:r>
          </w:p>
        </w:tc>
        <w:tc>
          <w:tcPr>
            <w:tcW w:w="2751" w:type="dxa"/>
            <w:vAlign w:val="center"/>
          </w:tcPr>
          <w:p w14:paraId="1424819A" w14:textId="61A48B4A" w:rsidR="00A541D6" w:rsidRPr="009E5F09" w:rsidRDefault="00A541D6" w:rsidP="00A541D6">
            <w:pPr>
              <w:rPr>
                <w:rFonts w:eastAsiaTheme="minorEastAsia"/>
                <w:color w:val="000000" w:themeColor="text1"/>
              </w:rPr>
            </w:pPr>
            <w:r w:rsidRPr="009E5F09">
              <w:rPr>
                <w:rFonts w:cs="Calibri"/>
                <w:color w:val="000000"/>
              </w:rPr>
              <w:t>Poděbradka - Velké Zboží</w:t>
            </w:r>
          </w:p>
        </w:tc>
        <w:tc>
          <w:tcPr>
            <w:tcW w:w="2246" w:type="dxa"/>
            <w:vAlign w:val="bottom"/>
          </w:tcPr>
          <w:p w14:paraId="578C9E93" w14:textId="07FE1A0B" w:rsidR="00A541D6" w:rsidRPr="009E5F09" w:rsidRDefault="00A541D6" w:rsidP="00A541D6">
            <w:pPr>
              <w:rPr>
                <w:rFonts w:eastAsiaTheme="minorEastAsia"/>
                <w:color w:val="000000" w:themeColor="text1"/>
              </w:rPr>
            </w:pPr>
            <w:r w:rsidRPr="009E5F09">
              <w:rPr>
                <w:rFonts w:cs="Calibri"/>
                <w:color w:val="000000"/>
              </w:rPr>
              <w:t>POD, Labe</w:t>
            </w:r>
            <w:r w:rsidR="00DA090C">
              <w:rPr>
                <w:rFonts w:cs="Calibri"/>
                <w:color w:val="000000"/>
              </w:rPr>
              <w:t xml:space="preserve">, </w:t>
            </w:r>
            <w:r w:rsidRPr="009E5F09">
              <w:rPr>
                <w:rFonts w:cs="Calibri"/>
                <w:color w:val="000000"/>
              </w:rPr>
              <w:t>kat. d</w:t>
            </w:r>
          </w:p>
        </w:tc>
        <w:tc>
          <w:tcPr>
            <w:tcW w:w="1040" w:type="dxa"/>
            <w:vAlign w:val="center"/>
          </w:tcPr>
          <w:p w14:paraId="48AC5EFE" w14:textId="5E21F1A6" w:rsidR="00A541D6" w:rsidRPr="009E5F09" w:rsidRDefault="00A541D6" w:rsidP="00A541D6">
            <w:pPr>
              <w:rPr>
                <w:rFonts w:eastAsiaTheme="minorEastAsia"/>
                <w:color w:val="000000" w:themeColor="text1"/>
              </w:rPr>
            </w:pPr>
            <w:r w:rsidRPr="009E5F09">
              <w:rPr>
                <w:rFonts w:cs="Calibri"/>
                <w:color w:val="000000"/>
              </w:rPr>
              <w:t>189.216</w:t>
            </w:r>
          </w:p>
        </w:tc>
        <w:tc>
          <w:tcPr>
            <w:tcW w:w="1254" w:type="dxa"/>
            <w:vAlign w:val="center"/>
          </w:tcPr>
          <w:p w14:paraId="17C51E34" w14:textId="574050BC" w:rsidR="00A541D6" w:rsidRPr="009E5F09" w:rsidRDefault="00A541D6" w:rsidP="00A541D6">
            <w:pPr>
              <w:rPr>
                <w:rFonts w:eastAsiaTheme="minorEastAsia"/>
                <w:color w:val="000000" w:themeColor="text1"/>
              </w:rPr>
            </w:pPr>
            <w:r w:rsidRPr="009E5F09">
              <w:rPr>
                <w:rFonts w:cs="Calibri"/>
                <w:color w:val="000000"/>
              </w:rPr>
              <w:t>88.0</w:t>
            </w:r>
          </w:p>
        </w:tc>
        <w:tc>
          <w:tcPr>
            <w:tcW w:w="1140" w:type="dxa"/>
            <w:vAlign w:val="bottom"/>
          </w:tcPr>
          <w:p w14:paraId="002461E6" w14:textId="59662306" w:rsidR="00A541D6" w:rsidRPr="009E5F09" w:rsidRDefault="00A541D6" w:rsidP="00A541D6">
            <w:pPr>
              <w:rPr>
                <w:rFonts w:eastAsiaTheme="minorEastAsia"/>
                <w:color w:val="000000" w:themeColor="text1"/>
              </w:rPr>
            </w:pPr>
            <w:r w:rsidRPr="009E5F09">
              <w:rPr>
                <w:rFonts w:cs="Calibri"/>
                <w:color w:val="000000"/>
              </w:rPr>
              <w:t>0.003</w:t>
            </w:r>
          </w:p>
        </w:tc>
      </w:tr>
      <w:tr w:rsidR="00A541D6" w:rsidRPr="009E5F09" w14:paraId="1BDEB792" w14:textId="77777777" w:rsidTr="00770576">
        <w:tc>
          <w:tcPr>
            <w:tcW w:w="930" w:type="dxa"/>
            <w:vAlign w:val="center"/>
          </w:tcPr>
          <w:p w14:paraId="518F1A4A" w14:textId="3E5A7825" w:rsidR="00A541D6" w:rsidRPr="009E5F09" w:rsidRDefault="00A541D6" w:rsidP="00A541D6">
            <w:pPr>
              <w:rPr>
                <w:rFonts w:eastAsiaTheme="minorEastAsia"/>
                <w:color w:val="000000" w:themeColor="text1"/>
              </w:rPr>
            </w:pPr>
            <w:r w:rsidRPr="009E5F09">
              <w:rPr>
                <w:rFonts w:cs="Calibri"/>
                <w:color w:val="000000"/>
              </w:rPr>
              <w:t>440022</w:t>
            </w:r>
          </w:p>
        </w:tc>
        <w:tc>
          <w:tcPr>
            <w:tcW w:w="2751" w:type="dxa"/>
            <w:vAlign w:val="center"/>
          </w:tcPr>
          <w:p w14:paraId="79F0591C" w14:textId="2FBFEA8D" w:rsidR="00A541D6" w:rsidRPr="009E5F09" w:rsidRDefault="00A541D6" w:rsidP="00A541D6">
            <w:pPr>
              <w:rPr>
                <w:rFonts w:eastAsiaTheme="minorEastAsia"/>
                <w:color w:val="000000" w:themeColor="text1"/>
              </w:rPr>
            </w:pPr>
            <w:proofErr w:type="spellStart"/>
            <w:r w:rsidRPr="009E5F09">
              <w:rPr>
                <w:rFonts w:cs="Calibri"/>
                <w:color w:val="000000"/>
              </w:rPr>
              <w:t>Ball</w:t>
            </w:r>
            <w:proofErr w:type="spellEnd"/>
            <w:r w:rsidRPr="009E5F09">
              <w:rPr>
                <w:rFonts w:cs="Calibri"/>
                <w:color w:val="000000"/>
              </w:rPr>
              <w:t xml:space="preserve"> </w:t>
            </w:r>
            <w:proofErr w:type="spellStart"/>
            <w:r w:rsidRPr="009E5F09">
              <w:rPr>
                <w:rFonts w:cs="Calibri"/>
                <w:color w:val="000000"/>
              </w:rPr>
              <w:t>Aerocan</w:t>
            </w:r>
            <w:proofErr w:type="spellEnd"/>
            <w:r w:rsidRPr="009E5F09">
              <w:rPr>
                <w:rFonts w:cs="Calibri"/>
                <w:color w:val="000000"/>
              </w:rPr>
              <w:t xml:space="preserve"> CZ - Velim</w:t>
            </w:r>
          </w:p>
        </w:tc>
        <w:tc>
          <w:tcPr>
            <w:tcW w:w="2246" w:type="dxa"/>
            <w:vAlign w:val="bottom"/>
          </w:tcPr>
          <w:p w14:paraId="14977D7D" w14:textId="58AC96B1" w:rsidR="00A541D6" w:rsidRPr="009E5F09" w:rsidRDefault="00A541D6" w:rsidP="00A541D6">
            <w:pPr>
              <w:rPr>
                <w:rFonts w:eastAsiaTheme="minorEastAsia"/>
                <w:color w:val="000000" w:themeColor="text1"/>
              </w:rPr>
            </w:pPr>
            <w:r w:rsidRPr="009E5F09">
              <w:rPr>
                <w:rFonts w:cs="Calibri"/>
                <w:color w:val="000000"/>
              </w:rPr>
              <w:t>POD, Labe</w:t>
            </w:r>
            <w:r w:rsidR="00DA090C">
              <w:rPr>
                <w:rFonts w:cs="Calibri"/>
                <w:color w:val="000000"/>
              </w:rPr>
              <w:t xml:space="preserve">, </w:t>
            </w:r>
            <w:r w:rsidRPr="009E5F09">
              <w:rPr>
                <w:rFonts w:cs="Calibri"/>
                <w:color w:val="000000"/>
              </w:rPr>
              <w:t>kat. d</w:t>
            </w:r>
          </w:p>
        </w:tc>
        <w:tc>
          <w:tcPr>
            <w:tcW w:w="1040" w:type="dxa"/>
            <w:vAlign w:val="center"/>
          </w:tcPr>
          <w:p w14:paraId="12B5D0B2" w14:textId="418529BD" w:rsidR="00A541D6" w:rsidRPr="009E5F09" w:rsidRDefault="00A541D6" w:rsidP="00A541D6">
            <w:pPr>
              <w:rPr>
                <w:rFonts w:eastAsiaTheme="minorEastAsia"/>
                <w:color w:val="000000" w:themeColor="text1"/>
              </w:rPr>
            </w:pPr>
            <w:r w:rsidRPr="009E5F09">
              <w:rPr>
                <w:rFonts w:cs="Calibri"/>
                <w:color w:val="000000"/>
              </w:rPr>
              <w:t>163</w:t>
            </w:r>
          </w:p>
        </w:tc>
        <w:tc>
          <w:tcPr>
            <w:tcW w:w="1254" w:type="dxa"/>
            <w:vAlign w:val="center"/>
          </w:tcPr>
          <w:p w14:paraId="6413FD8D" w14:textId="2C9F1B64" w:rsidR="00A541D6" w:rsidRPr="009E5F09" w:rsidRDefault="00A541D6" w:rsidP="00A541D6">
            <w:pPr>
              <w:rPr>
                <w:rFonts w:eastAsiaTheme="minorEastAsia"/>
                <w:color w:val="000000" w:themeColor="text1"/>
              </w:rPr>
            </w:pPr>
            <w:r w:rsidRPr="009E5F09">
              <w:rPr>
                <w:rFonts w:cs="Calibri"/>
                <w:color w:val="000000"/>
              </w:rPr>
              <w:t>75.5</w:t>
            </w:r>
          </w:p>
        </w:tc>
        <w:tc>
          <w:tcPr>
            <w:tcW w:w="1140" w:type="dxa"/>
            <w:vAlign w:val="bottom"/>
          </w:tcPr>
          <w:p w14:paraId="6DF2EF99" w14:textId="6EEA9C19" w:rsidR="00A541D6" w:rsidRPr="009E5F09" w:rsidRDefault="00A541D6" w:rsidP="00A541D6">
            <w:pPr>
              <w:rPr>
                <w:rFonts w:eastAsiaTheme="minorEastAsia"/>
                <w:color w:val="000000" w:themeColor="text1"/>
              </w:rPr>
            </w:pPr>
            <w:r w:rsidRPr="009E5F09">
              <w:rPr>
                <w:rFonts w:cs="Calibri"/>
                <w:color w:val="000000"/>
              </w:rPr>
              <w:t>0.003</w:t>
            </w:r>
          </w:p>
        </w:tc>
      </w:tr>
      <w:tr w:rsidR="00A541D6" w:rsidRPr="009E5F09" w14:paraId="68F83F8E" w14:textId="77777777" w:rsidTr="00770576">
        <w:tc>
          <w:tcPr>
            <w:tcW w:w="930" w:type="dxa"/>
            <w:vAlign w:val="center"/>
          </w:tcPr>
          <w:p w14:paraId="4A352099" w14:textId="397363F1" w:rsidR="00A541D6" w:rsidRPr="009E5F09" w:rsidRDefault="00A541D6" w:rsidP="00A541D6">
            <w:pPr>
              <w:rPr>
                <w:rFonts w:eastAsiaTheme="minorEastAsia"/>
                <w:color w:val="000000" w:themeColor="text1"/>
              </w:rPr>
            </w:pPr>
            <w:r w:rsidRPr="009E5F09">
              <w:rPr>
                <w:rFonts w:cs="Calibri"/>
                <w:color w:val="000000"/>
              </w:rPr>
              <w:t>440576</w:t>
            </w:r>
          </w:p>
        </w:tc>
        <w:tc>
          <w:tcPr>
            <w:tcW w:w="2751" w:type="dxa"/>
            <w:vAlign w:val="center"/>
          </w:tcPr>
          <w:p w14:paraId="73306F23" w14:textId="1ACDEDF1" w:rsidR="00A541D6" w:rsidRPr="009E5F09" w:rsidRDefault="00A541D6" w:rsidP="00A541D6">
            <w:pPr>
              <w:rPr>
                <w:rFonts w:eastAsiaTheme="minorEastAsia"/>
                <w:color w:val="000000" w:themeColor="text1"/>
              </w:rPr>
            </w:pPr>
            <w:r w:rsidRPr="009E5F09">
              <w:rPr>
                <w:rFonts w:cs="Calibri"/>
                <w:color w:val="000000"/>
              </w:rPr>
              <w:t>Pivovar Nymburk</w:t>
            </w:r>
          </w:p>
        </w:tc>
        <w:tc>
          <w:tcPr>
            <w:tcW w:w="2246" w:type="dxa"/>
            <w:vAlign w:val="bottom"/>
          </w:tcPr>
          <w:p w14:paraId="24247E96" w14:textId="496368C3" w:rsidR="00A541D6" w:rsidRPr="009E5F09" w:rsidRDefault="00A541D6" w:rsidP="00A541D6">
            <w:pPr>
              <w:rPr>
                <w:rFonts w:eastAsiaTheme="minorEastAsia"/>
                <w:color w:val="000000" w:themeColor="text1"/>
              </w:rPr>
            </w:pPr>
            <w:r w:rsidRPr="009E5F09">
              <w:rPr>
                <w:rFonts w:cs="Calibri"/>
                <w:color w:val="000000"/>
              </w:rPr>
              <w:t>POD, Labe</w:t>
            </w:r>
            <w:r w:rsidR="00DA090C">
              <w:rPr>
                <w:rFonts w:cs="Calibri"/>
                <w:color w:val="000000"/>
              </w:rPr>
              <w:t xml:space="preserve">, </w:t>
            </w:r>
            <w:r w:rsidRPr="009E5F09">
              <w:rPr>
                <w:rFonts w:cs="Calibri"/>
                <w:color w:val="000000"/>
              </w:rPr>
              <w:t>kat. a, b, c, d, e</w:t>
            </w:r>
          </w:p>
        </w:tc>
        <w:tc>
          <w:tcPr>
            <w:tcW w:w="1040" w:type="dxa"/>
            <w:vAlign w:val="center"/>
          </w:tcPr>
          <w:p w14:paraId="2719177C" w14:textId="257A120C" w:rsidR="00A541D6" w:rsidRPr="009E5F09" w:rsidRDefault="00A541D6" w:rsidP="00A541D6">
            <w:pPr>
              <w:rPr>
                <w:rFonts w:eastAsiaTheme="minorEastAsia"/>
                <w:color w:val="000000" w:themeColor="text1"/>
              </w:rPr>
            </w:pPr>
            <w:r w:rsidRPr="009E5F09">
              <w:rPr>
                <w:rFonts w:cs="Calibri"/>
                <w:color w:val="000000"/>
              </w:rPr>
              <w:t>155</w:t>
            </w:r>
          </w:p>
        </w:tc>
        <w:tc>
          <w:tcPr>
            <w:tcW w:w="1254" w:type="dxa"/>
            <w:vAlign w:val="center"/>
          </w:tcPr>
          <w:p w14:paraId="08A6C578" w14:textId="57132256" w:rsidR="00A541D6" w:rsidRPr="009E5F09" w:rsidRDefault="00A541D6" w:rsidP="00A541D6">
            <w:pPr>
              <w:rPr>
                <w:rFonts w:eastAsiaTheme="minorEastAsia"/>
                <w:color w:val="000000" w:themeColor="text1"/>
              </w:rPr>
            </w:pPr>
            <w:r w:rsidRPr="009E5F09">
              <w:rPr>
                <w:rFonts w:cs="Calibri"/>
                <w:color w:val="000000"/>
              </w:rPr>
              <w:t>63.7</w:t>
            </w:r>
          </w:p>
        </w:tc>
        <w:tc>
          <w:tcPr>
            <w:tcW w:w="1140" w:type="dxa"/>
            <w:vAlign w:val="bottom"/>
          </w:tcPr>
          <w:p w14:paraId="00F242C5" w14:textId="14191E21" w:rsidR="00A541D6" w:rsidRPr="009E5F09" w:rsidRDefault="00A541D6" w:rsidP="00A541D6">
            <w:pPr>
              <w:rPr>
                <w:rFonts w:eastAsiaTheme="minorEastAsia"/>
                <w:color w:val="000000" w:themeColor="text1"/>
              </w:rPr>
            </w:pPr>
            <w:r w:rsidRPr="009E5F09">
              <w:rPr>
                <w:rFonts w:cs="Calibri"/>
                <w:color w:val="000000"/>
              </w:rPr>
              <w:t>0.003</w:t>
            </w:r>
          </w:p>
        </w:tc>
      </w:tr>
      <w:tr w:rsidR="00A541D6" w:rsidRPr="009E5F09" w14:paraId="12E48D28" w14:textId="77777777" w:rsidTr="00770576">
        <w:tc>
          <w:tcPr>
            <w:tcW w:w="930" w:type="dxa"/>
            <w:vAlign w:val="center"/>
          </w:tcPr>
          <w:p w14:paraId="16AB0913" w14:textId="22A58625" w:rsidR="00A541D6" w:rsidRPr="009E5F09" w:rsidRDefault="00A541D6" w:rsidP="00A541D6">
            <w:pPr>
              <w:rPr>
                <w:rFonts w:eastAsiaTheme="minorEastAsia"/>
                <w:color w:val="000000" w:themeColor="text1"/>
              </w:rPr>
            </w:pPr>
            <w:r w:rsidRPr="009E5F09">
              <w:rPr>
                <w:rFonts w:cs="Calibri"/>
                <w:color w:val="000000"/>
              </w:rPr>
              <w:t>441394</w:t>
            </w:r>
          </w:p>
        </w:tc>
        <w:tc>
          <w:tcPr>
            <w:tcW w:w="2751" w:type="dxa"/>
            <w:vAlign w:val="center"/>
          </w:tcPr>
          <w:p w14:paraId="3A87DEB7" w14:textId="43180F16" w:rsidR="00A541D6" w:rsidRPr="009E5F09" w:rsidRDefault="00A541D6" w:rsidP="00A541D6">
            <w:pPr>
              <w:rPr>
                <w:rFonts w:eastAsiaTheme="minorEastAsia"/>
                <w:color w:val="000000" w:themeColor="text1"/>
              </w:rPr>
            </w:pPr>
            <w:r w:rsidRPr="009E5F09">
              <w:rPr>
                <w:rFonts w:cs="Calibri"/>
                <w:color w:val="000000"/>
              </w:rPr>
              <w:t>Závlahy - Přerov nad Labem - Hradišťko A</w:t>
            </w:r>
          </w:p>
        </w:tc>
        <w:tc>
          <w:tcPr>
            <w:tcW w:w="2246" w:type="dxa"/>
            <w:vAlign w:val="bottom"/>
          </w:tcPr>
          <w:p w14:paraId="0977F0E5" w14:textId="51D0A3D1" w:rsidR="00A541D6" w:rsidRPr="009E5F09" w:rsidRDefault="00A541D6" w:rsidP="00A541D6">
            <w:pPr>
              <w:rPr>
                <w:rFonts w:eastAsiaTheme="minorEastAsia"/>
                <w:color w:val="000000" w:themeColor="text1"/>
              </w:rPr>
            </w:pPr>
            <w:r w:rsidRPr="009E5F09">
              <w:rPr>
                <w:rFonts w:cs="Calibri"/>
                <w:color w:val="000000"/>
              </w:rPr>
              <w:t>POV, Labe</w:t>
            </w:r>
            <w:r w:rsidR="00DA090C">
              <w:rPr>
                <w:rFonts w:cs="Calibri"/>
                <w:color w:val="000000"/>
              </w:rPr>
              <w:t xml:space="preserve">, </w:t>
            </w:r>
            <w:r w:rsidRPr="009E5F09">
              <w:rPr>
                <w:rFonts w:cs="Calibri"/>
                <w:color w:val="000000"/>
              </w:rPr>
              <w:t>kat. a, b, c, d, e</w:t>
            </w:r>
          </w:p>
        </w:tc>
        <w:tc>
          <w:tcPr>
            <w:tcW w:w="1040" w:type="dxa"/>
            <w:vAlign w:val="center"/>
          </w:tcPr>
          <w:p w14:paraId="59612F92" w14:textId="7548AE86" w:rsidR="00A541D6" w:rsidRPr="009E5F09" w:rsidRDefault="00A541D6" w:rsidP="00A541D6">
            <w:pPr>
              <w:rPr>
                <w:rFonts w:eastAsiaTheme="minorEastAsia"/>
                <w:color w:val="000000" w:themeColor="text1"/>
              </w:rPr>
            </w:pPr>
            <w:r w:rsidRPr="009E5F09">
              <w:rPr>
                <w:rFonts w:cs="Calibri"/>
                <w:color w:val="000000"/>
              </w:rPr>
              <w:t>60</w:t>
            </w:r>
          </w:p>
        </w:tc>
        <w:tc>
          <w:tcPr>
            <w:tcW w:w="1254" w:type="dxa"/>
            <w:vAlign w:val="center"/>
          </w:tcPr>
          <w:p w14:paraId="006ADE97" w14:textId="005C50A8" w:rsidR="00A541D6" w:rsidRPr="009E5F09" w:rsidRDefault="00A541D6" w:rsidP="00A541D6">
            <w:pPr>
              <w:rPr>
                <w:rFonts w:eastAsiaTheme="minorEastAsia"/>
                <w:color w:val="000000" w:themeColor="text1"/>
              </w:rPr>
            </w:pPr>
            <w:r w:rsidRPr="009E5F09">
              <w:rPr>
                <w:rFonts w:cs="Calibri"/>
                <w:color w:val="000000"/>
              </w:rPr>
              <w:t>42.5</w:t>
            </w:r>
          </w:p>
        </w:tc>
        <w:tc>
          <w:tcPr>
            <w:tcW w:w="1140" w:type="dxa"/>
            <w:vAlign w:val="bottom"/>
          </w:tcPr>
          <w:p w14:paraId="1EEA0593" w14:textId="708EE7D0" w:rsidR="00A541D6" w:rsidRPr="009E5F09" w:rsidRDefault="00A541D6" w:rsidP="00A541D6">
            <w:pPr>
              <w:rPr>
                <w:rFonts w:eastAsiaTheme="minorEastAsia"/>
                <w:color w:val="000000" w:themeColor="text1"/>
              </w:rPr>
            </w:pPr>
            <w:r w:rsidRPr="009E5F09">
              <w:rPr>
                <w:rFonts w:cs="Calibri"/>
                <w:color w:val="000000"/>
              </w:rPr>
              <w:t>0.002</w:t>
            </w:r>
          </w:p>
        </w:tc>
      </w:tr>
      <w:tr w:rsidR="00A541D6" w:rsidRPr="009E5F09" w14:paraId="21E46807" w14:textId="77777777" w:rsidTr="00770576">
        <w:tc>
          <w:tcPr>
            <w:tcW w:w="930" w:type="dxa"/>
            <w:vAlign w:val="center"/>
          </w:tcPr>
          <w:p w14:paraId="6507F1B6" w14:textId="35600BE7" w:rsidR="00A541D6" w:rsidRPr="009E5F09" w:rsidRDefault="00A541D6" w:rsidP="00A541D6">
            <w:pPr>
              <w:rPr>
                <w:rFonts w:eastAsiaTheme="minorEastAsia"/>
                <w:color w:val="000000" w:themeColor="text1"/>
              </w:rPr>
            </w:pPr>
            <w:r w:rsidRPr="009E5F09">
              <w:rPr>
                <w:rFonts w:cs="Calibri"/>
                <w:color w:val="000000"/>
              </w:rPr>
              <w:t>440559</w:t>
            </w:r>
          </w:p>
        </w:tc>
        <w:tc>
          <w:tcPr>
            <w:tcW w:w="2751" w:type="dxa"/>
            <w:vAlign w:val="center"/>
          </w:tcPr>
          <w:p w14:paraId="7CD0C1D2" w14:textId="40B57004" w:rsidR="00A541D6" w:rsidRPr="009E5F09" w:rsidRDefault="00A541D6" w:rsidP="00A541D6">
            <w:pPr>
              <w:rPr>
                <w:rFonts w:eastAsiaTheme="minorEastAsia"/>
                <w:color w:val="000000" w:themeColor="text1"/>
              </w:rPr>
            </w:pPr>
            <w:r w:rsidRPr="009E5F09">
              <w:rPr>
                <w:rFonts w:cs="Calibri"/>
                <w:color w:val="000000"/>
              </w:rPr>
              <w:t>VODOS Kolín - Velký Osek, úpravna</w:t>
            </w:r>
          </w:p>
        </w:tc>
        <w:tc>
          <w:tcPr>
            <w:tcW w:w="2246" w:type="dxa"/>
            <w:vAlign w:val="bottom"/>
          </w:tcPr>
          <w:p w14:paraId="6FA8909E" w14:textId="69321CB8" w:rsidR="00A541D6" w:rsidRPr="009E5F09" w:rsidRDefault="00A541D6" w:rsidP="00A541D6">
            <w:pPr>
              <w:rPr>
                <w:rFonts w:eastAsiaTheme="minorEastAsia"/>
                <w:color w:val="000000" w:themeColor="text1"/>
              </w:rPr>
            </w:pPr>
            <w:r w:rsidRPr="009E5F09">
              <w:rPr>
                <w:rFonts w:cs="Calibri"/>
                <w:color w:val="000000"/>
              </w:rPr>
              <w:t xml:space="preserve">POD, </w:t>
            </w:r>
            <w:proofErr w:type="spellStart"/>
            <w:r w:rsidRPr="009E5F09">
              <w:rPr>
                <w:rFonts w:cs="Calibri"/>
                <w:color w:val="000000"/>
              </w:rPr>
              <w:t>Bačovka</w:t>
            </w:r>
            <w:proofErr w:type="spellEnd"/>
            <w:r w:rsidR="00DA090C">
              <w:rPr>
                <w:rFonts w:cs="Calibri"/>
                <w:color w:val="000000"/>
              </w:rPr>
              <w:t xml:space="preserve">, </w:t>
            </w:r>
            <w:r w:rsidRPr="009E5F09">
              <w:rPr>
                <w:rFonts w:cs="Calibri"/>
                <w:color w:val="000000"/>
              </w:rPr>
              <w:t>kat. a, b, c, d, e</w:t>
            </w:r>
          </w:p>
        </w:tc>
        <w:tc>
          <w:tcPr>
            <w:tcW w:w="1040" w:type="dxa"/>
            <w:vAlign w:val="center"/>
          </w:tcPr>
          <w:p w14:paraId="30C0FD01" w14:textId="3CF8CB09" w:rsidR="00A541D6" w:rsidRPr="009E5F09" w:rsidRDefault="00A541D6" w:rsidP="00A541D6">
            <w:pPr>
              <w:rPr>
                <w:rFonts w:eastAsiaTheme="minorEastAsia"/>
                <w:color w:val="000000" w:themeColor="text1"/>
              </w:rPr>
            </w:pPr>
            <w:r w:rsidRPr="009E5F09">
              <w:rPr>
                <w:rFonts w:cs="Calibri"/>
                <w:color w:val="000000"/>
              </w:rPr>
              <w:t>48</w:t>
            </w:r>
          </w:p>
        </w:tc>
        <w:tc>
          <w:tcPr>
            <w:tcW w:w="1254" w:type="dxa"/>
            <w:vAlign w:val="center"/>
          </w:tcPr>
          <w:p w14:paraId="76B6CFB9" w14:textId="2F91EB24" w:rsidR="00A541D6" w:rsidRPr="009E5F09" w:rsidRDefault="00A541D6" w:rsidP="00A541D6">
            <w:pPr>
              <w:rPr>
                <w:rFonts w:eastAsiaTheme="minorEastAsia"/>
                <w:color w:val="000000" w:themeColor="text1"/>
              </w:rPr>
            </w:pPr>
            <w:r w:rsidRPr="009E5F09">
              <w:rPr>
                <w:rFonts w:cs="Calibri"/>
                <w:color w:val="000000"/>
              </w:rPr>
              <w:t>35.3</w:t>
            </w:r>
          </w:p>
        </w:tc>
        <w:tc>
          <w:tcPr>
            <w:tcW w:w="1140" w:type="dxa"/>
            <w:vAlign w:val="bottom"/>
          </w:tcPr>
          <w:p w14:paraId="5E4BED88" w14:textId="0BF699E0" w:rsidR="00A541D6" w:rsidRPr="009E5F09" w:rsidRDefault="00A541D6" w:rsidP="00A541D6">
            <w:pPr>
              <w:rPr>
                <w:rFonts w:eastAsiaTheme="minorEastAsia"/>
                <w:color w:val="000000" w:themeColor="text1"/>
              </w:rPr>
            </w:pPr>
            <w:r w:rsidRPr="009E5F09">
              <w:rPr>
                <w:rFonts w:cs="Calibri"/>
                <w:color w:val="000000"/>
              </w:rPr>
              <w:t>0.002</w:t>
            </w:r>
          </w:p>
        </w:tc>
      </w:tr>
      <w:tr w:rsidR="00A541D6" w:rsidRPr="009E5F09" w14:paraId="3654DB46" w14:textId="77777777" w:rsidTr="00770576">
        <w:tc>
          <w:tcPr>
            <w:tcW w:w="930" w:type="dxa"/>
            <w:vAlign w:val="center"/>
          </w:tcPr>
          <w:p w14:paraId="5277A46A" w14:textId="0E79D908" w:rsidR="00A541D6" w:rsidRPr="009E5F09" w:rsidRDefault="00A541D6" w:rsidP="00A541D6">
            <w:pPr>
              <w:rPr>
                <w:rFonts w:eastAsiaTheme="minorEastAsia"/>
                <w:color w:val="000000" w:themeColor="text1"/>
              </w:rPr>
            </w:pPr>
            <w:r w:rsidRPr="009E5F09">
              <w:rPr>
                <w:rFonts w:cs="Calibri"/>
                <w:color w:val="000000"/>
              </w:rPr>
              <w:t>440574</w:t>
            </w:r>
          </w:p>
        </w:tc>
        <w:tc>
          <w:tcPr>
            <w:tcW w:w="2751" w:type="dxa"/>
            <w:vAlign w:val="center"/>
          </w:tcPr>
          <w:p w14:paraId="52EB6879" w14:textId="7387B349" w:rsidR="00A541D6" w:rsidRPr="009E5F09" w:rsidRDefault="00A541D6" w:rsidP="00A541D6">
            <w:pPr>
              <w:rPr>
                <w:rFonts w:eastAsiaTheme="minorEastAsia"/>
                <w:color w:val="000000" w:themeColor="text1"/>
              </w:rPr>
            </w:pPr>
            <w:r w:rsidRPr="009E5F09">
              <w:rPr>
                <w:rFonts w:cs="Calibri"/>
                <w:color w:val="000000"/>
              </w:rPr>
              <w:t>TEMAC Zvěřínek</w:t>
            </w:r>
          </w:p>
        </w:tc>
        <w:tc>
          <w:tcPr>
            <w:tcW w:w="2246" w:type="dxa"/>
            <w:vAlign w:val="bottom"/>
          </w:tcPr>
          <w:p w14:paraId="2C13CE5D" w14:textId="788E0D72" w:rsidR="00A541D6" w:rsidRPr="009E5F09" w:rsidRDefault="00A541D6" w:rsidP="00A541D6">
            <w:pPr>
              <w:rPr>
                <w:rFonts w:eastAsiaTheme="minorEastAsia"/>
                <w:color w:val="000000" w:themeColor="text1"/>
              </w:rPr>
            </w:pPr>
            <w:r w:rsidRPr="009E5F09">
              <w:rPr>
                <w:rFonts w:cs="Calibri"/>
                <w:color w:val="000000"/>
              </w:rPr>
              <w:t>POD, Šembera</w:t>
            </w:r>
            <w:r w:rsidR="00DA090C">
              <w:rPr>
                <w:rFonts w:cs="Calibri"/>
                <w:color w:val="000000"/>
              </w:rPr>
              <w:t xml:space="preserve">, </w:t>
            </w:r>
            <w:r w:rsidRPr="009E5F09">
              <w:rPr>
                <w:rFonts w:cs="Calibri"/>
                <w:color w:val="000000"/>
              </w:rPr>
              <w:t>kat. a, b, c, d, e</w:t>
            </w:r>
          </w:p>
        </w:tc>
        <w:tc>
          <w:tcPr>
            <w:tcW w:w="1040" w:type="dxa"/>
            <w:vAlign w:val="center"/>
          </w:tcPr>
          <w:p w14:paraId="0EE0888D" w14:textId="73275AC6" w:rsidR="00A541D6" w:rsidRPr="009E5F09" w:rsidRDefault="00A541D6" w:rsidP="00A541D6">
            <w:pPr>
              <w:rPr>
                <w:rFonts w:eastAsiaTheme="minorEastAsia"/>
                <w:color w:val="000000" w:themeColor="text1"/>
              </w:rPr>
            </w:pPr>
            <w:r w:rsidRPr="009E5F09">
              <w:rPr>
                <w:rFonts w:cs="Calibri"/>
                <w:color w:val="000000"/>
              </w:rPr>
              <w:t>35</w:t>
            </w:r>
          </w:p>
        </w:tc>
        <w:tc>
          <w:tcPr>
            <w:tcW w:w="1254" w:type="dxa"/>
            <w:vAlign w:val="center"/>
          </w:tcPr>
          <w:p w14:paraId="56E336A1" w14:textId="47D25E5B" w:rsidR="00A541D6" w:rsidRPr="009E5F09" w:rsidRDefault="00A541D6" w:rsidP="00A541D6">
            <w:pPr>
              <w:rPr>
                <w:rFonts w:eastAsiaTheme="minorEastAsia"/>
                <w:color w:val="000000" w:themeColor="text1"/>
              </w:rPr>
            </w:pPr>
            <w:r w:rsidRPr="009E5F09">
              <w:rPr>
                <w:rFonts w:cs="Calibri"/>
                <w:color w:val="000000"/>
              </w:rPr>
              <w:t>31.4</w:t>
            </w:r>
          </w:p>
        </w:tc>
        <w:tc>
          <w:tcPr>
            <w:tcW w:w="1140" w:type="dxa"/>
            <w:vAlign w:val="bottom"/>
          </w:tcPr>
          <w:p w14:paraId="65B39B2C" w14:textId="6C7AAFC8" w:rsidR="00A541D6" w:rsidRPr="009E5F09" w:rsidRDefault="00A541D6" w:rsidP="00A541D6">
            <w:pPr>
              <w:rPr>
                <w:rFonts w:eastAsiaTheme="minorEastAsia"/>
                <w:color w:val="000000" w:themeColor="text1"/>
              </w:rPr>
            </w:pPr>
            <w:r w:rsidRPr="009E5F09">
              <w:rPr>
                <w:rFonts w:cs="Calibri"/>
                <w:color w:val="000000"/>
              </w:rPr>
              <w:t>0.001</w:t>
            </w:r>
          </w:p>
        </w:tc>
      </w:tr>
      <w:tr w:rsidR="00A541D6" w:rsidRPr="009E5F09" w14:paraId="0F02DCC6" w14:textId="77777777" w:rsidTr="00770576">
        <w:tc>
          <w:tcPr>
            <w:tcW w:w="930" w:type="dxa"/>
            <w:vAlign w:val="center"/>
          </w:tcPr>
          <w:p w14:paraId="735B121A" w14:textId="39B68CFC" w:rsidR="00A541D6" w:rsidRPr="009E5F09" w:rsidRDefault="00A541D6" w:rsidP="00A541D6">
            <w:pPr>
              <w:rPr>
                <w:rFonts w:eastAsiaTheme="minorEastAsia"/>
                <w:color w:val="000000" w:themeColor="text1"/>
              </w:rPr>
            </w:pPr>
            <w:r w:rsidRPr="009E5F09">
              <w:rPr>
                <w:rFonts w:cs="Calibri"/>
                <w:color w:val="000000"/>
              </w:rPr>
              <w:t>440545</w:t>
            </w:r>
          </w:p>
        </w:tc>
        <w:tc>
          <w:tcPr>
            <w:tcW w:w="2751" w:type="dxa"/>
            <w:vAlign w:val="center"/>
          </w:tcPr>
          <w:p w14:paraId="07D27199" w14:textId="2B4B66CE" w:rsidR="00A541D6" w:rsidRPr="009E5F09" w:rsidRDefault="00A541D6" w:rsidP="00A541D6">
            <w:pPr>
              <w:rPr>
                <w:rFonts w:eastAsiaTheme="minorEastAsia"/>
                <w:color w:val="000000" w:themeColor="text1"/>
              </w:rPr>
            </w:pPr>
            <w:r w:rsidRPr="009E5F09">
              <w:rPr>
                <w:rFonts w:cs="Calibri"/>
                <w:color w:val="000000"/>
              </w:rPr>
              <w:t>Poděbradka - Hořátev</w:t>
            </w:r>
          </w:p>
        </w:tc>
        <w:tc>
          <w:tcPr>
            <w:tcW w:w="2246" w:type="dxa"/>
            <w:vAlign w:val="bottom"/>
          </w:tcPr>
          <w:p w14:paraId="2F5CC1B1" w14:textId="224C4372" w:rsidR="00A541D6" w:rsidRPr="009E5F09" w:rsidRDefault="00A541D6" w:rsidP="00A541D6">
            <w:pPr>
              <w:rPr>
                <w:rFonts w:eastAsiaTheme="minorEastAsia"/>
                <w:color w:val="000000" w:themeColor="text1"/>
              </w:rPr>
            </w:pPr>
            <w:r w:rsidRPr="009E5F09">
              <w:rPr>
                <w:rFonts w:cs="Calibri"/>
                <w:color w:val="000000"/>
              </w:rPr>
              <w:t xml:space="preserve">POD, </w:t>
            </w:r>
            <w:proofErr w:type="spellStart"/>
            <w:r w:rsidRPr="009E5F09">
              <w:rPr>
                <w:rFonts w:cs="Calibri"/>
                <w:color w:val="000000"/>
              </w:rPr>
              <w:t>Kopanický</w:t>
            </w:r>
            <w:proofErr w:type="spellEnd"/>
            <w:r w:rsidRPr="009E5F09">
              <w:rPr>
                <w:rFonts w:cs="Calibri"/>
                <w:color w:val="000000"/>
              </w:rPr>
              <w:t xml:space="preserve"> potok</w:t>
            </w:r>
            <w:r w:rsidR="00DA090C">
              <w:rPr>
                <w:rFonts w:cs="Calibri"/>
                <w:color w:val="000000"/>
              </w:rPr>
              <w:t xml:space="preserve">, </w:t>
            </w:r>
            <w:r w:rsidRPr="009E5F09">
              <w:rPr>
                <w:rFonts w:cs="Calibri"/>
                <w:color w:val="000000"/>
              </w:rPr>
              <w:t>kat. d</w:t>
            </w:r>
          </w:p>
        </w:tc>
        <w:tc>
          <w:tcPr>
            <w:tcW w:w="1040" w:type="dxa"/>
            <w:vAlign w:val="center"/>
          </w:tcPr>
          <w:p w14:paraId="147F653E" w14:textId="385B5DB8" w:rsidR="00A541D6" w:rsidRPr="009E5F09" w:rsidRDefault="00A541D6" w:rsidP="00A541D6">
            <w:pPr>
              <w:rPr>
                <w:rFonts w:eastAsiaTheme="minorEastAsia"/>
                <w:color w:val="000000" w:themeColor="text1"/>
              </w:rPr>
            </w:pPr>
            <w:r w:rsidRPr="009E5F09">
              <w:rPr>
                <w:rFonts w:cs="Calibri"/>
                <w:color w:val="000000"/>
              </w:rPr>
              <w:t>126.144</w:t>
            </w:r>
          </w:p>
        </w:tc>
        <w:tc>
          <w:tcPr>
            <w:tcW w:w="1254" w:type="dxa"/>
            <w:vAlign w:val="center"/>
          </w:tcPr>
          <w:p w14:paraId="765BA900" w14:textId="24274040" w:rsidR="00A541D6" w:rsidRPr="009E5F09" w:rsidRDefault="00A541D6" w:rsidP="00A541D6">
            <w:pPr>
              <w:rPr>
                <w:rFonts w:eastAsiaTheme="minorEastAsia"/>
                <w:color w:val="000000" w:themeColor="text1"/>
              </w:rPr>
            </w:pPr>
            <w:r w:rsidRPr="009E5F09">
              <w:rPr>
                <w:rFonts w:cs="Calibri"/>
                <w:color w:val="000000"/>
              </w:rPr>
              <w:t>21.6</w:t>
            </w:r>
          </w:p>
        </w:tc>
        <w:tc>
          <w:tcPr>
            <w:tcW w:w="1140" w:type="dxa"/>
            <w:vAlign w:val="bottom"/>
          </w:tcPr>
          <w:p w14:paraId="356F6F05" w14:textId="10D89A04" w:rsidR="00A541D6" w:rsidRPr="009E5F09" w:rsidRDefault="00A541D6" w:rsidP="00A541D6">
            <w:pPr>
              <w:rPr>
                <w:rFonts w:eastAsiaTheme="minorEastAsia"/>
                <w:color w:val="000000" w:themeColor="text1"/>
              </w:rPr>
            </w:pPr>
            <w:r w:rsidRPr="009E5F09">
              <w:rPr>
                <w:rFonts w:cs="Calibri"/>
                <w:color w:val="000000"/>
              </w:rPr>
              <w:t>0.001</w:t>
            </w:r>
          </w:p>
        </w:tc>
      </w:tr>
      <w:tr w:rsidR="00A541D6" w:rsidRPr="009E5F09" w14:paraId="15DB12DC" w14:textId="77777777" w:rsidTr="00770576">
        <w:tc>
          <w:tcPr>
            <w:tcW w:w="930" w:type="dxa"/>
            <w:vAlign w:val="center"/>
          </w:tcPr>
          <w:p w14:paraId="7BDC561E" w14:textId="609938DC" w:rsidR="00A541D6" w:rsidRPr="009E5F09" w:rsidRDefault="00A541D6" w:rsidP="00A541D6">
            <w:pPr>
              <w:rPr>
                <w:rFonts w:eastAsiaTheme="minorEastAsia"/>
                <w:color w:val="000000" w:themeColor="text1"/>
              </w:rPr>
            </w:pPr>
            <w:r w:rsidRPr="009E5F09">
              <w:rPr>
                <w:rFonts w:cs="Calibri"/>
                <w:color w:val="000000"/>
              </w:rPr>
              <w:t>441385</w:t>
            </w:r>
          </w:p>
        </w:tc>
        <w:tc>
          <w:tcPr>
            <w:tcW w:w="2751" w:type="dxa"/>
            <w:vAlign w:val="center"/>
          </w:tcPr>
          <w:p w14:paraId="4EE0B3F5" w14:textId="71272C9B" w:rsidR="00A541D6" w:rsidRPr="009E5F09" w:rsidRDefault="00A541D6" w:rsidP="00A541D6">
            <w:pPr>
              <w:rPr>
                <w:rFonts w:eastAsiaTheme="minorEastAsia"/>
                <w:color w:val="000000" w:themeColor="text1"/>
              </w:rPr>
            </w:pPr>
            <w:r w:rsidRPr="009E5F09">
              <w:rPr>
                <w:rFonts w:cs="Calibri"/>
                <w:color w:val="000000"/>
              </w:rPr>
              <w:t>NYMWAG CS a.s. (</w:t>
            </w:r>
            <w:proofErr w:type="spellStart"/>
            <w:r w:rsidRPr="009E5F09">
              <w:rPr>
                <w:rFonts w:cs="Calibri"/>
                <w:color w:val="000000"/>
              </w:rPr>
              <w:t>býv</w:t>
            </w:r>
            <w:proofErr w:type="spellEnd"/>
            <w:r w:rsidRPr="009E5F09">
              <w:rPr>
                <w:rFonts w:cs="Calibri"/>
                <w:color w:val="000000"/>
              </w:rPr>
              <w:t>. ŽOS Nymburk)</w:t>
            </w:r>
          </w:p>
        </w:tc>
        <w:tc>
          <w:tcPr>
            <w:tcW w:w="2246" w:type="dxa"/>
            <w:vAlign w:val="bottom"/>
          </w:tcPr>
          <w:p w14:paraId="1D64AFF9" w14:textId="1CA5D5DC" w:rsidR="00A541D6" w:rsidRPr="009E5F09" w:rsidRDefault="00A541D6" w:rsidP="00A541D6">
            <w:pPr>
              <w:rPr>
                <w:rFonts w:eastAsiaTheme="minorEastAsia"/>
                <w:color w:val="000000" w:themeColor="text1"/>
              </w:rPr>
            </w:pPr>
            <w:r w:rsidRPr="009E5F09">
              <w:rPr>
                <w:rFonts w:cs="Calibri"/>
                <w:color w:val="000000"/>
              </w:rPr>
              <w:t>POV, Labe</w:t>
            </w:r>
            <w:r w:rsidR="00DA090C">
              <w:rPr>
                <w:rFonts w:cs="Calibri"/>
                <w:color w:val="000000"/>
              </w:rPr>
              <w:t xml:space="preserve">, </w:t>
            </w:r>
            <w:r w:rsidRPr="009E5F09">
              <w:rPr>
                <w:rFonts w:cs="Calibri"/>
                <w:color w:val="000000"/>
              </w:rPr>
              <w:t>kat. d</w:t>
            </w:r>
          </w:p>
        </w:tc>
        <w:tc>
          <w:tcPr>
            <w:tcW w:w="1040" w:type="dxa"/>
            <w:vAlign w:val="center"/>
          </w:tcPr>
          <w:p w14:paraId="3ABFA180" w14:textId="6D5A05D2" w:rsidR="00A541D6" w:rsidRPr="009E5F09" w:rsidRDefault="00A541D6" w:rsidP="00A541D6">
            <w:pPr>
              <w:rPr>
                <w:rFonts w:eastAsiaTheme="minorEastAsia"/>
                <w:color w:val="000000" w:themeColor="text1"/>
              </w:rPr>
            </w:pPr>
            <w:r w:rsidRPr="009E5F09">
              <w:rPr>
                <w:rFonts w:cs="Calibri"/>
                <w:color w:val="000000"/>
              </w:rPr>
              <w:t>350</w:t>
            </w:r>
          </w:p>
        </w:tc>
        <w:tc>
          <w:tcPr>
            <w:tcW w:w="1254" w:type="dxa"/>
            <w:vAlign w:val="center"/>
          </w:tcPr>
          <w:p w14:paraId="64A36E42" w14:textId="319E4C1D" w:rsidR="00A541D6" w:rsidRPr="009E5F09" w:rsidRDefault="00A541D6" w:rsidP="00A541D6">
            <w:pPr>
              <w:rPr>
                <w:rFonts w:eastAsiaTheme="minorEastAsia"/>
                <w:color w:val="000000" w:themeColor="text1"/>
              </w:rPr>
            </w:pPr>
            <w:r w:rsidRPr="009E5F09">
              <w:rPr>
                <w:rFonts w:cs="Calibri"/>
                <w:color w:val="000000"/>
              </w:rPr>
              <w:t>21.0</w:t>
            </w:r>
          </w:p>
        </w:tc>
        <w:tc>
          <w:tcPr>
            <w:tcW w:w="1140" w:type="dxa"/>
            <w:vAlign w:val="bottom"/>
          </w:tcPr>
          <w:p w14:paraId="6CC9D41B" w14:textId="20DAD412" w:rsidR="00A541D6" w:rsidRPr="009E5F09" w:rsidRDefault="00A541D6" w:rsidP="00A541D6">
            <w:pPr>
              <w:rPr>
                <w:rFonts w:eastAsiaTheme="minorEastAsia"/>
                <w:color w:val="000000" w:themeColor="text1"/>
              </w:rPr>
            </w:pPr>
            <w:r w:rsidRPr="009E5F09">
              <w:rPr>
                <w:rFonts w:cs="Calibri"/>
                <w:color w:val="000000"/>
              </w:rPr>
              <w:t>0.001</w:t>
            </w:r>
          </w:p>
        </w:tc>
      </w:tr>
      <w:tr w:rsidR="00A541D6" w:rsidRPr="009E5F09" w14:paraId="5AC1D5E2" w14:textId="77777777" w:rsidTr="00770576">
        <w:tc>
          <w:tcPr>
            <w:tcW w:w="930" w:type="dxa"/>
            <w:vAlign w:val="center"/>
          </w:tcPr>
          <w:p w14:paraId="106F4FED" w14:textId="060680B9" w:rsidR="00A541D6" w:rsidRPr="009E5F09" w:rsidRDefault="00A541D6" w:rsidP="00A541D6">
            <w:pPr>
              <w:rPr>
                <w:rFonts w:eastAsiaTheme="minorEastAsia"/>
                <w:color w:val="000000" w:themeColor="text1"/>
              </w:rPr>
            </w:pPr>
            <w:r w:rsidRPr="009E5F09">
              <w:rPr>
                <w:rFonts w:cs="Calibri"/>
                <w:color w:val="000000"/>
              </w:rPr>
              <w:t>440597</w:t>
            </w:r>
          </w:p>
        </w:tc>
        <w:tc>
          <w:tcPr>
            <w:tcW w:w="2751" w:type="dxa"/>
            <w:vAlign w:val="center"/>
          </w:tcPr>
          <w:p w14:paraId="1959EDF3" w14:textId="7D8B9BBC" w:rsidR="00A541D6" w:rsidRPr="009E5F09" w:rsidRDefault="00A541D6" w:rsidP="00A541D6">
            <w:pPr>
              <w:rPr>
                <w:rFonts w:eastAsiaTheme="minorEastAsia"/>
                <w:color w:val="000000" w:themeColor="text1"/>
              </w:rPr>
            </w:pPr>
            <w:r w:rsidRPr="009E5F09">
              <w:rPr>
                <w:rFonts w:cs="Calibri"/>
                <w:color w:val="000000"/>
              </w:rPr>
              <w:t>MODEL OBALY</w:t>
            </w:r>
            <w:r w:rsidR="00DA090C">
              <w:rPr>
                <w:rFonts w:cs="Calibri"/>
                <w:color w:val="000000"/>
              </w:rPr>
              <w:t xml:space="preserve"> </w:t>
            </w:r>
            <w:r w:rsidRPr="009E5F09">
              <w:rPr>
                <w:rFonts w:cs="Calibri"/>
                <w:color w:val="000000"/>
              </w:rPr>
              <w:t>a.s. - Nymburk</w:t>
            </w:r>
          </w:p>
        </w:tc>
        <w:tc>
          <w:tcPr>
            <w:tcW w:w="2246" w:type="dxa"/>
            <w:vAlign w:val="bottom"/>
          </w:tcPr>
          <w:p w14:paraId="2A0A3542" w14:textId="1BD4DC59" w:rsidR="00A541D6" w:rsidRPr="009E5F09" w:rsidRDefault="00A541D6" w:rsidP="00A541D6">
            <w:pPr>
              <w:rPr>
                <w:rFonts w:eastAsiaTheme="minorEastAsia"/>
                <w:color w:val="000000" w:themeColor="text1"/>
              </w:rPr>
            </w:pPr>
            <w:r w:rsidRPr="009E5F09">
              <w:rPr>
                <w:rFonts w:cs="Calibri"/>
                <w:color w:val="000000"/>
              </w:rPr>
              <w:t>POD, Labe</w:t>
            </w:r>
            <w:r w:rsidR="00DA090C">
              <w:rPr>
                <w:rFonts w:cs="Calibri"/>
                <w:color w:val="000000"/>
              </w:rPr>
              <w:t xml:space="preserve">, </w:t>
            </w:r>
            <w:r w:rsidRPr="009E5F09">
              <w:rPr>
                <w:rFonts w:cs="Calibri"/>
                <w:color w:val="000000"/>
              </w:rPr>
              <w:t>kat. d</w:t>
            </w:r>
          </w:p>
        </w:tc>
        <w:tc>
          <w:tcPr>
            <w:tcW w:w="1040" w:type="dxa"/>
            <w:vAlign w:val="center"/>
          </w:tcPr>
          <w:p w14:paraId="64A9DE5F" w14:textId="6FBF5B1D" w:rsidR="00A541D6" w:rsidRPr="009E5F09" w:rsidRDefault="00A541D6" w:rsidP="00A541D6">
            <w:pPr>
              <w:rPr>
                <w:rFonts w:eastAsiaTheme="minorEastAsia"/>
                <w:color w:val="000000" w:themeColor="text1"/>
              </w:rPr>
            </w:pPr>
            <w:r w:rsidRPr="009E5F09">
              <w:rPr>
                <w:rFonts w:cs="Calibri"/>
                <w:color w:val="000000"/>
              </w:rPr>
              <w:t>37.78</w:t>
            </w:r>
          </w:p>
        </w:tc>
        <w:tc>
          <w:tcPr>
            <w:tcW w:w="1254" w:type="dxa"/>
            <w:vAlign w:val="center"/>
          </w:tcPr>
          <w:p w14:paraId="63C4C198" w14:textId="1B1760D9" w:rsidR="00A541D6" w:rsidRPr="009E5F09" w:rsidRDefault="00A541D6" w:rsidP="00A541D6">
            <w:pPr>
              <w:rPr>
                <w:rFonts w:eastAsiaTheme="minorEastAsia"/>
                <w:color w:val="000000" w:themeColor="text1"/>
              </w:rPr>
            </w:pPr>
            <w:r w:rsidRPr="009E5F09">
              <w:rPr>
                <w:rFonts w:cs="Calibri"/>
                <w:color w:val="000000"/>
              </w:rPr>
              <w:t>13.4</w:t>
            </w:r>
          </w:p>
        </w:tc>
        <w:tc>
          <w:tcPr>
            <w:tcW w:w="1140" w:type="dxa"/>
            <w:vAlign w:val="bottom"/>
          </w:tcPr>
          <w:p w14:paraId="0E43D151" w14:textId="6AEB1B4D" w:rsidR="00A541D6" w:rsidRPr="009E5F09" w:rsidRDefault="00A541D6" w:rsidP="00A541D6">
            <w:pPr>
              <w:rPr>
                <w:rFonts w:eastAsiaTheme="minorEastAsia"/>
                <w:color w:val="000000" w:themeColor="text1"/>
              </w:rPr>
            </w:pPr>
            <w:r w:rsidRPr="009E5F09">
              <w:rPr>
                <w:rFonts w:cs="Calibri"/>
                <w:color w:val="000000"/>
              </w:rPr>
              <w:t>0.001</w:t>
            </w:r>
          </w:p>
        </w:tc>
      </w:tr>
      <w:tr w:rsidR="00A541D6" w:rsidRPr="009E5F09" w14:paraId="688165A4" w14:textId="77777777" w:rsidTr="00770576">
        <w:tc>
          <w:tcPr>
            <w:tcW w:w="930" w:type="dxa"/>
            <w:vAlign w:val="center"/>
          </w:tcPr>
          <w:p w14:paraId="5937278D" w14:textId="58835B32" w:rsidR="00A541D6" w:rsidRPr="009E5F09" w:rsidRDefault="00A541D6" w:rsidP="00A541D6">
            <w:pPr>
              <w:rPr>
                <w:rFonts w:eastAsiaTheme="minorEastAsia"/>
                <w:color w:val="000000" w:themeColor="text1"/>
              </w:rPr>
            </w:pPr>
            <w:r w:rsidRPr="009E5F09">
              <w:rPr>
                <w:rFonts w:cs="Calibri"/>
                <w:color w:val="000000"/>
              </w:rPr>
              <w:t>400080</w:t>
            </w:r>
          </w:p>
        </w:tc>
        <w:tc>
          <w:tcPr>
            <w:tcW w:w="2751" w:type="dxa"/>
            <w:vAlign w:val="center"/>
          </w:tcPr>
          <w:p w14:paraId="33F52E01" w14:textId="424E81AE" w:rsidR="00A541D6" w:rsidRPr="009E5F09" w:rsidRDefault="00A541D6" w:rsidP="00A541D6">
            <w:pPr>
              <w:rPr>
                <w:rFonts w:eastAsiaTheme="minorEastAsia"/>
                <w:color w:val="000000" w:themeColor="text1"/>
              </w:rPr>
            </w:pPr>
            <w:r w:rsidRPr="009E5F09">
              <w:rPr>
                <w:rFonts w:cs="Calibri"/>
                <w:color w:val="000000"/>
              </w:rPr>
              <w:t>Zemědělská společnost Písková Lhota a.s. - závlahy</w:t>
            </w:r>
          </w:p>
        </w:tc>
        <w:tc>
          <w:tcPr>
            <w:tcW w:w="2246" w:type="dxa"/>
            <w:vAlign w:val="bottom"/>
          </w:tcPr>
          <w:p w14:paraId="5FF2B7C6" w14:textId="75F112F4" w:rsidR="00A541D6" w:rsidRPr="009E5F09" w:rsidRDefault="00A541D6" w:rsidP="00A541D6">
            <w:pPr>
              <w:rPr>
                <w:rFonts w:eastAsiaTheme="minorEastAsia"/>
                <w:color w:val="000000" w:themeColor="text1"/>
              </w:rPr>
            </w:pPr>
            <w:r w:rsidRPr="009E5F09">
              <w:rPr>
                <w:rFonts w:cs="Calibri"/>
                <w:color w:val="000000"/>
              </w:rPr>
              <w:t>POV, Labe</w:t>
            </w:r>
            <w:r w:rsidR="00DA090C">
              <w:rPr>
                <w:rFonts w:cs="Calibri"/>
                <w:color w:val="000000"/>
              </w:rPr>
              <w:t xml:space="preserve">, </w:t>
            </w:r>
            <w:r w:rsidRPr="009E5F09">
              <w:rPr>
                <w:rFonts w:cs="Calibri"/>
                <w:color w:val="000000"/>
              </w:rPr>
              <w:t>kat. a, b, c, d, e</w:t>
            </w:r>
          </w:p>
        </w:tc>
        <w:tc>
          <w:tcPr>
            <w:tcW w:w="1040" w:type="dxa"/>
            <w:vAlign w:val="center"/>
          </w:tcPr>
          <w:p w14:paraId="7D8117D8" w14:textId="00196ABD" w:rsidR="00A541D6" w:rsidRPr="009E5F09" w:rsidRDefault="00A541D6" w:rsidP="00A541D6">
            <w:pPr>
              <w:rPr>
                <w:rFonts w:eastAsiaTheme="minorEastAsia"/>
                <w:color w:val="000000" w:themeColor="text1"/>
              </w:rPr>
            </w:pPr>
            <w:r w:rsidRPr="009E5F09">
              <w:rPr>
                <w:rFonts w:cs="Calibri"/>
                <w:color w:val="000000"/>
              </w:rPr>
              <w:t>350</w:t>
            </w:r>
          </w:p>
        </w:tc>
        <w:tc>
          <w:tcPr>
            <w:tcW w:w="1254" w:type="dxa"/>
            <w:vAlign w:val="center"/>
          </w:tcPr>
          <w:p w14:paraId="5C7CAF68" w14:textId="6A208ECD" w:rsidR="00A541D6" w:rsidRPr="009E5F09" w:rsidRDefault="00A541D6" w:rsidP="00A541D6">
            <w:pPr>
              <w:rPr>
                <w:rFonts w:eastAsiaTheme="minorEastAsia"/>
                <w:color w:val="000000" w:themeColor="text1"/>
              </w:rPr>
            </w:pPr>
            <w:r w:rsidRPr="009E5F09">
              <w:rPr>
                <w:rFonts w:cs="Calibri"/>
                <w:color w:val="000000"/>
              </w:rPr>
              <w:t>11.7</w:t>
            </w:r>
          </w:p>
        </w:tc>
        <w:tc>
          <w:tcPr>
            <w:tcW w:w="1140" w:type="dxa"/>
            <w:vAlign w:val="bottom"/>
          </w:tcPr>
          <w:p w14:paraId="3661FF06" w14:textId="7E134CE0" w:rsidR="00A541D6" w:rsidRPr="009E5F09" w:rsidRDefault="00A541D6" w:rsidP="00A541D6">
            <w:pPr>
              <w:rPr>
                <w:rFonts w:eastAsiaTheme="minorEastAsia"/>
                <w:color w:val="000000" w:themeColor="text1"/>
              </w:rPr>
            </w:pPr>
            <w:r w:rsidRPr="009E5F09">
              <w:rPr>
                <w:rFonts w:cs="Calibri"/>
                <w:color w:val="000000"/>
              </w:rPr>
              <w:t>0.001</w:t>
            </w:r>
          </w:p>
        </w:tc>
      </w:tr>
      <w:tr w:rsidR="00A541D6" w:rsidRPr="009E5F09" w14:paraId="700CCC53" w14:textId="77777777" w:rsidTr="00770576">
        <w:tc>
          <w:tcPr>
            <w:tcW w:w="930" w:type="dxa"/>
            <w:vAlign w:val="center"/>
          </w:tcPr>
          <w:p w14:paraId="472523F6" w14:textId="45792543" w:rsidR="00A541D6" w:rsidRPr="009E5F09" w:rsidRDefault="00A541D6" w:rsidP="00A541D6">
            <w:pPr>
              <w:rPr>
                <w:rFonts w:eastAsiaTheme="minorEastAsia"/>
                <w:color w:val="000000" w:themeColor="text1"/>
              </w:rPr>
            </w:pPr>
            <w:r w:rsidRPr="009E5F09">
              <w:rPr>
                <w:rFonts w:cs="Calibri"/>
                <w:color w:val="000000"/>
              </w:rPr>
              <w:lastRenderedPageBreak/>
              <w:t>400279</w:t>
            </w:r>
          </w:p>
        </w:tc>
        <w:tc>
          <w:tcPr>
            <w:tcW w:w="2751" w:type="dxa"/>
            <w:vAlign w:val="center"/>
          </w:tcPr>
          <w:p w14:paraId="76E176F8" w14:textId="539746CB" w:rsidR="00A541D6" w:rsidRPr="009E5F09" w:rsidRDefault="00A541D6" w:rsidP="00A541D6">
            <w:pPr>
              <w:rPr>
                <w:rFonts w:eastAsiaTheme="minorEastAsia"/>
                <w:color w:val="000000" w:themeColor="text1"/>
              </w:rPr>
            </w:pPr>
            <w:r w:rsidRPr="009E5F09">
              <w:rPr>
                <w:rFonts w:cs="Calibri"/>
                <w:color w:val="000000"/>
              </w:rPr>
              <w:t>Český rybářský svaz, z. s. Písková Lhota - závlahy</w:t>
            </w:r>
          </w:p>
        </w:tc>
        <w:tc>
          <w:tcPr>
            <w:tcW w:w="2246" w:type="dxa"/>
            <w:vAlign w:val="bottom"/>
          </w:tcPr>
          <w:p w14:paraId="429E09CB" w14:textId="5995A86C" w:rsidR="00A541D6" w:rsidRPr="009E5F09" w:rsidRDefault="00A541D6" w:rsidP="00A541D6">
            <w:pPr>
              <w:rPr>
                <w:rFonts w:eastAsiaTheme="minorEastAsia"/>
                <w:color w:val="000000" w:themeColor="text1"/>
              </w:rPr>
            </w:pPr>
            <w:r w:rsidRPr="009E5F09">
              <w:rPr>
                <w:rFonts w:cs="Calibri"/>
                <w:color w:val="000000"/>
              </w:rPr>
              <w:t>POV, bezejmenný tok (10178989)</w:t>
            </w:r>
            <w:r w:rsidR="00DA090C">
              <w:rPr>
                <w:rFonts w:cs="Calibri"/>
                <w:color w:val="000000"/>
              </w:rPr>
              <w:t xml:space="preserve">, </w:t>
            </w:r>
            <w:r w:rsidRPr="009E5F09">
              <w:rPr>
                <w:rFonts w:cs="Calibri"/>
                <w:color w:val="000000"/>
              </w:rPr>
              <w:t>kat. a, b, c, d, e</w:t>
            </w:r>
          </w:p>
        </w:tc>
        <w:tc>
          <w:tcPr>
            <w:tcW w:w="1040" w:type="dxa"/>
            <w:vAlign w:val="center"/>
          </w:tcPr>
          <w:p w14:paraId="43EA9AC5" w14:textId="700BF8FB" w:rsidR="00A541D6" w:rsidRPr="009E5F09" w:rsidRDefault="00A541D6" w:rsidP="00A541D6">
            <w:pPr>
              <w:rPr>
                <w:rFonts w:eastAsiaTheme="minorEastAsia"/>
                <w:color w:val="000000" w:themeColor="text1"/>
              </w:rPr>
            </w:pPr>
            <w:r w:rsidRPr="009E5F09">
              <w:rPr>
                <w:rFonts w:cs="Calibri"/>
                <w:color w:val="000000"/>
              </w:rPr>
              <w:t>473</w:t>
            </w:r>
          </w:p>
        </w:tc>
        <w:tc>
          <w:tcPr>
            <w:tcW w:w="1254" w:type="dxa"/>
            <w:vAlign w:val="center"/>
          </w:tcPr>
          <w:p w14:paraId="1A40523B" w14:textId="165BAEA5" w:rsidR="00A541D6" w:rsidRPr="009E5F09" w:rsidRDefault="00A541D6" w:rsidP="00A541D6">
            <w:pPr>
              <w:rPr>
                <w:rFonts w:eastAsiaTheme="minorEastAsia"/>
                <w:color w:val="000000" w:themeColor="text1"/>
              </w:rPr>
            </w:pPr>
            <w:r w:rsidRPr="009E5F09">
              <w:rPr>
                <w:rFonts w:cs="Calibri"/>
                <w:color w:val="000000"/>
              </w:rPr>
              <w:t>11.2</w:t>
            </w:r>
          </w:p>
        </w:tc>
        <w:tc>
          <w:tcPr>
            <w:tcW w:w="1140" w:type="dxa"/>
            <w:vAlign w:val="bottom"/>
          </w:tcPr>
          <w:p w14:paraId="309F7308" w14:textId="5647B45A" w:rsidR="00A541D6" w:rsidRPr="009E5F09" w:rsidRDefault="00A541D6" w:rsidP="00A541D6">
            <w:pPr>
              <w:rPr>
                <w:rFonts w:eastAsiaTheme="minorEastAsia"/>
                <w:color w:val="000000" w:themeColor="text1"/>
              </w:rPr>
            </w:pPr>
            <w:r w:rsidRPr="009E5F09">
              <w:rPr>
                <w:rFonts w:cs="Calibri"/>
                <w:color w:val="000000"/>
              </w:rPr>
              <w:t>0.001</w:t>
            </w:r>
          </w:p>
        </w:tc>
      </w:tr>
      <w:tr w:rsidR="00A541D6" w:rsidRPr="009E5F09" w14:paraId="382BE0AB" w14:textId="77777777" w:rsidTr="00770576">
        <w:tc>
          <w:tcPr>
            <w:tcW w:w="930" w:type="dxa"/>
            <w:vAlign w:val="center"/>
          </w:tcPr>
          <w:p w14:paraId="360784DD" w14:textId="17DEB451" w:rsidR="00A541D6" w:rsidRPr="009E5F09" w:rsidRDefault="00A541D6" w:rsidP="00A541D6">
            <w:pPr>
              <w:rPr>
                <w:rFonts w:eastAsiaTheme="minorEastAsia"/>
                <w:color w:val="000000" w:themeColor="text1"/>
              </w:rPr>
            </w:pPr>
            <w:r w:rsidRPr="009E5F09">
              <w:rPr>
                <w:rFonts w:cs="Calibri"/>
                <w:color w:val="000000"/>
              </w:rPr>
              <w:t>410661</w:t>
            </w:r>
          </w:p>
        </w:tc>
        <w:tc>
          <w:tcPr>
            <w:tcW w:w="2751" w:type="dxa"/>
            <w:vAlign w:val="center"/>
          </w:tcPr>
          <w:p w14:paraId="5980DDBD" w14:textId="55B8562D" w:rsidR="00A541D6" w:rsidRPr="009E5F09" w:rsidRDefault="00A541D6" w:rsidP="00A541D6">
            <w:pPr>
              <w:rPr>
                <w:rFonts w:eastAsiaTheme="minorEastAsia"/>
                <w:color w:val="000000" w:themeColor="text1"/>
              </w:rPr>
            </w:pPr>
            <w:r w:rsidRPr="009E5F09">
              <w:rPr>
                <w:rFonts w:cs="Calibri"/>
                <w:color w:val="000000"/>
              </w:rPr>
              <w:t>AGRO SOKOLEĆ, a.s. - 4 studny</w:t>
            </w:r>
          </w:p>
        </w:tc>
        <w:tc>
          <w:tcPr>
            <w:tcW w:w="2246" w:type="dxa"/>
            <w:vAlign w:val="bottom"/>
          </w:tcPr>
          <w:p w14:paraId="3FC77221" w14:textId="715AE1F9" w:rsidR="00A541D6" w:rsidRPr="009E5F09" w:rsidRDefault="00A541D6" w:rsidP="00A541D6">
            <w:pPr>
              <w:rPr>
                <w:rFonts w:eastAsiaTheme="minorEastAsia"/>
                <w:color w:val="000000" w:themeColor="text1"/>
              </w:rPr>
            </w:pPr>
            <w:r w:rsidRPr="009E5F09">
              <w:rPr>
                <w:rFonts w:cs="Calibri"/>
                <w:color w:val="000000"/>
              </w:rPr>
              <w:t xml:space="preserve">POD, </w:t>
            </w:r>
            <w:proofErr w:type="spellStart"/>
            <w:r w:rsidRPr="009E5F09">
              <w:rPr>
                <w:rFonts w:cs="Calibri"/>
                <w:color w:val="000000"/>
              </w:rPr>
              <w:t>Sokolečská</w:t>
            </w:r>
            <w:proofErr w:type="spellEnd"/>
            <w:r w:rsidRPr="009E5F09">
              <w:rPr>
                <w:rFonts w:cs="Calibri"/>
                <w:color w:val="000000"/>
              </w:rPr>
              <w:t xml:space="preserve"> strouha</w:t>
            </w:r>
            <w:r w:rsidR="00DA090C">
              <w:rPr>
                <w:rFonts w:cs="Calibri"/>
                <w:color w:val="000000"/>
              </w:rPr>
              <w:t xml:space="preserve">, </w:t>
            </w:r>
            <w:r w:rsidRPr="009E5F09">
              <w:rPr>
                <w:rFonts w:cs="Calibri"/>
                <w:color w:val="000000"/>
              </w:rPr>
              <w:t>kat. d</w:t>
            </w:r>
          </w:p>
        </w:tc>
        <w:tc>
          <w:tcPr>
            <w:tcW w:w="1040" w:type="dxa"/>
            <w:vAlign w:val="center"/>
          </w:tcPr>
          <w:p w14:paraId="617226FD" w14:textId="686EE772" w:rsidR="00A541D6" w:rsidRPr="009E5F09" w:rsidRDefault="00A541D6" w:rsidP="00A541D6">
            <w:pPr>
              <w:rPr>
                <w:rFonts w:eastAsiaTheme="minorEastAsia"/>
                <w:color w:val="000000" w:themeColor="text1"/>
              </w:rPr>
            </w:pPr>
            <w:r w:rsidRPr="009E5F09">
              <w:rPr>
                <w:rFonts w:cs="Calibri"/>
                <w:color w:val="000000"/>
              </w:rPr>
              <w:t>19.92</w:t>
            </w:r>
          </w:p>
        </w:tc>
        <w:tc>
          <w:tcPr>
            <w:tcW w:w="1254" w:type="dxa"/>
            <w:vAlign w:val="center"/>
          </w:tcPr>
          <w:p w14:paraId="734EB14B" w14:textId="01B1E3EC" w:rsidR="00A541D6" w:rsidRPr="009E5F09" w:rsidRDefault="00A541D6" w:rsidP="00A541D6">
            <w:pPr>
              <w:rPr>
                <w:rFonts w:eastAsiaTheme="minorEastAsia"/>
                <w:color w:val="000000" w:themeColor="text1"/>
              </w:rPr>
            </w:pPr>
            <w:r w:rsidRPr="009E5F09">
              <w:rPr>
                <w:rFonts w:cs="Calibri"/>
                <w:color w:val="000000"/>
              </w:rPr>
              <w:t>11.1</w:t>
            </w:r>
          </w:p>
        </w:tc>
        <w:tc>
          <w:tcPr>
            <w:tcW w:w="1140" w:type="dxa"/>
            <w:vAlign w:val="bottom"/>
          </w:tcPr>
          <w:p w14:paraId="2CF46DFA" w14:textId="2081909B" w:rsidR="00A541D6" w:rsidRPr="009E5F09" w:rsidRDefault="00A541D6" w:rsidP="00A541D6">
            <w:pPr>
              <w:rPr>
                <w:rFonts w:eastAsiaTheme="minorEastAsia"/>
                <w:color w:val="000000" w:themeColor="text1"/>
              </w:rPr>
            </w:pPr>
            <w:r w:rsidRPr="009E5F09">
              <w:rPr>
                <w:rFonts w:cs="Calibri"/>
                <w:color w:val="000000"/>
              </w:rPr>
              <w:t>0.001</w:t>
            </w:r>
          </w:p>
        </w:tc>
      </w:tr>
      <w:tr w:rsidR="00A541D6" w:rsidRPr="009E5F09" w14:paraId="38D2303D" w14:textId="77777777" w:rsidTr="00770576">
        <w:tc>
          <w:tcPr>
            <w:tcW w:w="930" w:type="dxa"/>
            <w:vAlign w:val="center"/>
          </w:tcPr>
          <w:p w14:paraId="0656D997" w14:textId="259542CF" w:rsidR="00A541D6" w:rsidRPr="009E5F09" w:rsidRDefault="00A541D6" w:rsidP="00A541D6">
            <w:pPr>
              <w:rPr>
                <w:rFonts w:eastAsiaTheme="minorEastAsia"/>
                <w:color w:val="000000" w:themeColor="text1"/>
              </w:rPr>
            </w:pPr>
            <w:r w:rsidRPr="009E5F09">
              <w:rPr>
                <w:rFonts w:cs="Calibri"/>
                <w:color w:val="000000"/>
              </w:rPr>
              <w:t>440577</w:t>
            </w:r>
          </w:p>
        </w:tc>
        <w:tc>
          <w:tcPr>
            <w:tcW w:w="2751" w:type="dxa"/>
            <w:vAlign w:val="center"/>
          </w:tcPr>
          <w:p w14:paraId="4CE624AF" w14:textId="6A30C807" w:rsidR="00A541D6" w:rsidRPr="009E5F09" w:rsidRDefault="00A541D6" w:rsidP="00A541D6">
            <w:pPr>
              <w:rPr>
                <w:rFonts w:eastAsiaTheme="minorEastAsia"/>
                <w:color w:val="000000" w:themeColor="text1"/>
              </w:rPr>
            </w:pPr>
            <w:r w:rsidRPr="009E5F09">
              <w:rPr>
                <w:rFonts w:cs="Calibri"/>
                <w:color w:val="000000"/>
              </w:rPr>
              <w:t>AZOS CZ Nymburk</w:t>
            </w:r>
          </w:p>
        </w:tc>
        <w:tc>
          <w:tcPr>
            <w:tcW w:w="2246" w:type="dxa"/>
            <w:vAlign w:val="bottom"/>
          </w:tcPr>
          <w:p w14:paraId="341A3B92" w14:textId="6C0CBAD5" w:rsidR="00A541D6" w:rsidRPr="009E5F09" w:rsidRDefault="00A541D6" w:rsidP="00A541D6">
            <w:pPr>
              <w:rPr>
                <w:rFonts w:eastAsiaTheme="minorEastAsia"/>
                <w:color w:val="000000" w:themeColor="text1"/>
              </w:rPr>
            </w:pPr>
            <w:r w:rsidRPr="009E5F09">
              <w:rPr>
                <w:rFonts w:cs="Calibri"/>
                <w:color w:val="000000"/>
              </w:rPr>
              <w:t>POD, Labe</w:t>
            </w:r>
            <w:r w:rsidR="00DA090C">
              <w:rPr>
                <w:rFonts w:cs="Calibri"/>
                <w:color w:val="000000"/>
              </w:rPr>
              <w:t xml:space="preserve">, </w:t>
            </w:r>
            <w:r w:rsidRPr="009E5F09">
              <w:rPr>
                <w:rFonts w:cs="Calibri"/>
                <w:color w:val="000000"/>
              </w:rPr>
              <w:t>kat. d</w:t>
            </w:r>
          </w:p>
        </w:tc>
        <w:tc>
          <w:tcPr>
            <w:tcW w:w="1040" w:type="dxa"/>
            <w:vAlign w:val="center"/>
          </w:tcPr>
          <w:p w14:paraId="6D6C1C63" w14:textId="1E71728C" w:rsidR="00A541D6" w:rsidRPr="009E5F09" w:rsidRDefault="00A541D6" w:rsidP="00A541D6">
            <w:pPr>
              <w:rPr>
                <w:rFonts w:eastAsiaTheme="minorEastAsia"/>
                <w:color w:val="000000" w:themeColor="text1"/>
              </w:rPr>
            </w:pPr>
            <w:r w:rsidRPr="009E5F09">
              <w:rPr>
                <w:rFonts w:cs="Calibri"/>
                <w:color w:val="000000"/>
              </w:rPr>
              <w:t>10</w:t>
            </w:r>
          </w:p>
        </w:tc>
        <w:tc>
          <w:tcPr>
            <w:tcW w:w="1254" w:type="dxa"/>
            <w:vAlign w:val="center"/>
          </w:tcPr>
          <w:p w14:paraId="678A05B0" w14:textId="01442AEC" w:rsidR="00A541D6" w:rsidRPr="009E5F09" w:rsidRDefault="00A541D6" w:rsidP="00A541D6">
            <w:pPr>
              <w:rPr>
                <w:rFonts w:eastAsiaTheme="minorEastAsia"/>
                <w:color w:val="000000" w:themeColor="text1"/>
              </w:rPr>
            </w:pPr>
            <w:r w:rsidRPr="009E5F09">
              <w:rPr>
                <w:rFonts w:cs="Calibri"/>
                <w:color w:val="000000"/>
              </w:rPr>
              <w:t>9.8</w:t>
            </w:r>
          </w:p>
        </w:tc>
        <w:tc>
          <w:tcPr>
            <w:tcW w:w="1140" w:type="dxa"/>
            <w:vAlign w:val="bottom"/>
          </w:tcPr>
          <w:p w14:paraId="3509175E" w14:textId="2F2F4CD8" w:rsidR="00A541D6" w:rsidRPr="009E5F09" w:rsidRDefault="00A541D6" w:rsidP="00A541D6">
            <w:pPr>
              <w:rPr>
                <w:rFonts w:eastAsiaTheme="minorEastAsia"/>
                <w:color w:val="000000" w:themeColor="text1"/>
              </w:rPr>
            </w:pPr>
            <w:r w:rsidRPr="009E5F09">
              <w:rPr>
                <w:rFonts w:cs="Calibri"/>
                <w:color w:val="000000"/>
              </w:rPr>
              <w:t>0.001</w:t>
            </w:r>
          </w:p>
        </w:tc>
      </w:tr>
      <w:tr w:rsidR="00A541D6" w:rsidRPr="009E5F09" w14:paraId="3EFB217C" w14:textId="77777777" w:rsidTr="00770576">
        <w:tc>
          <w:tcPr>
            <w:tcW w:w="930" w:type="dxa"/>
            <w:vAlign w:val="center"/>
          </w:tcPr>
          <w:p w14:paraId="72916BC0" w14:textId="44A3BB48" w:rsidR="00A541D6" w:rsidRPr="009E5F09" w:rsidRDefault="00A541D6" w:rsidP="00A541D6">
            <w:pPr>
              <w:rPr>
                <w:rFonts w:eastAsiaTheme="minorEastAsia"/>
                <w:color w:val="000000" w:themeColor="text1"/>
              </w:rPr>
            </w:pPr>
            <w:r w:rsidRPr="009E5F09">
              <w:rPr>
                <w:rFonts w:cs="Calibri"/>
                <w:color w:val="000000"/>
              </w:rPr>
              <w:t>440471</w:t>
            </w:r>
          </w:p>
        </w:tc>
        <w:tc>
          <w:tcPr>
            <w:tcW w:w="2751" w:type="dxa"/>
            <w:vAlign w:val="center"/>
          </w:tcPr>
          <w:p w14:paraId="4FDF8B8D" w14:textId="5854A311" w:rsidR="00A541D6" w:rsidRPr="009E5F09" w:rsidRDefault="00A541D6" w:rsidP="00A541D6">
            <w:pPr>
              <w:rPr>
                <w:rFonts w:eastAsiaTheme="minorEastAsia"/>
                <w:color w:val="000000" w:themeColor="text1"/>
              </w:rPr>
            </w:pPr>
            <w:r w:rsidRPr="009E5F09">
              <w:rPr>
                <w:rFonts w:cs="Calibri"/>
                <w:color w:val="000000"/>
              </w:rPr>
              <w:t>PROAGRO Nymburk - drůbežárna Hradišťko u Kolína</w:t>
            </w:r>
          </w:p>
        </w:tc>
        <w:tc>
          <w:tcPr>
            <w:tcW w:w="2246" w:type="dxa"/>
            <w:vAlign w:val="bottom"/>
          </w:tcPr>
          <w:p w14:paraId="4DF98227" w14:textId="22A45D1F" w:rsidR="00A541D6" w:rsidRPr="009E5F09" w:rsidRDefault="00A541D6" w:rsidP="00A541D6">
            <w:pPr>
              <w:rPr>
                <w:rFonts w:eastAsiaTheme="minorEastAsia"/>
                <w:color w:val="000000" w:themeColor="text1"/>
              </w:rPr>
            </w:pPr>
            <w:r w:rsidRPr="009E5F09">
              <w:rPr>
                <w:rFonts w:cs="Calibri"/>
                <w:color w:val="000000"/>
              </w:rPr>
              <w:t>POD, Hluboký potok</w:t>
            </w:r>
            <w:r w:rsidR="00DA090C">
              <w:rPr>
                <w:rFonts w:cs="Calibri"/>
                <w:color w:val="000000"/>
              </w:rPr>
              <w:t xml:space="preserve">, </w:t>
            </w:r>
            <w:r w:rsidRPr="009E5F09">
              <w:rPr>
                <w:rFonts w:cs="Calibri"/>
                <w:color w:val="000000"/>
              </w:rPr>
              <w:t>kat. a, b, c, d, e</w:t>
            </w:r>
          </w:p>
        </w:tc>
        <w:tc>
          <w:tcPr>
            <w:tcW w:w="1040" w:type="dxa"/>
            <w:vAlign w:val="center"/>
          </w:tcPr>
          <w:p w14:paraId="7802FB84" w14:textId="2E0183B4" w:rsidR="00A541D6" w:rsidRPr="009E5F09" w:rsidRDefault="00A541D6" w:rsidP="00A541D6">
            <w:pPr>
              <w:rPr>
                <w:rFonts w:eastAsiaTheme="minorEastAsia"/>
                <w:color w:val="000000" w:themeColor="text1"/>
              </w:rPr>
            </w:pPr>
            <w:r w:rsidRPr="009E5F09">
              <w:rPr>
                <w:rFonts w:cs="Calibri"/>
                <w:color w:val="000000"/>
              </w:rPr>
              <w:t>15</w:t>
            </w:r>
          </w:p>
        </w:tc>
        <w:tc>
          <w:tcPr>
            <w:tcW w:w="1254" w:type="dxa"/>
            <w:vAlign w:val="center"/>
          </w:tcPr>
          <w:p w14:paraId="2577DFA1" w14:textId="0B265122" w:rsidR="00A541D6" w:rsidRPr="009E5F09" w:rsidRDefault="00A541D6" w:rsidP="00A541D6">
            <w:pPr>
              <w:rPr>
                <w:rFonts w:eastAsiaTheme="minorEastAsia"/>
                <w:color w:val="000000" w:themeColor="text1"/>
              </w:rPr>
            </w:pPr>
            <w:r w:rsidRPr="009E5F09">
              <w:rPr>
                <w:rFonts w:cs="Calibri"/>
                <w:color w:val="000000"/>
              </w:rPr>
              <w:t>9.6</w:t>
            </w:r>
          </w:p>
        </w:tc>
        <w:tc>
          <w:tcPr>
            <w:tcW w:w="1140" w:type="dxa"/>
            <w:vAlign w:val="bottom"/>
          </w:tcPr>
          <w:p w14:paraId="02CAF3E4" w14:textId="5803366E" w:rsidR="00A541D6" w:rsidRPr="009E5F09" w:rsidRDefault="00A541D6" w:rsidP="00A541D6">
            <w:pPr>
              <w:rPr>
                <w:rFonts w:eastAsiaTheme="minorEastAsia"/>
                <w:color w:val="000000" w:themeColor="text1"/>
              </w:rPr>
            </w:pPr>
            <w:r w:rsidRPr="009E5F09">
              <w:rPr>
                <w:rFonts w:cs="Calibri"/>
                <w:color w:val="000000"/>
              </w:rPr>
              <w:t>0.001</w:t>
            </w:r>
          </w:p>
        </w:tc>
      </w:tr>
      <w:tr w:rsidR="00A541D6" w:rsidRPr="009E5F09" w14:paraId="08901802" w14:textId="77777777" w:rsidTr="00770576">
        <w:tc>
          <w:tcPr>
            <w:tcW w:w="930" w:type="dxa"/>
            <w:vAlign w:val="center"/>
          </w:tcPr>
          <w:p w14:paraId="4340599B" w14:textId="0E4BF2D4" w:rsidR="00A541D6" w:rsidRPr="009E5F09" w:rsidRDefault="00A541D6" w:rsidP="00A541D6">
            <w:pPr>
              <w:rPr>
                <w:rFonts w:eastAsiaTheme="minorEastAsia"/>
                <w:color w:val="000000" w:themeColor="text1"/>
              </w:rPr>
            </w:pPr>
            <w:r w:rsidRPr="009E5F09">
              <w:rPr>
                <w:rFonts w:cs="Calibri"/>
                <w:color w:val="000000"/>
              </w:rPr>
              <w:t>441383</w:t>
            </w:r>
          </w:p>
        </w:tc>
        <w:tc>
          <w:tcPr>
            <w:tcW w:w="2751" w:type="dxa"/>
            <w:vAlign w:val="center"/>
          </w:tcPr>
          <w:p w14:paraId="16BA6BB3" w14:textId="12AF72D4" w:rsidR="00A541D6" w:rsidRPr="009E5F09" w:rsidRDefault="00A541D6" w:rsidP="00A541D6">
            <w:pPr>
              <w:rPr>
                <w:rFonts w:eastAsiaTheme="minorEastAsia"/>
                <w:color w:val="000000" w:themeColor="text1"/>
              </w:rPr>
            </w:pPr>
            <w:proofErr w:type="spellStart"/>
            <w:r w:rsidRPr="009E5F09">
              <w:rPr>
                <w:rFonts w:cs="Calibri"/>
                <w:color w:val="000000"/>
              </w:rPr>
              <w:t>VaK</w:t>
            </w:r>
            <w:proofErr w:type="spellEnd"/>
            <w:r w:rsidRPr="009E5F09">
              <w:rPr>
                <w:rFonts w:cs="Calibri"/>
                <w:color w:val="000000"/>
              </w:rPr>
              <w:t xml:space="preserve"> Nymburk - Poděbrady</w:t>
            </w:r>
          </w:p>
        </w:tc>
        <w:tc>
          <w:tcPr>
            <w:tcW w:w="2246" w:type="dxa"/>
            <w:vAlign w:val="bottom"/>
          </w:tcPr>
          <w:p w14:paraId="08C26415" w14:textId="764412E7" w:rsidR="00A541D6" w:rsidRPr="009E5F09" w:rsidRDefault="00A541D6" w:rsidP="00A541D6">
            <w:pPr>
              <w:rPr>
                <w:rFonts w:eastAsiaTheme="minorEastAsia"/>
                <w:color w:val="000000" w:themeColor="text1"/>
              </w:rPr>
            </w:pPr>
            <w:r w:rsidRPr="009E5F09">
              <w:rPr>
                <w:rFonts w:cs="Calibri"/>
                <w:color w:val="000000"/>
              </w:rPr>
              <w:t>POV, Labe</w:t>
            </w:r>
            <w:r w:rsidR="00DA090C">
              <w:rPr>
                <w:rFonts w:cs="Calibri"/>
                <w:color w:val="000000"/>
              </w:rPr>
              <w:t xml:space="preserve">, </w:t>
            </w:r>
            <w:r w:rsidRPr="009E5F09">
              <w:rPr>
                <w:rFonts w:cs="Calibri"/>
                <w:color w:val="000000"/>
              </w:rPr>
              <w:t>kat. d</w:t>
            </w:r>
          </w:p>
        </w:tc>
        <w:tc>
          <w:tcPr>
            <w:tcW w:w="1040" w:type="dxa"/>
            <w:vAlign w:val="center"/>
          </w:tcPr>
          <w:p w14:paraId="248639FF" w14:textId="573813F8" w:rsidR="00A541D6" w:rsidRPr="009E5F09" w:rsidRDefault="00A541D6" w:rsidP="00A541D6">
            <w:pPr>
              <w:rPr>
                <w:rFonts w:eastAsiaTheme="minorEastAsia"/>
                <w:color w:val="000000" w:themeColor="text1"/>
              </w:rPr>
            </w:pPr>
            <w:r w:rsidRPr="009E5F09">
              <w:rPr>
                <w:rFonts w:cs="Calibri"/>
                <w:color w:val="000000"/>
              </w:rPr>
              <w:t>65</w:t>
            </w:r>
          </w:p>
        </w:tc>
        <w:tc>
          <w:tcPr>
            <w:tcW w:w="1254" w:type="dxa"/>
            <w:vAlign w:val="center"/>
          </w:tcPr>
          <w:p w14:paraId="4C6BA03C" w14:textId="1D62E457" w:rsidR="00A541D6" w:rsidRPr="009E5F09" w:rsidRDefault="00A541D6" w:rsidP="00A541D6">
            <w:pPr>
              <w:rPr>
                <w:rFonts w:eastAsiaTheme="minorEastAsia"/>
                <w:color w:val="000000" w:themeColor="text1"/>
              </w:rPr>
            </w:pPr>
            <w:r w:rsidRPr="009E5F09">
              <w:rPr>
                <w:rFonts w:cs="Calibri"/>
                <w:color w:val="000000"/>
              </w:rPr>
              <w:t>9.0</w:t>
            </w:r>
          </w:p>
        </w:tc>
        <w:tc>
          <w:tcPr>
            <w:tcW w:w="1140" w:type="dxa"/>
            <w:vAlign w:val="bottom"/>
          </w:tcPr>
          <w:p w14:paraId="57EF0B44" w14:textId="75DEAFE0" w:rsidR="00A541D6" w:rsidRPr="009E5F09" w:rsidRDefault="00A541D6" w:rsidP="00A541D6">
            <w:pPr>
              <w:rPr>
                <w:rFonts w:eastAsiaTheme="minorEastAsia"/>
                <w:color w:val="000000" w:themeColor="text1"/>
              </w:rPr>
            </w:pPr>
            <w:r w:rsidRPr="009E5F09">
              <w:rPr>
                <w:rFonts w:cs="Calibri"/>
                <w:color w:val="000000"/>
              </w:rPr>
              <w:t>0.001</w:t>
            </w:r>
          </w:p>
        </w:tc>
      </w:tr>
      <w:tr w:rsidR="00A541D6" w:rsidRPr="009E5F09" w14:paraId="2004391F" w14:textId="77777777" w:rsidTr="00770576">
        <w:tc>
          <w:tcPr>
            <w:tcW w:w="930" w:type="dxa"/>
            <w:vAlign w:val="center"/>
          </w:tcPr>
          <w:p w14:paraId="1AF5B236" w14:textId="7B0E0F25" w:rsidR="00A541D6" w:rsidRPr="009E5F09" w:rsidRDefault="00A541D6" w:rsidP="00A541D6">
            <w:pPr>
              <w:rPr>
                <w:rFonts w:eastAsiaTheme="minorEastAsia"/>
                <w:color w:val="000000" w:themeColor="text1"/>
              </w:rPr>
            </w:pPr>
            <w:r w:rsidRPr="009E5F09">
              <w:rPr>
                <w:rFonts w:cs="Calibri"/>
                <w:color w:val="000000"/>
              </w:rPr>
              <w:t>441393</w:t>
            </w:r>
          </w:p>
        </w:tc>
        <w:tc>
          <w:tcPr>
            <w:tcW w:w="2751" w:type="dxa"/>
            <w:vAlign w:val="center"/>
          </w:tcPr>
          <w:p w14:paraId="5EC27EE8" w14:textId="6FE2883C" w:rsidR="00A541D6" w:rsidRPr="009E5F09" w:rsidRDefault="00A541D6" w:rsidP="00A541D6">
            <w:pPr>
              <w:rPr>
                <w:rFonts w:eastAsiaTheme="minorEastAsia"/>
                <w:color w:val="000000" w:themeColor="text1"/>
              </w:rPr>
            </w:pPr>
            <w:r w:rsidRPr="009E5F09">
              <w:rPr>
                <w:rFonts w:cs="Calibri"/>
                <w:color w:val="000000"/>
              </w:rPr>
              <w:t>Česká unie sportu, z.</w:t>
            </w:r>
            <w:r w:rsidR="00DA090C">
              <w:rPr>
                <w:rFonts w:cs="Calibri"/>
                <w:color w:val="000000"/>
              </w:rPr>
              <w:t xml:space="preserve"> </w:t>
            </w:r>
            <w:r w:rsidRPr="009E5F09">
              <w:rPr>
                <w:rFonts w:cs="Calibri"/>
                <w:color w:val="000000"/>
              </w:rPr>
              <w:t>s. - závlaha areálu</w:t>
            </w:r>
          </w:p>
        </w:tc>
        <w:tc>
          <w:tcPr>
            <w:tcW w:w="2246" w:type="dxa"/>
            <w:vAlign w:val="bottom"/>
          </w:tcPr>
          <w:p w14:paraId="668B7A72" w14:textId="143E0516" w:rsidR="00A541D6" w:rsidRPr="009E5F09" w:rsidRDefault="00A541D6" w:rsidP="00A541D6">
            <w:pPr>
              <w:rPr>
                <w:rFonts w:eastAsiaTheme="minorEastAsia"/>
                <w:color w:val="000000" w:themeColor="text1"/>
              </w:rPr>
            </w:pPr>
            <w:r w:rsidRPr="009E5F09">
              <w:rPr>
                <w:rFonts w:cs="Calibri"/>
                <w:color w:val="000000"/>
              </w:rPr>
              <w:t>POV, Odpad Nymburk větev O1, HMZ</w:t>
            </w:r>
            <w:r w:rsidR="00DA090C">
              <w:rPr>
                <w:rFonts w:cs="Calibri"/>
                <w:color w:val="000000"/>
              </w:rPr>
              <w:t xml:space="preserve">, </w:t>
            </w:r>
            <w:r w:rsidRPr="009E5F09">
              <w:rPr>
                <w:rFonts w:cs="Calibri"/>
                <w:color w:val="000000"/>
              </w:rPr>
              <w:t>kat. e</w:t>
            </w:r>
          </w:p>
        </w:tc>
        <w:tc>
          <w:tcPr>
            <w:tcW w:w="1040" w:type="dxa"/>
            <w:vAlign w:val="center"/>
          </w:tcPr>
          <w:p w14:paraId="0FE56466" w14:textId="1F0B4243" w:rsidR="00A541D6" w:rsidRPr="009E5F09" w:rsidRDefault="00A541D6" w:rsidP="00A541D6">
            <w:pPr>
              <w:rPr>
                <w:rFonts w:eastAsiaTheme="minorEastAsia"/>
                <w:color w:val="000000" w:themeColor="text1"/>
              </w:rPr>
            </w:pPr>
            <w:r w:rsidRPr="009E5F09">
              <w:rPr>
                <w:rFonts w:cs="Calibri"/>
                <w:color w:val="000000"/>
              </w:rPr>
              <w:t>16.8</w:t>
            </w:r>
          </w:p>
        </w:tc>
        <w:tc>
          <w:tcPr>
            <w:tcW w:w="1254" w:type="dxa"/>
            <w:vAlign w:val="center"/>
          </w:tcPr>
          <w:p w14:paraId="6E494FA1" w14:textId="0DF9D617" w:rsidR="00A541D6" w:rsidRPr="009E5F09" w:rsidRDefault="00A541D6" w:rsidP="00A541D6">
            <w:pPr>
              <w:rPr>
                <w:rFonts w:eastAsiaTheme="minorEastAsia"/>
                <w:color w:val="000000" w:themeColor="text1"/>
              </w:rPr>
            </w:pPr>
            <w:r w:rsidRPr="009E5F09">
              <w:rPr>
                <w:rFonts w:cs="Calibri"/>
                <w:color w:val="000000"/>
              </w:rPr>
              <w:t>8.1</w:t>
            </w:r>
          </w:p>
        </w:tc>
        <w:tc>
          <w:tcPr>
            <w:tcW w:w="1140" w:type="dxa"/>
            <w:vAlign w:val="bottom"/>
          </w:tcPr>
          <w:p w14:paraId="0D80C4A2" w14:textId="4496EA5A" w:rsidR="00A541D6" w:rsidRPr="009E5F09" w:rsidRDefault="00A541D6" w:rsidP="00A541D6">
            <w:pPr>
              <w:rPr>
                <w:rFonts w:eastAsiaTheme="minorEastAsia"/>
                <w:color w:val="000000" w:themeColor="text1"/>
              </w:rPr>
            </w:pPr>
            <w:r w:rsidRPr="009E5F09">
              <w:rPr>
                <w:rFonts w:cs="Calibri"/>
                <w:color w:val="000000"/>
              </w:rPr>
              <w:t>0.001</w:t>
            </w:r>
          </w:p>
        </w:tc>
      </w:tr>
      <w:tr w:rsidR="00A541D6" w:rsidRPr="009E5F09" w14:paraId="1B6536BA" w14:textId="77777777" w:rsidTr="00770576">
        <w:tc>
          <w:tcPr>
            <w:tcW w:w="930" w:type="dxa"/>
            <w:vAlign w:val="center"/>
          </w:tcPr>
          <w:p w14:paraId="5D100B90" w14:textId="6CA948CC" w:rsidR="00A541D6" w:rsidRPr="009E5F09" w:rsidRDefault="00A541D6" w:rsidP="00A541D6">
            <w:pPr>
              <w:rPr>
                <w:rFonts w:eastAsiaTheme="minorEastAsia"/>
                <w:color w:val="000000" w:themeColor="text1"/>
              </w:rPr>
            </w:pPr>
            <w:r w:rsidRPr="009E5F09">
              <w:rPr>
                <w:rFonts w:cs="Calibri"/>
                <w:color w:val="000000"/>
              </w:rPr>
              <w:t>440027</w:t>
            </w:r>
          </w:p>
        </w:tc>
        <w:tc>
          <w:tcPr>
            <w:tcW w:w="2751" w:type="dxa"/>
            <w:vAlign w:val="center"/>
          </w:tcPr>
          <w:p w14:paraId="4B988115" w14:textId="355AAC9A" w:rsidR="00A541D6" w:rsidRPr="009E5F09" w:rsidRDefault="00A541D6" w:rsidP="00A541D6">
            <w:pPr>
              <w:rPr>
                <w:rFonts w:eastAsiaTheme="minorEastAsia"/>
                <w:color w:val="000000" w:themeColor="text1"/>
              </w:rPr>
            </w:pPr>
            <w:r w:rsidRPr="009E5F09">
              <w:rPr>
                <w:rFonts w:cs="Calibri"/>
                <w:color w:val="000000"/>
              </w:rPr>
              <w:t>Odpočívka Vrbová Lhota - studna</w:t>
            </w:r>
          </w:p>
        </w:tc>
        <w:tc>
          <w:tcPr>
            <w:tcW w:w="2246" w:type="dxa"/>
            <w:vAlign w:val="bottom"/>
          </w:tcPr>
          <w:p w14:paraId="349CE071" w14:textId="3D10D064" w:rsidR="00A541D6" w:rsidRPr="009E5F09" w:rsidRDefault="00A541D6" w:rsidP="00A541D6">
            <w:pPr>
              <w:rPr>
                <w:rFonts w:eastAsiaTheme="minorEastAsia"/>
                <w:color w:val="000000" w:themeColor="text1"/>
              </w:rPr>
            </w:pPr>
            <w:r w:rsidRPr="009E5F09">
              <w:rPr>
                <w:rFonts w:cs="Calibri"/>
                <w:color w:val="000000"/>
              </w:rPr>
              <w:t>POD, Káča</w:t>
            </w:r>
            <w:r w:rsidR="00DA090C">
              <w:rPr>
                <w:rFonts w:cs="Calibri"/>
                <w:color w:val="000000"/>
              </w:rPr>
              <w:t xml:space="preserve">, </w:t>
            </w:r>
            <w:r w:rsidRPr="009E5F09">
              <w:rPr>
                <w:rFonts w:cs="Calibri"/>
                <w:color w:val="000000"/>
              </w:rPr>
              <w:t>kat. d</w:t>
            </w:r>
          </w:p>
        </w:tc>
        <w:tc>
          <w:tcPr>
            <w:tcW w:w="1040" w:type="dxa"/>
            <w:vAlign w:val="center"/>
          </w:tcPr>
          <w:p w14:paraId="015B126A" w14:textId="72F833B1" w:rsidR="00A541D6" w:rsidRPr="009E5F09" w:rsidRDefault="00A541D6" w:rsidP="00A541D6">
            <w:pPr>
              <w:rPr>
                <w:rFonts w:eastAsiaTheme="minorEastAsia"/>
                <w:color w:val="000000" w:themeColor="text1"/>
              </w:rPr>
            </w:pPr>
            <w:r w:rsidRPr="009E5F09">
              <w:rPr>
                <w:rFonts w:cs="Calibri"/>
                <w:color w:val="000000"/>
              </w:rPr>
              <w:t>12.537</w:t>
            </w:r>
          </w:p>
        </w:tc>
        <w:tc>
          <w:tcPr>
            <w:tcW w:w="1254" w:type="dxa"/>
            <w:vAlign w:val="center"/>
          </w:tcPr>
          <w:p w14:paraId="1DDE2B4D" w14:textId="36E40A35" w:rsidR="00A541D6" w:rsidRPr="009E5F09" w:rsidRDefault="00A541D6" w:rsidP="00A541D6">
            <w:pPr>
              <w:rPr>
                <w:rFonts w:eastAsiaTheme="minorEastAsia"/>
                <w:color w:val="000000" w:themeColor="text1"/>
              </w:rPr>
            </w:pPr>
            <w:r w:rsidRPr="009E5F09">
              <w:rPr>
                <w:rFonts w:cs="Calibri"/>
                <w:color w:val="000000"/>
              </w:rPr>
              <w:t>4.5</w:t>
            </w:r>
          </w:p>
        </w:tc>
        <w:tc>
          <w:tcPr>
            <w:tcW w:w="1140" w:type="dxa"/>
            <w:vAlign w:val="bottom"/>
          </w:tcPr>
          <w:p w14:paraId="6F2FE4B0" w14:textId="6568654C" w:rsidR="00A541D6" w:rsidRPr="009E5F09" w:rsidRDefault="00A541D6" w:rsidP="00A541D6">
            <w:pPr>
              <w:rPr>
                <w:rFonts w:eastAsiaTheme="minorEastAsia"/>
                <w:color w:val="000000" w:themeColor="text1"/>
              </w:rPr>
            </w:pPr>
            <w:r w:rsidRPr="009E5F09">
              <w:rPr>
                <w:rFonts w:cs="Calibri"/>
                <w:color w:val="000000"/>
              </w:rPr>
              <w:t>0.001</w:t>
            </w:r>
          </w:p>
        </w:tc>
      </w:tr>
      <w:tr w:rsidR="00A541D6" w:rsidRPr="009E5F09" w14:paraId="48EE3694" w14:textId="77777777" w:rsidTr="00770576">
        <w:tc>
          <w:tcPr>
            <w:tcW w:w="930" w:type="dxa"/>
            <w:vAlign w:val="center"/>
          </w:tcPr>
          <w:p w14:paraId="14F14654" w14:textId="710310D6" w:rsidR="00A541D6" w:rsidRPr="009E5F09" w:rsidRDefault="00A541D6" w:rsidP="00A541D6">
            <w:pPr>
              <w:spacing w:line="259" w:lineRule="auto"/>
              <w:rPr>
                <w:rFonts w:eastAsiaTheme="minorEastAsia"/>
                <w:color w:val="000000" w:themeColor="text1"/>
              </w:rPr>
            </w:pPr>
            <w:r w:rsidRPr="009E5F09">
              <w:rPr>
                <w:rFonts w:cs="Calibri"/>
                <w:color w:val="000000"/>
              </w:rPr>
              <w:t>411066</w:t>
            </w:r>
          </w:p>
        </w:tc>
        <w:tc>
          <w:tcPr>
            <w:tcW w:w="2751" w:type="dxa"/>
            <w:vAlign w:val="center"/>
          </w:tcPr>
          <w:p w14:paraId="0723C64E" w14:textId="1DA9E817" w:rsidR="00A541D6" w:rsidRPr="009E5F09" w:rsidRDefault="00A541D6" w:rsidP="00A541D6">
            <w:pPr>
              <w:spacing w:line="259" w:lineRule="auto"/>
              <w:rPr>
                <w:rFonts w:eastAsiaTheme="minorEastAsia"/>
                <w:color w:val="000000" w:themeColor="text1"/>
              </w:rPr>
            </w:pPr>
            <w:r w:rsidRPr="009E5F09">
              <w:rPr>
                <w:rFonts w:cs="Calibri"/>
                <w:color w:val="000000"/>
              </w:rPr>
              <w:t>ČD a.s., DPOV Nymburk - Mrlina</w:t>
            </w:r>
          </w:p>
        </w:tc>
        <w:tc>
          <w:tcPr>
            <w:tcW w:w="2246" w:type="dxa"/>
            <w:vAlign w:val="bottom"/>
          </w:tcPr>
          <w:p w14:paraId="027B6440" w14:textId="2010C44E" w:rsidR="00A541D6" w:rsidRPr="009E5F09" w:rsidRDefault="00A541D6" w:rsidP="00A541D6">
            <w:pPr>
              <w:spacing w:line="259" w:lineRule="auto"/>
              <w:rPr>
                <w:rFonts w:eastAsiaTheme="minorEastAsia"/>
                <w:color w:val="000000" w:themeColor="text1"/>
              </w:rPr>
            </w:pPr>
            <w:r w:rsidRPr="009E5F09">
              <w:rPr>
                <w:rFonts w:cs="Calibri"/>
                <w:color w:val="000000"/>
              </w:rPr>
              <w:t>POV, Mrlina</w:t>
            </w:r>
            <w:r w:rsidR="00DA090C">
              <w:rPr>
                <w:rFonts w:cs="Calibri"/>
                <w:color w:val="000000"/>
              </w:rPr>
              <w:t xml:space="preserve">, </w:t>
            </w:r>
            <w:r w:rsidRPr="009E5F09">
              <w:rPr>
                <w:rFonts w:cs="Calibri"/>
                <w:color w:val="000000"/>
              </w:rPr>
              <w:t>kat. d</w:t>
            </w:r>
          </w:p>
        </w:tc>
        <w:tc>
          <w:tcPr>
            <w:tcW w:w="1040" w:type="dxa"/>
            <w:vAlign w:val="center"/>
          </w:tcPr>
          <w:p w14:paraId="52C18A6B" w14:textId="2C2568CA" w:rsidR="00A541D6" w:rsidRPr="009E5F09" w:rsidRDefault="00A541D6" w:rsidP="00A541D6">
            <w:pPr>
              <w:spacing w:line="259" w:lineRule="auto"/>
              <w:rPr>
                <w:rFonts w:eastAsiaTheme="minorEastAsia"/>
                <w:color w:val="000000" w:themeColor="text1"/>
              </w:rPr>
            </w:pPr>
            <w:r w:rsidRPr="009E5F09">
              <w:rPr>
                <w:rFonts w:cs="Calibri"/>
                <w:color w:val="000000"/>
              </w:rPr>
              <w:t>30</w:t>
            </w:r>
          </w:p>
        </w:tc>
        <w:tc>
          <w:tcPr>
            <w:tcW w:w="1254" w:type="dxa"/>
            <w:vAlign w:val="center"/>
          </w:tcPr>
          <w:p w14:paraId="65E81A4A" w14:textId="3231CFD8" w:rsidR="00A541D6" w:rsidRPr="009E5F09" w:rsidRDefault="00A541D6" w:rsidP="00A541D6">
            <w:pPr>
              <w:spacing w:line="259" w:lineRule="auto"/>
              <w:rPr>
                <w:rFonts w:eastAsiaTheme="minorEastAsia"/>
                <w:color w:val="000000" w:themeColor="text1"/>
              </w:rPr>
            </w:pPr>
            <w:r w:rsidRPr="009E5F09">
              <w:rPr>
                <w:rFonts w:cs="Calibri"/>
                <w:color w:val="000000"/>
              </w:rPr>
              <w:t>3.5</w:t>
            </w:r>
          </w:p>
        </w:tc>
        <w:tc>
          <w:tcPr>
            <w:tcW w:w="1140" w:type="dxa"/>
            <w:vAlign w:val="bottom"/>
          </w:tcPr>
          <w:p w14:paraId="14457D8D" w14:textId="3BFF6FBB" w:rsidR="00A541D6" w:rsidRPr="009E5F09" w:rsidRDefault="00A541D6" w:rsidP="00A541D6">
            <w:pPr>
              <w:spacing w:line="259" w:lineRule="auto"/>
              <w:rPr>
                <w:rFonts w:eastAsiaTheme="minorEastAsia"/>
                <w:color w:val="000000" w:themeColor="text1"/>
              </w:rPr>
            </w:pPr>
            <w:r w:rsidRPr="009E5F09">
              <w:rPr>
                <w:rFonts w:cs="Calibri"/>
                <w:color w:val="000000"/>
              </w:rPr>
              <w:t>0.001</w:t>
            </w:r>
          </w:p>
        </w:tc>
      </w:tr>
      <w:tr w:rsidR="00A541D6" w:rsidRPr="009E5F09" w14:paraId="1175FD23" w14:textId="77777777" w:rsidTr="00770576">
        <w:tc>
          <w:tcPr>
            <w:tcW w:w="930" w:type="dxa"/>
            <w:vAlign w:val="center"/>
          </w:tcPr>
          <w:p w14:paraId="75B0B9FB" w14:textId="516E1FBD" w:rsidR="00A541D6" w:rsidRPr="009E5F09" w:rsidRDefault="00A541D6" w:rsidP="00A541D6">
            <w:pPr>
              <w:rPr>
                <w:rFonts w:cs="Calibri"/>
                <w:color w:val="000000"/>
              </w:rPr>
            </w:pPr>
            <w:r w:rsidRPr="009E5F09">
              <w:rPr>
                <w:rFonts w:cs="Calibri"/>
                <w:color w:val="000000"/>
              </w:rPr>
              <w:t>400182</w:t>
            </w:r>
          </w:p>
        </w:tc>
        <w:tc>
          <w:tcPr>
            <w:tcW w:w="2751" w:type="dxa"/>
            <w:vAlign w:val="center"/>
          </w:tcPr>
          <w:p w14:paraId="17DBD9CE" w14:textId="609164CC" w:rsidR="00A541D6" w:rsidRPr="009E5F09" w:rsidRDefault="00A541D6" w:rsidP="00A541D6">
            <w:pPr>
              <w:rPr>
                <w:rFonts w:cs="Calibri"/>
                <w:color w:val="000000"/>
              </w:rPr>
            </w:pPr>
            <w:r w:rsidRPr="009E5F09">
              <w:rPr>
                <w:rFonts w:cs="Calibri"/>
                <w:color w:val="000000"/>
              </w:rPr>
              <w:t>Česká unie sportu, z.</w:t>
            </w:r>
            <w:r w:rsidR="00DA090C">
              <w:rPr>
                <w:rFonts w:cs="Calibri"/>
                <w:color w:val="000000"/>
              </w:rPr>
              <w:t xml:space="preserve"> </w:t>
            </w:r>
            <w:r w:rsidRPr="009E5F09">
              <w:rPr>
                <w:rFonts w:cs="Calibri"/>
                <w:color w:val="000000"/>
              </w:rPr>
              <w:t>s. - závlaha areálu</w:t>
            </w:r>
          </w:p>
        </w:tc>
        <w:tc>
          <w:tcPr>
            <w:tcW w:w="2246" w:type="dxa"/>
            <w:vAlign w:val="bottom"/>
          </w:tcPr>
          <w:p w14:paraId="683F84FB" w14:textId="6012C4A2" w:rsidR="00A541D6" w:rsidRPr="009E5F09" w:rsidRDefault="00A541D6" w:rsidP="00A541D6">
            <w:pPr>
              <w:rPr>
                <w:rFonts w:cs="Calibri"/>
                <w:color w:val="000000"/>
              </w:rPr>
            </w:pPr>
            <w:r w:rsidRPr="009E5F09">
              <w:rPr>
                <w:rFonts w:cs="Calibri"/>
                <w:color w:val="000000"/>
              </w:rPr>
              <w:t>POV, Odpad Nymburk větev O1, HMZ</w:t>
            </w:r>
            <w:r w:rsidR="00DA090C">
              <w:rPr>
                <w:rFonts w:cs="Calibri"/>
                <w:color w:val="000000"/>
              </w:rPr>
              <w:t xml:space="preserve">, </w:t>
            </w:r>
            <w:r w:rsidRPr="009E5F09">
              <w:rPr>
                <w:rFonts w:cs="Calibri"/>
                <w:color w:val="000000"/>
              </w:rPr>
              <w:t>kat. d</w:t>
            </w:r>
          </w:p>
        </w:tc>
        <w:tc>
          <w:tcPr>
            <w:tcW w:w="1040" w:type="dxa"/>
            <w:vAlign w:val="center"/>
          </w:tcPr>
          <w:p w14:paraId="67DD8685" w14:textId="607955F7" w:rsidR="00A541D6" w:rsidRPr="009E5F09" w:rsidRDefault="00A541D6" w:rsidP="00A541D6">
            <w:pPr>
              <w:rPr>
                <w:rFonts w:cs="Calibri"/>
                <w:color w:val="000000"/>
              </w:rPr>
            </w:pPr>
            <w:r w:rsidRPr="009E5F09">
              <w:rPr>
                <w:rFonts w:cs="Calibri"/>
                <w:color w:val="000000"/>
              </w:rPr>
              <w:t>16</w:t>
            </w:r>
          </w:p>
        </w:tc>
        <w:tc>
          <w:tcPr>
            <w:tcW w:w="1254" w:type="dxa"/>
            <w:vAlign w:val="center"/>
          </w:tcPr>
          <w:p w14:paraId="387E8764" w14:textId="29E3BCC6" w:rsidR="00A541D6" w:rsidRPr="009E5F09" w:rsidRDefault="00A541D6" w:rsidP="00A541D6">
            <w:pPr>
              <w:rPr>
                <w:rFonts w:cs="Calibri"/>
                <w:color w:val="000000"/>
              </w:rPr>
            </w:pPr>
            <w:r w:rsidRPr="009E5F09">
              <w:rPr>
                <w:rFonts w:cs="Calibri"/>
                <w:color w:val="000000"/>
              </w:rPr>
              <w:t>2.3</w:t>
            </w:r>
          </w:p>
        </w:tc>
        <w:tc>
          <w:tcPr>
            <w:tcW w:w="1140" w:type="dxa"/>
            <w:vAlign w:val="bottom"/>
          </w:tcPr>
          <w:p w14:paraId="691CD075" w14:textId="20CDBBD1" w:rsidR="00A541D6" w:rsidRPr="009E5F09" w:rsidRDefault="00A541D6" w:rsidP="00A541D6">
            <w:pPr>
              <w:rPr>
                <w:rFonts w:cs="Calibri"/>
                <w:color w:val="000000"/>
              </w:rPr>
            </w:pPr>
            <w:r w:rsidRPr="009E5F09">
              <w:rPr>
                <w:rFonts w:cs="Calibri"/>
                <w:color w:val="000000"/>
              </w:rPr>
              <w:t>0.001</w:t>
            </w:r>
          </w:p>
        </w:tc>
      </w:tr>
      <w:tr w:rsidR="00A541D6" w:rsidRPr="009E5F09" w14:paraId="50D8D5C2" w14:textId="77777777" w:rsidTr="009A0DCA">
        <w:tc>
          <w:tcPr>
            <w:tcW w:w="6967" w:type="dxa"/>
            <w:gridSpan w:val="4"/>
            <w:vAlign w:val="bottom"/>
          </w:tcPr>
          <w:p w14:paraId="52F1F3A3" w14:textId="253E4719" w:rsidR="00A541D6" w:rsidRPr="009E5F09" w:rsidRDefault="00A541D6" w:rsidP="00A541D6">
            <w:pPr>
              <w:spacing w:line="259" w:lineRule="auto"/>
              <w:rPr>
                <w:rFonts w:eastAsiaTheme="minorEastAsia"/>
                <w:b/>
                <w:bCs/>
                <w:color w:val="000000" w:themeColor="text1"/>
              </w:rPr>
            </w:pPr>
            <w:r w:rsidRPr="009E5F09">
              <w:rPr>
                <w:rFonts w:cs="Calibri"/>
                <w:b/>
                <w:bCs/>
                <w:color w:val="000000"/>
              </w:rPr>
              <w:t>celkem</w:t>
            </w:r>
          </w:p>
        </w:tc>
        <w:tc>
          <w:tcPr>
            <w:tcW w:w="1254" w:type="dxa"/>
            <w:vAlign w:val="bottom"/>
          </w:tcPr>
          <w:p w14:paraId="271C8E21" w14:textId="613A5323" w:rsidR="00A541D6" w:rsidRPr="009E5F09" w:rsidRDefault="00A541D6" w:rsidP="00A541D6">
            <w:pPr>
              <w:spacing w:line="259" w:lineRule="auto"/>
              <w:rPr>
                <w:rFonts w:eastAsiaTheme="minorEastAsia"/>
                <w:b/>
                <w:bCs/>
                <w:color w:val="000000" w:themeColor="text1"/>
              </w:rPr>
            </w:pPr>
            <w:r w:rsidRPr="009E5F09">
              <w:rPr>
                <w:rFonts w:cs="Calibri"/>
                <w:b/>
                <w:bCs/>
                <w:color w:val="000000"/>
              </w:rPr>
              <w:t>6890.0</w:t>
            </w:r>
          </w:p>
        </w:tc>
        <w:tc>
          <w:tcPr>
            <w:tcW w:w="1140" w:type="dxa"/>
            <w:vAlign w:val="bottom"/>
          </w:tcPr>
          <w:p w14:paraId="0D8560A2" w14:textId="15944361" w:rsidR="00A541D6" w:rsidRPr="009E5F09" w:rsidRDefault="00A541D6" w:rsidP="00A541D6">
            <w:pPr>
              <w:spacing w:line="259" w:lineRule="auto"/>
              <w:rPr>
                <w:rFonts w:eastAsiaTheme="minorEastAsia"/>
                <w:b/>
                <w:bCs/>
                <w:color w:val="000000" w:themeColor="text1"/>
              </w:rPr>
            </w:pPr>
            <w:r w:rsidRPr="009E5F09">
              <w:rPr>
                <w:rFonts w:cs="Calibri"/>
                <w:b/>
                <w:bCs/>
                <w:color w:val="000000"/>
              </w:rPr>
              <w:t>0.219</w:t>
            </w:r>
          </w:p>
        </w:tc>
      </w:tr>
      <w:tr w:rsidR="00A541D6" w:rsidRPr="009E5F09" w14:paraId="216307C5" w14:textId="77777777" w:rsidTr="009A0DCA">
        <w:tc>
          <w:tcPr>
            <w:tcW w:w="6967" w:type="dxa"/>
            <w:gridSpan w:val="4"/>
            <w:vAlign w:val="bottom"/>
          </w:tcPr>
          <w:p w14:paraId="298D4214" w14:textId="73E995A9" w:rsidR="00A541D6" w:rsidRPr="009E5F09" w:rsidRDefault="00A541D6" w:rsidP="00A541D6">
            <w:pPr>
              <w:rPr>
                <w:rFonts w:eastAsiaTheme="minorEastAsia"/>
                <w:b/>
                <w:bCs/>
                <w:color w:val="000000" w:themeColor="text1"/>
              </w:rPr>
            </w:pPr>
            <w:r w:rsidRPr="009E5F09">
              <w:rPr>
                <w:rFonts w:cs="Calibri"/>
                <w:b/>
                <w:bCs/>
                <w:color w:val="000000"/>
              </w:rPr>
              <w:t>celkem povrchové</w:t>
            </w:r>
          </w:p>
        </w:tc>
        <w:tc>
          <w:tcPr>
            <w:tcW w:w="1254" w:type="dxa"/>
            <w:vAlign w:val="bottom"/>
          </w:tcPr>
          <w:p w14:paraId="2B2CC180" w14:textId="631F61CA" w:rsidR="00A541D6" w:rsidRPr="009E5F09" w:rsidRDefault="00A541D6" w:rsidP="00A541D6">
            <w:pPr>
              <w:rPr>
                <w:rFonts w:eastAsiaTheme="minorEastAsia"/>
                <w:b/>
                <w:bCs/>
                <w:color w:val="000000" w:themeColor="text1"/>
              </w:rPr>
            </w:pPr>
            <w:r w:rsidRPr="009E5F09">
              <w:rPr>
                <w:rFonts w:cs="Calibri"/>
                <w:b/>
                <w:bCs/>
                <w:color w:val="000000"/>
              </w:rPr>
              <w:t>1171.0</w:t>
            </w:r>
          </w:p>
        </w:tc>
        <w:tc>
          <w:tcPr>
            <w:tcW w:w="1140" w:type="dxa"/>
            <w:vAlign w:val="bottom"/>
          </w:tcPr>
          <w:p w14:paraId="6F0802DF" w14:textId="45F763B7" w:rsidR="00A541D6" w:rsidRPr="009E5F09" w:rsidRDefault="00A541D6" w:rsidP="00A541D6">
            <w:pPr>
              <w:rPr>
                <w:rFonts w:eastAsiaTheme="minorEastAsia"/>
                <w:b/>
                <w:bCs/>
                <w:color w:val="000000" w:themeColor="text1"/>
              </w:rPr>
            </w:pPr>
            <w:r w:rsidRPr="009E5F09">
              <w:rPr>
                <w:rFonts w:cs="Calibri"/>
                <w:b/>
                <w:bCs/>
                <w:color w:val="000000"/>
              </w:rPr>
              <w:t>0.038</w:t>
            </w:r>
          </w:p>
        </w:tc>
      </w:tr>
      <w:tr w:rsidR="00A541D6" w:rsidRPr="009E5F09" w14:paraId="0A5291BC" w14:textId="77777777" w:rsidTr="009A0DCA">
        <w:tc>
          <w:tcPr>
            <w:tcW w:w="6967" w:type="dxa"/>
            <w:gridSpan w:val="4"/>
            <w:vAlign w:val="bottom"/>
          </w:tcPr>
          <w:p w14:paraId="6F2DD3A0" w14:textId="3EB93B72" w:rsidR="00A541D6" w:rsidRPr="009E5F09" w:rsidRDefault="00A541D6" w:rsidP="00A541D6">
            <w:pPr>
              <w:rPr>
                <w:rFonts w:eastAsiaTheme="minorEastAsia"/>
                <w:b/>
                <w:bCs/>
                <w:color w:val="000000" w:themeColor="text1"/>
              </w:rPr>
            </w:pPr>
            <w:r w:rsidRPr="009E5F09">
              <w:rPr>
                <w:rFonts w:cs="Calibri"/>
                <w:b/>
                <w:bCs/>
                <w:color w:val="000000"/>
              </w:rPr>
              <w:t>celkem podzemní</w:t>
            </w:r>
          </w:p>
        </w:tc>
        <w:tc>
          <w:tcPr>
            <w:tcW w:w="1254" w:type="dxa"/>
            <w:vAlign w:val="bottom"/>
          </w:tcPr>
          <w:p w14:paraId="4C1C90C5" w14:textId="632A67B1" w:rsidR="00A541D6" w:rsidRPr="009E5F09" w:rsidRDefault="00A541D6" w:rsidP="00A541D6">
            <w:pPr>
              <w:rPr>
                <w:rFonts w:eastAsiaTheme="minorEastAsia"/>
                <w:b/>
                <w:bCs/>
                <w:color w:val="000000" w:themeColor="text1"/>
              </w:rPr>
            </w:pPr>
            <w:r w:rsidRPr="009E5F09">
              <w:rPr>
                <w:rFonts w:cs="Calibri"/>
                <w:b/>
                <w:bCs/>
                <w:color w:val="000000"/>
              </w:rPr>
              <w:t>5719.0</w:t>
            </w:r>
          </w:p>
        </w:tc>
        <w:tc>
          <w:tcPr>
            <w:tcW w:w="1140" w:type="dxa"/>
            <w:vAlign w:val="bottom"/>
          </w:tcPr>
          <w:p w14:paraId="7EEAA1EA" w14:textId="6CD8E4FD" w:rsidR="00A541D6" w:rsidRPr="009E5F09" w:rsidRDefault="00A541D6" w:rsidP="00A541D6">
            <w:pPr>
              <w:rPr>
                <w:rFonts w:eastAsiaTheme="minorEastAsia"/>
                <w:b/>
                <w:bCs/>
                <w:color w:val="000000" w:themeColor="text1"/>
              </w:rPr>
            </w:pPr>
            <w:r w:rsidRPr="009E5F09">
              <w:rPr>
                <w:rFonts w:cs="Calibri"/>
                <w:b/>
                <w:bCs/>
                <w:color w:val="000000"/>
              </w:rPr>
              <w:t>0.182</w:t>
            </w:r>
          </w:p>
        </w:tc>
      </w:tr>
    </w:tbl>
    <w:p w14:paraId="7F62DD10" w14:textId="22D86A36" w:rsidR="00A541D6" w:rsidRPr="009E5F09" w:rsidRDefault="00A541D6" w:rsidP="0012428C">
      <w:pPr>
        <w:rPr>
          <w:rFonts w:eastAsia="Arial Narrow" w:cstheme="minorHAnsi"/>
          <w:color w:val="000000" w:themeColor="text1"/>
        </w:rPr>
      </w:pPr>
    </w:p>
    <w:p w14:paraId="2353162E" w14:textId="14B5C23A" w:rsidR="007B3B0A" w:rsidRPr="009E5F09" w:rsidRDefault="007B3B0A" w:rsidP="007B3B0A">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36</w:t>
        </w:r>
      </w:fldSimple>
      <w:r w:rsidRPr="009E5F09">
        <w:t xml:space="preserve"> vypouštění v HGR 1152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5"/>
        <w:gridCol w:w="3067"/>
        <w:gridCol w:w="2053"/>
        <w:gridCol w:w="2050"/>
        <w:gridCol w:w="1097"/>
      </w:tblGrid>
      <w:tr w:rsidR="007B3B0A" w:rsidRPr="009E5F09" w14:paraId="5EE65828" w14:textId="77777777" w:rsidTr="007B3B0A">
        <w:trPr>
          <w:trHeight w:val="300"/>
          <w:tblHeader/>
        </w:trPr>
        <w:tc>
          <w:tcPr>
            <w:tcW w:w="439" w:type="pct"/>
            <w:shd w:val="clear" w:color="auto" w:fill="D9D9D9" w:themeFill="background1" w:themeFillShade="D9"/>
            <w:noWrap/>
            <w:vAlign w:val="center"/>
            <w:hideMark/>
          </w:tcPr>
          <w:p w14:paraId="2AFED96C" w14:textId="1BE8EB5C" w:rsidR="007B3B0A" w:rsidRPr="009E5F09" w:rsidRDefault="00B64A73" w:rsidP="00770576">
            <w:pPr>
              <w:spacing w:line="240" w:lineRule="auto"/>
              <w:jc w:val="both"/>
              <w:rPr>
                <w:b/>
                <w:bCs/>
              </w:rPr>
            </w:pPr>
            <w:r>
              <w:rPr>
                <w:b/>
                <w:bCs/>
              </w:rPr>
              <w:t>Č. VHB</w:t>
            </w:r>
          </w:p>
        </w:tc>
        <w:tc>
          <w:tcPr>
            <w:tcW w:w="1692" w:type="pct"/>
            <w:shd w:val="clear" w:color="auto" w:fill="D9D9D9" w:themeFill="background1" w:themeFillShade="D9"/>
            <w:noWrap/>
            <w:hideMark/>
          </w:tcPr>
          <w:p w14:paraId="0DE7C2A7" w14:textId="77777777" w:rsidR="007B3B0A" w:rsidRPr="009E5F09" w:rsidRDefault="007B3B0A" w:rsidP="00770576">
            <w:pPr>
              <w:spacing w:line="240" w:lineRule="auto"/>
              <w:jc w:val="both"/>
              <w:rPr>
                <w:b/>
                <w:bCs/>
              </w:rPr>
            </w:pPr>
            <w:r w:rsidRPr="009E5F09">
              <w:rPr>
                <w:b/>
                <w:bCs/>
              </w:rPr>
              <w:t>Název vypouštění</w:t>
            </w:r>
          </w:p>
        </w:tc>
        <w:tc>
          <w:tcPr>
            <w:tcW w:w="1133" w:type="pct"/>
            <w:shd w:val="clear" w:color="auto" w:fill="D9D9D9" w:themeFill="background1" w:themeFillShade="D9"/>
          </w:tcPr>
          <w:p w14:paraId="0F233FE9" w14:textId="77777777" w:rsidR="007B3B0A" w:rsidRPr="009E5F09" w:rsidRDefault="007B3B0A" w:rsidP="00770576">
            <w:pPr>
              <w:spacing w:line="240" w:lineRule="auto"/>
              <w:jc w:val="both"/>
              <w:rPr>
                <w:b/>
                <w:bCs/>
              </w:rPr>
            </w:pPr>
            <w:r w:rsidRPr="009E5F09">
              <w:rPr>
                <w:b/>
                <w:bCs/>
              </w:rPr>
              <w:t>Vodní tok</w:t>
            </w:r>
          </w:p>
        </w:tc>
        <w:tc>
          <w:tcPr>
            <w:tcW w:w="1131" w:type="pct"/>
            <w:shd w:val="clear" w:color="auto" w:fill="D9D9D9" w:themeFill="background1" w:themeFillShade="D9"/>
            <w:noWrap/>
            <w:vAlign w:val="center"/>
            <w:hideMark/>
          </w:tcPr>
          <w:p w14:paraId="56578CCF" w14:textId="77777777" w:rsidR="007B3B0A" w:rsidRPr="009E5F09" w:rsidRDefault="007B3B0A" w:rsidP="00770576">
            <w:pPr>
              <w:spacing w:line="240" w:lineRule="auto"/>
              <w:jc w:val="both"/>
              <w:rPr>
                <w:b/>
                <w:bCs/>
              </w:rPr>
            </w:pPr>
            <w:r w:rsidRPr="009E5F09">
              <w:rPr>
                <w:b/>
                <w:bCs/>
              </w:rPr>
              <w:t>Roční vypouštěné množství RM [tis.m</w:t>
            </w:r>
            <w:r w:rsidRPr="009E5F09">
              <w:rPr>
                <w:b/>
                <w:bCs/>
                <w:vertAlign w:val="superscript"/>
              </w:rPr>
              <w:t>3</w:t>
            </w:r>
            <w:r w:rsidRPr="009E5F09">
              <w:rPr>
                <w:b/>
                <w:bCs/>
              </w:rPr>
              <w:t>]</w:t>
            </w:r>
          </w:p>
        </w:tc>
        <w:tc>
          <w:tcPr>
            <w:tcW w:w="605" w:type="pct"/>
            <w:shd w:val="clear" w:color="auto" w:fill="D9D9D9" w:themeFill="background1" w:themeFillShade="D9"/>
          </w:tcPr>
          <w:p w14:paraId="77C1BFC1" w14:textId="77777777" w:rsidR="007B3B0A" w:rsidRPr="009E5F09" w:rsidRDefault="007B3B0A" w:rsidP="00770576">
            <w:pPr>
              <w:spacing w:line="240" w:lineRule="auto"/>
              <w:jc w:val="both"/>
              <w:rPr>
                <w:b/>
                <w:bCs/>
              </w:rPr>
            </w:pPr>
            <w:r w:rsidRPr="009E5F09">
              <w:rPr>
                <w:b/>
                <w:bCs/>
              </w:rPr>
              <w:t>Orientační přepočet RM [m</w:t>
            </w:r>
            <w:r w:rsidRPr="009E5F09">
              <w:rPr>
                <w:b/>
                <w:bCs/>
                <w:vertAlign w:val="superscript"/>
              </w:rPr>
              <w:t>3</w:t>
            </w:r>
            <w:r w:rsidRPr="009E5F09">
              <w:rPr>
                <w:b/>
                <w:bCs/>
              </w:rPr>
              <w:t>/s]</w:t>
            </w:r>
          </w:p>
        </w:tc>
      </w:tr>
      <w:tr w:rsidR="007B3B0A" w:rsidRPr="009E5F09" w14:paraId="4414D62E" w14:textId="77777777" w:rsidTr="007B3B0A">
        <w:trPr>
          <w:trHeight w:val="300"/>
        </w:trPr>
        <w:tc>
          <w:tcPr>
            <w:tcW w:w="439" w:type="pct"/>
            <w:shd w:val="clear" w:color="auto" w:fill="auto"/>
            <w:noWrap/>
            <w:vAlign w:val="center"/>
          </w:tcPr>
          <w:p w14:paraId="45D0D8E9" w14:textId="5E08CB67" w:rsidR="007B3B0A" w:rsidRPr="009E5F09" w:rsidRDefault="007B3B0A" w:rsidP="007B3B0A">
            <w:pPr>
              <w:spacing w:after="0" w:line="240" w:lineRule="auto"/>
              <w:jc w:val="both"/>
              <w:rPr>
                <w:rFonts w:cs="Calibri"/>
                <w:color w:val="000000"/>
              </w:rPr>
            </w:pPr>
            <w:r w:rsidRPr="009E5F09">
              <w:rPr>
                <w:rFonts w:cs="Calibri"/>
                <w:color w:val="000000"/>
              </w:rPr>
              <w:t>442310</w:t>
            </w:r>
          </w:p>
        </w:tc>
        <w:tc>
          <w:tcPr>
            <w:tcW w:w="1692" w:type="pct"/>
            <w:shd w:val="clear" w:color="auto" w:fill="auto"/>
            <w:noWrap/>
            <w:vAlign w:val="center"/>
          </w:tcPr>
          <w:p w14:paraId="781E4F70" w14:textId="12702854" w:rsidR="007B3B0A" w:rsidRPr="009E5F09" w:rsidRDefault="007B3B0A" w:rsidP="007B3B0A">
            <w:pPr>
              <w:spacing w:after="0" w:line="240" w:lineRule="auto"/>
              <w:jc w:val="both"/>
              <w:rPr>
                <w:rFonts w:cs="Calibri"/>
                <w:color w:val="000000"/>
              </w:rPr>
            </w:pPr>
            <w:r w:rsidRPr="009E5F09">
              <w:rPr>
                <w:rFonts w:cs="Calibri"/>
                <w:color w:val="000000"/>
              </w:rPr>
              <w:t>Kolín - ČOV</w:t>
            </w:r>
          </w:p>
        </w:tc>
        <w:tc>
          <w:tcPr>
            <w:tcW w:w="1133" w:type="pct"/>
            <w:vAlign w:val="center"/>
          </w:tcPr>
          <w:p w14:paraId="3DDA7200" w14:textId="73C7E64B" w:rsidR="007B3B0A" w:rsidRPr="009E5F09" w:rsidRDefault="007B3B0A" w:rsidP="007B3B0A">
            <w:pPr>
              <w:spacing w:after="0" w:line="240" w:lineRule="auto"/>
              <w:jc w:val="both"/>
              <w:rPr>
                <w:rFonts w:cs="Calibri"/>
                <w:color w:val="000000"/>
              </w:rPr>
            </w:pPr>
            <w:r w:rsidRPr="009E5F09">
              <w:rPr>
                <w:rFonts w:cs="Calibri"/>
                <w:color w:val="000000"/>
              </w:rPr>
              <w:t>Labe</w:t>
            </w:r>
          </w:p>
        </w:tc>
        <w:tc>
          <w:tcPr>
            <w:tcW w:w="1131" w:type="pct"/>
            <w:shd w:val="clear" w:color="auto" w:fill="auto"/>
            <w:noWrap/>
            <w:vAlign w:val="center"/>
          </w:tcPr>
          <w:p w14:paraId="00543CA6" w14:textId="56DACBE6" w:rsidR="007B3B0A" w:rsidRPr="009E5F09" w:rsidRDefault="007B3B0A" w:rsidP="007B3B0A">
            <w:pPr>
              <w:spacing w:after="0" w:line="240" w:lineRule="auto"/>
              <w:jc w:val="both"/>
              <w:rPr>
                <w:rFonts w:cs="Calibri"/>
                <w:color w:val="000000"/>
              </w:rPr>
            </w:pPr>
            <w:r w:rsidRPr="009E5F09">
              <w:rPr>
                <w:rFonts w:cs="Calibri"/>
                <w:color w:val="000000"/>
              </w:rPr>
              <w:t>2770.4</w:t>
            </w:r>
          </w:p>
        </w:tc>
        <w:tc>
          <w:tcPr>
            <w:tcW w:w="605" w:type="pct"/>
            <w:vAlign w:val="bottom"/>
          </w:tcPr>
          <w:p w14:paraId="3AA76D31" w14:textId="22CD0BC0" w:rsidR="007B3B0A" w:rsidRPr="009E5F09" w:rsidRDefault="007B3B0A" w:rsidP="007B3B0A">
            <w:pPr>
              <w:spacing w:after="0" w:line="240" w:lineRule="auto"/>
              <w:jc w:val="both"/>
              <w:rPr>
                <w:rFonts w:cs="Calibri"/>
                <w:color w:val="000000"/>
              </w:rPr>
            </w:pPr>
            <w:r w:rsidRPr="009E5F09">
              <w:rPr>
                <w:rFonts w:cs="Calibri"/>
                <w:color w:val="000000"/>
              </w:rPr>
              <w:t>0.088</w:t>
            </w:r>
          </w:p>
        </w:tc>
      </w:tr>
      <w:tr w:rsidR="007B3B0A" w:rsidRPr="009E5F09" w14:paraId="082E284A" w14:textId="77777777" w:rsidTr="007B3B0A">
        <w:trPr>
          <w:trHeight w:val="300"/>
        </w:trPr>
        <w:tc>
          <w:tcPr>
            <w:tcW w:w="439" w:type="pct"/>
            <w:shd w:val="clear" w:color="auto" w:fill="auto"/>
            <w:noWrap/>
            <w:vAlign w:val="center"/>
          </w:tcPr>
          <w:p w14:paraId="6E6981B8" w14:textId="2F488C62" w:rsidR="007B3B0A" w:rsidRPr="009E5F09" w:rsidRDefault="007B3B0A" w:rsidP="007B3B0A">
            <w:pPr>
              <w:spacing w:after="0" w:line="240" w:lineRule="auto"/>
              <w:jc w:val="both"/>
              <w:rPr>
                <w:rFonts w:cs="Calibri"/>
                <w:color w:val="000000"/>
              </w:rPr>
            </w:pPr>
            <w:r w:rsidRPr="009E5F09">
              <w:rPr>
                <w:rFonts w:cs="Calibri"/>
                <w:color w:val="000000"/>
              </w:rPr>
              <w:t>442361</w:t>
            </w:r>
          </w:p>
        </w:tc>
        <w:tc>
          <w:tcPr>
            <w:tcW w:w="1692" w:type="pct"/>
            <w:shd w:val="clear" w:color="auto" w:fill="auto"/>
            <w:noWrap/>
            <w:vAlign w:val="center"/>
          </w:tcPr>
          <w:p w14:paraId="60A255F8" w14:textId="0D3E57F5" w:rsidR="007B3B0A" w:rsidRPr="009E5F09" w:rsidRDefault="007B3B0A" w:rsidP="007B3B0A">
            <w:pPr>
              <w:spacing w:after="0" w:line="240" w:lineRule="auto"/>
              <w:jc w:val="both"/>
              <w:rPr>
                <w:rFonts w:cs="Calibri"/>
                <w:color w:val="000000"/>
              </w:rPr>
            </w:pPr>
            <w:r w:rsidRPr="009E5F09">
              <w:rPr>
                <w:rFonts w:cs="Calibri"/>
                <w:color w:val="000000"/>
              </w:rPr>
              <w:t>Nymburk - ČOV</w:t>
            </w:r>
          </w:p>
        </w:tc>
        <w:tc>
          <w:tcPr>
            <w:tcW w:w="1133" w:type="pct"/>
            <w:vAlign w:val="center"/>
          </w:tcPr>
          <w:p w14:paraId="4EC8FB1C" w14:textId="2BC10901" w:rsidR="007B3B0A" w:rsidRPr="009E5F09" w:rsidRDefault="007B3B0A" w:rsidP="007B3B0A">
            <w:pPr>
              <w:spacing w:after="0" w:line="240" w:lineRule="auto"/>
              <w:jc w:val="both"/>
              <w:rPr>
                <w:rFonts w:cs="Calibri"/>
                <w:color w:val="000000"/>
              </w:rPr>
            </w:pPr>
            <w:r w:rsidRPr="009E5F09">
              <w:rPr>
                <w:rFonts w:cs="Calibri"/>
                <w:color w:val="000000"/>
              </w:rPr>
              <w:t>Labe</w:t>
            </w:r>
          </w:p>
        </w:tc>
        <w:tc>
          <w:tcPr>
            <w:tcW w:w="1131" w:type="pct"/>
            <w:shd w:val="clear" w:color="auto" w:fill="auto"/>
            <w:noWrap/>
            <w:vAlign w:val="center"/>
          </w:tcPr>
          <w:p w14:paraId="0F565038" w14:textId="27832B47" w:rsidR="007B3B0A" w:rsidRPr="009E5F09" w:rsidRDefault="007B3B0A" w:rsidP="007B3B0A">
            <w:pPr>
              <w:spacing w:after="0" w:line="240" w:lineRule="auto"/>
              <w:jc w:val="both"/>
              <w:rPr>
                <w:rFonts w:cs="Calibri"/>
                <w:color w:val="000000"/>
              </w:rPr>
            </w:pPr>
            <w:r w:rsidRPr="009E5F09">
              <w:rPr>
                <w:rFonts w:cs="Calibri"/>
                <w:color w:val="000000"/>
              </w:rPr>
              <w:t>1684.0</w:t>
            </w:r>
          </w:p>
        </w:tc>
        <w:tc>
          <w:tcPr>
            <w:tcW w:w="605" w:type="pct"/>
            <w:vAlign w:val="bottom"/>
          </w:tcPr>
          <w:p w14:paraId="7D502F29" w14:textId="6E201A4F" w:rsidR="007B3B0A" w:rsidRPr="009E5F09" w:rsidRDefault="007B3B0A" w:rsidP="007B3B0A">
            <w:pPr>
              <w:spacing w:after="0" w:line="240" w:lineRule="auto"/>
              <w:jc w:val="both"/>
              <w:rPr>
                <w:rFonts w:cs="Calibri"/>
                <w:color w:val="000000"/>
              </w:rPr>
            </w:pPr>
            <w:r w:rsidRPr="009E5F09">
              <w:rPr>
                <w:rFonts w:cs="Calibri"/>
                <w:color w:val="000000"/>
              </w:rPr>
              <w:t>0.054</w:t>
            </w:r>
          </w:p>
        </w:tc>
      </w:tr>
      <w:tr w:rsidR="007B3B0A" w:rsidRPr="009E5F09" w14:paraId="3CEF7679" w14:textId="77777777" w:rsidTr="007B3B0A">
        <w:trPr>
          <w:trHeight w:val="300"/>
        </w:trPr>
        <w:tc>
          <w:tcPr>
            <w:tcW w:w="439" w:type="pct"/>
            <w:shd w:val="clear" w:color="auto" w:fill="auto"/>
            <w:noWrap/>
            <w:vAlign w:val="center"/>
          </w:tcPr>
          <w:p w14:paraId="1C46F69C" w14:textId="609E2888" w:rsidR="007B3B0A" w:rsidRPr="009E5F09" w:rsidRDefault="007B3B0A" w:rsidP="007B3B0A">
            <w:pPr>
              <w:spacing w:after="0" w:line="240" w:lineRule="auto"/>
              <w:jc w:val="both"/>
              <w:rPr>
                <w:rFonts w:cs="Calibri"/>
                <w:color w:val="000000"/>
              </w:rPr>
            </w:pPr>
            <w:r w:rsidRPr="009E5F09">
              <w:rPr>
                <w:rFonts w:cs="Calibri"/>
                <w:color w:val="000000"/>
              </w:rPr>
              <w:t>442360</w:t>
            </w:r>
          </w:p>
        </w:tc>
        <w:tc>
          <w:tcPr>
            <w:tcW w:w="1692" w:type="pct"/>
            <w:shd w:val="clear" w:color="auto" w:fill="auto"/>
            <w:noWrap/>
            <w:vAlign w:val="center"/>
          </w:tcPr>
          <w:p w14:paraId="696F92D0" w14:textId="2E85CF89" w:rsidR="007B3B0A" w:rsidRPr="009E5F09" w:rsidRDefault="007B3B0A" w:rsidP="007B3B0A">
            <w:pPr>
              <w:spacing w:after="0" w:line="240" w:lineRule="auto"/>
              <w:jc w:val="both"/>
              <w:rPr>
                <w:rFonts w:cs="Calibri"/>
                <w:color w:val="000000"/>
              </w:rPr>
            </w:pPr>
            <w:r w:rsidRPr="009E5F09">
              <w:rPr>
                <w:rFonts w:cs="Calibri"/>
                <w:color w:val="000000"/>
              </w:rPr>
              <w:t>Poděbrady - ČOV</w:t>
            </w:r>
          </w:p>
        </w:tc>
        <w:tc>
          <w:tcPr>
            <w:tcW w:w="1133" w:type="pct"/>
            <w:vAlign w:val="center"/>
          </w:tcPr>
          <w:p w14:paraId="78603516" w14:textId="5E778459" w:rsidR="007B3B0A" w:rsidRPr="009E5F09" w:rsidRDefault="007B3B0A" w:rsidP="007B3B0A">
            <w:pPr>
              <w:spacing w:after="0" w:line="240" w:lineRule="auto"/>
              <w:jc w:val="both"/>
              <w:rPr>
                <w:rFonts w:cs="Calibri"/>
                <w:color w:val="000000"/>
              </w:rPr>
            </w:pPr>
            <w:r w:rsidRPr="009E5F09">
              <w:rPr>
                <w:rFonts w:cs="Calibri"/>
                <w:color w:val="000000"/>
              </w:rPr>
              <w:t>Labe</w:t>
            </w:r>
          </w:p>
        </w:tc>
        <w:tc>
          <w:tcPr>
            <w:tcW w:w="1131" w:type="pct"/>
            <w:shd w:val="clear" w:color="auto" w:fill="auto"/>
            <w:noWrap/>
            <w:vAlign w:val="center"/>
          </w:tcPr>
          <w:p w14:paraId="1DE1930B" w14:textId="2A1D3269" w:rsidR="007B3B0A" w:rsidRPr="009E5F09" w:rsidRDefault="007B3B0A" w:rsidP="007B3B0A">
            <w:pPr>
              <w:spacing w:after="0" w:line="240" w:lineRule="auto"/>
              <w:jc w:val="both"/>
              <w:rPr>
                <w:rFonts w:cs="Calibri"/>
                <w:color w:val="000000"/>
              </w:rPr>
            </w:pPr>
            <w:r w:rsidRPr="009E5F09">
              <w:rPr>
                <w:rFonts w:cs="Calibri"/>
                <w:color w:val="000000"/>
              </w:rPr>
              <w:t>1571.2</w:t>
            </w:r>
          </w:p>
        </w:tc>
        <w:tc>
          <w:tcPr>
            <w:tcW w:w="605" w:type="pct"/>
            <w:vAlign w:val="bottom"/>
          </w:tcPr>
          <w:p w14:paraId="71D2BED2" w14:textId="3D23A516" w:rsidR="007B3B0A" w:rsidRPr="009E5F09" w:rsidRDefault="007B3B0A" w:rsidP="007B3B0A">
            <w:pPr>
              <w:spacing w:after="0" w:line="240" w:lineRule="auto"/>
              <w:jc w:val="both"/>
              <w:rPr>
                <w:rFonts w:cs="Calibri"/>
                <w:color w:val="000000"/>
              </w:rPr>
            </w:pPr>
            <w:r w:rsidRPr="009E5F09">
              <w:rPr>
                <w:rFonts w:cs="Calibri"/>
                <w:color w:val="000000"/>
              </w:rPr>
              <w:t>0.05</w:t>
            </w:r>
          </w:p>
        </w:tc>
      </w:tr>
      <w:tr w:rsidR="007B3B0A" w:rsidRPr="009E5F09" w14:paraId="63C67205" w14:textId="77777777" w:rsidTr="007B3B0A">
        <w:trPr>
          <w:trHeight w:val="300"/>
        </w:trPr>
        <w:tc>
          <w:tcPr>
            <w:tcW w:w="439" w:type="pct"/>
            <w:shd w:val="clear" w:color="auto" w:fill="auto"/>
            <w:noWrap/>
            <w:vAlign w:val="center"/>
          </w:tcPr>
          <w:p w14:paraId="49A0E748" w14:textId="1B8106A6" w:rsidR="007B3B0A" w:rsidRPr="009E5F09" w:rsidRDefault="007B3B0A" w:rsidP="007B3B0A">
            <w:pPr>
              <w:spacing w:after="0" w:line="240" w:lineRule="auto"/>
              <w:jc w:val="both"/>
              <w:rPr>
                <w:rFonts w:cs="Calibri"/>
                <w:color w:val="000000"/>
              </w:rPr>
            </w:pPr>
            <w:r w:rsidRPr="009E5F09">
              <w:rPr>
                <w:rFonts w:cs="Calibri"/>
                <w:color w:val="000000"/>
              </w:rPr>
              <w:t>442369</w:t>
            </w:r>
          </w:p>
        </w:tc>
        <w:tc>
          <w:tcPr>
            <w:tcW w:w="1692" w:type="pct"/>
            <w:shd w:val="clear" w:color="auto" w:fill="auto"/>
            <w:noWrap/>
            <w:vAlign w:val="center"/>
          </w:tcPr>
          <w:p w14:paraId="3CD5A181" w14:textId="3FE8D6FC" w:rsidR="007B3B0A" w:rsidRPr="009E5F09" w:rsidRDefault="007B3B0A" w:rsidP="007B3B0A">
            <w:pPr>
              <w:spacing w:after="0" w:line="240" w:lineRule="auto"/>
              <w:jc w:val="both"/>
              <w:rPr>
                <w:rFonts w:cs="Calibri"/>
                <w:color w:val="000000"/>
              </w:rPr>
            </w:pPr>
            <w:r w:rsidRPr="009E5F09">
              <w:rPr>
                <w:rFonts w:cs="Calibri"/>
                <w:color w:val="000000"/>
              </w:rPr>
              <w:t>Sladovny Nymburk - ČOV</w:t>
            </w:r>
          </w:p>
        </w:tc>
        <w:tc>
          <w:tcPr>
            <w:tcW w:w="1133" w:type="pct"/>
            <w:vAlign w:val="center"/>
          </w:tcPr>
          <w:p w14:paraId="6AA19E5D" w14:textId="628C62BA" w:rsidR="007B3B0A" w:rsidRPr="009E5F09" w:rsidRDefault="007B3B0A" w:rsidP="007B3B0A">
            <w:pPr>
              <w:spacing w:after="0" w:line="240" w:lineRule="auto"/>
              <w:jc w:val="both"/>
              <w:rPr>
                <w:rFonts w:cs="Calibri"/>
                <w:color w:val="000000"/>
              </w:rPr>
            </w:pPr>
            <w:r w:rsidRPr="009E5F09">
              <w:rPr>
                <w:rFonts w:cs="Calibri"/>
                <w:color w:val="000000"/>
              </w:rPr>
              <w:t>Labe</w:t>
            </w:r>
          </w:p>
        </w:tc>
        <w:tc>
          <w:tcPr>
            <w:tcW w:w="1131" w:type="pct"/>
            <w:shd w:val="clear" w:color="auto" w:fill="auto"/>
            <w:noWrap/>
            <w:vAlign w:val="center"/>
          </w:tcPr>
          <w:p w14:paraId="55454115" w14:textId="3EB469F7" w:rsidR="007B3B0A" w:rsidRPr="009E5F09" w:rsidRDefault="007B3B0A" w:rsidP="007B3B0A">
            <w:pPr>
              <w:spacing w:after="0" w:line="240" w:lineRule="auto"/>
              <w:jc w:val="both"/>
              <w:rPr>
                <w:rFonts w:cs="Calibri"/>
                <w:color w:val="000000"/>
              </w:rPr>
            </w:pPr>
            <w:r w:rsidRPr="009E5F09">
              <w:rPr>
                <w:rFonts w:cs="Calibri"/>
                <w:color w:val="000000"/>
              </w:rPr>
              <w:t>292.6</w:t>
            </w:r>
          </w:p>
        </w:tc>
        <w:tc>
          <w:tcPr>
            <w:tcW w:w="605" w:type="pct"/>
            <w:vAlign w:val="bottom"/>
          </w:tcPr>
          <w:p w14:paraId="5CDEA0AA" w14:textId="2A51EDE4" w:rsidR="007B3B0A" w:rsidRPr="009E5F09" w:rsidRDefault="007B3B0A" w:rsidP="007B3B0A">
            <w:pPr>
              <w:spacing w:after="0" w:line="240" w:lineRule="auto"/>
              <w:jc w:val="both"/>
              <w:rPr>
                <w:rFonts w:cs="Calibri"/>
                <w:color w:val="000000"/>
              </w:rPr>
            </w:pPr>
            <w:r w:rsidRPr="009E5F09">
              <w:rPr>
                <w:rFonts w:cs="Calibri"/>
                <w:color w:val="000000"/>
              </w:rPr>
              <w:t>0.01</w:t>
            </w:r>
          </w:p>
        </w:tc>
      </w:tr>
      <w:tr w:rsidR="007B3B0A" w:rsidRPr="009E5F09" w14:paraId="09E9EA90" w14:textId="77777777" w:rsidTr="007B3B0A">
        <w:trPr>
          <w:trHeight w:val="300"/>
        </w:trPr>
        <w:tc>
          <w:tcPr>
            <w:tcW w:w="439" w:type="pct"/>
            <w:shd w:val="clear" w:color="auto" w:fill="auto"/>
            <w:noWrap/>
            <w:vAlign w:val="center"/>
          </w:tcPr>
          <w:p w14:paraId="4F1128F8" w14:textId="24201068" w:rsidR="007B3B0A" w:rsidRPr="009E5F09" w:rsidRDefault="007B3B0A" w:rsidP="007B3B0A">
            <w:pPr>
              <w:spacing w:after="0" w:line="240" w:lineRule="auto"/>
              <w:jc w:val="both"/>
              <w:rPr>
                <w:rFonts w:cs="Calibri"/>
                <w:color w:val="000000"/>
              </w:rPr>
            </w:pPr>
            <w:r w:rsidRPr="009E5F09">
              <w:rPr>
                <w:rFonts w:cs="Calibri"/>
                <w:color w:val="000000"/>
              </w:rPr>
              <w:t>442320</w:t>
            </w:r>
          </w:p>
        </w:tc>
        <w:tc>
          <w:tcPr>
            <w:tcW w:w="1692" w:type="pct"/>
            <w:shd w:val="clear" w:color="auto" w:fill="auto"/>
            <w:noWrap/>
            <w:vAlign w:val="center"/>
          </w:tcPr>
          <w:p w14:paraId="605D954C" w14:textId="7D2231AE" w:rsidR="007B3B0A" w:rsidRPr="009E5F09" w:rsidRDefault="007B3B0A" w:rsidP="007B3B0A">
            <w:pPr>
              <w:spacing w:after="0" w:line="240" w:lineRule="auto"/>
              <w:jc w:val="both"/>
              <w:rPr>
                <w:rFonts w:cs="Calibri"/>
                <w:color w:val="000000"/>
              </w:rPr>
            </w:pPr>
            <w:r w:rsidRPr="009E5F09">
              <w:rPr>
                <w:rFonts w:cs="Calibri"/>
                <w:color w:val="000000"/>
              </w:rPr>
              <w:t>Paramo Kolín - ČOV</w:t>
            </w:r>
          </w:p>
        </w:tc>
        <w:tc>
          <w:tcPr>
            <w:tcW w:w="1133" w:type="pct"/>
            <w:vAlign w:val="center"/>
          </w:tcPr>
          <w:p w14:paraId="01357156" w14:textId="23D8E07D" w:rsidR="007B3B0A" w:rsidRPr="009E5F09" w:rsidRDefault="007B3B0A" w:rsidP="007B3B0A">
            <w:pPr>
              <w:spacing w:after="0" w:line="240" w:lineRule="auto"/>
              <w:jc w:val="both"/>
              <w:rPr>
                <w:rFonts w:cs="Calibri"/>
                <w:color w:val="000000"/>
              </w:rPr>
            </w:pPr>
            <w:r w:rsidRPr="009E5F09">
              <w:rPr>
                <w:rFonts w:cs="Calibri"/>
                <w:color w:val="000000"/>
              </w:rPr>
              <w:t>Hluboký potok</w:t>
            </w:r>
          </w:p>
        </w:tc>
        <w:tc>
          <w:tcPr>
            <w:tcW w:w="1131" w:type="pct"/>
            <w:shd w:val="clear" w:color="auto" w:fill="auto"/>
            <w:noWrap/>
            <w:vAlign w:val="center"/>
          </w:tcPr>
          <w:p w14:paraId="7A4992DB" w14:textId="5228F40D" w:rsidR="007B3B0A" w:rsidRPr="009E5F09" w:rsidRDefault="007B3B0A" w:rsidP="007B3B0A">
            <w:pPr>
              <w:spacing w:after="0" w:line="240" w:lineRule="auto"/>
              <w:jc w:val="both"/>
              <w:rPr>
                <w:rFonts w:cs="Calibri"/>
                <w:color w:val="000000"/>
              </w:rPr>
            </w:pPr>
            <w:r w:rsidRPr="009E5F09">
              <w:rPr>
                <w:rFonts w:cs="Calibri"/>
                <w:color w:val="000000"/>
              </w:rPr>
              <w:t>254.7</w:t>
            </w:r>
          </w:p>
        </w:tc>
        <w:tc>
          <w:tcPr>
            <w:tcW w:w="605" w:type="pct"/>
            <w:vAlign w:val="bottom"/>
          </w:tcPr>
          <w:p w14:paraId="7393D89D" w14:textId="08276BFF" w:rsidR="007B3B0A" w:rsidRPr="009E5F09" w:rsidRDefault="007B3B0A" w:rsidP="007B3B0A">
            <w:pPr>
              <w:spacing w:after="0" w:line="240" w:lineRule="auto"/>
              <w:jc w:val="both"/>
              <w:rPr>
                <w:rFonts w:cs="Calibri"/>
                <w:color w:val="000000"/>
              </w:rPr>
            </w:pPr>
            <w:r w:rsidRPr="009E5F09">
              <w:rPr>
                <w:rFonts w:cs="Calibri"/>
                <w:color w:val="000000"/>
              </w:rPr>
              <w:t>0.009</w:t>
            </w:r>
          </w:p>
        </w:tc>
      </w:tr>
      <w:tr w:rsidR="007B3B0A" w:rsidRPr="009E5F09" w14:paraId="1664FDB4" w14:textId="77777777" w:rsidTr="007B3B0A">
        <w:trPr>
          <w:trHeight w:val="300"/>
        </w:trPr>
        <w:tc>
          <w:tcPr>
            <w:tcW w:w="439" w:type="pct"/>
            <w:shd w:val="clear" w:color="auto" w:fill="auto"/>
            <w:noWrap/>
            <w:vAlign w:val="center"/>
          </w:tcPr>
          <w:p w14:paraId="6DD83C99" w14:textId="6B66BDDF" w:rsidR="007B3B0A" w:rsidRPr="009E5F09" w:rsidRDefault="007B3B0A" w:rsidP="007B3B0A">
            <w:pPr>
              <w:spacing w:after="0" w:line="240" w:lineRule="auto"/>
              <w:jc w:val="both"/>
              <w:rPr>
                <w:rFonts w:cs="Calibri"/>
                <w:color w:val="000000"/>
              </w:rPr>
            </w:pPr>
            <w:r w:rsidRPr="009E5F09">
              <w:rPr>
                <w:rFonts w:cs="Calibri"/>
                <w:color w:val="000000"/>
              </w:rPr>
              <w:t>442362</w:t>
            </w:r>
          </w:p>
        </w:tc>
        <w:tc>
          <w:tcPr>
            <w:tcW w:w="1692" w:type="pct"/>
            <w:shd w:val="clear" w:color="auto" w:fill="auto"/>
            <w:noWrap/>
            <w:vAlign w:val="center"/>
          </w:tcPr>
          <w:p w14:paraId="1B99B2D2" w14:textId="5F8F029B" w:rsidR="007B3B0A" w:rsidRPr="009E5F09" w:rsidRDefault="007B3B0A" w:rsidP="007B3B0A">
            <w:pPr>
              <w:spacing w:after="0" w:line="240" w:lineRule="auto"/>
              <w:jc w:val="both"/>
              <w:rPr>
                <w:rFonts w:cs="Calibri"/>
                <w:color w:val="000000"/>
              </w:rPr>
            </w:pPr>
            <w:r w:rsidRPr="009E5F09">
              <w:rPr>
                <w:rFonts w:cs="Calibri"/>
                <w:color w:val="000000"/>
              </w:rPr>
              <w:t>Pečky - ČOV</w:t>
            </w:r>
          </w:p>
        </w:tc>
        <w:tc>
          <w:tcPr>
            <w:tcW w:w="1133" w:type="pct"/>
            <w:vAlign w:val="center"/>
          </w:tcPr>
          <w:p w14:paraId="726DD1DE" w14:textId="0C63D20C" w:rsidR="007B3B0A" w:rsidRPr="009E5F09" w:rsidRDefault="007B3B0A" w:rsidP="007B3B0A">
            <w:pPr>
              <w:spacing w:after="0" w:line="240" w:lineRule="auto"/>
              <w:jc w:val="both"/>
              <w:rPr>
                <w:rFonts w:cs="Calibri"/>
                <w:color w:val="000000"/>
              </w:rPr>
            </w:pPr>
            <w:r w:rsidRPr="009E5F09">
              <w:rPr>
                <w:rFonts w:cs="Calibri"/>
                <w:color w:val="000000"/>
              </w:rPr>
              <w:t>bezejmenný tok</w:t>
            </w:r>
          </w:p>
        </w:tc>
        <w:tc>
          <w:tcPr>
            <w:tcW w:w="1131" w:type="pct"/>
            <w:shd w:val="clear" w:color="auto" w:fill="auto"/>
            <w:noWrap/>
            <w:vAlign w:val="center"/>
          </w:tcPr>
          <w:p w14:paraId="7A191899" w14:textId="6C7DD2C0" w:rsidR="007B3B0A" w:rsidRPr="009E5F09" w:rsidRDefault="007B3B0A" w:rsidP="007B3B0A">
            <w:pPr>
              <w:spacing w:after="0" w:line="240" w:lineRule="auto"/>
              <w:jc w:val="both"/>
              <w:rPr>
                <w:rFonts w:cs="Calibri"/>
                <w:color w:val="000000"/>
              </w:rPr>
            </w:pPr>
            <w:r w:rsidRPr="009E5F09">
              <w:rPr>
                <w:rFonts w:cs="Calibri"/>
                <w:color w:val="000000"/>
              </w:rPr>
              <w:t>252.1</w:t>
            </w:r>
          </w:p>
        </w:tc>
        <w:tc>
          <w:tcPr>
            <w:tcW w:w="605" w:type="pct"/>
            <w:vAlign w:val="bottom"/>
          </w:tcPr>
          <w:p w14:paraId="2FD1959A" w14:textId="320AF907" w:rsidR="007B3B0A" w:rsidRPr="009E5F09" w:rsidRDefault="007B3B0A" w:rsidP="007B3B0A">
            <w:pPr>
              <w:spacing w:after="0" w:line="240" w:lineRule="auto"/>
              <w:jc w:val="both"/>
              <w:rPr>
                <w:rFonts w:cs="Calibri"/>
                <w:color w:val="000000"/>
              </w:rPr>
            </w:pPr>
            <w:r w:rsidRPr="009E5F09">
              <w:rPr>
                <w:rFonts w:cs="Calibri"/>
                <w:color w:val="000000"/>
              </w:rPr>
              <w:t>0.008</w:t>
            </w:r>
          </w:p>
        </w:tc>
      </w:tr>
      <w:tr w:rsidR="007B3B0A" w:rsidRPr="009E5F09" w14:paraId="33A6A6A9" w14:textId="77777777" w:rsidTr="00440393">
        <w:trPr>
          <w:trHeight w:val="300"/>
        </w:trPr>
        <w:tc>
          <w:tcPr>
            <w:tcW w:w="439" w:type="pct"/>
            <w:shd w:val="clear" w:color="auto" w:fill="auto"/>
            <w:noWrap/>
            <w:vAlign w:val="center"/>
          </w:tcPr>
          <w:p w14:paraId="3B65A42E" w14:textId="6A003CF5" w:rsidR="007B3B0A" w:rsidRPr="009E5F09" w:rsidRDefault="007B3B0A" w:rsidP="007B3B0A">
            <w:pPr>
              <w:spacing w:after="0" w:line="240" w:lineRule="auto"/>
              <w:jc w:val="both"/>
              <w:rPr>
                <w:rFonts w:cs="Calibri"/>
                <w:color w:val="000000"/>
              </w:rPr>
            </w:pPr>
            <w:r w:rsidRPr="009E5F09">
              <w:rPr>
                <w:rFonts w:cs="Calibri"/>
                <w:color w:val="000000"/>
              </w:rPr>
              <w:t>442363</w:t>
            </w:r>
          </w:p>
        </w:tc>
        <w:tc>
          <w:tcPr>
            <w:tcW w:w="1692" w:type="pct"/>
            <w:shd w:val="clear" w:color="auto" w:fill="auto"/>
            <w:noWrap/>
            <w:vAlign w:val="center"/>
          </w:tcPr>
          <w:p w14:paraId="45583E9E" w14:textId="262F84C8" w:rsidR="007B3B0A" w:rsidRPr="009E5F09" w:rsidRDefault="007B3B0A" w:rsidP="007B3B0A">
            <w:pPr>
              <w:spacing w:after="0" w:line="240" w:lineRule="auto"/>
              <w:jc w:val="both"/>
              <w:rPr>
                <w:rFonts w:cs="Calibri"/>
                <w:color w:val="000000"/>
              </w:rPr>
            </w:pPr>
            <w:r w:rsidRPr="009E5F09">
              <w:rPr>
                <w:rFonts w:cs="Calibri"/>
                <w:color w:val="000000"/>
              </w:rPr>
              <w:t>Sadská - ČOV</w:t>
            </w:r>
          </w:p>
        </w:tc>
        <w:tc>
          <w:tcPr>
            <w:tcW w:w="1133" w:type="pct"/>
            <w:shd w:val="clear" w:color="auto" w:fill="auto"/>
            <w:vAlign w:val="center"/>
          </w:tcPr>
          <w:p w14:paraId="65671F4B" w14:textId="0805B737" w:rsidR="007B3B0A" w:rsidRPr="009E5F09" w:rsidRDefault="007B3B0A" w:rsidP="007B3B0A">
            <w:pPr>
              <w:spacing w:after="0" w:line="240" w:lineRule="auto"/>
              <w:jc w:val="both"/>
              <w:rPr>
                <w:rFonts w:cs="Calibri"/>
                <w:color w:val="000000"/>
              </w:rPr>
            </w:pPr>
            <w:proofErr w:type="spellStart"/>
            <w:r w:rsidRPr="009E5F09">
              <w:rPr>
                <w:rFonts w:cs="Calibri"/>
                <w:color w:val="000000"/>
              </w:rPr>
              <w:t>Mlýnecký</w:t>
            </w:r>
            <w:proofErr w:type="spellEnd"/>
            <w:r w:rsidRPr="009E5F09">
              <w:rPr>
                <w:rFonts w:cs="Calibri"/>
                <w:color w:val="000000"/>
              </w:rPr>
              <w:t xml:space="preserve"> potok (od Sadské)</w:t>
            </w:r>
          </w:p>
        </w:tc>
        <w:tc>
          <w:tcPr>
            <w:tcW w:w="1131" w:type="pct"/>
            <w:shd w:val="clear" w:color="auto" w:fill="auto"/>
            <w:noWrap/>
            <w:vAlign w:val="center"/>
          </w:tcPr>
          <w:p w14:paraId="40286FAA" w14:textId="5E526231" w:rsidR="007B3B0A" w:rsidRPr="009E5F09" w:rsidRDefault="007B3B0A" w:rsidP="007B3B0A">
            <w:pPr>
              <w:spacing w:after="0" w:line="240" w:lineRule="auto"/>
              <w:jc w:val="both"/>
              <w:rPr>
                <w:rFonts w:cs="Calibri"/>
                <w:color w:val="000000"/>
              </w:rPr>
            </w:pPr>
            <w:r w:rsidRPr="009E5F09">
              <w:rPr>
                <w:rFonts w:cs="Calibri"/>
                <w:color w:val="000000"/>
              </w:rPr>
              <w:t>197.1</w:t>
            </w:r>
          </w:p>
        </w:tc>
        <w:tc>
          <w:tcPr>
            <w:tcW w:w="605" w:type="pct"/>
            <w:shd w:val="clear" w:color="auto" w:fill="auto"/>
            <w:vAlign w:val="bottom"/>
          </w:tcPr>
          <w:p w14:paraId="6A50AA6A" w14:textId="198DC7E5" w:rsidR="007B3B0A" w:rsidRPr="009E5F09" w:rsidRDefault="007B3B0A" w:rsidP="007B3B0A">
            <w:pPr>
              <w:spacing w:after="0" w:line="240" w:lineRule="auto"/>
              <w:jc w:val="both"/>
              <w:rPr>
                <w:rFonts w:cs="Calibri"/>
                <w:color w:val="000000"/>
              </w:rPr>
            </w:pPr>
            <w:r w:rsidRPr="009E5F09">
              <w:rPr>
                <w:rFonts w:cs="Calibri"/>
                <w:color w:val="000000"/>
              </w:rPr>
              <w:t>0.007</w:t>
            </w:r>
          </w:p>
        </w:tc>
      </w:tr>
      <w:tr w:rsidR="007B3B0A" w:rsidRPr="009E5F09" w14:paraId="37968209" w14:textId="77777777" w:rsidTr="007B3B0A">
        <w:trPr>
          <w:trHeight w:val="300"/>
        </w:trPr>
        <w:tc>
          <w:tcPr>
            <w:tcW w:w="439" w:type="pct"/>
            <w:shd w:val="clear" w:color="auto" w:fill="auto"/>
            <w:noWrap/>
            <w:vAlign w:val="center"/>
          </w:tcPr>
          <w:p w14:paraId="1B54686E" w14:textId="6F3A6AB7" w:rsidR="007B3B0A" w:rsidRPr="009E5F09" w:rsidRDefault="007B3B0A" w:rsidP="007B3B0A">
            <w:pPr>
              <w:spacing w:after="0" w:line="240" w:lineRule="auto"/>
              <w:jc w:val="both"/>
              <w:rPr>
                <w:rFonts w:cs="Calibri"/>
                <w:color w:val="000000"/>
              </w:rPr>
            </w:pPr>
            <w:r w:rsidRPr="009E5F09">
              <w:rPr>
                <w:rFonts w:cs="Calibri"/>
                <w:color w:val="000000"/>
              </w:rPr>
              <w:t>442147</w:t>
            </w:r>
          </w:p>
        </w:tc>
        <w:tc>
          <w:tcPr>
            <w:tcW w:w="1692" w:type="pct"/>
            <w:shd w:val="clear" w:color="auto" w:fill="auto"/>
            <w:noWrap/>
            <w:vAlign w:val="center"/>
          </w:tcPr>
          <w:p w14:paraId="1036FEEF" w14:textId="2F1CD61C" w:rsidR="007B3B0A" w:rsidRPr="009E5F09" w:rsidRDefault="007B3B0A" w:rsidP="007B3B0A">
            <w:pPr>
              <w:spacing w:after="0" w:line="240" w:lineRule="auto"/>
              <w:jc w:val="both"/>
              <w:rPr>
                <w:rFonts w:cs="Calibri"/>
                <w:color w:val="000000"/>
              </w:rPr>
            </w:pPr>
            <w:r w:rsidRPr="009E5F09">
              <w:rPr>
                <w:rFonts w:cs="Calibri"/>
                <w:color w:val="000000"/>
              </w:rPr>
              <w:t>Lučební závody a.s. Kolín - chladící vody</w:t>
            </w:r>
          </w:p>
        </w:tc>
        <w:tc>
          <w:tcPr>
            <w:tcW w:w="1133" w:type="pct"/>
            <w:vAlign w:val="center"/>
          </w:tcPr>
          <w:p w14:paraId="28DEC86E" w14:textId="004EABBE" w:rsidR="007B3B0A" w:rsidRPr="009E5F09" w:rsidRDefault="007B3B0A" w:rsidP="007B3B0A">
            <w:pPr>
              <w:spacing w:after="0" w:line="240" w:lineRule="auto"/>
              <w:jc w:val="both"/>
              <w:rPr>
                <w:rFonts w:cs="Calibri"/>
                <w:color w:val="000000"/>
              </w:rPr>
            </w:pPr>
            <w:r w:rsidRPr="009E5F09">
              <w:rPr>
                <w:rFonts w:cs="Calibri"/>
                <w:color w:val="000000"/>
              </w:rPr>
              <w:t>Labe</w:t>
            </w:r>
          </w:p>
        </w:tc>
        <w:tc>
          <w:tcPr>
            <w:tcW w:w="1131" w:type="pct"/>
            <w:shd w:val="clear" w:color="auto" w:fill="auto"/>
            <w:noWrap/>
            <w:vAlign w:val="center"/>
          </w:tcPr>
          <w:p w14:paraId="05BBE0E2" w14:textId="651F5B02" w:rsidR="007B3B0A" w:rsidRPr="009E5F09" w:rsidRDefault="007B3B0A" w:rsidP="007B3B0A">
            <w:pPr>
              <w:spacing w:after="0" w:line="240" w:lineRule="auto"/>
              <w:jc w:val="both"/>
              <w:rPr>
                <w:rFonts w:cs="Calibri"/>
                <w:color w:val="000000"/>
              </w:rPr>
            </w:pPr>
            <w:r w:rsidRPr="009E5F09">
              <w:rPr>
                <w:rFonts w:cs="Calibri"/>
                <w:color w:val="000000"/>
              </w:rPr>
              <w:t>121.6</w:t>
            </w:r>
          </w:p>
        </w:tc>
        <w:tc>
          <w:tcPr>
            <w:tcW w:w="605" w:type="pct"/>
            <w:vAlign w:val="bottom"/>
          </w:tcPr>
          <w:p w14:paraId="13AEE511" w14:textId="7EF34466" w:rsidR="007B3B0A" w:rsidRPr="009E5F09" w:rsidRDefault="007B3B0A" w:rsidP="007B3B0A">
            <w:pPr>
              <w:spacing w:after="0" w:line="240" w:lineRule="auto"/>
              <w:jc w:val="both"/>
              <w:rPr>
                <w:rFonts w:cs="Calibri"/>
                <w:color w:val="000000"/>
              </w:rPr>
            </w:pPr>
            <w:r w:rsidRPr="009E5F09">
              <w:rPr>
                <w:rFonts w:cs="Calibri"/>
                <w:color w:val="000000"/>
              </w:rPr>
              <w:t>0.004</w:t>
            </w:r>
          </w:p>
        </w:tc>
      </w:tr>
      <w:tr w:rsidR="007B3B0A" w:rsidRPr="009E5F09" w14:paraId="7A9CDC63" w14:textId="77777777" w:rsidTr="007B3B0A">
        <w:trPr>
          <w:trHeight w:val="300"/>
        </w:trPr>
        <w:tc>
          <w:tcPr>
            <w:tcW w:w="439" w:type="pct"/>
            <w:shd w:val="clear" w:color="auto" w:fill="auto"/>
            <w:noWrap/>
            <w:vAlign w:val="center"/>
          </w:tcPr>
          <w:p w14:paraId="24076A57" w14:textId="55940220" w:rsidR="007B3B0A" w:rsidRPr="009E5F09" w:rsidRDefault="007B3B0A" w:rsidP="007B3B0A">
            <w:pPr>
              <w:spacing w:after="0" w:line="240" w:lineRule="auto"/>
              <w:jc w:val="both"/>
              <w:rPr>
                <w:rFonts w:cs="Calibri"/>
                <w:color w:val="000000"/>
              </w:rPr>
            </w:pPr>
            <w:r w:rsidRPr="009E5F09">
              <w:rPr>
                <w:rFonts w:cs="Calibri"/>
                <w:color w:val="000000"/>
              </w:rPr>
              <w:t>442084</w:t>
            </w:r>
          </w:p>
        </w:tc>
        <w:tc>
          <w:tcPr>
            <w:tcW w:w="1692" w:type="pct"/>
            <w:shd w:val="clear" w:color="auto" w:fill="auto"/>
            <w:noWrap/>
            <w:vAlign w:val="center"/>
          </w:tcPr>
          <w:p w14:paraId="4B8741A1" w14:textId="2A22763E" w:rsidR="007B3B0A" w:rsidRPr="009E5F09" w:rsidRDefault="007B3B0A" w:rsidP="007B3B0A">
            <w:pPr>
              <w:spacing w:after="0" w:line="240" w:lineRule="auto"/>
              <w:jc w:val="both"/>
              <w:rPr>
                <w:rFonts w:cs="Calibri"/>
                <w:color w:val="000000"/>
              </w:rPr>
            </w:pPr>
            <w:r w:rsidRPr="009E5F09">
              <w:rPr>
                <w:rFonts w:cs="Calibri"/>
                <w:color w:val="000000"/>
              </w:rPr>
              <w:t>Velim - ČOV</w:t>
            </w:r>
          </w:p>
        </w:tc>
        <w:tc>
          <w:tcPr>
            <w:tcW w:w="1133" w:type="pct"/>
            <w:vAlign w:val="center"/>
          </w:tcPr>
          <w:p w14:paraId="1EED95E8" w14:textId="071F0297" w:rsidR="007B3B0A" w:rsidRPr="009E5F09" w:rsidRDefault="007B3B0A" w:rsidP="007B3B0A">
            <w:pPr>
              <w:spacing w:after="0" w:line="240" w:lineRule="auto"/>
              <w:jc w:val="both"/>
              <w:rPr>
                <w:rFonts w:cs="Calibri"/>
                <w:color w:val="000000"/>
              </w:rPr>
            </w:pPr>
            <w:r w:rsidRPr="009E5F09">
              <w:rPr>
                <w:rFonts w:cs="Calibri"/>
                <w:color w:val="000000"/>
              </w:rPr>
              <w:t>bezejmenný tok</w:t>
            </w:r>
          </w:p>
        </w:tc>
        <w:tc>
          <w:tcPr>
            <w:tcW w:w="1131" w:type="pct"/>
            <w:shd w:val="clear" w:color="auto" w:fill="auto"/>
            <w:noWrap/>
            <w:vAlign w:val="center"/>
          </w:tcPr>
          <w:p w14:paraId="1B9CA5A6" w14:textId="4BB31B12" w:rsidR="007B3B0A" w:rsidRPr="009E5F09" w:rsidRDefault="007B3B0A" w:rsidP="007B3B0A">
            <w:pPr>
              <w:spacing w:after="0" w:line="240" w:lineRule="auto"/>
              <w:jc w:val="both"/>
              <w:rPr>
                <w:rFonts w:cs="Calibri"/>
                <w:color w:val="000000"/>
              </w:rPr>
            </w:pPr>
            <w:r w:rsidRPr="009E5F09">
              <w:rPr>
                <w:rFonts w:cs="Calibri"/>
                <w:color w:val="000000"/>
              </w:rPr>
              <w:t>96.9</w:t>
            </w:r>
          </w:p>
        </w:tc>
        <w:tc>
          <w:tcPr>
            <w:tcW w:w="605" w:type="pct"/>
            <w:vAlign w:val="bottom"/>
          </w:tcPr>
          <w:p w14:paraId="638B85E7" w14:textId="31224E91" w:rsidR="007B3B0A" w:rsidRPr="009E5F09" w:rsidRDefault="007B3B0A" w:rsidP="007B3B0A">
            <w:pPr>
              <w:spacing w:after="0" w:line="240" w:lineRule="auto"/>
              <w:jc w:val="both"/>
              <w:rPr>
                <w:rFonts w:cs="Calibri"/>
                <w:color w:val="000000"/>
              </w:rPr>
            </w:pPr>
            <w:r w:rsidRPr="009E5F09">
              <w:rPr>
                <w:rFonts w:cs="Calibri"/>
                <w:color w:val="000000"/>
              </w:rPr>
              <w:t>0.004</w:t>
            </w:r>
          </w:p>
        </w:tc>
      </w:tr>
      <w:tr w:rsidR="007B3B0A" w:rsidRPr="009E5F09" w14:paraId="67933BDC" w14:textId="77777777" w:rsidTr="007B3B0A">
        <w:trPr>
          <w:trHeight w:val="300"/>
        </w:trPr>
        <w:tc>
          <w:tcPr>
            <w:tcW w:w="439" w:type="pct"/>
            <w:shd w:val="clear" w:color="auto" w:fill="auto"/>
            <w:noWrap/>
            <w:vAlign w:val="center"/>
          </w:tcPr>
          <w:p w14:paraId="6EBFAA43" w14:textId="0C2CE007" w:rsidR="007B3B0A" w:rsidRPr="009E5F09" w:rsidRDefault="007B3B0A" w:rsidP="007B3B0A">
            <w:pPr>
              <w:spacing w:after="0" w:line="240" w:lineRule="auto"/>
              <w:jc w:val="both"/>
              <w:rPr>
                <w:rFonts w:cs="Calibri"/>
                <w:color w:val="000000"/>
              </w:rPr>
            </w:pPr>
            <w:r w:rsidRPr="009E5F09">
              <w:rPr>
                <w:rFonts w:cs="Calibri"/>
                <w:color w:val="000000"/>
              </w:rPr>
              <w:t>412090</w:t>
            </w:r>
          </w:p>
        </w:tc>
        <w:tc>
          <w:tcPr>
            <w:tcW w:w="1692" w:type="pct"/>
            <w:shd w:val="clear" w:color="auto" w:fill="auto"/>
            <w:noWrap/>
            <w:vAlign w:val="center"/>
          </w:tcPr>
          <w:p w14:paraId="49F3C68C" w14:textId="309B2DBB" w:rsidR="007B3B0A" w:rsidRPr="009E5F09" w:rsidRDefault="007B3B0A" w:rsidP="007B3B0A">
            <w:pPr>
              <w:spacing w:after="0" w:line="240" w:lineRule="auto"/>
              <w:jc w:val="both"/>
              <w:rPr>
                <w:rFonts w:cs="Calibri"/>
                <w:color w:val="000000"/>
              </w:rPr>
            </w:pPr>
            <w:r w:rsidRPr="009E5F09">
              <w:rPr>
                <w:rFonts w:cs="Calibri"/>
                <w:color w:val="000000"/>
              </w:rPr>
              <w:t>Libice nad Cidlinou - ČOV</w:t>
            </w:r>
          </w:p>
        </w:tc>
        <w:tc>
          <w:tcPr>
            <w:tcW w:w="1133" w:type="pct"/>
            <w:vAlign w:val="center"/>
          </w:tcPr>
          <w:p w14:paraId="2814CC97" w14:textId="4C3639D2" w:rsidR="007B3B0A" w:rsidRPr="009E5F09" w:rsidRDefault="007B3B0A" w:rsidP="007B3B0A">
            <w:pPr>
              <w:spacing w:after="0" w:line="240" w:lineRule="auto"/>
              <w:jc w:val="both"/>
              <w:rPr>
                <w:rFonts w:cs="Calibri"/>
                <w:color w:val="000000"/>
              </w:rPr>
            </w:pPr>
            <w:r w:rsidRPr="009E5F09">
              <w:rPr>
                <w:rFonts w:cs="Calibri"/>
                <w:color w:val="000000"/>
              </w:rPr>
              <w:t>Cidlina</w:t>
            </w:r>
          </w:p>
        </w:tc>
        <w:tc>
          <w:tcPr>
            <w:tcW w:w="1131" w:type="pct"/>
            <w:shd w:val="clear" w:color="auto" w:fill="auto"/>
            <w:noWrap/>
            <w:vAlign w:val="center"/>
          </w:tcPr>
          <w:p w14:paraId="40F98DA1" w14:textId="575513CA" w:rsidR="007B3B0A" w:rsidRPr="009E5F09" w:rsidRDefault="007B3B0A" w:rsidP="007B3B0A">
            <w:pPr>
              <w:spacing w:after="0" w:line="240" w:lineRule="auto"/>
              <w:jc w:val="both"/>
              <w:rPr>
                <w:rFonts w:cs="Calibri"/>
                <w:color w:val="000000"/>
              </w:rPr>
            </w:pPr>
            <w:r w:rsidRPr="009E5F09">
              <w:rPr>
                <w:rFonts w:cs="Calibri"/>
                <w:color w:val="000000"/>
              </w:rPr>
              <w:t>80.0</w:t>
            </w:r>
          </w:p>
        </w:tc>
        <w:tc>
          <w:tcPr>
            <w:tcW w:w="605" w:type="pct"/>
            <w:vAlign w:val="bottom"/>
          </w:tcPr>
          <w:p w14:paraId="40BB2BFC" w14:textId="75E518CD" w:rsidR="007B3B0A" w:rsidRPr="009E5F09" w:rsidRDefault="007B3B0A" w:rsidP="007B3B0A">
            <w:pPr>
              <w:spacing w:after="0" w:line="240" w:lineRule="auto"/>
              <w:jc w:val="both"/>
              <w:rPr>
                <w:rFonts w:cs="Calibri"/>
                <w:color w:val="000000"/>
              </w:rPr>
            </w:pPr>
            <w:r w:rsidRPr="009E5F09">
              <w:rPr>
                <w:rFonts w:cs="Calibri"/>
                <w:color w:val="000000"/>
              </w:rPr>
              <w:t>0.003</w:t>
            </w:r>
          </w:p>
        </w:tc>
      </w:tr>
      <w:tr w:rsidR="007B3B0A" w:rsidRPr="009E5F09" w14:paraId="50221CD5" w14:textId="77777777" w:rsidTr="007B3B0A">
        <w:trPr>
          <w:trHeight w:val="300"/>
        </w:trPr>
        <w:tc>
          <w:tcPr>
            <w:tcW w:w="439" w:type="pct"/>
            <w:shd w:val="clear" w:color="auto" w:fill="auto"/>
            <w:noWrap/>
            <w:vAlign w:val="center"/>
          </w:tcPr>
          <w:p w14:paraId="166C548B" w14:textId="70F56A4E" w:rsidR="007B3B0A" w:rsidRPr="009E5F09" w:rsidRDefault="007B3B0A" w:rsidP="007B3B0A">
            <w:pPr>
              <w:spacing w:after="0" w:line="240" w:lineRule="auto"/>
              <w:jc w:val="both"/>
              <w:rPr>
                <w:rFonts w:cs="Calibri"/>
                <w:color w:val="000000"/>
              </w:rPr>
            </w:pPr>
            <w:r w:rsidRPr="009E5F09">
              <w:rPr>
                <w:rFonts w:cs="Calibri"/>
                <w:color w:val="000000"/>
              </w:rPr>
              <w:t>442370</w:t>
            </w:r>
          </w:p>
        </w:tc>
        <w:tc>
          <w:tcPr>
            <w:tcW w:w="1692" w:type="pct"/>
            <w:shd w:val="clear" w:color="auto" w:fill="auto"/>
            <w:noWrap/>
            <w:vAlign w:val="center"/>
          </w:tcPr>
          <w:p w14:paraId="54F4285E" w14:textId="11FC19AA" w:rsidR="007B3B0A" w:rsidRPr="009E5F09" w:rsidRDefault="007B3B0A" w:rsidP="007B3B0A">
            <w:pPr>
              <w:spacing w:after="0" w:line="240" w:lineRule="auto"/>
              <w:jc w:val="both"/>
              <w:rPr>
                <w:rFonts w:cs="Calibri"/>
                <w:color w:val="000000"/>
              </w:rPr>
            </w:pPr>
            <w:r w:rsidRPr="009E5F09">
              <w:rPr>
                <w:rFonts w:cs="Calibri"/>
                <w:color w:val="000000"/>
              </w:rPr>
              <w:t>KIMM Invest Hořátev - ČOV</w:t>
            </w:r>
          </w:p>
        </w:tc>
        <w:tc>
          <w:tcPr>
            <w:tcW w:w="1133" w:type="pct"/>
            <w:vAlign w:val="center"/>
          </w:tcPr>
          <w:p w14:paraId="35BD901E" w14:textId="0F7154D2" w:rsidR="007B3B0A" w:rsidRPr="009E5F09" w:rsidRDefault="007B3B0A" w:rsidP="007B3B0A">
            <w:pPr>
              <w:spacing w:after="0" w:line="240" w:lineRule="auto"/>
              <w:jc w:val="both"/>
              <w:rPr>
                <w:rFonts w:cs="Calibri"/>
                <w:color w:val="000000"/>
              </w:rPr>
            </w:pPr>
            <w:proofErr w:type="spellStart"/>
            <w:r w:rsidRPr="009E5F09">
              <w:rPr>
                <w:rFonts w:cs="Calibri"/>
                <w:color w:val="000000"/>
              </w:rPr>
              <w:t>Zvěřínecký</w:t>
            </w:r>
            <w:proofErr w:type="spellEnd"/>
            <w:r w:rsidRPr="009E5F09">
              <w:rPr>
                <w:rFonts w:cs="Calibri"/>
                <w:color w:val="000000"/>
              </w:rPr>
              <w:t xml:space="preserve"> potok</w:t>
            </w:r>
          </w:p>
        </w:tc>
        <w:tc>
          <w:tcPr>
            <w:tcW w:w="1131" w:type="pct"/>
            <w:shd w:val="clear" w:color="auto" w:fill="auto"/>
            <w:noWrap/>
            <w:vAlign w:val="center"/>
          </w:tcPr>
          <w:p w14:paraId="444E8CF0" w14:textId="09CFA966" w:rsidR="007B3B0A" w:rsidRPr="009E5F09" w:rsidRDefault="007B3B0A" w:rsidP="007B3B0A">
            <w:pPr>
              <w:spacing w:after="0" w:line="240" w:lineRule="auto"/>
              <w:jc w:val="both"/>
              <w:rPr>
                <w:rFonts w:cs="Calibri"/>
                <w:color w:val="000000"/>
              </w:rPr>
            </w:pPr>
            <w:r w:rsidRPr="009E5F09">
              <w:rPr>
                <w:rFonts w:cs="Calibri"/>
                <w:color w:val="000000"/>
              </w:rPr>
              <w:t>79.2</w:t>
            </w:r>
          </w:p>
        </w:tc>
        <w:tc>
          <w:tcPr>
            <w:tcW w:w="605" w:type="pct"/>
            <w:vAlign w:val="bottom"/>
          </w:tcPr>
          <w:p w14:paraId="1481BC51" w14:textId="7EA26EDD" w:rsidR="007B3B0A" w:rsidRPr="009E5F09" w:rsidRDefault="007B3B0A" w:rsidP="007B3B0A">
            <w:pPr>
              <w:spacing w:after="0" w:line="240" w:lineRule="auto"/>
              <w:jc w:val="both"/>
              <w:rPr>
                <w:rFonts w:cs="Calibri"/>
                <w:color w:val="000000"/>
              </w:rPr>
            </w:pPr>
            <w:r w:rsidRPr="009E5F09">
              <w:rPr>
                <w:rFonts w:cs="Calibri"/>
                <w:color w:val="000000"/>
              </w:rPr>
              <w:t>0.003</w:t>
            </w:r>
          </w:p>
        </w:tc>
      </w:tr>
      <w:tr w:rsidR="007B3B0A" w:rsidRPr="009E5F09" w14:paraId="7FF6544A" w14:textId="77777777" w:rsidTr="007B3B0A">
        <w:trPr>
          <w:trHeight w:val="300"/>
        </w:trPr>
        <w:tc>
          <w:tcPr>
            <w:tcW w:w="439" w:type="pct"/>
            <w:shd w:val="clear" w:color="auto" w:fill="auto"/>
            <w:noWrap/>
            <w:vAlign w:val="center"/>
          </w:tcPr>
          <w:p w14:paraId="47B8F411" w14:textId="3884190F" w:rsidR="007B3B0A" w:rsidRPr="009E5F09" w:rsidRDefault="007B3B0A" w:rsidP="007B3B0A">
            <w:pPr>
              <w:spacing w:after="0" w:line="240" w:lineRule="auto"/>
              <w:jc w:val="both"/>
              <w:rPr>
                <w:rFonts w:cs="Calibri"/>
                <w:color w:val="000000"/>
              </w:rPr>
            </w:pPr>
            <w:r w:rsidRPr="009E5F09">
              <w:rPr>
                <w:rFonts w:cs="Calibri"/>
                <w:color w:val="000000"/>
              </w:rPr>
              <w:t>442143</w:t>
            </w:r>
          </w:p>
        </w:tc>
        <w:tc>
          <w:tcPr>
            <w:tcW w:w="1692" w:type="pct"/>
            <w:shd w:val="clear" w:color="auto" w:fill="auto"/>
            <w:noWrap/>
            <w:vAlign w:val="center"/>
          </w:tcPr>
          <w:p w14:paraId="1D77FE1B" w14:textId="3EC22932" w:rsidR="007B3B0A" w:rsidRPr="009E5F09" w:rsidRDefault="007B3B0A" w:rsidP="007B3B0A">
            <w:pPr>
              <w:spacing w:after="0" w:line="240" w:lineRule="auto"/>
              <w:jc w:val="both"/>
              <w:rPr>
                <w:rFonts w:cs="Calibri"/>
                <w:color w:val="000000"/>
              </w:rPr>
            </w:pPr>
            <w:proofErr w:type="spellStart"/>
            <w:r w:rsidRPr="009E5F09">
              <w:rPr>
                <w:rFonts w:cs="Calibri"/>
                <w:color w:val="000000"/>
              </w:rPr>
              <w:t>Ball</w:t>
            </w:r>
            <w:proofErr w:type="spellEnd"/>
            <w:r w:rsidRPr="009E5F09">
              <w:rPr>
                <w:rFonts w:cs="Calibri"/>
                <w:color w:val="000000"/>
              </w:rPr>
              <w:t xml:space="preserve"> </w:t>
            </w:r>
            <w:proofErr w:type="spellStart"/>
            <w:r w:rsidRPr="009E5F09">
              <w:rPr>
                <w:rFonts w:cs="Calibri"/>
                <w:color w:val="000000"/>
              </w:rPr>
              <w:t>Aerocan</w:t>
            </w:r>
            <w:proofErr w:type="spellEnd"/>
            <w:r w:rsidRPr="009E5F09">
              <w:rPr>
                <w:rFonts w:cs="Calibri"/>
                <w:color w:val="000000"/>
              </w:rPr>
              <w:t xml:space="preserve"> CZ - Velim</w:t>
            </w:r>
          </w:p>
        </w:tc>
        <w:tc>
          <w:tcPr>
            <w:tcW w:w="1133" w:type="pct"/>
            <w:vAlign w:val="center"/>
          </w:tcPr>
          <w:p w14:paraId="1F5C01B1" w14:textId="39B32759" w:rsidR="007B3B0A" w:rsidRPr="009E5F09" w:rsidRDefault="007B3B0A" w:rsidP="007B3B0A">
            <w:pPr>
              <w:spacing w:after="0" w:line="240" w:lineRule="auto"/>
              <w:jc w:val="both"/>
              <w:rPr>
                <w:rFonts w:cs="Calibri"/>
                <w:color w:val="000000"/>
              </w:rPr>
            </w:pPr>
            <w:r w:rsidRPr="009E5F09">
              <w:rPr>
                <w:rFonts w:cs="Calibri"/>
                <w:color w:val="000000"/>
              </w:rPr>
              <w:t>bezejmenný tok</w:t>
            </w:r>
          </w:p>
        </w:tc>
        <w:tc>
          <w:tcPr>
            <w:tcW w:w="1131" w:type="pct"/>
            <w:shd w:val="clear" w:color="auto" w:fill="auto"/>
            <w:noWrap/>
            <w:vAlign w:val="center"/>
          </w:tcPr>
          <w:p w14:paraId="27B99967" w14:textId="28F96669" w:rsidR="007B3B0A" w:rsidRPr="009E5F09" w:rsidRDefault="007B3B0A" w:rsidP="007B3B0A">
            <w:pPr>
              <w:spacing w:after="0" w:line="240" w:lineRule="auto"/>
              <w:jc w:val="both"/>
              <w:rPr>
                <w:rFonts w:cs="Calibri"/>
                <w:color w:val="000000"/>
              </w:rPr>
            </w:pPr>
            <w:r w:rsidRPr="009E5F09">
              <w:rPr>
                <w:rFonts w:cs="Calibri"/>
                <w:color w:val="000000"/>
              </w:rPr>
              <w:t>68.3</w:t>
            </w:r>
          </w:p>
        </w:tc>
        <w:tc>
          <w:tcPr>
            <w:tcW w:w="605" w:type="pct"/>
            <w:vAlign w:val="bottom"/>
          </w:tcPr>
          <w:p w14:paraId="163EBD71" w14:textId="02DAA543" w:rsidR="007B3B0A" w:rsidRPr="009E5F09" w:rsidRDefault="007B3B0A" w:rsidP="007B3B0A">
            <w:pPr>
              <w:spacing w:after="0" w:line="240" w:lineRule="auto"/>
              <w:jc w:val="both"/>
              <w:rPr>
                <w:rFonts w:cs="Calibri"/>
                <w:color w:val="000000"/>
              </w:rPr>
            </w:pPr>
            <w:r w:rsidRPr="009E5F09">
              <w:rPr>
                <w:rFonts w:cs="Calibri"/>
                <w:color w:val="000000"/>
              </w:rPr>
              <w:t>0.003</w:t>
            </w:r>
          </w:p>
        </w:tc>
      </w:tr>
      <w:tr w:rsidR="007B3B0A" w:rsidRPr="009E5F09" w14:paraId="607DC1DF" w14:textId="77777777" w:rsidTr="007B3B0A">
        <w:trPr>
          <w:trHeight w:val="300"/>
        </w:trPr>
        <w:tc>
          <w:tcPr>
            <w:tcW w:w="439" w:type="pct"/>
            <w:shd w:val="clear" w:color="auto" w:fill="auto"/>
            <w:noWrap/>
            <w:vAlign w:val="center"/>
          </w:tcPr>
          <w:p w14:paraId="280C9C96" w14:textId="1902AA06" w:rsidR="007B3B0A" w:rsidRPr="009E5F09" w:rsidRDefault="007B3B0A" w:rsidP="007B3B0A">
            <w:pPr>
              <w:spacing w:after="0" w:line="240" w:lineRule="auto"/>
              <w:jc w:val="both"/>
              <w:rPr>
                <w:rFonts w:cs="Calibri"/>
                <w:color w:val="000000"/>
              </w:rPr>
            </w:pPr>
            <w:r w:rsidRPr="009E5F09">
              <w:rPr>
                <w:rFonts w:cs="Calibri"/>
                <w:color w:val="000000"/>
              </w:rPr>
              <w:lastRenderedPageBreak/>
              <w:t>442307</w:t>
            </w:r>
          </w:p>
        </w:tc>
        <w:tc>
          <w:tcPr>
            <w:tcW w:w="1692" w:type="pct"/>
            <w:shd w:val="clear" w:color="auto" w:fill="auto"/>
            <w:noWrap/>
            <w:vAlign w:val="center"/>
          </w:tcPr>
          <w:p w14:paraId="06DFEA28" w14:textId="164161E1" w:rsidR="007B3B0A" w:rsidRPr="009E5F09" w:rsidRDefault="007B3B0A" w:rsidP="007B3B0A">
            <w:pPr>
              <w:spacing w:after="0" w:line="240" w:lineRule="auto"/>
              <w:jc w:val="both"/>
              <w:rPr>
                <w:rFonts w:cs="Calibri"/>
                <w:color w:val="000000"/>
              </w:rPr>
            </w:pPr>
            <w:r w:rsidRPr="009E5F09">
              <w:rPr>
                <w:rFonts w:cs="Calibri"/>
                <w:color w:val="000000"/>
              </w:rPr>
              <w:t>Radim - ČOV</w:t>
            </w:r>
          </w:p>
        </w:tc>
        <w:tc>
          <w:tcPr>
            <w:tcW w:w="1133" w:type="pct"/>
            <w:vAlign w:val="center"/>
          </w:tcPr>
          <w:p w14:paraId="5726B4D5" w14:textId="6554B9F8" w:rsidR="007B3B0A" w:rsidRPr="009E5F09" w:rsidRDefault="007B3B0A" w:rsidP="007B3B0A">
            <w:pPr>
              <w:spacing w:after="0" w:line="240" w:lineRule="auto"/>
              <w:jc w:val="both"/>
              <w:rPr>
                <w:rFonts w:cs="Calibri"/>
                <w:color w:val="000000"/>
              </w:rPr>
            </w:pPr>
            <w:r w:rsidRPr="009E5F09">
              <w:rPr>
                <w:rFonts w:cs="Calibri"/>
                <w:color w:val="000000"/>
              </w:rPr>
              <w:t>Výrovka</w:t>
            </w:r>
          </w:p>
        </w:tc>
        <w:tc>
          <w:tcPr>
            <w:tcW w:w="1131" w:type="pct"/>
            <w:shd w:val="clear" w:color="auto" w:fill="auto"/>
            <w:noWrap/>
            <w:vAlign w:val="center"/>
          </w:tcPr>
          <w:p w14:paraId="02F420FB" w14:textId="7E6F5900" w:rsidR="007B3B0A" w:rsidRPr="009E5F09" w:rsidRDefault="007B3B0A" w:rsidP="007B3B0A">
            <w:pPr>
              <w:spacing w:after="0" w:line="240" w:lineRule="auto"/>
              <w:jc w:val="both"/>
              <w:rPr>
                <w:rFonts w:cs="Calibri"/>
                <w:color w:val="000000"/>
              </w:rPr>
            </w:pPr>
            <w:r w:rsidRPr="009E5F09">
              <w:rPr>
                <w:rFonts w:cs="Calibri"/>
                <w:color w:val="000000"/>
              </w:rPr>
              <w:t>60.6</w:t>
            </w:r>
          </w:p>
        </w:tc>
        <w:tc>
          <w:tcPr>
            <w:tcW w:w="605" w:type="pct"/>
            <w:vAlign w:val="bottom"/>
          </w:tcPr>
          <w:p w14:paraId="6AA1E93D" w14:textId="10B64326" w:rsidR="007B3B0A" w:rsidRPr="009E5F09" w:rsidRDefault="007B3B0A" w:rsidP="007B3B0A">
            <w:pPr>
              <w:spacing w:after="0" w:line="240" w:lineRule="auto"/>
              <w:jc w:val="both"/>
              <w:rPr>
                <w:rFonts w:cs="Calibri"/>
                <w:color w:val="000000"/>
              </w:rPr>
            </w:pPr>
            <w:r w:rsidRPr="009E5F09">
              <w:rPr>
                <w:rFonts w:cs="Calibri"/>
                <w:color w:val="000000"/>
              </w:rPr>
              <w:t>0.002</w:t>
            </w:r>
          </w:p>
        </w:tc>
      </w:tr>
      <w:tr w:rsidR="007B3B0A" w:rsidRPr="009E5F09" w14:paraId="31D5D933" w14:textId="77777777" w:rsidTr="007B3B0A">
        <w:trPr>
          <w:trHeight w:val="300"/>
        </w:trPr>
        <w:tc>
          <w:tcPr>
            <w:tcW w:w="439" w:type="pct"/>
            <w:shd w:val="clear" w:color="auto" w:fill="auto"/>
            <w:noWrap/>
            <w:vAlign w:val="center"/>
          </w:tcPr>
          <w:p w14:paraId="53836A64" w14:textId="3B3ABCE1" w:rsidR="007B3B0A" w:rsidRPr="009E5F09" w:rsidRDefault="007B3B0A" w:rsidP="007B3B0A">
            <w:pPr>
              <w:spacing w:after="0" w:line="240" w:lineRule="auto"/>
              <w:jc w:val="both"/>
              <w:rPr>
                <w:rFonts w:cs="Calibri"/>
                <w:color w:val="000000"/>
              </w:rPr>
            </w:pPr>
            <w:r w:rsidRPr="009E5F09">
              <w:rPr>
                <w:rFonts w:cs="Calibri"/>
                <w:color w:val="000000"/>
              </w:rPr>
              <w:t>442081</w:t>
            </w:r>
          </w:p>
        </w:tc>
        <w:tc>
          <w:tcPr>
            <w:tcW w:w="1692" w:type="pct"/>
            <w:shd w:val="clear" w:color="auto" w:fill="auto"/>
            <w:noWrap/>
            <w:vAlign w:val="center"/>
          </w:tcPr>
          <w:p w14:paraId="73956B1F" w14:textId="576CE6CB" w:rsidR="007B3B0A" w:rsidRPr="009E5F09" w:rsidRDefault="007B3B0A" w:rsidP="007B3B0A">
            <w:pPr>
              <w:spacing w:after="0" w:line="240" w:lineRule="auto"/>
              <w:jc w:val="both"/>
              <w:rPr>
                <w:rFonts w:cs="Calibri"/>
                <w:color w:val="000000"/>
              </w:rPr>
            </w:pPr>
            <w:proofErr w:type="spellStart"/>
            <w:r w:rsidRPr="009E5F09">
              <w:rPr>
                <w:rFonts w:cs="Calibri"/>
                <w:color w:val="000000"/>
              </w:rPr>
              <w:t>Pňov</w:t>
            </w:r>
            <w:proofErr w:type="spellEnd"/>
            <w:r w:rsidRPr="009E5F09">
              <w:rPr>
                <w:rFonts w:cs="Calibri"/>
                <w:color w:val="000000"/>
              </w:rPr>
              <w:t>-Předhradí - ČOV</w:t>
            </w:r>
          </w:p>
        </w:tc>
        <w:tc>
          <w:tcPr>
            <w:tcW w:w="1133" w:type="pct"/>
            <w:vAlign w:val="center"/>
          </w:tcPr>
          <w:p w14:paraId="463B7A93" w14:textId="07DED889" w:rsidR="007B3B0A" w:rsidRPr="009E5F09" w:rsidRDefault="007B3B0A" w:rsidP="007B3B0A">
            <w:pPr>
              <w:spacing w:after="0" w:line="240" w:lineRule="auto"/>
              <w:jc w:val="both"/>
              <w:rPr>
                <w:rFonts w:cs="Calibri"/>
                <w:color w:val="000000"/>
              </w:rPr>
            </w:pPr>
            <w:proofErr w:type="spellStart"/>
            <w:r w:rsidRPr="009E5F09">
              <w:rPr>
                <w:rFonts w:cs="Calibri"/>
                <w:color w:val="000000"/>
              </w:rPr>
              <w:t>Klipecká</w:t>
            </w:r>
            <w:proofErr w:type="spellEnd"/>
            <w:r w:rsidRPr="009E5F09">
              <w:rPr>
                <w:rFonts w:cs="Calibri"/>
                <w:color w:val="000000"/>
              </w:rPr>
              <w:t xml:space="preserve"> svodnice</w:t>
            </w:r>
          </w:p>
        </w:tc>
        <w:tc>
          <w:tcPr>
            <w:tcW w:w="1131" w:type="pct"/>
            <w:shd w:val="clear" w:color="auto" w:fill="auto"/>
            <w:noWrap/>
            <w:vAlign w:val="center"/>
          </w:tcPr>
          <w:p w14:paraId="72DA2C0C" w14:textId="0B25AAA2" w:rsidR="007B3B0A" w:rsidRPr="009E5F09" w:rsidRDefault="007B3B0A" w:rsidP="007B3B0A">
            <w:pPr>
              <w:spacing w:after="0" w:line="240" w:lineRule="auto"/>
              <w:jc w:val="both"/>
              <w:rPr>
                <w:rFonts w:cs="Calibri"/>
                <w:color w:val="000000"/>
              </w:rPr>
            </w:pPr>
            <w:r w:rsidRPr="009E5F09">
              <w:rPr>
                <w:rFonts w:cs="Calibri"/>
                <w:color w:val="000000"/>
              </w:rPr>
              <w:t>58.0</w:t>
            </w:r>
          </w:p>
        </w:tc>
        <w:tc>
          <w:tcPr>
            <w:tcW w:w="605" w:type="pct"/>
            <w:vAlign w:val="bottom"/>
          </w:tcPr>
          <w:p w14:paraId="36D8AF9D" w14:textId="3F0FB86E" w:rsidR="007B3B0A" w:rsidRPr="009E5F09" w:rsidRDefault="007B3B0A" w:rsidP="007B3B0A">
            <w:pPr>
              <w:spacing w:after="0" w:line="240" w:lineRule="auto"/>
              <w:jc w:val="both"/>
              <w:rPr>
                <w:rFonts w:cs="Calibri"/>
                <w:color w:val="000000"/>
              </w:rPr>
            </w:pPr>
            <w:r w:rsidRPr="009E5F09">
              <w:rPr>
                <w:rFonts w:cs="Calibri"/>
                <w:color w:val="000000"/>
              </w:rPr>
              <w:t>0.002</w:t>
            </w:r>
          </w:p>
        </w:tc>
      </w:tr>
      <w:tr w:rsidR="007B3B0A" w:rsidRPr="009E5F09" w14:paraId="6DAEF256" w14:textId="77777777" w:rsidTr="007B3B0A">
        <w:trPr>
          <w:trHeight w:val="300"/>
        </w:trPr>
        <w:tc>
          <w:tcPr>
            <w:tcW w:w="439" w:type="pct"/>
            <w:shd w:val="clear" w:color="auto" w:fill="auto"/>
            <w:noWrap/>
            <w:vAlign w:val="center"/>
          </w:tcPr>
          <w:p w14:paraId="73FA5816" w14:textId="59233AE9" w:rsidR="007B3B0A" w:rsidRPr="009E5F09" w:rsidRDefault="007B3B0A" w:rsidP="007B3B0A">
            <w:pPr>
              <w:spacing w:after="0" w:line="240" w:lineRule="auto"/>
              <w:jc w:val="both"/>
              <w:rPr>
                <w:rFonts w:cs="Calibri"/>
                <w:color w:val="000000"/>
              </w:rPr>
            </w:pPr>
            <w:r w:rsidRPr="009E5F09">
              <w:rPr>
                <w:rFonts w:cs="Calibri"/>
                <w:color w:val="000000"/>
              </w:rPr>
              <w:t>442325</w:t>
            </w:r>
          </w:p>
        </w:tc>
        <w:tc>
          <w:tcPr>
            <w:tcW w:w="1692" w:type="pct"/>
            <w:shd w:val="clear" w:color="auto" w:fill="auto"/>
            <w:noWrap/>
            <w:vAlign w:val="center"/>
          </w:tcPr>
          <w:p w14:paraId="661226AC" w14:textId="3797EC83" w:rsidR="007B3B0A" w:rsidRPr="009E5F09" w:rsidRDefault="007B3B0A" w:rsidP="007B3B0A">
            <w:pPr>
              <w:spacing w:after="0" w:line="240" w:lineRule="auto"/>
              <w:jc w:val="both"/>
              <w:rPr>
                <w:rFonts w:cs="Calibri"/>
                <w:color w:val="000000"/>
              </w:rPr>
            </w:pPr>
            <w:r w:rsidRPr="009E5F09">
              <w:rPr>
                <w:rFonts w:cs="Calibri"/>
                <w:color w:val="000000"/>
              </w:rPr>
              <w:t>Cerhenice - ČOV</w:t>
            </w:r>
          </w:p>
        </w:tc>
        <w:tc>
          <w:tcPr>
            <w:tcW w:w="1133" w:type="pct"/>
            <w:vAlign w:val="center"/>
          </w:tcPr>
          <w:p w14:paraId="616276DD" w14:textId="5A593EB2" w:rsidR="007B3B0A" w:rsidRPr="009E5F09" w:rsidRDefault="007B3B0A" w:rsidP="007B3B0A">
            <w:pPr>
              <w:spacing w:after="0" w:line="240" w:lineRule="auto"/>
              <w:jc w:val="both"/>
              <w:rPr>
                <w:rFonts w:cs="Calibri"/>
                <w:color w:val="000000"/>
              </w:rPr>
            </w:pPr>
            <w:r w:rsidRPr="009E5F09">
              <w:rPr>
                <w:rFonts w:cs="Calibri"/>
                <w:color w:val="000000"/>
              </w:rPr>
              <w:t>Káča</w:t>
            </w:r>
          </w:p>
        </w:tc>
        <w:tc>
          <w:tcPr>
            <w:tcW w:w="1131" w:type="pct"/>
            <w:shd w:val="clear" w:color="auto" w:fill="auto"/>
            <w:noWrap/>
            <w:vAlign w:val="center"/>
          </w:tcPr>
          <w:p w14:paraId="1976E915" w14:textId="2CC71C17" w:rsidR="007B3B0A" w:rsidRPr="009E5F09" w:rsidRDefault="007B3B0A" w:rsidP="007B3B0A">
            <w:pPr>
              <w:spacing w:after="0" w:line="240" w:lineRule="auto"/>
              <w:jc w:val="both"/>
              <w:rPr>
                <w:rFonts w:cs="Calibri"/>
                <w:color w:val="000000"/>
              </w:rPr>
            </w:pPr>
            <w:r w:rsidRPr="009E5F09">
              <w:rPr>
                <w:rFonts w:cs="Calibri"/>
                <w:color w:val="000000"/>
              </w:rPr>
              <w:t>56.1</w:t>
            </w:r>
          </w:p>
        </w:tc>
        <w:tc>
          <w:tcPr>
            <w:tcW w:w="605" w:type="pct"/>
            <w:vAlign w:val="bottom"/>
          </w:tcPr>
          <w:p w14:paraId="01D89A95" w14:textId="6D8D67A2" w:rsidR="007B3B0A" w:rsidRPr="009E5F09" w:rsidRDefault="007B3B0A" w:rsidP="007B3B0A">
            <w:pPr>
              <w:spacing w:after="0" w:line="240" w:lineRule="auto"/>
              <w:jc w:val="both"/>
              <w:rPr>
                <w:rFonts w:cs="Calibri"/>
                <w:color w:val="000000"/>
              </w:rPr>
            </w:pPr>
            <w:r w:rsidRPr="009E5F09">
              <w:rPr>
                <w:rFonts w:cs="Calibri"/>
                <w:color w:val="000000"/>
              </w:rPr>
              <w:t>0.002</w:t>
            </w:r>
          </w:p>
        </w:tc>
      </w:tr>
      <w:tr w:rsidR="007B3B0A" w:rsidRPr="009E5F09" w14:paraId="1195DFA1" w14:textId="77777777" w:rsidTr="007B3B0A">
        <w:trPr>
          <w:trHeight w:val="300"/>
        </w:trPr>
        <w:tc>
          <w:tcPr>
            <w:tcW w:w="439" w:type="pct"/>
            <w:shd w:val="clear" w:color="auto" w:fill="auto"/>
            <w:noWrap/>
            <w:vAlign w:val="center"/>
          </w:tcPr>
          <w:p w14:paraId="6B93AD86" w14:textId="64CDA46A" w:rsidR="007B3B0A" w:rsidRPr="009E5F09" w:rsidRDefault="007B3B0A" w:rsidP="007B3B0A">
            <w:pPr>
              <w:spacing w:after="0" w:line="240" w:lineRule="auto"/>
              <w:jc w:val="both"/>
              <w:rPr>
                <w:rFonts w:cs="Calibri"/>
                <w:color w:val="000000"/>
              </w:rPr>
            </w:pPr>
            <w:r w:rsidRPr="009E5F09">
              <w:rPr>
                <w:rFonts w:cs="Calibri"/>
                <w:color w:val="000000"/>
              </w:rPr>
              <w:t>442010</w:t>
            </w:r>
          </w:p>
        </w:tc>
        <w:tc>
          <w:tcPr>
            <w:tcW w:w="1692" w:type="pct"/>
            <w:shd w:val="clear" w:color="auto" w:fill="auto"/>
            <w:noWrap/>
            <w:vAlign w:val="center"/>
          </w:tcPr>
          <w:p w14:paraId="1B74EE2F" w14:textId="40296C5F" w:rsidR="007B3B0A" w:rsidRPr="009E5F09" w:rsidRDefault="007B3B0A" w:rsidP="007B3B0A">
            <w:pPr>
              <w:spacing w:after="0" w:line="240" w:lineRule="auto"/>
              <w:jc w:val="both"/>
              <w:rPr>
                <w:rFonts w:cs="Calibri"/>
                <w:color w:val="000000"/>
              </w:rPr>
            </w:pPr>
            <w:r w:rsidRPr="009E5F09">
              <w:rPr>
                <w:rFonts w:cs="Calibri"/>
                <w:color w:val="000000"/>
              </w:rPr>
              <w:t>Nová Ves I - ČOV</w:t>
            </w:r>
          </w:p>
        </w:tc>
        <w:tc>
          <w:tcPr>
            <w:tcW w:w="1133" w:type="pct"/>
            <w:vAlign w:val="center"/>
          </w:tcPr>
          <w:p w14:paraId="6FE24854" w14:textId="102F47A4" w:rsidR="007B3B0A" w:rsidRPr="009E5F09" w:rsidRDefault="007B3B0A" w:rsidP="007B3B0A">
            <w:pPr>
              <w:spacing w:after="0" w:line="240" w:lineRule="auto"/>
              <w:jc w:val="both"/>
              <w:rPr>
                <w:rFonts w:cs="Calibri"/>
                <w:color w:val="000000"/>
              </w:rPr>
            </w:pPr>
            <w:r w:rsidRPr="009E5F09">
              <w:rPr>
                <w:rFonts w:cs="Calibri"/>
                <w:color w:val="000000"/>
              </w:rPr>
              <w:t>HMZ 10176425</w:t>
            </w:r>
          </w:p>
        </w:tc>
        <w:tc>
          <w:tcPr>
            <w:tcW w:w="1131" w:type="pct"/>
            <w:shd w:val="clear" w:color="auto" w:fill="auto"/>
            <w:noWrap/>
            <w:vAlign w:val="center"/>
          </w:tcPr>
          <w:p w14:paraId="56FDB4C0" w14:textId="00DC0ADD" w:rsidR="007B3B0A" w:rsidRPr="009E5F09" w:rsidRDefault="007B3B0A" w:rsidP="007B3B0A">
            <w:pPr>
              <w:spacing w:after="0" w:line="240" w:lineRule="auto"/>
              <w:jc w:val="both"/>
              <w:rPr>
                <w:rFonts w:cs="Calibri"/>
                <w:color w:val="000000"/>
              </w:rPr>
            </w:pPr>
            <w:r w:rsidRPr="009E5F09">
              <w:rPr>
                <w:rFonts w:cs="Calibri"/>
                <w:color w:val="000000"/>
              </w:rPr>
              <w:t>53.1</w:t>
            </w:r>
          </w:p>
        </w:tc>
        <w:tc>
          <w:tcPr>
            <w:tcW w:w="605" w:type="pct"/>
            <w:vAlign w:val="bottom"/>
          </w:tcPr>
          <w:p w14:paraId="5E0C1BDD" w14:textId="1499812D" w:rsidR="007B3B0A" w:rsidRPr="009E5F09" w:rsidRDefault="007B3B0A" w:rsidP="007B3B0A">
            <w:pPr>
              <w:spacing w:after="0" w:line="240" w:lineRule="auto"/>
              <w:jc w:val="both"/>
              <w:rPr>
                <w:rFonts w:cs="Calibri"/>
                <w:color w:val="000000"/>
              </w:rPr>
            </w:pPr>
            <w:r w:rsidRPr="009E5F09">
              <w:rPr>
                <w:rFonts w:cs="Calibri"/>
                <w:color w:val="000000"/>
              </w:rPr>
              <w:t>0.002</w:t>
            </w:r>
          </w:p>
        </w:tc>
      </w:tr>
      <w:tr w:rsidR="007B3B0A" w:rsidRPr="009E5F09" w14:paraId="405EECE1" w14:textId="77777777" w:rsidTr="007B3B0A">
        <w:trPr>
          <w:trHeight w:val="300"/>
        </w:trPr>
        <w:tc>
          <w:tcPr>
            <w:tcW w:w="439" w:type="pct"/>
            <w:shd w:val="clear" w:color="auto" w:fill="auto"/>
            <w:noWrap/>
            <w:vAlign w:val="center"/>
          </w:tcPr>
          <w:p w14:paraId="3DB0DE02" w14:textId="5FFD5A5D" w:rsidR="007B3B0A" w:rsidRPr="009E5F09" w:rsidRDefault="007B3B0A" w:rsidP="007B3B0A">
            <w:pPr>
              <w:spacing w:after="0" w:line="240" w:lineRule="auto"/>
              <w:jc w:val="both"/>
              <w:rPr>
                <w:rFonts w:cs="Calibri"/>
                <w:color w:val="000000"/>
              </w:rPr>
            </w:pPr>
            <w:r w:rsidRPr="009E5F09">
              <w:rPr>
                <w:rFonts w:cs="Calibri"/>
                <w:color w:val="000000"/>
              </w:rPr>
              <w:t>442083</w:t>
            </w:r>
          </w:p>
        </w:tc>
        <w:tc>
          <w:tcPr>
            <w:tcW w:w="1692" w:type="pct"/>
            <w:shd w:val="clear" w:color="auto" w:fill="auto"/>
            <w:noWrap/>
            <w:vAlign w:val="center"/>
          </w:tcPr>
          <w:p w14:paraId="4541C73F" w14:textId="15807DEA" w:rsidR="007B3B0A" w:rsidRPr="009E5F09" w:rsidRDefault="007B3B0A" w:rsidP="007B3B0A">
            <w:pPr>
              <w:spacing w:after="0" w:line="240" w:lineRule="auto"/>
              <w:jc w:val="both"/>
              <w:rPr>
                <w:rFonts w:cs="Calibri"/>
                <w:color w:val="000000"/>
              </w:rPr>
            </w:pPr>
            <w:r w:rsidRPr="009E5F09">
              <w:rPr>
                <w:rFonts w:cs="Calibri"/>
                <w:color w:val="000000"/>
              </w:rPr>
              <w:t>Kostelní Lhota - ČOV</w:t>
            </w:r>
          </w:p>
        </w:tc>
        <w:tc>
          <w:tcPr>
            <w:tcW w:w="1133" w:type="pct"/>
            <w:vAlign w:val="center"/>
          </w:tcPr>
          <w:p w14:paraId="07859189" w14:textId="7D6B26D0" w:rsidR="007B3B0A" w:rsidRPr="009E5F09" w:rsidRDefault="007B3B0A" w:rsidP="007B3B0A">
            <w:pPr>
              <w:spacing w:after="0" w:line="240" w:lineRule="auto"/>
              <w:jc w:val="both"/>
              <w:rPr>
                <w:rFonts w:cs="Calibri"/>
                <w:color w:val="000000"/>
              </w:rPr>
            </w:pPr>
            <w:r w:rsidRPr="009E5F09">
              <w:rPr>
                <w:rFonts w:cs="Calibri"/>
                <w:color w:val="000000"/>
              </w:rPr>
              <w:t>Výrovka</w:t>
            </w:r>
          </w:p>
        </w:tc>
        <w:tc>
          <w:tcPr>
            <w:tcW w:w="1131" w:type="pct"/>
            <w:shd w:val="clear" w:color="auto" w:fill="auto"/>
            <w:noWrap/>
            <w:vAlign w:val="center"/>
          </w:tcPr>
          <w:p w14:paraId="2A2CD97C" w14:textId="12BCEB3B" w:rsidR="007B3B0A" w:rsidRPr="009E5F09" w:rsidRDefault="007B3B0A" w:rsidP="007B3B0A">
            <w:pPr>
              <w:spacing w:after="0" w:line="240" w:lineRule="auto"/>
              <w:jc w:val="both"/>
              <w:rPr>
                <w:rFonts w:cs="Calibri"/>
                <w:color w:val="000000"/>
              </w:rPr>
            </w:pPr>
            <w:r w:rsidRPr="009E5F09">
              <w:rPr>
                <w:rFonts w:cs="Calibri"/>
                <w:color w:val="000000"/>
              </w:rPr>
              <w:t>34.7</w:t>
            </w:r>
          </w:p>
        </w:tc>
        <w:tc>
          <w:tcPr>
            <w:tcW w:w="605" w:type="pct"/>
            <w:vAlign w:val="bottom"/>
          </w:tcPr>
          <w:p w14:paraId="15A0440A" w14:textId="7498FF09" w:rsidR="007B3B0A" w:rsidRPr="009E5F09" w:rsidRDefault="007B3B0A" w:rsidP="007B3B0A">
            <w:pPr>
              <w:spacing w:after="0" w:line="240" w:lineRule="auto"/>
              <w:jc w:val="both"/>
              <w:rPr>
                <w:rFonts w:cs="Calibri"/>
                <w:color w:val="000000"/>
              </w:rPr>
            </w:pPr>
            <w:r w:rsidRPr="009E5F09">
              <w:rPr>
                <w:rFonts w:cs="Calibri"/>
                <w:color w:val="000000"/>
              </w:rPr>
              <w:t>0.002</w:t>
            </w:r>
          </w:p>
        </w:tc>
      </w:tr>
      <w:tr w:rsidR="007B3B0A" w:rsidRPr="009E5F09" w14:paraId="77A825F2" w14:textId="77777777" w:rsidTr="007B3B0A">
        <w:trPr>
          <w:trHeight w:val="300"/>
        </w:trPr>
        <w:tc>
          <w:tcPr>
            <w:tcW w:w="439" w:type="pct"/>
            <w:shd w:val="clear" w:color="auto" w:fill="auto"/>
            <w:noWrap/>
            <w:vAlign w:val="center"/>
          </w:tcPr>
          <w:p w14:paraId="14B244E3" w14:textId="2C7CFCD9" w:rsidR="007B3B0A" w:rsidRPr="009E5F09" w:rsidRDefault="007B3B0A" w:rsidP="007B3B0A">
            <w:pPr>
              <w:spacing w:after="0" w:line="240" w:lineRule="auto"/>
              <w:jc w:val="both"/>
              <w:rPr>
                <w:rFonts w:cs="Calibri"/>
                <w:color w:val="000000"/>
              </w:rPr>
            </w:pPr>
            <w:r w:rsidRPr="009E5F09">
              <w:rPr>
                <w:rFonts w:cs="Calibri"/>
                <w:color w:val="000000"/>
              </w:rPr>
              <w:t>442371</w:t>
            </w:r>
          </w:p>
        </w:tc>
        <w:tc>
          <w:tcPr>
            <w:tcW w:w="1692" w:type="pct"/>
            <w:shd w:val="clear" w:color="auto" w:fill="auto"/>
            <w:noWrap/>
            <w:vAlign w:val="center"/>
          </w:tcPr>
          <w:p w14:paraId="16098771" w14:textId="51FCDEFB" w:rsidR="007B3B0A" w:rsidRPr="009E5F09" w:rsidRDefault="007B3B0A" w:rsidP="007B3B0A">
            <w:pPr>
              <w:spacing w:after="0" w:line="240" w:lineRule="auto"/>
              <w:jc w:val="both"/>
              <w:rPr>
                <w:rFonts w:cs="Calibri"/>
                <w:color w:val="000000"/>
              </w:rPr>
            </w:pPr>
            <w:r w:rsidRPr="009E5F09">
              <w:rPr>
                <w:rFonts w:cs="Calibri"/>
                <w:color w:val="000000"/>
              </w:rPr>
              <w:t>Zvěřínek - ČOV</w:t>
            </w:r>
          </w:p>
        </w:tc>
        <w:tc>
          <w:tcPr>
            <w:tcW w:w="1133" w:type="pct"/>
            <w:vAlign w:val="center"/>
          </w:tcPr>
          <w:p w14:paraId="069DBEC4" w14:textId="6D032E54" w:rsidR="007B3B0A" w:rsidRPr="009E5F09" w:rsidRDefault="007B3B0A" w:rsidP="007B3B0A">
            <w:pPr>
              <w:spacing w:after="0" w:line="240" w:lineRule="auto"/>
              <w:jc w:val="both"/>
              <w:rPr>
                <w:rFonts w:cs="Calibri"/>
                <w:color w:val="000000"/>
              </w:rPr>
            </w:pPr>
            <w:r w:rsidRPr="009E5F09">
              <w:rPr>
                <w:rFonts w:cs="Calibri"/>
                <w:color w:val="000000"/>
              </w:rPr>
              <w:t>Výrovka</w:t>
            </w:r>
          </w:p>
        </w:tc>
        <w:tc>
          <w:tcPr>
            <w:tcW w:w="1131" w:type="pct"/>
            <w:shd w:val="clear" w:color="auto" w:fill="auto"/>
            <w:noWrap/>
            <w:vAlign w:val="center"/>
          </w:tcPr>
          <w:p w14:paraId="6CAC07F8" w14:textId="2E1542FB" w:rsidR="007B3B0A" w:rsidRPr="009E5F09" w:rsidRDefault="007B3B0A" w:rsidP="007B3B0A">
            <w:pPr>
              <w:spacing w:after="0" w:line="240" w:lineRule="auto"/>
              <w:jc w:val="both"/>
              <w:rPr>
                <w:rFonts w:cs="Calibri"/>
                <w:color w:val="000000"/>
              </w:rPr>
            </w:pPr>
            <w:r w:rsidRPr="009E5F09">
              <w:rPr>
                <w:rFonts w:cs="Calibri"/>
                <w:color w:val="000000"/>
              </w:rPr>
              <w:t>29.8</w:t>
            </w:r>
          </w:p>
        </w:tc>
        <w:tc>
          <w:tcPr>
            <w:tcW w:w="605" w:type="pct"/>
            <w:vAlign w:val="bottom"/>
          </w:tcPr>
          <w:p w14:paraId="1EBA99BA" w14:textId="00B75168" w:rsidR="007B3B0A" w:rsidRPr="009E5F09" w:rsidRDefault="007B3B0A" w:rsidP="007B3B0A">
            <w:pPr>
              <w:spacing w:after="0" w:line="240" w:lineRule="auto"/>
              <w:jc w:val="both"/>
              <w:rPr>
                <w:rFonts w:cs="Calibri"/>
                <w:color w:val="000000"/>
              </w:rPr>
            </w:pPr>
            <w:r w:rsidRPr="009E5F09">
              <w:rPr>
                <w:rFonts w:cs="Calibri"/>
                <w:color w:val="000000"/>
              </w:rPr>
              <w:t>0.001</w:t>
            </w:r>
          </w:p>
        </w:tc>
      </w:tr>
      <w:tr w:rsidR="007B3B0A" w:rsidRPr="009E5F09" w14:paraId="4D8E2F9D" w14:textId="77777777" w:rsidTr="007B3B0A">
        <w:trPr>
          <w:trHeight w:val="300"/>
        </w:trPr>
        <w:tc>
          <w:tcPr>
            <w:tcW w:w="439" w:type="pct"/>
            <w:shd w:val="clear" w:color="auto" w:fill="auto"/>
            <w:noWrap/>
            <w:vAlign w:val="center"/>
          </w:tcPr>
          <w:p w14:paraId="08C4A9A8" w14:textId="13BABB6E" w:rsidR="007B3B0A" w:rsidRPr="009E5F09" w:rsidRDefault="007B3B0A" w:rsidP="007B3B0A">
            <w:pPr>
              <w:spacing w:after="0" w:line="240" w:lineRule="auto"/>
              <w:jc w:val="both"/>
              <w:rPr>
                <w:rFonts w:cs="Calibri"/>
                <w:color w:val="000000"/>
              </w:rPr>
            </w:pPr>
            <w:r w:rsidRPr="009E5F09">
              <w:rPr>
                <w:rFonts w:cs="Calibri"/>
                <w:color w:val="000000"/>
              </w:rPr>
              <w:t>442367</w:t>
            </w:r>
          </w:p>
        </w:tc>
        <w:tc>
          <w:tcPr>
            <w:tcW w:w="1692" w:type="pct"/>
            <w:shd w:val="clear" w:color="auto" w:fill="auto"/>
            <w:noWrap/>
            <w:vAlign w:val="center"/>
          </w:tcPr>
          <w:p w14:paraId="7BAD4581" w14:textId="7DB52AB9" w:rsidR="007B3B0A" w:rsidRPr="009E5F09" w:rsidRDefault="007B3B0A" w:rsidP="007B3B0A">
            <w:pPr>
              <w:spacing w:after="0" w:line="240" w:lineRule="auto"/>
              <w:jc w:val="both"/>
              <w:rPr>
                <w:rFonts w:cs="Calibri"/>
                <w:color w:val="000000"/>
              </w:rPr>
            </w:pPr>
            <w:r w:rsidRPr="009E5F09">
              <w:rPr>
                <w:rFonts w:cs="Calibri"/>
                <w:color w:val="000000"/>
              </w:rPr>
              <w:t>Poděbradka Poděbrady - ČOV</w:t>
            </w:r>
          </w:p>
        </w:tc>
        <w:tc>
          <w:tcPr>
            <w:tcW w:w="1133" w:type="pct"/>
            <w:vAlign w:val="center"/>
          </w:tcPr>
          <w:p w14:paraId="41505DE6" w14:textId="2A34F6A7" w:rsidR="007B3B0A" w:rsidRPr="009E5F09" w:rsidRDefault="007B3B0A" w:rsidP="007B3B0A">
            <w:pPr>
              <w:spacing w:after="0" w:line="240" w:lineRule="auto"/>
              <w:jc w:val="both"/>
              <w:rPr>
                <w:rFonts w:cs="Calibri"/>
                <w:color w:val="000000"/>
              </w:rPr>
            </w:pPr>
            <w:r w:rsidRPr="009E5F09">
              <w:rPr>
                <w:rFonts w:cs="Calibri"/>
                <w:color w:val="000000"/>
              </w:rPr>
              <w:t>Labe</w:t>
            </w:r>
          </w:p>
        </w:tc>
        <w:tc>
          <w:tcPr>
            <w:tcW w:w="1131" w:type="pct"/>
            <w:shd w:val="clear" w:color="auto" w:fill="auto"/>
            <w:noWrap/>
            <w:vAlign w:val="center"/>
          </w:tcPr>
          <w:p w14:paraId="432F1A18" w14:textId="4CE73511" w:rsidR="007B3B0A" w:rsidRPr="009E5F09" w:rsidRDefault="007B3B0A" w:rsidP="007B3B0A">
            <w:pPr>
              <w:spacing w:after="0" w:line="240" w:lineRule="auto"/>
              <w:jc w:val="both"/>
              <w:rPr>
                <w:rFonts w:cs="Calibri"/>
                <w:color w:val="000000"/>
              </w:rPr>
            </w:pPr>
            <w:r w:rsidRPr="009E5F09">
              <w:rPr>
                <w:rFonts w:cs="Calibri"/>
                <w:color w:val="000000"/>
              </w:rPr>
              <w:t>28.1</w:t>
            </w:r>
          </w:p>
        </w:tc>
        <w:tc>
          <w:tcPr>
            <w:tcW w:w="605" w:type="pct"/>
            <w:vAlign w:val="bottom"/>
          </w:tcPr>
          <w:p w14:paraId="0108E6E2" w14:textId="5CEBA331" w:rsidR="007B3B0A" w:rsidRPr="009E5F09" w:rsidRDefault="007B3B0A" w:rsidP="007B3B0A">
            <w:pPr>
              <w:spacing w:after="0" w:line="240" w:lineRule="auto"/>
              <w:jc w:val="both"/>
              <w:rPr>
                <w:rFonts w:cs="Calibri"/>
                <w:color w:val="000000"/>
              </w:rPr>
            </w:pPr>
            <w:r w:rsidRPr="009E5F09">
              <w:rPr>
                <w:rFonts w:cs="Calibri"/>
                <w:color w:val="000000"/>
              </w:rPr>
              <w:t>0.001</w:t>
            </w:r>
          </w:p>
        </w:tc>
      </w:tr>
      <w:tr w:rsidR="007B3B0A" w:rsidRPr="009E5F09" w14:paraId="69B9B635" w14:textId="77777777" w:rsidTr="007B3B0A">
        <w:trPr>
          <w:trHeight w:val="300"/>
        </w:trPr>
        <w:tc>
          <w:tcPr>
            <w:tcW w:w="439" w:type="pct"/>
            <w:shd w:val="clear" w:color="auto" w:fill="auto"/>
            <w:noWrap/>
            <w:vAlign w:val="center"/>
          </w:tcPr>
          <w:p w14:paraId="62C566C3" w14:textId="56E07CB8" w:rsidR="007B3B0A" w:rsidRPr="009E5F09" w:rsidRDefault="007B3B0A" w:rsidP="007B3B0A">
            <w:pPr>
              <w:spacing w:after="0" w:line="240" w:lineRule="auto"/>
              <w:jc w:val="both"/>
              <w:rPr>
                <w:rFonts w:cs="Calibri"/>
                <w:color w:val="000000"/>
              </w:rPr>
            </w:pPr>
            <w:r w:rsidRPr="009E5F09">
              <w:rPr>
                <w:rFonts w:cs="Calibri"/>
                <w:color w:val="000000"/>
              </w:rPr>
              <w:t>442070</w:t>
            </w:r>
          </w:p>
        </w:tc>
        <w:tc>
          <w:tcPr>
            <w:tcW w:w="1692" w:type="pct"/>
            <w:shd w:val="clear" w:color="auto" w:fill="auto"/>
            <w:noWrap/>
            <w:vAlign w:val="center"/>
          </w:tcPr>
          <w:p w14:paraId="4A042C25" w14:textId="7D1D8A96" w:rsidR="007B3B0A" w:rsidRPr="009E5F09" w:rsidRDefault="007B3B0A" w:rsidP="007B3B0A">
            <w:pPr>
              <w:spacing w:after="0" w:line="240" w:lineRule="auto"/>
              <w:jc w:val="both"/>
              <w:rPr>
                <w:rFonts w:cs="Calibri"/>
                <w:color w:val="000000"/>
              </w:rPr>
            </w:pPr>
            <w:r w:rsidRPr="009E5F09">
              <w:rPr>
                <w:rFonts w:cs="Calibri"/>
                <w:color w:val="000000"/>
              </w:rPr>
              <w:t>Vrbová Lhota - ČOV</w:t>
            </w:r>
          </w:p>
        </w:tc>
        <w:tc>
          <w:tcPr>
            <w:tcW w:w="1133" w:type="pct"/>
            <w:vAlign w:val="center"/>
          </w:tcPr>
          <w:p w14:paraId="1D1E5119" w14:textId="715AA456" w:rsidR="007B3B0A" w:rsidRPr="009E5F09" w:rsidRDefault="007B3B0A" w:rsidP="007B3B0A">
            <w:pPr>
              <w:spacing w:after="0" w:line="240" w:lineRule="auto"/>
              <w:jc w:val="both"/>
              <w:rPr>
                <w:rFonts w:cs="Calibri"/>
                <w:color w:val="000000"/>
              </w:rPr>
            </w:pPr>
            <w:r w:rsidRPr="009E5F09">
              <w:rPr>
                <w:rFonts w:cs="Calibri"/>
                <w:color w:val="000000"/>
              </w:rPr>
              <w:t>Káča</w:t>
            </w:r>
          </w:p>
        </w:tc>
        <w:tc>
          <w:tcPr>
            <w:tcW w:w="1131" w:type="pct"/>
            <w:shd w:val="clear" w:color="auto" w:fill="auto"/>
            <w:noWrap/>
            <w:vAlign w:val="center"/>
          </w:tcPr>
          <w:p w14:paraId="2F19F4C4" w14:textId="3D5F5D38" w:rsidR="007B3B0A" w:rsidRPr="009E5F09" w:rsidRDefault="007B3B0A" w:rsidP="007B3B0A">
            <w:pPr>
              <w:spacing w:after="0" w:line="240" w:lineRule="auto"/>
              <w:jc w:val="both"/>
              <w:rPr>
                <w:rFonts w:cs="Calibri"/>
                <w:color w:val="000000"/>
              </w:rPr>
            </w:pPr>
            <w:r w:rsidRPr="009E5F09">
              <w:rPr>
                <w:rFonts w:cs="Calibri"/>
                <w:color w:val="000000"/>
              </w:rPr>
              <w:t>24.5</w:t>
            </w:r>
          </w:p>
        </w:tc>
        <w:tc>
          <w:tcPr>
            <w:tcW w:w="605" w:type="pct"/>
            <w:vAlign w:val="bottom"/>
          </w:tcPr>
          <w:p w14:paraId="11CFBE06" w14:textId="0E880F6E" w:rsidR="007B3B0A" w:rsidRPr="009E5F09" w:rsidRDefault="007B3B0A" w:rsidP="007B3B0A">
            <w:pPr>
              <w:spacing w:after="0" w:line="240" w:lineRule="auto"/>
              <w:jc w:val="both"/>
              <w:rPr>
                <w:rFonts w:cs="Calibri"/>
                <w:color w:val="000000"/>
              </w:rPr>
            </w:pPr>
            <w:r w:rsidRPr="009E5F09">
              <w:rPr>
                <w:rFonts w:cs="Calibri"/>
                <w:color w:val="000000"/>
              </w:rPr>
              <w:t>0.001</w:t>
            </w:r>
          </w:p>
        </w:tc>
      </w:tr>
      <w:tr w:rsidR="007B3B0A" w:rsidRPr="009E5F09" w14:paraId="48A07809" w14:textId="77777777" w:rsidTr="007B3B0A">
        <w:trPr>
          <w:trHeight w:val="300"/>
        </w:trPr>
        <w:tc>
          <w:tcPr>
            <w:tcW w:w="439" w:type="pct"/>
            <w:shd w:val="clear" w:color="auto" w:fill="auto"/>
            <w:noWrap/>
            <w:vAlign w:val="center"/>
          </w:tcPr>
          <w:p w14:paraId="148FFAC7" w14:textId="14C49986" w:rsidR="007B3B0A" w:rsidRPr="009E5F09" w:rsidRDefault="007B3B0A" w:rsidP="007B3B0A">
            <w:pPr>
              <w:spacing w:after="0" w:line="240" w:lineRule="auto"/>
              <w:jc w:val="both"/>
              <w:rPr>
                <w:rFonts w:cs="Calibri"/>
                <w:color w:val="000000"/>
              </w:rPr>
            </w:pPr>
            <w:r w:rsidRPr="009E5F09">
              <w:rPr>
                <w:rFonts w:cs="Calibri"/>
                <w:color w:val="000000"/>
              </w:rPr>
              <w:t>412685</w:t>
            </w:r>
          </w:p>
        </w:tc>
        <w:tc>
          <w:tcPr>
            <w:tcW w:w="1692" w:type="pct"/>
            <w:shd w:val="clear" w:color="auto" w:fill="auto"/>
            <w:noWrap/>
            <w:vAlign w:val="center"/>
          </w:tcPr>
          <w:p w14:paraId="729470DE" w14:textId="554263C0" w:rsidR="007B3B0A" w:rsidRPr="009E5F09" w:rsidRDefault="007B3B0A" w:rsidP="007B3B0A">
            <w:pPr>
              <w:spacing w:after="0" w:line="240" w:lineRule="auto"/>
              <w:jc w:val="both"/>
              <w:rPr>
                <w:rFonts w:cs="Calibri"/>
                <w:color w:val="000000"/>
              </w:rPr>
            </w:pPr>
            <w:r w:rsidRPr="009E5F09">
              <w:rPr>
                <w:rFonts w:cs="Calibri"/>
                <w:color w:val="000000"/>
              </w:rPr>
              <w:t>Opolany - ČOV</w:t>
            </w:r>
          </w:p>
        </w:tc>
        <w:tc>
          <w:tcPr>
            <w:tcW w:w="1133" w:type="pct"/>
            <w:vAlign w:val="center"/>
          </w:tcPr>
          <w:p w14:paraId="43BAE6EA" w14:textId="6EF98DD2" w:rsidR="007B3B0A" w:rsidRPr="009E5F09" w:rsidRDefault="007B3B0A" w:rsidP="007B3B0A">
            <w:pPr>
              <w:spacing w:after="0" w:line="240" w:lineRule="auto"/>
              <w:jc w:val="both"/>
              <w:rPr>
                <w:rFonts w:cs="Calibri"/>
                <w:color w:val="000000"/>
              </w:rPr>
            </w:pPr>
            <w:r w:rsidRPr="009E5F09">
              <w:rPr>
                <w:rFonts w:cs="Calibri"/>
                <w:color w:val="000000"/>
              </w:rPr>
              <w:t>HMZ 10177790</w:t>
            </w:r>
          </w:p>
        </w:tc>
        <w:tc>
          <w:tcPr>
            <w:tcW w:w="1131" w:type="pct"/>
            <w:shd w:val="clear" w:color="auto" w:fill="auto"/>
            <w:noWrap/>
            <w:vAlign w:val="center"/>
          </w:tcPr>
          <w:p w14:paraId="743978FE" w14:textId="76C29FA8" w:rsidR="007B3B0A" w:rsidRPr="009E5F09" w:rsidRDefault="007B3B0A" w:rsidP="007B3B0A">
            <w:pPr>
              <w:spacing w:after="0" w:line="240" w:lineRule="auto"/>
              <w:jc w:val="both"/>
              <w:rPr>
                <w:rFonts w:cs="Calibri"/>
                <w:color w:val="000000"/>
              </w:rPr>
            </w:pPr>
            <w:r w:rsidRPr="009E5F09">
              <w:rPr>
                <w:rFonts w:cs="Calibri"/>
                <w:color w:val="000000"/>
              </w:rPr>
              <w:t>24.2</w:t>
            </w:r>
          </w:p>
        </w:tc>
        <w:tc>
          <w:tcPr>
            <w:tcW w:w="605" w:type="pct"/>
            <w:vAlign w:val="bottom"/>
          </w:tcPr>
          <w:p w14:paraId="5BE3AE3E" w14:textId="2373DF4D" w:rsidR="007B3B0A" w:rsidRPr="009E5F09" w:rsidRDefault="007B3B0A" w:rsidP="007B3B0A">
            <w:pPr>
              <w:spacing w:after="0" w:line="240" w:lineRule="auto"/>
              <w:jc w:val="both"/>
              <w:rPr>
                <w:rFonts w:cs="Calibri"/>
                <w:color w:val="000000"/>
              </w:rPr>
            </w:pPr>
            <w:r w:rsidRPr="009E5F09">
              <w:rPr>
                <w:rFonts w:cs="Calibri"/>
                <w:color w:val="000000"/>
              </w:rPr>
              <w:t>0.001</w:t>
            </w:r>
          </w:p>
        </w:tc>
      </w:tr>
      <w:tr w:rsidR="007B3B0A" w:rsidRPr="009E5F09" w14:paraId="7F54885C" w14:textId="77777777" w:rsidTr="007B3B0A">
        <w:trPr>
          <w:trHeight w:val="300"/>
        </w:trPr>
        <w:tc>
          <w:tcPr>
            <w:tcW w:w="439" w:type="pct"/>
            <w:shd w:val="clear" w:color="auto" w:fill="auto"/>
            <w:noWrap/>
            <w:vAlign w:val="center"/>
          </w:tcPr>
          <w:p w14:paraId="4F29C03E" w14:textId="2F4A5CC6" w:rsidR="007B3B0A" w:rsidRPr="009E5F09" w:rsidRDefault="007B3B0A" w:rsidP="007B3B0A">
            <w:pPr>
              <w:spacing w:after="0" w:line="240" w:lineRule="auto"/>
              <w:jc w:val="both"/>
              <w:rPr>
                <w:rFonts w:cs="Calibri"/>
                <w:color w:val="000000"/>
              </w:rPr>
            </w:pPr>
            <w:r w:rsidRPr="009E5F09">
              <w:rPr>
                <w:rFonts w:cs="Calibri"/>
                <w:color w:val="000000"/>
              </w:rPr>
              <w:t>442378</w:t>
            </w:r>
          </w:p>
        </w:tc>
        <w:tc>
          <w:tcPr>
            <w:tcW w:w="1692" w:type="pct"/>
            <w:shd w:val="clear" w:color="auto" w:fill="auto"/>
            <w:noWrap/>
            <w:vAlign w:val="center"/>
          </w:tcPr>
          <w:p w14:paraId="0FC0F599" w14:textId="52D5DC90" w:rsidR="007B3B0A" w:rsidRPr="009E5F09" w:rsidRDefault="007B3B0A" w:rsidP="007B3B0A">
            <w:pPr>
              <w:spacing w:after="0" w:line="240" w:lineRule="auto"/>
              <w:jc w:val="both"/>
              <w:rPr>
                <w:rFonts w:cs="Calibri"/>
                <w:color w:val="000000"/>
              </w:rPr>
            </w:pPr>
            <w:r w:rsidRPr="009E5F09">
              <w:rPr>
                <w:rFonts w:cs="Calibri"/>
                <w:color w:val="000000"/>
              </w:rPr>
              <w:t>Sportovní centrum Nymburk - ČOV</w:t>
            </w:r>
          </w:p>
        </w:tc>
        <w:tc>
          <w:tcPr>
            <w:tcW w:w="1133" w:type="pct"/>
            <w:vAlign w:val="center"/>
          </w:tcPr>
          <w:p w14:paraId="789AB7B5" w14:textId="717B68D6" w:rsidR="007B3B0A" w:rsidRPr="009E5F09" w:rsidRDefault="007B3B0A" w:rsidP="007B3B0A">
            <w:pPr>
              <w:spacing w:after="0" w:line="240" w:lineRule="auto"/>
              <w:jc w:val="both"/>
              <w:rPr>
                <w:rFonts w:cs="Calibri"/>
                <w:color w:val="000000"/>
              </w:rPr>
            </w:pPr>
            <w:r w:rsidRPr="009E5F09">
              <w:rPr>
                <w:rFonts w:cs="Calibri"/>
                <w:color w:val="000000"/>
              </w:rPr>
              <w:t>Labe</w:t>
            </w:r>
          </w:p>
        </w:tc>
        <w:tc>
          <w:tcPr>
            <w:tcW w:w="1131" w:type="pct"/>
            <w:shd w:val="clear" w:color="auto" w:fill="auto"/>
            <w:noWrap/>
            <w:vAlign w:val="center"/>
          </w:tcPr>
          <w:p w14:paraId="6286A5BE" w14:textId="2671C27E" w:rsidR="007B3B0A" w:rsidRPr="009E5F09" w:rsidRDefault="007B3B0A" w:rsidP="007B3B0A">
            <w:pPr>
              <w:spacing w:after="0" w:line="240" w:lineRule="auto"/>
              <w:jc w:val="both"/>
              <w:rPr>
                <w:rFonts w:cs="Calibri"/>
                <w:color w:val="000000"/>
              </w:rPr>
            </w:pPr>
            <w:r w:rsidRPr="009E5F09">
              <w:rPr>
                <w:rFonts w:cs="Calibri"/>
                <w:color w:val="000000"/>
              </w:rPr>
              <w:t>24.0</w:t>
            </w:r>
          </w:p>
        </w:tc>
        <w:tc>
          <w:tcPr>
            <w:tcW w:w="605" w:type="pct"/>
            <w:vAlign w:val="bottom"/>
          </w:tcPr>
          <w:p w14:paraId="62916820" w14:textId="753F3336" w:rsidR="007B3B0A" w:rsidRPr="009E5F09" w:rsidRDefault="007B3B0A" w:rsidP="007B3B0A">
            <w:pPr>
              <w:spacing w:after="0" w:line="240" w:lineRule="auto"/>
              <w:jc w:val="both"/>
              <w:rPr>
                <w:rFonts w:cs="Calibri"/>
                <w:color w:val="000000"/>
              </w:rPr>
            </w:pPr>
            <w:r w:rsidRPr="009E5F09">
              <w:rPr>
                <w:rFonts w:cs="Calibri"/>
                <w:color w:val="000000"/>
              </w:rPr>
              <w:t>0.001</w:t>
            </w:r>
          </w:p>
        </w:tc>
      </w:tr>
      <w:tr w:rsidR="007B3B0A" w:rsidRPr="009E5F09" w14:paraId="2B661281" w14:textId="77777777" w:rsidTr="007B3B0A">
        <w:trPr>
          <w:trHeight w:val="300"/>
        </w:trPr>
        <w:tc>
          <w:tcPr>
            <w:tcW w:w="439" w:type="pct"/>
            <w:shd w:val="clear" w:color="auto" w:fill="auto"/>
            <w:noWrap/>
            <w:vAlign w:val="center"/>
          </w:tcPr>
          <w:p w14:paraId="6DCC640A" w14:textId="149C9DD9" w:rsidR="007B3B0A" w:rsidRPr="009E5F09" w:rsidRDefault="007B3B0A" w:rsidP="007B3B0A">
            <w:pPr>
              <w:spacing w:after="0" w:line="240" w:lineRule="auto"/>
              <w:jc w:val="both"/>
              <w:rPr>
                <w:rFonts w:cs="Calibri"/>
                <w:color w:val="000000"/>
              </w:rPr>
            </w:pPr>
            <w:r w:rsidRPr="009E5F09">
              <w:rPr>
                <w:rFonts w:cs="Calibri"/>
                <w:color w:val="000000"/>
              </w:rPr>
              <w:t>442056</w:t>
            </w:r>
          </w:p>
        </w:tc>
        <w:tc>
          <w:tcPr>
            <w:tcW w:w="1692" w:type="pct"/>
            <w:shd w:val="clear" w:color="auto" w:fill="auto"/>
            <w:noWrap/>
            <w:vAlign w:val="center"/>
          </w:tcPr>
          <w:p w14:paraId="5526C692" w14:textId="576051CA" w:rsidR="007B3B0A" w:rsidRPr="009E5F09" w:rsidRDefault="007B3B0A" w:rsidP="007B3B0A">
            <w:pPr>
              <w:spacing w:after="0" w:line="240" w:lineRule="auto"/>
              <w:jc w:val="both"/>
              <w:rPr>
                <w:rFonts w:cs="Calibri"/>
                <w:color w:val="000000"/>
              </w:rPr>
            </w:pPr>
            <w:r w:rsidRPr="009E5F09">
              <w:rPr>
                <w:rFonts w:cs="Calibri"/>
                <w:color w:val="000000"/>
              </w:rPr>
              <w:t>Kovanice - ČOV</w:t>
            </w:r>
          </w:p>
        </w:tc>
        <w:tc>
          <w:tcPr>
            <w:tcW w:w="1133" w:type="pct"/>
            <w:vAlign w:val="center"/>
          </w:tcPr>
          <w:p w14:paraId="4B9CC174" w14:textId="252EA8EC" w:rsidR="007B3B0A" w:rsidRPr="009E5F09" w:rsidRDefault="007B3B0A" w:rsidP="007B3B0A">
            <w:pPr>
              <w:spacing w:after="0" w:line="240" w:lineRule="auto"/>
              <w:jc w:val="both"/>
              <w:rPr>
                <w:rFonts w:cs="Calibri"/>
                <w:color w:val="000000"/>
              </w:rPr>
            </w:pPr>
            <w:r w:rsidRPr="009E5F09">
              <w:rPr>
                <w:rFonts w:cs="Calibri"/>
                <w:color w:val="000000"/>
              </w:rPr>
              <w:t>Labe</w:t>
            </w:r>
          </w:p>
        </w:tc>
        <w:tc>
          <w:tcPr>
            <w:tcW w:w="1131" w:type="pct"/>
            <w:shd w:val="clear" w:color="auto" w:fill="auto"/>
            <w:noWrap/>
            <w:vAlign w:val="center"/>
          </w:tcPr>
          <w:p w14:paraId="57B666FD" w14:textId="0A1326DA" w:rsidR="007B3B0A" w:rsidRPr="009E5F09" w:rsidRDefault="007B3B0A" w:rsidP="007B3B0A">
            <w:pPr>
              <w:spacing w:after="0" w:line="240" w:lineRule="auto"/>
              <w:jc w:val="both"/>
              <w:rPr>
                <w:rFonts w:cs="Calibri"/>
                <w:color w:val="000000"/>
              </w:rPr>
            </w:pPr>
            <w:r w:rsidRPr="009E5F09">
              <w:rPr>
                <w:rFonts w:cs="Calibri"/>
                <w:color w:val="000000"/>
              </w:rPr>
              <w:t>23.7</w:t>
            </w:r>
          </w:p>
        </w:tc>
        <w:tc>
          <w:tcPr>
            <w:tcW w:w="605" w:type="pct"/>
            <w:vAlign w:val="bottom"/>
          </w:tcPr>
          <w:p w14:paraId="0B99EEAD" w14:textId="1BC626C1" w:rsidR="007B3B0A" w:rsidRPr="009E5F09" w:rsidRDefault="007B3B0A" w:rsidP="007B3B0A">
            <w:pPr>
              <w:spacing w:after="0" w:line="240" w:lineRule="auto"/>
              <w:jc w:val="both"/>
              <w:rPr>
                <w:rFonts w:cs="Calibri"/>
                <w:color w:val="000000"/>
              </w:rPr>
            </w:pPr>
            <w:r w:rsidRPr="009E5F09">
              <w:rPr>
                <w:rFonts w:cs="Calibri"/>
                <w:color w:val="000000"/>
              </w:rPr>
              <w:t>0.001</w:t>
            </w:r>
          </w:p>
        </w:tc>
      </w:tr>
      <w:tr w:rsidR="007B3B0A" w:rsidRPr="009E5F09" w14:paraId="12EB5E7A" w14:textId="77777777" w:rsidTr="007B3B0A">
        <w:trPr>
          <w:trHeight w:val="300"/>
        </w:trPr>
        <w:tc>
          <w:tcPr>
            <w:tcW w:w="439" w:type="pct"/>
            <w:shd w:val="clear" w:color="auto" w:fill="auto"/>
            <w:noWrap/>
            <w:vAlign w:val="center"/>
          </w:tcPr>
          <w:p w14:paraId="05E0A66C" w14:textId="1BC97E60" w:rsidR="007B3B0A" w:rsidRPr="009E5F09" w:rsidRDefault="007B3B0A" w:rsidP="007B3B0A">
            <w:pPr>
              <w:spacing w:after="0" w:line="240" w:lineRule="auto"/>
              <w:jc w:val="both"/>
              <w:rPr>
                <w:rFonts w:cs="Calibri"/>
                <w:color w:val="000000"/>
              </w:rPr>
            </w:pPr>
            <w:r w:rsidRPr="009E5F09">
              <w:rPr>
                <w:rFonts w:cs="Calibri"/>
                <w:color w:val="000000"/>
              </w:rPr>
              <w:t>442358</w:t>
            </w:r>
          </w:p>
        </w:tc>
        <w:tc>
          <w:tcPr>
            <w:tcW w:w="1692" w:type="pct"/>
            <w:shd w:val="clear" w:color="auto" w:fill="auto"/>
            <w:noWrap/>
            <w:vAlign w:val="center"/>
          </w:tcPr>
          <w:p w14:paraId="165D429F" w14:textId="1C01EE90" w:rsidR="007B3B0A" w:rsidRPr="009E5F09" w:rsidRDefault="007B3B0A" w:rsidP="007B3B0A">
            <w:pPr>
              <w:spacing w:after="0" w:line="240" w:lineRule="auto"/>
              <w:jc w:val="both"/>
              <w:rPr>
                <w:rFonts w:cs="Calibri"/>
                <w:color w:val="000000"/>
              </w:rPr>
            </w:pPr>
            <w:r w:rsidRPr="009E5F09">
              <w:rPr>
                <w:rFonts w:cs="Calibri"/>
                <w:color w:val="000000"/>
              </w:rPr>
              <w:t>Třebestovice - ČOV</w:t>
            </w:r>
          </w:p>
        </w:tc>
        <w:tc>
          <w:tcPr>
            <w:tcW w:w="1133" w:type="pct"/>
            <w:vAlign w:val="center"/>
          </w:tcPr>
          <w:p w14:paraId="12D188E2" w14:textId="1129BAF2" w:rsidR="007B3B0A" w:rsidRPr="009E5F09" w:rsidRDefault="007B3B0A" w:rsidP="007B3B0A">
            <w:pPr>
              <w:spacing w:after="0" w:line="240" w:lineRule="auto"/>
              <w:jc w:val="both"/>
              <w:rPr>
                <w:rFonts w:cs="Calibri"/>
                <w:color w:val="000000"/>
              </w:rPr>
            </w:pPr>
            <w:r w:rsidRPr="009E5F09">
              <w:rPr>
                <w:rFonts w:cs="Calibri"/>
                <w:color w:val="000000"/>
              </w:rPr>
              <w:t>Šembera</w:t>
            </w:r>
          </w:p>
        </w:tc>
        <w:tc>
          <w:tcPr>
            <w:tcW w:w="1131" w:type="pct"/>
            <w:shd w:val="clear" w:color="auto" w:fill="auto"/>
            <w:noWrap/>
            <w:vAlign w:val="center"/>
          </w:tcPr>
          <w:p w14:paraId="0B7D05A5" w14:textId="08F584F9" w:rsidR="007B3B0A" w:rsidRPr="009E5F09" w:rsidRDefault="007B3B0A" w:rsidP="007B3B0A">
            <w:pPr>
              <w:spacing w:after="0" w:line="240" w:lineRule="auto"/>
              <w:jc w:val="both"/>
              <w:rPr>
                <w:rFonts w:cs="Calibri"/>
                <w:color w:val="000000"/>
              </w:rPr>
            </w:pPr>
            <w:r w:rsidRPr="009E5F09">
              <w:rPr>
                <w:rFonts w:cs="Calibri"/>
                <w:color w:val="000000"/>
              </w:rPr>
              <w:t>21.1</w:t>
            </w:r>
          </w:p>
        </w:tc>
        <w:tc>
          <w:tcPr>
            <w:tcW w:w="605" w:type="pct"/>
            <w:vAlign w:val="bottom"/>
          </w:tcPr>
          <w:p w14:paraId="564E3F9D" w14:textId="4DFAFAA1" w:rsidR="007B3B0A" w:rsidRPr="009E5F09" w:rsidRDefault="007B3B0A" w:rsidP="007B3B0A">
            <w:pPr>
              <w:spacing w:after="0" w:line="240" w:lineRule="auto"/>
              <w:jc w:val="both"/>
              <w:rPr>
                <w:rFonts w:cs="Calibri"/>
                <w:color w:val="000000"/>
              </w:rPr>
            </w:pPr>
            <w:r w:rsidRPr="009E5F09">
              <w:rPr>
                <w:rFonts w:cs="Calibri"/>
                <w:color w:val="000000"/>
              </w:rPr>
              <w:t>0.001</w:t>
            </w:r>
          </w:p>
        </w:tc>
      </w:tr>
      <w:tr w:rsidR="007B3B0A" w:rsidRPr="009E5F09" w14:paraId="1D191FF5" w14:textId="77777777" w:rsidTr="007B3B0A">
        <w:trPr>
          <w:trHeight w:val="300"/>
        </w:trPr>
        <w:tc>
          <w:tcPr>
            <w:tcW w:w="439" w:type="pct"/>
            <w:shd w:val="clear" w:color="auto" w:fill="auto"/>
            <w:noWrap/>
            <w:vAlign w:val="center"/>
          </w:tcPr>
          <w:p w14:paraId="6A942C22" w14:textId="306DD8D7" w:rsidR="007B3B0A" w:rsidRPr="009E5F09" w:rsidRDefault="007B3B0A" w:rsidP="007B3B0A">
            <w:pPr>
              <w:spacing w:after="0" w:line="240" w:lineRule="auto"/>
              <w:jc w:val="both"/>
              <w:rPr>
                <w:rFonts w:cs="Calibri"/>
                <w:color w:val="000000"/>
              </w:rPr>
            </w:pPr>
            <w:r w:rsidRPr="009E5F09">
              <w:rPr>
                <w:rFonts w:cs="Calibri"/>
                <w:color w:val="000000"/>
              </w:rPr>
              <w:t>442074</w:t>
            </w:r>
          </w:p>
        </w:tc>
        <w:tc>
          <w:tcPr>
            <w:tcW w:w="1692" w:type="pct"/>
            <w:shd w:val="clear" w:color="auto" w:fill="auto"/>
            <w:noWrap/>
            <w:vAlign w:val="center"/>
          </w:tcPr>
          <w:p w14:paraId="516E0EEF" w14:textId="01248E98" w:rsidR="007B3B0A" w:rsidRPr="009E5F09" w:rsidRDefault="007B3B0A" w:rsidP="007B3B0A">
            <w:pPr>
              <w:spacing w:after="0" w:line="240" w:lineRule="auto"/>
              <w:jc w:val="both"/>
              <w:rPr>
                <w:rFonts w:cs="Calibri"/>
                <w:color w:val="000000"/>
              </w:rPr>
            </w:pPr>
            <w:r w:rsidRPr="009E5F09">
              <w:rPr>
                <w:rFonts w:cs="Calibri"/>
                <w:color w:val="000000"/>
              </w:rPr>
              <w:t>Písty - ČOV</w:t>
            </w:r>
          </w:p>
        </w:tc>
        <w:tc>
          <w:tcPr>
            <w:tcW w:w="1133" w:type="pct"/>
            <w:vAlign w:val="center"/>
          </w:tcPr>
          <w:p w14:paraId="063FC6F6" w14:textId="727F1291" w:rsidR="007B3B0A" w:rsidRPr="009E5F09" w:rsidRDefault="007B3B0A" w:rsidP="007B3B0A">
            <w:pPr>
              <w:spacing w:after="0" w:line="240" w:lineRule="auto"/>
              <w:jc w:val="both"/>
              <w:rPr>
                <w:rFonts w:cs="Calibri"/>
                <w:color w:val="000000"/>
              </w:rPr>
            </w:pPr>
            <w:r w:rsidRPr="009E5F09">
              <w:rPr>
                <w:rFonts w:cs="Calibri"/>
                <w:color w:val="000000"/>
              </w:rPr>
              <w:t>Výrovka</w:t>
            </w:r>
          </w:p>
        </w:tc>
        <w:tc>
          <w:tcPr>
            <w:tcW w:w="1131" w:type="pct"/>
            <w:shd w:val="clear" w:color="auto" w:fill="auto"/>
            <w:noWrap/>
            <w:vAlign w:val="center"/>
          </w:tcPr>
          <w:p w14:paraId="57C08091" w14:textId="0FF82B1B" w:rsidR="007B3B0A" w:rsidRPr="009E5F09" w:rsidRDefault="007B3B0A" w:rsidP="007B3B0A">
            <w:pPr>
              <w:spacing w:after="0" w:line="240" w:lineRule="auto"/>
              <w:jc w:val="both"/>
              <w:rPr>
                <w:rFonts w:cs="Calibri"/>
                <w:color w:val="000000"/>
              </w:rPr>
            </w:pPr>
            <w:r w:rsidRPr="009E5F09">
              <w:rPr>
                <w:rFonts w:cs="Calibri"/>
                <w:color w:val="000000"/>
              </w:rPr>
              <w:t>20.7</w:t>
            </w:r>
          </w:p>
        </w:tc>
        <w:tc>
          <w:tcPr>
            <w:tcW w:w="605" w:type="pct"/>
            <w:vAlign w:val="bottom"/>
          </w:tcPr>
          <w:p w14:paraId="0F11132B" w14:textId="3E9A7583" w:rsidR="007B3B0A" w:rsidRPr="009E5F09" w:rsidRDefault="007B3B0A" w:rsidP="007B3B0A">
            <w:pPr>
              <w:spacing w:after="0" w:line="240" w:lineRule="auto"/>
              <w:jc w:val="both"/>
              <w:rPr>
                <w:rFonts w:cs="Calibri"/>
                <w:color w:val="000000"/>
              </w:rPr>
            </w:pPr>
            <w:r w:rsidRPr="009E5F09">
              <w:rPr>
                <w:rFonts w:cs="Calibri"/>
                <w:color w:val="000000"/>
              </w:rPr>
              <w:t>0.001</w:t>
            </w:r>
          </w:p>
        </w:tc>
      </w:tr>
      <w:tr w:rsidR="007B3B0A" w:rsidRPr="009E5F09" w14:paraId="7A916F9D" w14:textId="77777777" w:rsidTr="007B3B0A">
        <w:trPr>
          <w:trHeight w:val="300"/>
        </w:trPr>
        <w:tc>
          <w:tcPr>
            <w:tcW w:w="439" w:type="pct"/>
            <w:shd w:val="clear" w:color="auto" w:fill="auto"/>
            <w:noWrap/>
            <w:vAlign w:val="center"/>
          </w:tcPr>
          <w:p w14:paraId="67EBAA7B" w14:textId="469B001A" w:rsidR="007B3B0A" w:rsidRPr="009E5F09" w:rsidRDefault="007B3B0A" w:rsidP="007B3B0A">
            <w:pPr>
              <w:spacing w:after="0" w:line="240" w:lineRule="auto"/>
              <w:jc w:val="both"/>
              <w:rPr>
                <w:rFonts w:cs="Calibri"/>
                <w:color w:val="000000"/>
              </w:rPr>
            </w:pPr>
            <w:r w:rsidRPr="009E5F09">
              <w:rPr>
                <w:rFonts w:cs="Calibri"/>
                <w:color w:val="000000"/>
              </w:rPr>
              <w:t>442313</w:t>
            </w:r>
          </w:p>
        </w:tc>
        <w:tc>
          <w:tcPr>
            <w:tcW w:w="1692" w:type="pct"/>
            <w:shd w:val="clear" w:color="auto" w:fill="auto"/>
            <w:noWrap/>
            <w:vAlign w:val="center"/>
          </w:tcPr>
          <w:p w14:paraId="56F81E87" w14:textId="435FB34C" w:rsidR="007B3B0A" w:rsidRPr="009E5F09" w:rsidRDefault="007B3B0A" w:rsidP="007B3B0A">
            <w:pPr>
              <w:spacing w:after="0" w:line="240" w:lineRule="auto"/>
              <w:jc w:val="both"/>
              <w:rPr>
                <w:rFonts w:cs="Calibri"/>
                <w:color w:val="000000"/>
              </w:rPr>
            </w:pPr>
            <w:r w:rsidRPr="009E5F09">
              <w:rPr>
                <w:rFonts w:cs="Calibri"/>
                <w:color w:val="000000"/>
              </w:rPr>
              <w:t>Lučební závody a.s. Kolín - BČOV</w:t>
            </w:r>
          </w:p>
        </w:tc>
        <w:tc>
          <w:tcPr>
            <w:tcW w:w="1133" w:type="pct"/>
            <w:vAlign w:val="center"/>
          </w:tcPr>
          <w:p w14:paraId="07B805D3" w14:textId="496E39E2" w:rsidR="007B3B0A" w:rsidRPr="009E5F09" w:rsidRDefault="007B3B0A" w:rsidP="007B3B0A">
            <w:pPr>
              <w:spacing w:after="0" w:line="240" w:lineRule="auto"/>
              <w:jc w:val="both"/>
              <w:rPr>
                <w:rFonts w:cs="Calibri"/>
                <w:color w:val="000000"/>
              </w:rPr>
            </w:pPr>
            <w:r w:rsidRPr="009E5F09">
              <w:rPr>
                <w:rFonts w:cs="Calibri"/>
                <w:color w:val="000000"/>
              </w:rPr>
              <w:t>Labe</w:t>
            </w:r>
          </w:p>
        </w:tc>
        <w:tc>
          <w:tcPr>
            <w:tcW w:w="1131" w:type="pct"/>
            <w:shd w:val="clear" w:color="auto" w:fill="auto"/>
            <w:noWrap/>
            <w:vAlign w:val="center"/>
          </w:tcPr>
          <w:p w14:paraId="39C42EE4" w14:textId="24AF73B0" w:rsidR="007B3B0A" w:rsidRPr="009E5F09" w:rsidRDefault="007B3B0A" w:rsidP="007B3B0A">
            <w:pPr>
              <w:spacing w:after="0" w:line="240" w:lineRule="auto"/>
              <w:jc w:val="both"/>
              <w:rPr>
                <w:rFonts w:cs="Calibri"/>
                <w:color w:val="000000"/>
              </w:rPr>
            </w:pPr>
            <w:r w:rsidRPr="009E5F09">
              <w:rPr>
                <w:rFonts w:cs="Calibri"/>
                <w:color w:val="000000"/>
              </w:rPr>
              <w:t>19.3</w:t>
            </w:r>
          </w:p>
        </w:tc>
        <w:tc>
          <w:tcPr>
            <w:tcW w:w="605" w:type="pct"/>
            <w:vAlign w:val="bottom"/>
          </w:tcPr>
          <w:p w14:paraId="3647C65B" w14:textId="79F5DF95" w:rsidR="007B3B0A" w:rsidRPr="009E5F09" w:rsidRDefault="007B3B0A" w:rsidP="007B3B0A">
            <w:pPr>
              <w:spacing w:after="0" w:line="240" w:lineRule="auto"/>
              <w:jc w:val="both"/>
              <w:rPr>
                <w:rFonts w:cs="Calibri"/>
                <w:color w:val="000000"/>
              </w:rPr>
            </w:pPr>
            <w:r w:rsidRPr="009E5F09">
              <w:rPr>
                <w:rFonts w:cs="Calibri"/>
                <w:color w:val="000000"/>
              </w:rPr>
              <w:t>0.001</w:t>
            </w:r>
          </w:p>
        </w:tc>
      </w:tr>
      <w:tr w:rsidR="007B3B0A" w:rsidRPr="009E5F09" w14:paraId="6D1B79CE" w14:textId="77777777" w:rsidTr="007B3B0A">
        <w:trPr>
          <w:trHeight w:val="300"/>
        </w:trPr>
        <w:tc>
          <w:tcPr>
            <w:tcW w:w="439" w:type="pct"/>
            <w:shd w:val="clear" w:color="auto" w:fill="auto"/>
            <w:noWrap/>
            <w:vAlign w:val="center"/>
          </w:tcPr>
          <w:p w14:paraId="3873E314" w14:textId="688F3D41" w:rsidR="007B3B0A" w:rsidRPr="009E5F09" w:rsidRDefault="007B3B0A" w:rsidP="007B3B0A">
            <w:pPr>
              <w:spacing w:after="0" w:line="240" w:lineRule="auto"/>
              <w:jc w:val="both"/>
              <w:rPr>
                <w:rFonts w:cs="Calibri"/>
                <w:color w:val="000000"/>
              </w:rPr>
            </w:pPr>
            <w:r w:rsidRPr="009E5F09">
              <w:rPr>
                <w:rFonts w:cs="Calibri"/>
                <w:color w:val="000000"/>
              </w:rPr>
              <w:t>442612</w:t>
            </w:r>
          </w:p>
        </w:tc>
        <w:tc>
          <w:tcPr>
            <w:tcW w:w="1692" w:type="pct"/>
            <w:shd w:val="clear" w:color="auto" w:fill="auto"/>
            <w:noWrap/>
            <w:vAlign w:val="center"/>
          </w:tcPr>
          <w:p w14:paraId="50DB58A5" w14:textId="5A2DD6A1" w:rsidR="007B3B0A" w:rsidRPr="009E5F09" w:rsidRDefault="007B3B0A" w:rsidP="007B3B0A">
            <w:pPr>
              <w:spacing w:after="0" w:line="240" w:lineRule="auto"/>
              <w:jc w:val="both"/>
              <w:rPr>
                <w:rFonts w:cs="Calibri"/>
                <w:color w:val="000000"/>
              </w:rPr>
            </w:pPr>
            <w:r w:rsidRPr="009E5F09">
              <w:rPr>
                <w:rFonts w:cs="Calibri"/>
                <w:color w:val="000000"/>
              </w:rPr>
              <w:t>Tatce - ČOV</w:t>
            </w:r>
          </w:p>
        </w:tc>
        <w:tc>
          <w:tcPr>
            <w:tcW w:w="1133" w:type="pct"/>
            <w:vAlign w:val="center"/>
          </w:tcPr>
          <w:p w14:paraId="09E49EBE" w14:textId="2B8FCD89" w:rsidR="007B3B0A" w:rsidRPr="009E5F09" w:rsidRDefault="007B3B0A" w:rsidP="007B3B0A">
            <w:pPr>
              <w:spacing w:after="0" w:line="240" w:lineRule="auto"/>
              <w:jc w:val="both"/>
              <w:rPr>
                <w:rFonts w:cs="Calibri"/>
                <w:color w:val="000000"/>
              </w:rPr>
            </w:pPr>
            <w:r w:rsidRPr="009E5F09">
              <w:rPr>
                <w:rFonts w:cs="Calibri"/>
                <w:color w:val="000000"/>
              </w:rPr>
              <w:t>Milčický potok (</w:t>
            </w:r>
            <w:proofErr w:type="spellStart"/>
            <w:r w:rsidRPr="009E5F09">
              <w:rPr>
                <w:rFonts w:cs="Calibri"/>
                <w:color w:val="000000"/>
              </w:rPr>
              <w:t>Prokopka</w:t>
            </w:r>
            <w:proofErr w:type="spellEnd"/>
            <w:r w:rsidRPr="009E5F09">
              <w:rPr>
                <w:rFonts w:cs="Calibri"/>
                <w:color w:val="000000"/>
              </w:rPr>
              <w:t>)</w:t>
            </w:r>
          </w:p>
        </w:tc>
        <w:tc>
          <w:tcPr>
            <w:tcW w:w="1131" w:type="pct"/>
            <w:shd w:val="clear" w:color="auto" w:fill="auto"/>
            <w:noWrap/>
            <w:vAlign w:val="center"/>
          </w:tcPr>
          <w:p w14:paraId="22AA889C" w14:textId="46CCBB97" w:rsidR="007B3B0A" w:rsidRPr="009E5F09" w:rsidRDefault="007B3B0A" w:rsidP="007B3B0A">
            <w:pPr>
              <w:spacing w:after="0" w:line="240" w:lineRule="auto"/>
              <w:jc w:val="both"/>
              <w:rPr>
                <w:rFonts w:cs="Calibri"/>
                <w:color w:val="000000"/>
              </w:rPr>
            </w:pPr>
            <w:r w:rsidRPr="009E5F09">
              <w:rPr>
                <w:rFonts w:cs="Calibri"/>
                <w:color w:val="000000"/>
              </w:rPr>
              <w:t>17.7</w:t>
            </w:r>
          </w:p>
        </w:tc>
        <w:tc>
          <w:tcPr>
            <w:tcW w:w="605" w:type="pct"/>
            <w:vAlign w:val="bottom"/>
          </w:tcPr>
          <w:p w14:paraId="03479B3F" w14:textId="374559E3" w:rsidR="007B3B0A" w:rsidRPr="009E5F09" w:rsidRDefault="007B3B0A" w:rsidP="007B3B0A">
            <w:pPr>
              <w:spacing w:after="0" w:line="240" w:lineRule="auto"/>
              <w:jc w:val="both"/>
              <w:rPr>
                <w:rFonts w:cs="Calibri"/>
                <w:color w:val="000000"/>
              </w:rPr>
            </w:pPr>
            <w:r w:rsidRPr="009E5F09">
              <w:rPr>
                <w:rFonts w:cs="Calibri"/>
                <w:color w:val="000000"/>
              </w:rPr>
              <w:t>0.001</w:t>
            </w:r>
          </w:p>
        </w:tc>
      </w:tr>
      <w:tr w:rsidR="007B3B0A" w:rsidRPr="009E5F09" w14:paraId="7F0C6734" w14:textId="77777777" w:rsidTr="007B3B0A">
        <w:trPr>
          <w:trHeight w:val="300"/>
        </w:trPr>
        <w:tc>
          <w:tcPr>
            <w:tcW w:w="439" w:type="pct"/>
            <w:shd w:val="clear" w:color="auto" w:fill="auto"/>
            <w:noWrap/>
            <w:vAlign w:val="center"/>
          </w:tcPr>
          <w:p w14:paraId="521CBD56" w14:textId="7A961E9F" w:rsidR="007B3B0A" w:rsidRPr="009E5F09" w:rsidRDefault="007B3B0A" w:rsidP="007B3B0A">
            <w:pPr>
              <w:spacing w:after="0" w:line="240" w:lineRule="auto"/>
              <w:jc w:val="both"/>
              <w:rPr>
                <w:rFonts w:cs="Calibri"/>
                <w:color w:val="000000"/>
              </w:rPr>
            </w:pPr>
            <w:r w:rsidRPr="009E5F09">
              <w:rPr>
                <w:rFonts w:cs="Calibri"/>
                <w:color w:val="000000"/>
              </w:rPr>
              <w:t>412528</w:t>
            </w:r>
          </w:p>
        </w:tc>
        <w:tc>
          <w:tcPr>
            <w:tcW w:w="1692" w:type="pct"/>
            <w:shd w:val="clear" w:color="auto" w:fill="auto"/>
            <w:noWrap/>
            <w:vAlign w:val="center"/>
          </w:tcPr>
          <w:p w14:paraId="33987392" w14:textId="6C21ACB3" w:rsidR="007B3B0A" w:rsidRPr="009E5F09" w:rsidRDefault="007B3B0A" w:rsidP="007B3B0A">
            <w:pPr>
              <w:spacing w:after="0" w:line="240" w:lineRule="auto"/>
              <w:jc w:val="both"/>
              <w:rPr>
                <w:rFonts w:cs="Calibri"/>
                <w:color w:val="000000"/>
              </w:rPr>
            </w:pPr>
            <w:r w:rsidRPr="009E5F09">
              <w:rPr>
                <w:rFonts w:cs="Calibri"/>
                <w:color w:val="000000"/>
              </w:rPr>
              <w:t>Sány - ČOV</w:t>
            </w:r>
          </w:p>
        </w:tc>
        <w:tc>
          <w:tcPr>
            <w:tcW w:w="1133" w:type="pct"/>
            <w:vAlign w:val="center"/>
          </w:tcPr>
          <w:p w14:paraId="7A966E05" w14:textId="62EB4171" w:rsidR="007B3B0A" w:rsidRPr="009E5F09" w:rsidRDefault="007B3B0A" w:rsidP="007B3B0A">
            <w:pPr>
              <w:spacing w:after="0" w:line="240" w:lineRule="auto"/>
              <w:jc w:val="both"/>
              <w:rPr>
                <w:rFonts w:cs="Calibri"/>
                <w:color w:val="000000"/>
              </w:rPr>
            </w:pPr>
            <w:r w:rsidRPr="009E5F09">
              <w:rPr>
                <w:rFonts w:cs="Calibri"/>
                <w:color w:val="000000"/>
              </w:rPr>
              <w:t>bezejmenný tok</w:t>
            </w:r>
          </w:p>
        </w:tc>
        <w:tc>
          <w:tcPr>
            <w:tcW w:w="1131" w:type="pct"/>
            <w:shd w:val="clear" w:color="auto" w:fill="auto"/>
            <w:noWrap/>
            <w:vAlign w:val="center"/>
          </w:tcPr>
          <w:p w14:paraId="7807A8AE" w14:textId="763A73F9" w:rsidR="007B3B0A" w:rsidRPr="009E5F09" w:rsidRDefault="007B3B0A" w:rsidP="007B3B0A">
            <w:pPr>
              <w:spacing w:after="0" w:line="240" w:lineRule="auto"/>
              <w:jc w:val="both"/>
              <w:rPr>
                <w:rFonts w:cs="Calibri"/>
                <w:color w:val="000000"/>
              </w:rPr>
            </w:pPr>
            <w:r w:rsidRPr="009E5F09">
              <w:rPr>
                <w:rFonts w:cs="Calibri"/>
                <w:color w:val="000000"/>
              </w:rPr>
              <w:t>16.9</w:t>
            </w:r>
          </w:p>
        </w:tc>
        <w:tc>
          <w:tcPr>
            <w:tcW w:w="605" w:type="pct"/>
            <w:vAlign w:val="bottom"/>
          </w:tcPr>
          <w:p w14:paraId="58DF0695" w14:textId="3B801530" w:rsidR="007B3B0A" w:rsidRPr="009E5F09" w:rsidRDefault="007B3B0A" w:rsidP="007B3B0A">
            <w:pPr>
              <w:spacing w:after="0" w:line="240" w:lineRule="auto"/>
              <w:jc w:val="both"/>
              <w:rPr>
                <w:rFonts w:cs="Calibri"/>
                <w:color w:val="000000"/>
              </w:rPr>
            </w:pPr>
            <w:r w:rsidRPr="009E5F09">
              <w:rPr>
                <w:rFonts w:cs="Calibri"/>
                <w:color w:val="000000"/>
              </w:rPr>
              <w:t>0.001</w:t>
            </w:r>
          </w:p>
        </w:tc>
      </w:tr>
      <w:tr w:rsidR="007B3B0A" w:rsidRPr="009E5F09" w14:paraId="24C21AA3" w14:textId="77777777" w:rsidTr="007B3B0A">
        <w:trPr>
          <w:trHeight w:val="300"/>
        </w:trPr>
        <w:tc>
          <w:tcPr>
            <w:tcW w:w="439" w:type="pct"/>
            <w:shd w:val="clear" w:color="auto" w:fill="auto"/>
            <w:noWrap/>
            <w:vAlign w:val="center"/>
          </w:tcPr>
          <w:p w14:paraId="19E0375F" w14:textId="3BB9A47C" w:rsidR="007B3B0A" w:rsidRPr="009E5F09" w:rsidRDefault="007B3B0A" w:rsidP="007B3B0A">
            <w:pPr>
              <w:spacing w:after="0" w:line="240" w:lineRule="auto"/>
              <w:jc w:val="both"/>
              <w:rPr>
                <w:rFonts w:cs="Calibri"/>
                <w:color w:val="000000"/>
              </w:rPr>
            </w:pPr>
            <w:r w:rsidRPr="009E5F09">
              <w:rPr>
                <w:rFonts w:cs="Calibri"/>
                <w:color w:val="000000"/>
              </w:rPr>
              <w:t>442028</w:t>
            </w:r>
          </w:p>
        </w:tc>
        <w:tc>
          <w:tcPr>
            <w:tcW w:w="1692" w:type="pct"/>
            <w:shd w:val="clear" w:color="auto" w:fill="auto"/>
            <w:noWrap/>
            <w:vAlign w:val="center"/>
          </w:tcPr>
          <w:p w14:paraId="49B8E631" w14:textId="5BE7FEEA" w:rsidR="007B3B0A" w:rsidRPr="009E5F09" w:rsidRDefault="007B3B0A" w:rsidP="007B3B0A">
            <w:pPr>
              <w:spacing w:after="0" w:line="240" w:lineRule="auto"/>
              <w:jc w:val="both"/>
              <w:rPr>
                <w:rFonts w:cs="Calibri"/>
                <w:color w:val="000000"/>
              </w:rPr>
            </w:pPr>
            <w:r w:rsidRPr="009E5F09">
              <w:rPr>
                <w:rFonts w:cs="Calibri"/>
                <w:color w:val="000000"/>
              </w:rPr>
              <w:t>Hradištko - ČOV</w:t>
            </w:r>
          </w:p>
        </w:tc>
        <w:tc>
          <w:tcPr>
            <w:tcW w:w="1133" w:type="pct"/>
            <w:vAlign w:val="center"/>
          </w:tcPr>
          <w:p w14:paraId="5563C5DC" w14:textId="6E2B36FD" w:rsidR="007B3B0A" w:rsidRPr="009E5F09" w:rsidRDefault="007B3B0A" w:rsidP="007B3B0A">
            <w:pPr>
              <w:spacing w:after="0" w:line="240" w:lineRule="auto"/>
              <w:jc w:val="both"/>
              <w:rPr>
                <w:rFonts w:cs="Calibri"/>
                <w:color w:val="000000"/>
              </w:rPr>
            </w:pPr>
            <w:proofErr w:type="spellStart"/>
            <w:r w:rsidRPr="009E5F09">
              <w:rPr>
                <w:rFonts w:cs="Calibri"/>
                <w:color w:val="000000"/>
              </w:rPr>
              <w:t>Smradlák</w:t>
            </w:r>
            <w:proofErr w:type="spellEnd"/>
          </w:p>
        </w:tc>
        <w:tc>
          <w:tcPr>
            <w:tcW w:w="1131" w:type="pct"/>
            <w:shd w:val="clear" w:color="auto" w:fill="auto"/>
            <w:noWrap/>
            <w:vAlign w:val="center"/>
          </w:tcPr>
          <w:p w14:paraId="6FAA5D83" w14:textId="0AE97BE7" w:rsidR="007B3B0A" w:rsidRPr="009E5F09" w:rsidRDefault="007B3B0A" w:rsidP="007B3B0A">
            <w:pPr>
              <w:spacing w:after="0" w:line="240" w:lineRule="auto"/>
              <w:jc w:val="both"/>
              <w:rPr>
                <w:rFonts w:cs="Calibri"/>
                <w:color w:val="000000"/>
              </w:rPr>
            </w:pPr>
            <w:r w:rsidRPr="009E5F09">
              <w:rPr>
                <w:rFonts w:cs="Calibri"/>
                <w:color w:val="000000"/>
              </w:rPr>
              <w:t>13.8</w:t>
            </w:r>
          </w:p>
        </w:tc>
        <w:tc>
          <w:tcPr>
            <w:tcW w:w="605" w:type="pct"/>
            <w:vAlign w:val="bottom"/>
          </w:tcPr>
          <w:p w14:paraId="75D26D90" w14:textId="3A43074A" w:rsidR="007B3B0A" w:rsidRPr="009E5F09" w:rsidRDefault="007B3B0A" w:rsidP="007B3B0A">
            <w:pPr>
              <w:spacing w:after="0" w:line="240" w:lineRule="auto"/>
              <w:jc w:val="both"/>
              <w:rPr>
                <w:rFonts w:cs="Calibri"/>
                <w:color w:val="000000"/>
              </w:rPr>
            </w:pPr>
            <w:r w:rsidRPr="009E5F09">
              <w:rPr>
                <w:rFonts w:cs="Calibri"/>
                <w:color w:val="000000"/>
              </w:rPr>
              <w:t>0.001</w:t>
            </w:r>
          </w:p>
        </w:tc>
      </w:tr>
      <w:tr w:rsidR="007B3B0A" w:rsidRPr="009E5F09" w14:paraId="7D51D61E" w14:textId="77777777" w:rsidTr="007B3B0A">
        <w:trPr>
          <w:trHeight w:val="300"/>
        </w:trPr>
        <w:tc>
          <w:tcPr>
            <w:tcW w:w="439" w:type="pct"/>
            <w:shd w:val="clear" w:color="auto" w:fill="auto"/>
            <w:noWrap/>
            <w:vAlign w:val="center"/>
          </w:tcPr>
          <w:p w14:paraId="4584934A" w14:textId="387B6877" w:rsidR="007B3B0A" w:rsidRPr="009E5F09" w:rsidRDefault="007B3B0A" w:rsidP="007B3B0A">
            <w:pPr>
              <w:spacing w:after="0" w:line="240" w:lineRule="auto"/>
              <w:jc w:val="both"/>
              <w:rPr>
                <w:rFonts w:cs="Calibri"/>
                <w:color w:val="000000"/>
              </w:rPr>
            </w:pPr>
            <w:r w:rsidRPr="009E5F09">
              <w:rPr>
                <w:rFonts w:cs="Calibri"/>
                <w:color w:val="000000"/>
              </w:rPr>
              <w:t>442375</w:t>
            </w:r>
          </w:p>
        </w:tc>
        <w:tc>
          <w:tcPr>
            <w:tcW w:w="1692" w:type="pct"/>
            <w:shd w:val="clear" w:color="auto" w:fill="auto"/>
            <w:noWrap/>
            <w:vAlign w:val="center"/>
          </w:tcPr>
          <w:p w14:paraId="0A1360F1" w14:textId="71637B1D" w:rsidR="007B3B0A" w:rsidRPr="009E5F09" w:rsidRDefault="007B3B0A" w:rsidP="007B3B0A">
            <w:pPr>
              <w:spacing w:after="0" w:line="240" w:lineRule="auto"/>
              <w:jc w:val="both"/>
              <w:rPr>
                <w:rFonts w:cs="Calibri"/>
                <w:color w:val="000000"/>
              </w:rPr>
            </w:pPr>
            <w:r w:rsidRPr="009E5F09">
              <w:rPr>
                <w:rFonts w:cs="Calibri"/>
                <w:color w:val="000000"/>
              </w:rPr>
              <w:t>ZPA Pečky - nový závod ČOV</w:t>
            </w:r>
          </w:p>
        </w:tc>
        <w:tc>
          <w:tcPr>
            <w:tcW w:w="1133" w:type="pct"/>
            <w:vAlign w:val="center"/>
          </w:tcPr>
          <w:p w14:paraId="247AB5F9" w14:textId="1076F83B" w:rsidR="007B3B0A" w:rsidRPr="009E5F09" w:rsidRDefault="007B3B0A" w:rsidP="007B3B0A">
            <w:pPr>
              <w:spacing w:after="0" w:line="240" w:lineRule="auto"/>
              <w:jc w:val="both"/>
              <w:rPr>
                <w:rFonts w:cs="Calibri"/>
                <w:color w:val="000000"/>
              </w:rPr>
            </w:pPr>
            <w:r w:rsidRPr="009E5F09">
              <w:rPr>
                <w:rFonts w:cs="Calibri"/>
                <w:color w:val="000000"/>
              </w:rPr>
              <w:t>bezejmenný tok</w:t>
            </w:r>
          </w:p>
        </w:tc>
        <w:tc>
          <w:tcPr>
            <w:tcW w:w="1131" w:type="pct"/>
            <w:shd w:val="clear" w:color="auto" w:fill="auto"/>
            <w:noWrap/>
            <w:vAlign w:val="center"/>
          </w:tcPr>
          <w:p w14:paraId="12A3E2AF" w14:textId="3F1DAA1A" w:rsidR="007B3B0A" w:rsidRPr="009E5F09" w:rsidRDefault="007B3B0A" w:rsidP="007B3B0A">
            <w:pPr>
              <w:spacing w:after="0" w:line="240" w:lineRule="auto"/>
              <w:jc w:val="both"/>
              <w:rPr>
                <w:rFonts w:cs="Calibri"/>
                <w:color w:val="000000"/>
              </w:rPr>
            </w:pPr>
            <w:r w:rsidRPr="009E5F09">
              <w:rPr>
                <w:rFonts w:cs="Calibri"/>
                <w:color w:val="000000"/>
              </w:rPr>
              <w:t>12.2</w:t>
            </w:r>
          </w:p>
        </w:tc>
        <w:tc>
          <w:tcPr>
            <w:tcW w:w="605" w:type="pct"/>
            <w:vAlign w:val="bottom"/>
          </w:tcPr>
          <w:p w14:paraId="343C0328" w14:textId="701389E6" w:rsidR="007B3B0A" w:rsidRPr="009E5F09" w:rsidRDefault="007B3B0A" w:rsidP="007B3B0A">
            <w:pPr>
              <w:spacing w:after="0" w:line="240" w:lineRule="auto"/>
              <w:jc w:val="both"/>
              <w:rPr>
                <w:rFonts w:cs="Calibri"/>
                <w:color w:val="000000"/>
              </w:rPr>
            </w:pPr>
            <w:r w:rsidRPr="009E5F09">
              <w:rPr>
                <w:rFonts w:cs="Calibri"/>
                <w:color w:val="000000"/>
              </w:rPr>
              <w:t>0.001</w:t>
            </w:r>
          </w:p>
        </w:tc>
      </w:tr>
      <w:tr w:rsidR="007B3B0A" w:rsidRPr="009E5F09" w14:paraId="0DB4B7FE" w14:textId="77777777" w:rsidTr="007B3B0A">
        <w:trPr>
          <w:trHeight w:val="300"/>
        </w:trPr>
        <w:tc>
          <w:tcPr>
            <w:tcW w:w="439" w:type="pct"/>
            <w:shd w:val="clear" w:color="auto" w:fill="auto"/>
            <w:noWrap/>
            <w:vAlign w:val="center"/>
          </w:tcPr>
          <w:p w14:paraId="47902CC4" w14:textId="389E3052" w:rsidR="007B3B0A" w:rsidRPr="009E5F09" w:rsidRDefault="007B3B0A" w:rsidP="007B3B0A">
            <w:pPr>
              <w:spacing w:after="0" w:line="240" w:lineRule="auto"/>
              <w:jc w:val="both"/>
              <w:rPr>
                <w:rFonts w:cs="Calibri"/>
                <w:color w:val="000000"/>
              </w:rPr>
            </w:pPr>
            <w:r w:rsidRPr="009E5F09">
              <w:rPr>
                <w:rFonts w:cs="Calibri"/>
                <w:color w:val="000000"/>
              </w:rPr>
              <w:t>412443</w:t>
            </w:r>
          </w:p>
        </w:tc>
        <w:tc>
          <w:tcPr>
            <w:tcW w:w="1692" w:type="pct"/>
            <w:shd w:val="clear" w:color="auto" w:fill="auto"/>
            <w:noWrap/>
            <w:vAlign w:val="center"/>
          </w:tcPr>
          <w:p w14:paraId="01123C64" w14:textId="27B085B1" w:rsidR="007B3B0A" w:rsidRPr="009E5F09" w:rsidRDefault="007B3B0A" w:rsidP="007B3B0A">
            <w:pPr>
              <w:spacing w:after="0" w:line="240" w:lineRule="auto"/>
              <w:jc w:val="both"/>
              <w:rPr>
                <w:rFonts w:cs="Calibri"/>
                <w:color w:val="000000"/>
              </w:rPr>
            </w:pPr>
            <w:r w:rsidRPr="009E5F09">
              <w:rPr>
                <w:rFonts w:cs="Calibri"/>
                <w:color w:val="000000"/>
              </w:rPr>
              <w:t>ČD Depo Nymburk - ČOV</w:t>
            </w:r>
          </w:p>
        </w:tc>
        <w:tc>
          <w:tcPr>
            <w:tcW w:w="1133" w:type="pct"/>
            <w:vAlign w:val="center"/>
          </w:tcPr>
          <w:p w14:paraId="33A36BFF" w14:textId="3A05B137" w:rsidR="007B3B0A" w:rsidRPr="009E5F09" w:rsidRDefault="007B3B0A" w:rsidP="007B3B0A">
            <w:pPr>
              <w:spacing w:after="0" w:line="240" w:lineRule="auto"/>
              <w:jc w:val="both"/>
              <w:rPr>
                <w:rFonts w:cs="Calibri"/>
                <w:color w:val="000000"/>
              </w:rPr>
            </w:pPr>
            <w:r w:rsidRPr="009E5F09">
              <w:rPr>
                <w:rFonts w:cs="Calibri"/>
                <w:color w:val="000000"/>
              </w:rPr>
              <w:t>Mrlina</w:t>
            </w:r>
          </w:p>
        </w:tc>
        <w:tc>
          <w:tcPr>
            <w:tcW w:w="1131" w:type="pct"/>
            <w:shd w:val="clear" w:color="auto" w:fill="auto"/>
            <w:noWrap/>
            <w:vAlign w:val="center"/>
          </w:tcPr>
          <w:p w14:paraId="1F72DACD" w14:textId="076C63A0" w:rsidR="007B3B0A" w:rsidRPr="009E5F09" w:rsidRDefault="007B3B0A" w:rsidP="007B3B0A">
            <w:pPr>
              <w:spacing w:after="0" w:line="240" w:lineRule="auto"/>
              <w:jc w:val="both"/>
              <w:rPr>
                <w:rFonts w:cs="Calibri"/>
                <w:color w:val="000000"/>
              </w:rPr>
            </w:pPr>
            <w:r w:rsidRPr="009E5F09">
              <w:rPr>
                <w:rFonts w:cs="Calibri"/>
                <w:color w:val="000000"/>
              </w:rPr>
              <w:t>11.1</w:t>
            </w:r>
          </w:p>
        </w:tc>
        <w:tc>
          <w:tcPr>
            <w:tcW w:w="605" w:type="pct"/>
            <w:vAlign w:val="bottom"/>
          </w:tcPr>
          <w:p w14:paraId="14409C31" w14:textId="6436A007" w:rsidR="007B3B0A" w:rsidRPr="009E5F09" w:rsidRDefault="007B3B0A" w:rsidP="007B3B0A">
            <w:pPr>
              <w:spacing w:after="0" w:line="240" w:lineRule="auto"/>
              <w:jc w:val="both"/>
              <w:rPr>
                <w:rFonts w:cs="Calibri"/>
                <w:color w:val="000000"/>
              </w:rPr>
            </w:pPr>
            <w:r w:rsidRPr="009E5F09">
              <w:rPr>
                <w:rFonts w:cs="Calibri"/>
                <w:color w:val="000000"/>
              </w:rPr>
              <w:t>0.001</w:t>
            </w:r>
          </w:p>
        </w:tc>
      </w:tr>
      <w:tr w:rsidR="007B3B0A" w:rsidRPr="009E5F09" w14:paraId="7630E7E5" w14:textId="77777777" w:rsidTr="007B3B0A">
        <w:trPr>
          <w:trHeight w:val="300"/>
        </w:trPr>
        <w:tc>
          <w:tcPr>
            <w:tcW w:w="439" w:type="pct"/>
            <w:shd w:val="clear" w:color="auto" w:fill="auto"/>
            <w:noWrap/>
            <w:vAlign w:val="center"/>
          </w:tcPr>
          <w:p w14:paraId="69033F3C" w14:textId="1EA62182" w:rsidR="007B3B0A" w:rsidRPr="009E5F09" w:rsidRDefault="007B3B0A" w:rsidP="007B3B0A">
            <w:pPr>
              <w:spacing w:after="0" w:line="240" w:lineRule="auto"/>
              <w:jc w:val="both"/>
              <w:rPr>
                <w:rFonts w:cs="Calibri"/>
                <w:color w:val="000000"/>
              </w:rPr>
            </w:pPr>
            <w:r w:rsidRPr="009E5F09">
              <w:rPr>
                <w:rFonts w:cs="Calibri"/>
                <w:color w:val="000000"/>
              </w:rPr>
              <w:t>412584</w:t>
            </w:r>
          </w:p>
        </w:tc>
        <w:tc>
          <w:tcPr>
            <w:tcW w:w="1692" w:type="pct"/>
            <w:shd w:val="clear" w:color="auto" w:fill="auto"/>
            <w:noWrap/>
            <w:vAlign w:val="center"/>
          </w:tcPr>
          <w:p w14:paraId="3C9DCC95" w14:textId="66604075" w:rsidR="007B3B0A" w:rsidRPr="009E5F09" w:rsidRDefault="007B3B0A" w:rsidP="007B3B0A">
            <w:pPr>
              <w:spacing w:after="0" w:line="240" w:lineRule="auto"/>
              <w:jc w:val="both"/>
              <w:rPr>
                <w:rFonts w:cs="Calibri"/>
                <w:color w:val="000000"/>
              </w:rPr>
            </w:pPr>
            <w:r w:rsidRPr="009E5F09">
              <w:rPr>
                <w:rFonts w:cs="Calibri"/>
                <w:color w:val="000000"/>
              </w:rPr>
              <w:t>Volárna - ČOV</w:t>
            </w:r>
          </w:p>
        </w:tc>
        <w:tc>
          <w:tcPr>
            <w:tcW w:w="1133" w:type="pct"/>
            <w:vAlign w:val="center"/>
          </w:tcPr>
          <w:p w14:paraId="0CBE41F4" w14:textId="1595A63E" w:rsidR="007B3B0A" w:rsidRPr="009E5F09" w:rsidRDefault="007B3B0A" w:rsidP="007B3B0A">
            <w:pPr>
              <w:spacing w:after="0" w:line="240" w:lineRule="auto"/>
              <w:jc w:val="both"/>
              <w:rPr>
                <w:rFonts w:cs="Calibri"/>
                <w:color w:val="000000"/>
              </w:rPr>
            </w:pPr>
            <w:r w:rsidRPr="009E5F09">
              <w:rPr>
                <w:rFonts w:cs="Calibri"/>
                <w:color w:val="000000"/>
              </w:rPr>
              <w:t>HMZ 10176466</w:t>
            </w:r>
          </w:p>
        </w:tc>
        <w:tc>
          <w:tcPr>
            <w:tcW w:w="1131" w:type="pct"/>
            <w:shd w:val="clear" w:color="auto" w:fill="auto"/>
            <w:noWrap/>
            <w:vAlign w:val="center"/>
          </w:tcPr>
          <w:p w14:paraId="79F4EE9A" w14:textId="291754EB" w:rsidR="007B3B0A" w:rsidRPr="009E5F09" w:rsidRDefault="007B3B0A" w:rsidP="007B3B0A">
            <w:pPr>
              <w:spacing w:after="0" w:line="240" w:lineRule="auto"/>
              <w:jc w:val="both"/>
              <w:rPr>
                <w:rFonts w:cs="Calibri"/>
                <w:color w:val="000000"/>
              </w:rPr>
            </w:pPr>
            <w:r w:rsidRPr="009E5F09">
              <w:rPr>
                <w:rFonts w:cs="Calibri"/>
                <w:color w:val="000000"/>
              </w:rPr>
              <w:t>10.3</w:t>
            </w:r>
          </w:p>
        </w:tc>
        <w:tc>
          <w:tcPr>
            <w:tcW w:w="605" w:type="pct"/>
            <w:vAlign w:val="bottom"/>
          </w:tcPr>
          <w:p w14:paraId="4472764B" w14:textId="7F217E47" w:rsidR="007B3B0A" w:rsidRPr="009E5F09" w:rsidRDefault="007B3B0A" w:rsidP="007B3B0A">
            <w:pPr>
              <w:spacing w:after="0" w:line="240" w:lineRule="auto"/>
              <w:jc w:val="both"/>
              <w:rPr>
                <w:rFonts w:cs="Calibri"/>
                <w:color w:val="000000"/>
              </w:rPr>
            </w:pPr>
            <w:r w:rsidRPr="009E5F09">
              <w:rPr>
                <w:rFonts w:cs="Calibri"/>
                <w:color w:val="000000"/>
              </w:rPr>
              <w:t>0.001</w:t>
            </w:r>
          </w:p>
        </w:tc>
      </w:tr>
      <w:tr w:rsidR="007B3B0A" w:rsidRPr="009E5F09" w14:paraId="49286AF3" w14:textId="77777777" w:rsidTr="007B3B0A">
        <w:trPr>
          <w:trHeight w:val="300"/>
        </w:trPr>
        <w:tc>
          <w:tcPr>
            <w:tcW w:w="439" w:type="pct"/>
            <w:shd w:val="clear" w:color="auto" w:fill="auto"/>
            <w:noWrap/>
            <w:vAlign w:val="center"/>
          </w:tcPr>
          <w:p w14:paraId="4D3D356D" w14:textId="42F671DD" w:rsidR="007B3B0A" w:rsidRPr="009E5F09" w:rsidRDefault="007B3B0A" w:rsidP="007B3B0A">
            <w:pPr>
              <w:spacing w:after="0" w:line="240" w:lineRule="auto"/>
              <w:jc w:val="both"/>
              <w:rPr>
                <w:rFonts w:cs="Calibri"/>
                <w:color w:val="000000"/>
              </w:rPr>
            </w:pPr>
            <w:r w:rsidRPr="009E5F09">
              <w:rPr>
                <w:rFonts w:cs="Calibri"/>
                <w:color w:val="000000"/>
              </w:rPr>
              <w:t>442155</w:t>
            </w:r>
          </w:p>
        </w:tc>
        <w:tc>
          <w:tcPr>
            <w:tcW w:w="1692" w:type="pct"/>
            <w:shd w:val="clear" w:color="auto" w:fill="auto"/>
            <w:noWrap/>
            <w:vAlign w:val="center"/>
          </w:tcPr>
          <w:p w14:paraId="40376C8A" w14:textId="037AFFBC" w:rsidR="007B3B0A" w:rsidRPr="009E5F09" w:rsidRDefault="007B3B0A" w:rsidP="007B3B0A">
            <w:pPr>
              <w:spacing w:after="0" w:line="240" w:lineRule="auto"/>
              <w:jc w:val="both"/>
              <w:rPr>
                <w:rFonts w:cs="Calibri"/>
                <w:color w:val="000000"/>
              </w:rPr>
            </w:pPr>
            <w:r w:rsidRPr="009E5F09">
              <w:rPr>
                <w:rFonts w:cs="Calibri"/>
                <w:color w:val="000000"/>
              </w:rPr>
              <w:t>Odpočívka Vrbová Lhota (levá) - ČOV</w:t>
            </w:r>
          </w:p>
        </w:tc>
        <w:tc>
          <w:tcPr>
            <w:tcW w:w="1133" w:type="pct"/>
            <w:vAlign w:val="center"/>
          </w:tcPr>
          <w:p w14:paraId="294BD116" w14:textId="20B1779C" w:rsidR="007B3B0A" w:rsidRPr="009E5F09" w:rsidRDefault="007B3B0A" w:rsidP="007B3B0A">
            <w:pPr>
              <w:spacing w:after="0" w:line="240" w:lineRule="auto"/>
              <w:jc w:val="both"/>
              <w:rPr>
                <w:rFonts w:cs="Calibri"/>
                <w:color w:val="000000"/>
              </w:rPr>
            </w:pPr>
            <w:r w:rsidRPr="009E5F09">
              <w:rPr>
                <w:rFonts w:cs="Calibri"/>
                <w:color w:val="000000"/>
              </w:rPr>
              <w:t>bezejmenný tok</w:t>
            </w:r>
          </w:p>
        </w:tc>
        <w:tc>
          <w:tcPr>
            <w:tcW w:w="1131" w:type="pct"/>
            <w:shd w:val="clear" w:color="auto" w:fill="auto"/>
            <w:noWrap/>
            <w:vAlign w:val="center"/>
          </w:tcPr>
          <w:p w14:paraId="5CA1027F" w14:textId="53466ADF" w:rsidR="007B3B0A" w:rsidRPr="009E5F09" w:rsidRDefault="007B3B0A" w:rsidP="007B3B0A">
            <w:pPr>
              <w:spacing w:after="0" w:line="240" w:lineRule="auto"/>
              <w:jc w:val="both"/>
              <w:rPr>
                <w:rFonts w:cs="Calibri"/>
                <w:color w:val="000000"/>
              </w:rPr>
            </w:pPr>
            <w:r w:rsidRPr="009E5F09">
              <w:rPr>
                <w:rFonts w:cs="Calibri"/>
                <w:color w:val="000000"/>
              </w:rPr>
              <w:t>4.5</w:t>
            </w:r>
          </w:p>
        </w:tc>
        <w:tc>
          <w:tcPr>
            <w:tcW w:w="605" w:type="pct"/>
            <w:vAlign w:val="bottom"/>
          </w:tcPr>
          <w:p w14:paraId="27E9A33F" w14:textId="4F7EC6A0" w:rsidR="007B3B0A" w:rsidRPr="009E5F09" w:rsidRDefault="007B3B0A" w:rsidP="007B3B0A">
            <w:pPr>
              <w:spacing w:after="0" w:line="240" w:lineRule="auto"/>
              <w:jc w:val="both"/>
              <w:rPr>
                <w:rFonts w:cs="Calibri"/>
                <w:color w:val="000000"/>
              </w:rPr>
            </w:pPr>
            <w:r w:rsidRPr="009E5F09">
              <w:rPr>
                <w:rFonts w:cs="Calibri"/>
                <w:color w:val="000000"/>
              </w:rPr>
              <w:t>0.001</w:t>
            </w:r>
          </w:p>
        </w:tc>
      </w:tr>
      <w:tr w:rsidR="007B3B0A" w:rsidRPr="009E5F09" w14:paraId="2D023B23" w14:textId="77777777" w:rsidTr="00770576">
        <w:trPr>
          <w:trHeight w:val="300"/>
        </w:trPr>
        <w:tc>
          <w:tcPr>
            <w:tcW w:w="3264" w:type="pct"/>
            <w:gridSpan w:val="3"/>
            <w:shd w:val="clear" w:color="auto" w:fill="auto"/>
            <w:noWrap/>
            <w:vAlign w:val="center"/>
          </w:tcPr>
          <w:p w14:paraId="37989C6C" w14:textId="34F516FB" w:rsidR="007B3B0A" w:rsidRPr="009E5F09" w:rsidRDefault="007B3B0A" w:rsidP="00770576">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celkem</w:t>
            </w:r>
          </w:p>
        </w:tc>
        <w:tc>
          <w:tcPr>
            <w:tcW w:w="1131" w:type="pct"/>
            <w:shd w:val="clear" w:color="auto" w:fill="auto"/>
            <w:noWrap/>
            <w:vAlign w:val="center"/>
          </w:tcPr>
          <w:p w14:paraId="74B5B585" w14:textId="003813AB" w:rsidR="007B3B0A" w:rsidRPr="009E5F09" w:rsidRDefault="007B3B0A" w:rsidP="00770576">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8032.4</w:t>
            </w:r>
          </w:p>
        </w:tc>
        <w:tc>
          <w:tcPr>
            <w:tcW w:w="605" w:type="pct"/>
          </w:tcPr>
          <w:p w14:paraId="7A01AACC" w14:textId="3E335CEF" w:rsidR="007B3B0A" w:rsidRPr="009E5F09" w:rsidRDefault="007B3B0A" w:rsidP="00770576">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0.269</w:t>
            </w:r>
          </w:p>
        </w:tc>
      </w:tr>
    </w:tbl>
    <w:p w14:paraId="50175AAF" w14:textId="77777777" w:rsidR="007B3B0A" w:rsidRPr="009E5F09" w:rsidRDefault="007B3B0A" w:rsidP="0012428C">
      <w:pPr>
        <w:rPr>
          <w:rFonts w:eastAsia="Arial Narrow" w:cstheme="minorHAnsi"/>
          <w:color w:val="000000" w:themeColor="text1"/>
        </w:rPr>
      </w:pPr>
    </w:p>
    <w:p w14:paraId="11AF2A03" w14:textId="5CD26E16" w:rsidR="008C5B5F" w:rsidRPr="009E5F09" w:rsidRDefault="008C5B5F" w:rsidP="0025376B">
      <w:pPr>
        <w:jc w:val="both"/>
        <w:rPr>
          <w:u w:val="single"/>
        </w:rPr>
      </w:pPr>
      <w:r w:rsidRPr="009E5F09">
        <w:rPr>
          <w:u w:val="single"/>
        </w:rPr>
        <w:t>Přesah vlivu do sousedních krajů</w:t>
      </w:r>
    </w:p>
    <w:p w14:paraId="0FD63B61" w14:textId="273387E8" w:rsidR="00440393" w:rsidRPr="009E5F09" w:rsidRDefault="00440393" w:rsidP="0025376B">
      <w:pPr>
        <w:jc w:val="both"/>
      </w:pPr>
      <w:r w:rsidRPr="009E5F09">
        <w:t>Není významný.</w:t>
      </w:r>
    </w:p>
    <w:p w14:paraId="07EB5DC8" w14:textId="77777777" w:rsidR="008C5B5F" w:rsidRPr="009E5F09" w:rsidRDefault="008C5B5F" w:rsidP="0025376B">
      <w:pPr>
        <w:jc w:val="both"/>
      </w:pPr>
    </w:p>
    <w:p w14:paraId="6B7966F8" w14:textId="77777777" w:rsidR="008C5B5F" w:rsidRPr="009E5F09" w:rsidRDefault="008C5B5F" w:rsidP="0025376B">
      <w:pPr>
        <w:jc w:val="both"/>
        <w:rPr>
          <w:u w:val="single"/>
        </w:rPr>
      </w:pPr>
      <w:r w:rsidRPr="009E5F09">
        <w:rPr>
          <w:u w:val="single"/>
        </w:rPr>
        <w:t>Vliv na sousední zdroje</w:t>
      </w:r>
    </w:p>
    <w:p w14:paraId="29E5A514" w14:textId="77777777" w:rsidR="00440393" w:rsidRPr="009E5F09" w:rsidRDefault="00440393" w:rsidP="00440393">
      <w:pPr>
        <w:jc w:val="both"/>
        <w:rPr>
          <w:rFonts w:eastAsia="Arial Narrow" w:cstheme="minorHAnsi"/>
          <w:color w:val="000000" w:themeColor="text1"/>
        </w:rPr>
      </w:pPr>
      <w:r w:rsidRPr="009E5F09">
        <w:rPr>
          <w:rFonts w:eastAsia="Arial Narrow" w:cstheme="minorHAnsi"/>
          <w:color w:val="000000" w:themeColor="text1"/>
        </w:rPr>
        <w:t>Jímací území se nachází na hranici hydrogeologického rajonu 1152, nicméně zásadně jej neovlivňuje.</w:t>
      </w:r>
    </w:p>
    <w:p w14:paraId="2B702378" w14:textId="044603BD" w:rsidR="008C5B5F" w:rsidRPr="009E5F09" w:rsidRDefault="0055669B" w:rsidP="0025376B">
      <w:pPr>
        <w:jc w:val="both"/>
        <w:rPr>
          <w:u w:val="single"/>
        </w:rPr>
      </w:pPr>
      <w:r w:rsidRPr="009E5F09">
        <w:rPr>
          <w:u w:val="single"/>
        </w:rPr>
        <w:t>Vliv na ochranu přírody</w:t>
      </w:r>
    </w:p>
    <w:p w14:paraId="58CD30B8" w14:textId="77777777" w:rsidR="0055669B" w:rsidRPr="009E5F09" w:rsidRDefault="0055669B" w:rsidP="0055669B">
      <w:pPr>
        <w:jc w:val="both"/>
        <w:rPr>
          <w:rFonts w:eastAsia="Arial Narrow" w:cstheme="minorHAnsi"/>
          <w:color w:val="000000" w:themeColor="text1"/>
        </w:rPr>
      </w:pPr>
      <w:r w:rsidRPr="009E5F09">
        <w:rPr>
          <w:rFonts w:eastAsia="Arial Narrow" w:cstheme="minorHAnsi"/>
          <w:color w:val="000000" w:themeColor="text1"/>
        </w:rPr>
        <w:t>PP Písečný přesyp u Píst - odběr podzemních vod nemá na PP zásadní vliv.</w:t>
      </w:r>
    </w:p>
    <w:p w14:paraId="0D0A2229" w14:textId="77777777" w:rsidR="0055669B" w:rsidRPr="009E5F09" w:rsidRDefault="0055669B" w:rsidP="0025376B">
      <w:pPr>
        <w:jc w:val="both"/>
      </w:pPr>
    </w:p>
    <w:p w14:paraId="080D7150" w14:textId="17ED8BEB" w:rsidR="008C5B5F" w:rsidRDefault="001E5585" w:rsidP="0025376B">
      <w:pPr>
        <w:jc w:val="both"/>
      </w:pPr>
      <w:hyperlink r:id="rId108" w:history="1">
        <w:r w:rsidR="008C5B5F" w:rsidRPr="00DC1375">
          <w:rPr>
            <w:rStyle w:val="Hypertextovodkaz"/>
          </w:rPr>
          <w:t>Odkaz na kartu Místního směrodatného Limitu MSL</w:t>
        </w:r>
      </w:hyperlink>
    </w:p>
    <w:p w14:paraId="6F1D8165" w14:textId="77777777" w:rsidR="008C08DE" w:rsidRPr="009E5F09" w:rsidRDefault="008C08DE" w:rsidP="0025376B">
      <w:pPr>
        <w:jc w:val="both"/>
      </w:pPr>
    </w:p>
    <w:p w14:paraId="06C0BED1" w14:textId="606BE75A" w:rsidR="008C5B5F" w:rsidRPr="009E5F09" w:rsidRDefault="00A02AE1" w:rsidP="0025376B">
      <w:pPr>
        <w:pStyle w:val="Nadpis3"/>
        <w:jc w:val="both"/>
      </w:pPr>
      <w:bookmarkStart w:id="96" w:name="_Ref115434892"/>
      <w:bookmarkStart w:id="97" w:name="_Toc118790713"/>
      <w:r w:rsidRPr="009E5F09">
        <w:t xml:space="preserve">STK_008 </w:t>
      </w:r>
      <w:r w:rsidR="008C5B5F" w:rsidRPr="009E5F09">
        <w:t>Jímací území Kluk</w:t>
      </w:r>
      <w:bookmarkEnd w:id="96"/>
      <w:bookmarkEnd w:id="97"/>
    </w:p>
    <w:p w14:paraId="2B65069C" w14:textId="77777777" w:rsidR="008C5B5F" w:rsidRPr="009E5F09" w:rsidRDefault="008C5B5F" w:rsidP="0025376B">
      <w:pPr>
        <w:jc w:val="both"/>
        <w:rPr>
          <w:u w:val="single"/>
        </w:rPr>
      </w:pPr>
      <w:r w:rsidRPr="009E5F09">
        <w:rPr>
          <w:u w:val="single"/>
        </w:rPr>
        <w:t>Způsob vymezení zdroje</w:t>
      </w:r>
    </w:p>
    <w:p w14:paraId="5DBB485D" w14:textId="42C7314E" w:rsidR="008C5B5F" w:rsidRPr="009E5F09" w:rsidRDefault="009E5F09" w:rsidP="0025376B">
      <w:pPr>
        <w:jc w:val="both"/>
      </w:pPr>
      <w:r>
        <w:t>Zdroj je vymezen ochranným pásmem 2. stupně.</w:t>
      </w:r>
    </w:p>
    <w:p w14:paraId="74D412BD" w14:textId="5C3B88BD" w:rsidR="008C5B5F" w:rsidRPr="009E5F09" w:rsidRDefault="008C5B5F" w:rsidP="0025376B">
      <w:pPr>
        <w:jc w:val="both"/>
        <w:rPr>
          <w:u w:val="single"/>
        </w:rPr>
      </w:pPr>
      <w:r w:rsidRPr="009E5F09">
        <w:rPr>
          <w:u w:val="single"/>
        </w:rPr>
        <w:lastRenderedPageBreak/>
        <w:t>Stručná charakteristika</w:t>
      </w:r>
    </w:p>
    <w:p w14:paraId="7049300D" w14:textId="2DD847E6" w:rsidR="00271BFD" w:rsidRPr="009E5F09" w:rsidRDefault="00271BFD" w:rsidP="00271BFD">
      <w:pPr>
        <w:spacing w:line="240" w:lineRule="auto"/>
        <w:jc w:val="both"/>
        <w:rPr>
          <w:rFonts w:eastAsia="Arial Narrow" w:cstheme="minorHAnsi"/>
          <w:color w:val="000000" w:themeColor="text1"/>
        </w:rPr>
      </w:pPr>
      <w:r w:rsidRPr="009E5F09">
        <w:rPr>
          <w:rFonts w:eastAsia="Arial Narrow" w:cstheme="minorHAnsi"/>
          <w:color w:val="000000" w:themeColor="text1"/>
        </w:rPr>
        <w:t xml:space="preserve">Prameniště Kluk se nachází v hydrogeologickém rajonu 1152 – Kvartér Labe po Nymburk, na levém břehu Labe, od soutoku s Cidlinou po Poděbrady. </w:t>
      </w:r>
    </w:p>
    <w:p w14:paraId="72F9B2B1" w14:textId="77777777" w:rsidR="00271BFD" w:rsidRPr="009E5F09" w:rsidRDefault="00271BFD" w:rsidP="0025376B">
      <w:pPr>
        <w:jc w:val="both"/>
        <w:rPr>
          <w:u w:val="single"/>
        </w:rPr>
      </w:pPr>
    </w:p>
    <w:p w14:paraId="06DFDFA3" w14:textId="77777777" w:rsidR="008C5B5F" w:rsidRPr="009E5F09" w:rsidRDefault="008C5B5F" w:rsidP="0025376B">
      <w:pPr>
        <w:jc w:val="both"/>
        <w:rPr>
          <w:u w:val="single"/>
        </w:rPr>
      </w:pPr>
      <w:r w:rsidRPr="009E5F09">
        <w:rPr>
          <w:u w:val="single"/>
        </w:rPr>
        <w:t>Charakteristika hydrogeologického rajonu</w:t>
      </w:r>
    </w:p>
    <w:p w14:paraId="470B0274" w14:textId="00F48703" w:rsidR="00271BFD" w:rsidRPr="009E5F09" w:rsidRDefault="00271BFD" w:rsidP="00271BFD">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37</w:t>
        </w:r>
      </w:fldSimple>
      <w:r w:rsidRPr="009E5F09">
        <w:t xml:space="preserve"> charakteristika HGR 1152</w:t>
      </w:r>
    </w:p>
    <w:tbl>
      <w:tblPr>
        <w:tblStyle w:val="Mkatabulky"/>
        <w:tblW w:w="5949" w:type="dxa"/>
        <w:tblLayout w:type="fixed"/>
        <w:tblLook w:val="06A0" w:firstRow="1" w:lastRow="0" w:firstColumn="1" w:lastColumn="0" w:noHBand="1" w:noVBand="1"/>
      </w:tblPr>
      <w:tblGrid>
        <w:gridCol w:w="3964"/>
        <w:gridCol w:w="1985"/>
      </w:tblGrid>
      <w:tr w:rsidR="00271BFD" w:rsidRPr="009E5F09" w14:paraId="352F4F55" w14:textId="77777777" w:rsidTr="00271BFD">
        <w:trPr>
          <w:tblHeader/>
        </w:trPr>
        <w:tc>
          <w:tcPr>
            <w:tcW w:w="3964" w:type="dxa"/>
            <w:shd w:val="clear" w:color="auto" w:fill="D9D9D9" w:themeFill="background1" w:themeFillShade="D9"/>
          </w:tcPr>
          <w:p w14:paraId="79C48DAF"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Charakteristika</w:t>
            </w:r>
          </w:p>
        </w:tc>
        <w:tc>
          <w:tcPr>
            <w:tcW w:w="1985" w:type="dxa"/>
            <w:shd w:val="clear" w:color="auto" w:fill="D9D9D9" w:themeFill="background1" w:themeFillShade="D9"/>
          </w:tcPr>
          <w:p w14:paraId="047C7208"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Popis</w:t>
            </w:r>
          </w:p>
        </w:tc>
      </w:tr>
      <w:tr w:rsidR="00271BFD" w:rsidRPr="009E5F09" w14:paraId="017FFAC1" w14:textId="77777777" w:rsidTr="00271BFD">
        <w:tc>
          <w:tcPr>
            <w:tcW w:w="3964" w:type="dxa"/>
          </w:tcPr>
          <w:p w14:paraId="73035315"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Litologický typ</w:t>
            </w:r>
          </w:p>
        </w:tc>
        <w:tc>
          <w:tcPr>
            <w:tcW w:w="1985" w:type="dxa"/>
          </w:tcPr>
          <w:p w14:paraId="61973959" w14:textId="77777777" w:rsidR="00271BFD" w:rsidRPr="009E5F09" w:rsidRDefault="00271BFD" w:rsidP="00770576">
            <w:pPr>
              <w:spacing w:line="259" w:lineRule="auto"/>
              <w:rPr>
                <w:rFonts w:eastAsia="Segoe UI" w:cstheme="minorHAnsi"/>
                <w:color w:val="000000" w:themeColor="text1"/>
              </w:rPr>
            </w:pPr>
            <w:r w:rsidRPr="009E5F09">
              <w:rPr>
                <w:rFonts w:eastAsia="Segoe UI" w:cstheme="minorHAnsi"/>
                <w:color w:val="000000" w:themeColor="text1"/>
              </w:rPr>
              <w:t>štěrkopísek</w:t>
            </w:r>
          </w:p>
        </w:tc>
      </w:tr>
      <w:tr w:rsidR="00271BFD" w:rsidRPr="009E5F09" w14:paraId="71D55B5B" w14:textId="77777777" w:rsidTr="00271BFD">
        <w:tc>
          <w:tcPr>
            <w:tcW w:w="3964" w:type="dxa"/>
          </w:tcPr>
          <w:p w14:paraId="25C3756A"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Typ a pořadí kolektoru</w:t>
            </w:r>
          </w:p>
        </w:tc>
        <w:tc>
          <w:tcPr>
            <w:tcW w:w="1985" w:type="dxa"/>
          </w:tcPr>
          <w:p w14:paraId="567C18EF"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svrchní kolektor</w:t>
            </w:r>
          </w:p>
        </w:tc>
      </w:tr>
      <w:tr w:rsidR="00271BFD" w:rsidRPr="009E5F09" w14:paraId="55DCF7F2" w14:textId="77777777" w:rsidTr="00271BFD">
        <w:tc>
          <w:tcPr>
            <w:tcW w:w="3964" w:type="dxa"/>
          </w:tcPr>
          <w:p w14:paraId="211EA201"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Typ kvartérních sedimentů</w:t>
            </w:r>
          </w:p>
        </w:tc>
        <w:tc>
          <w:tcPr>
            <w:tcW w:w="1985" w:type="dxa"/>
          </w:tcPr>
          <w:p w14:paraId="2F39C23A"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fluviální</w:t>
            </w:r>
          </w:p>
        </w:tc>
      </w:tr>
      <w:tr w:rsidR="00271BFD" w:rsidRPr="009E5F09" w14:paraId="6CCD2912" w14:textId="77777777" w:rsidTr="00271BFD">
        <w:tc>
          <w:tcPr>
            <w:tcW w:w="3964" w:type="dxa"/>
          </w:tcPr>
          <w:p w14:paraId="1920E6B1"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Dělitelnost rajonu</w:t>
            </w:r>
          </w:p>
        </w:tc>
        <w:tc>
          <w:tcPr>
            <w:tcW w:w="1985" w:type="dxa"/>
          </w:tcPr>
          <w:p w14:paraId="1E3EDDBC"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nelze dělit</w:t>
            </w:r>
          </w:p>
        </w:tc>
      </w:tr>
      <w:tr w:rsidR="00271BFD" w:rsidRPr="009E5F09" w14:paraId="2E72B805" w14:textId="77777777" w:rsidTr="00271BFD">
        <w:tc>
          <w:tcPr>
            <w:tcW w:w="3964" w:type="dxa"/>
          </w:tcPr>
          <w:p w14:paraId="15AD8516"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Mocnost souvislého zvodnění [m]</w:t>
            </w:r>
          </w:p>
        </w:tc>
        <w:tc>
          <w:tcPr>
            <w:tcW w:w="1985" w:type="dxa"/>
          </w:tcPr>
          <w:p w14:paraId="3CD7660C"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5-15</w:t>
            </w:r>
          </w:p>
        </w:tc>
      </w:tr>
      <w:tr w:rsidR="00271BFD" w:rsidRPr="009E5F09" w14:paraId="6D6F92F0" w14:textId="77777777" w:rsidTr="00271BFD">
        <w:tc>
          <w:tcPr>
            <w:tcW w:w="3964" w:type="dxa"/>
          </w:tcPr>
          <w:p w14:paraId="020A739C"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Typ propustnosti</w:t>
            </w:r>
          </w:p>
        </w:tc>
        <w:tc>
          <w:tcPr>
            <w:tcW w:w="1985" w:type="dxa"/>
          </w:tcPr>
          <w:p w14:paraId="6601C857"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průlinová</w:t>
            </w:r>
          </w:p>
        </w:tc>
      </w:tr>
      <w:tr w:rsidR="00271BFD" w:rsidRPr="009E5F09" w14:paraId="6D85357B" w14:textId="77777777" w:rsidTr="00271BFD">
        <w:tc>
          <w:tcPr>
            <w:tcW w:w="3964" w:type="dxa"/>
          </w:tcPr>
          <w:p w14:paraId="6C64F027"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Hladina</w:t>
            </w:r>
          </w:p>
        </w:tc>
        <w:tc>
          <w:tcPr>
            <w:tcW w:w="1985" w:type="dxa"/>
          </w:tcPr>
          <w:p w14:paraId="775E08D1"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volná</w:t>
            </w:r>
          </w:p>
        </w:tc>
      </w:tr>
      <w:tr w:rsidR="00271BFD" w:rsidRPr="009E5F09" w14:paraId="26320370" w14:textId="77777777" w:rsidTr="00271BFD">
        <w:tc>
          <w:tcPr>
            <w:tcW w:w="3964" w:type="dxa"/>
          </w:tcPr>
          <w:p w14:paraId="2A619DC1" w14:textId="77777777" w:rsidR="00271BFD" w:rsidRPr="009E5F09" w:rsidRDefault="00271BFD" w:rsidP="00770576">
            <w:pPr>
              <w:spacing w:line="259" w:lineRule="auto"/>
              <w:rPr>
                <w:rFonts w:eastAsia="Calibri" w:cstheme="minorHAnsi"/>
                <w:color w:val="000000" w:themeColor="text1"/>
              </w:rPr>
            </w:pPr>
            <w:proofErr w:type="spellStart"/>
            <w:r w:rsidRPr="009E5F09">
              <w:rPr>
                <w:rFonts w:eastAsia="Calibri" w:cstheme="minorHAnsi"/>
                <w:color w:val="000000" w:themeColor="text1"/>
              </w:rPr>
              <w:t>Transmisivita</w:t>
            </w:r>
            <w:proofErr w:type="spellEnd"/>
            <w:r w:rsidRPr="009E5F09">
              <w:rPr>
                <w:rFonts w:eastAsia="Calibri" w:cstheme="minorHAnsi"/>
                <w:color w:val="000000" w:themeColor="text1"/>
              </w:rPr>
              <w:t xml:space="preserve"> [m</w:t>
            </w:r>
            <w:r w:rsidRPr="009E5F09">
              <w:rPr>
                <w:rFonts w:eastAsia="Calibri" w:cstheme="minorHAnsi"/>
                <w:color w:val="000000" w:themeColor="text1"/>
                <w:vertAlign w:val="superscript"/>
              </w:rPr>
              <w:t>2</w:t>
            </w:r>
            <w:r w:rsidRPr="009E5F09">
              <w:rPr>
                <w:rFonts w:eastAsia="Calibri" w:cstheme="minorHAnsi"/>
                <w:color w:val="000000" w:themeColor="text1"/>
              </w:rPr>
              <w:t xml:space="preserve"> /s]</w:t>
            </w:r>
          </w:p>
        </w:tc>
        <w:tc>
          <w:tcPr>
            <w:tcW w:w="1985" w:type="dxa"/>
          </w:tcPr>
          <w:p w14:paraId="7DEDC881" w14:textId="35E7E47F" w:rsidR="00271BFD" w:rsidRPr="009E5F09" w:rsidRDefault="00DA090C" w:rsidP="00770576">
            <w:pPr>
              <w:spacing w:line="259" w:lineRule="auto"/>
              <w:rPr>
                <w:rFonts w:eastAsia="Calibri" w:cstheme="minorHAnsi"/>
                <w:color w:val="000000" w:themeColor="text1"/>
                <w:sz w:val="17"/>
                <w:szCs w:val="17"/>
              </w:rPr>
            </w:pPr>
            <w:r w:rsidRPr="009E5F09">
              <w:rPr>
                <w:rFonts w:eastAsia="Calibri" w:cstheme="minorHAnsi"/>
                <w:color w:val="000000" w:themeColor="text1"/>
              </w:rPr>
              <w:t>vysoká&gt;</w:t>
            </w:r>
            <w:r w:rsidR="00271BFD" w:rsidRPr="009E5F09">
              <w:rPr>
                <w:rFonts w:eastAsia="Calibri" w:cstheme="minorHAnsi"/>
                <w:color w:val="000000" w:themeColor="text1"/>
              </w:rPr>
              <w:t xml:space="preserve"> 1,10</w:t>
            </w:r>
            <w:r w:rsidR="00271BFD" w:rsidRPr="009E5F09">
              <w:rPr>
                <w:rFonts w:eastAsia="Calibri" w:cstheme="minorHAnsi"/>
                <w:color w:val="000000" w:themeColor="text1"/>
                <w:vertAlign w:val="superscript"/>
              </w:rPr>
              <w:t>-3</w:t>
            </w:r>
          </w:p>
        </w:tc>
      </w:tr>
      <w:tr w:rsidR="00271BFD" w:rsidRPr="009E5F09" w14:paraId="1C36162B" w14:textId="77777777" w:rsidTr="00271BFD">
        <w:tc>
          <w:tcPr>
            <w:tcW w:w="3964" w:type="dxa"/>
          </w:tcPr>
          <w:p w14:paraId="67BA9BDA"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Kategorie mineralizace [g/l]</w:t>
            </w:r>
          </w:p>
        </w:tc>
        <w:tc>
          <w:tcPr>
            <w:tcW w:w="1985" w:type="dxa"/>
          </w:tcPr>
          <w:p w14:paraId="7CF9F4ED"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0,3–1</w:t>
            </w:r>
          </w:p>
        </w:tc>
      </w:tr>
      <w:tr w:rsidR="00271BFD" w:rsidRPr="009E5F09" w14:paraId="5651C5ED" w14:textId="77777777" w:rsidTr="00271BFD">
        <w:tc>
          <w:tcPr>
            <w:tcW w:w="3964" w:type="dxa"/>
          </w:tcPr>
          <w:p w14:paraId="61FD4304"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Kategorie chemického typu podzemních vod</w:t>
            </w:r>
          </w:p>
        </w:tc>
        <w:tc>
          <w:tcPr>
            <w:tcW w:w="1985" w:type="dxa"/>
          </w:tcPr>
          <w:p w14:paraId="4C00D0A9" w14:textId="77777777" w:rsidR="00271BFD" w:rsidRPr="009E5F09" w:rsidRDefault="00271BFD" w:rsidP="00770576">
            <w:pPr>
              <w:spacing w:line="259" w:lineRule="auto"/>
              <w:rPr>
                <w:rFonts w:eastAsia="Calibri" w:cstheme="minorHAnsi"/>
                <w:color w:val="000000" w:themeColor="text1"/>
                <w:sz w:val="17"/>
                <w:szCs w:val="17"/>
              </w:rPr>
            </w:pPr>
            <w:r w:rsidRPr="009E5F09">
              <w:rPr>
                <w:rFonts w:eastAsia="Calibri" w:cstheme="minorHAnsi"/>
                <w:color w:val="000000" w:themeColor="text1"/>
              </w:rPr>
              <w:t>Ca–Mg–HCO</w:t>
            </w:r>
            <w:r w:rsidRPr="009E5F09">
              <w:rPr>
                <w:rFonts w:eastAsia="Calibri" w:cstheme="minorHAnsi"/>
                <w:color w:val="000000" w:themeColor="text1"/>
                <w:vertAlign w:val="subscript"/>
              </w:rPr>
              <w:t>3</w:t>
            </w:r>
            <w:r w:rsidRPr="009E5F09">
              <w:rPr>
                <w:rFonts w:eastAsia="Calibri" w:cstheme="minorHAnsi"/>
                <w:color w:val="000000" w:themeColor="text1"/>
              </w:rPr>
              <w:t>–SO</w:t>
            </w:r>
            <w:r w:rsidRPr="009E5F09">
              <w:rPr>
                <w:rFonts w:eastAsia="Calibri" w:cstheme="minorHAnsi"/>
                <w:color w:val="000000" w:themeColor="text1"/>
                <w:vertAlign w:val="subscript"/>
              </w:rPr>
              <w:t>4</w:t>
            </w:r>
          </w:p>
        </w:tc>
      </w:tr>
      <w:tr w:rsidR="00271BFD" w:rsidRPr="009E5F09" w14:paraId="28A5254B" w14:textId="77777777" w:rsidTr="00271BFD">
        <w:tc>
          <w:tcPr>
            <w:tcW w:w="3964" w:type="dxa"/>
          </w:tcPr>
          <w:p w14:paraId="1A22E978"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Plocha rajonu [km</w:t>
            </w:r>
            <w:r w:rsidRPr="009E5F09">
              <w:rPr>
                <w:rFonts w:eastAsia="Calibri" w:cstheme="minorHAnsi"/>
                <w:color w:val="000000" w:themeColor="text1"/>
                <w:vertAlign w:val="superscript"/>
              </w:rPr>
              <w:t>2</w:t>
            </w:r>
            <w:r w:rsidRPr="009E5F09">
              <w:rPr>
                <w:rFonts w:eastAsia="Calibri" w:cstheme="minorHAnsi"/>
                <w:color w:val="000000" w:themeColor="text1"/>
              </w:rPr>
              <w:t>]</w:t>
            </w:r>
          </w:p>
        </w:tc>
        <w:tc>
          <w:tcPr>
            <w:tcW w:w="1985" w:type="dxa"/>
          </w:tcPr>
          <w:p w14:paraId="4863684D"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238,6</w:t>
            </w:r>
          </w:p>
        </w:tc>
      </w:tr>
    </w:tbl>
    <w:p w14:paraId="5593372C" w14:textId="77777777" w:rsidR="008C5B5F" w:rsidRPr="009E5F09" w:rsidRDefault="008C5B5F" w:rsidP="0025376B">
      <w:pPr>
        <w:jc w:val="both"/>
      </w:pPr>
    </w:p>
    <w:p w14:paraId="0BB86D5A" w14:textId="77777777" w:rsidR="008C5B5F" w:rsidRPr="009E5F09" w:rsidRDefault="008C5B5F" w:rsidP="0025376B">
      <w:pPr>
        <w:jc w:val="both"/>
        <w:rPr>
          <w:u w:val="single"/>
        </w:rPr>
      </w:pPr>
      <w:r w:rsidRPr="009E5F09">
        <w:rPr>
          <w:u w:val="single"/>
        </w:rPr>
        <w:t>Charakteristiky odběru</w:t>
      </w:r>
    </w:p>
    <w:p w14:paraId="214EFB45" w14:textId="50516EFF" w:rsidR="00271BFD" w:rsidRPr="009E5F09" w:rsidRDefault="00271BFD" w:rsidP="00271BFD">
      <w:pPr>
        <w:spacing w:line="240" w:lineRule="auto"/>
        <w:jc w:val="both"/>
        <w:rPr>
          <w:rFonts w:eastAsia="Arial Narrow" w:cstheme="minorHAnsi"/>
          <w:color w:val="000000" w:themeColor="text1"/>
        </w:rPr>
      </w:pPr>
      <w:r w:rsidRPr="009E5F09">
        <w:rPr>
          <w:rStyle w:val="markedcontent"/>
          <w:rFonts w:eastAsia="Arial Narrow" w:cstheme="minorHAnsi"/>
          <w:color w:val="000000" w:themeColor="text1"/>
        </w:rPr>
        <w:t>Prameniště Kluk tvoří 9 vrtů. Rozloha ochranného pásma vodního zdroje je 1 511 059,077 m</w:t>
      </w:r>
      <w:r w:rsidRPr="009E5F09">
        <w:rPr>
          <w:rStyle w:val="markedcontent"/>
          <w:rFonts w:eastAsia="Arial Narrow" w:cstheme="minorHAnsi"/>
          <w:color w:val="000000" w:themeColor="text1"/>
          <w:vertAlign w:val="superscript"/>
        </w:rPr>
        <w:t>2</w:t>
      </w:r>
      <w:r w:rsidRPr="009E5F09">
        <w:rPr>
          <w:rStyle w:val="markedcontent"/>
          <w:rFonts w:eastAsia="Arial Narrow" w:cstheme="minorHAnsi"/>
          <w:color w:val="000000" w:themeColor="text1"/>
        </w:rPr>
        <w:t>. Z vodního zdroje je zásobováno pitnou vodou město Poděbrady. Jedná se o odběr vody z mělké zvodně. Max povolené množství odebírané vody dle platného rozhodnutí o povolení nakládání s vodami (Městský úřad Poděbrady, 4124/ŽP/08/</w:t>
      </w:r>
      <w:proofErr w:type="spellStart"/>
      <w:r w:rsidRPr="009E5F09">
        <w:rPr>
          <w:rStyle w:val="markedcontent"/>
          <w:rFonts w:eastAsia="Arial Narrow" w:cstheme="minorHAnsi"/>
          <w:color w:val="000000" w:themeColor="text1"/>
        </w:rPr>
        <w:t>LČe</w:t>
      </w:r>
      <w:proofErr w:type="spellEnd"/>
      <w:r w:rsidRPr="009E5F09">
        <w:rPr>
          <w:rStyle w:val="markedcontent"/>
          <w:rFonts w:eastAsia="Arial Narrow" w:cstheme="minorHAnsi"/>
          <w:color w:val="000000" w:themeColor="text1"/>
        </w:rPr>
        <w:t>/3793) je 115 l/s, roční povolené množství odebírané vody je 2 300 tis. M</w:t>
      </w:r>
      <w:r w:rsidRPr="009E5F09">
        <w:rPr>
          <w:rStyle w:val="markedcontent"/>
          <w:rFonts w:eastAsia="Arial Narrow" w:cstheme="minorHAnsi"/>
          <w:color w:val="000000" w:themeColor="text1"/>
          <w:vertAlign w:val="superscript"/>
        </w:rPr>
        <w:t>3</w:t>
      </w:r>
      <w:r w:rsidRPr="009E5F09">
        <w:rPr>
          <w:rStyle w:val="markedcontent"/>
          <w:rFonts w:eastAsia="Arial Narrow" w:cstheme="minorHAnsi"/>
          <w:color w:val="000000" w:themeColor="text1"/>
        </w:rPr>
        <w:t>/rok. Kapacita jímacích zařízení dle ISVS (2021) je 115 l/s.</w:t>
      </w:r>
    </w:p>
    <w:p w14:paraId="16E6AB22" w14:textId="77777777" w:rsidR="00271BFD" w:rsidRPr="009E5F09" w:rsidRDefault="00271BFD" w:rsidP="00271BFD">
      <w:pPr>
        <w:tabs>
          <w:tab w:val="left" w:pos="2301"/>
        </w:tabs>
        <w:rPr>
          <w:rFonts w:eastAsia="Arial Narrow" w:cstheme="minorHAnsi"/>
          <w:color w:val="000000" w:themeColor="text1"/>
        </w:rPr>
      </w:pPr>
      <w:r w:rsidRPr="009E5F09">
        <w:rPr>
          <w:rFonts w:eastAsia="Arial Narrow" w:cstheme="minorHAnsi"/>
          <w:color w:val="000000" w:themeColor="text1"/>
        </w:rPr>
        <w:t>Na východním okraji jímacího území se nachází vrt VP0426 Libice na Cidlinou, jehož data jsou pravidelně aktualizována v rámci systému HAMR.</w:t>
      </w:r>
    </w:p>
    <w:p w14:paraId="5C1C6C8B" w14:textId="77777777" w:rsidR="00271BFD" w:rsidRPr="009E5F09" w:rsidRDefault="00271BFD" w:rsidP="00271BFD">
      <w:pPr>
        <w:keepNext/>
        <w:jc w:val="both"/>
      </w:pPr>
      <w:r w:rsidRPr="009E5F09">
        <w:rPr>
          <w:rFonts w:cstheme="minorHAnsi"/>
          <w:noProof/>
        </w:rPr>
        <w:lastRenderedPageBreak/>
        <w:drawing>
          <wp:inline distT="0" distB="0" distL="0" distR="0" wp14:anchorId="3F1C46F2" wp14:editId="2E9CAD71">
            <wp:extent cx="5760720" cy="2700338"/>
            <wp:effectExtent l="0" t="0" r="0" b="5080"/>
            <wp:docPr id="1230576826" name="Obrázek 123057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760720" cy="2700338"/>
                    </a:xfrm>
                    <a:prstGeom prst="rect">
                      <a:avLst/>
                    </a:prstGeom>
                  </pic:spPr>
                </pic:pic>
              </a:graphicData>
            </a:graphic>
          </wp:inline>
        </w:drawing>
      </w:r>
    </w:p>
    <w:p w14:paraId="4B2EDB99" w14:textId="7FFAE9CA" w:rsidR="00271BFD" w:rsidRPr="009E5F09" w:rsidRDefault="00271BFD" w:rsidP="00271BFD">
      <w:pPr>
        <w:pStyle w:val="Titulek"/>
        <w:jc w:val="both"/>
      </w:pPr>
      <w:r w:rsidRPr="009E5F09">
        <w:t xml:space="preserve">Obrázek </w:t>
      </w:r>
      <w:fldSimple w:instr=" STYLEREF 2 \s ">
        <w:r w:rsidR="000A2427">
          <w:rPr>
            <w:noProof/>
          </w:rPr>
          <w:t>3.4</w:t>
        </w:r>
      </w:fldSimple>
      <w:r w:rsidR="000A2427">
        <w:noBreakHyphen/>
      </w:r>
      <w:fldSimple w:instr=" SEQ Obrázek \* ARABIC \s 2 ">
        <w:r w:rsidR="000A2427">
          <w:rPr>
            <w:noProof/>
          </w:rPr>
          <w:t>19</w:t>
        </w:r>
      </w:fldSimple>
      <w:r w:rsidRPr="009E5F09">
        <w:t xml:space="preserve"> </w:t>
      </w:r>
      <w:r w:rsidRPr="009E5F09">
        <w:rPr>
          <w:rFonts w:eastAsia="Arial Narrow"/>
        </w:rPr>
        <w:t>Standardizovaná hladina pro vrt VP0426 Libice na Cidlinou</w:t>
      </w:r>
    </w:p>
    <w:p w14:paraId="3D47CB6B" w14:textId="6735E6A0" w:rsidR="008C5B5F" w:rsidRPr="009E5F09" w:rsidRDefault="008C5B5F" w:rsidP="00271BFD">
      <w:pPr>
        <w:pStyle w:val="Titulek"/>
        <w:jc w:val="both"/>
      </w:pPr>
    </w:p>
    <w:p w14:paraId="3E1FCAE8" w14:textId="2467A35B" w:rsidR="00271BFD" w:rsidRPr="009E5F09" w:rsidRDefault="00271BFD" w:rsidP="00271BFD">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38</w:t>
        </w:r>
      </w:fldSimple>
      <w:r w:rsidRPr="009E5F09">
        <w:t xml:space="preserve"> </w:t>
      </w:r>
      <w:r w:rsidRPr="009E5F09">
        <w:rPr>
          <w:rFonts w:eastAsia="Arial Narrow"/>
        </w:rPr>
        <w:t>Množství skutečně odebrané vody z prameniště Kluk za měsíc [tis.m3] v r. 2021 - ISVS</w:t>
      </w:r>
    </w:p>
    <w:tbl>
      <w:tblPr>
        <w:tblW w:w="9348" w:type="dxa"/>
        <w:tblLayout w:type="fixed"/>
        <w:tblLook w:val="04A0" w:firstRow="1" w:lastRow="0" w:firstColumn="1" w:lastColumn="0" w:noHBand="0" w:noVBand="1"/>
      </w:tblPr>
      <w:tblGrid>
        <w:gridCol w:w="719"/>
        <w:gridCol w:w="719"/>
        <w:gridCol w:w="719"/>
        <w:gridCol w:w="719"/>
        <w:gridCol w:w="719"/>
        <w:gridCol w:w="719"/>
        <w:gridCol w:w="719"/>
        <w:gridCol w:w="719"/>
        <w:gridCol w:w="719"/>
        <w:gridCol w:w="719"/>
        <w:gridCol w:w="719"/>
        <w:gridCol w:w="719"/>
        <w:gridCol w:w="720"/>
      </w:tblGrid>
      <w:tr w:rsidR="00271BFD" w:rsidRPr="009E5F09" w14:paraId="0E2386A5" w14:textId="77777777" w:rsidTr="00770576">
        <w:trPr>
          <w:trHeight w:val="300"/>
        </w:trPr>
        <w:tc>
          <w:tcPr>
            <w:tcW w:w="719"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5F6576FC"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I</w:t>
            </w:r>
          </w:p>
        </w:tc>
        <w:tc>
          <w:tcPr>
            <w:tcW w:w="719"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529283A1"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II</w:t>
            </w:r>
          </w:p>
        </w:tc>
        <w:tc>
          <w:tcPr>
            <w:tcW w:w="719"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59D08869"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III</w:t>
            </w:r>
          </w:p>
        </w:tc>
        <w:tc>
          <w:tcPr>
            <w:tcW w:w="719"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300E0494"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IV</w:t>
            </w:r>
          </w:p>
        </w:tc>
        <w:tc>
          <w:tcPr>
            <w:tcW w:w="719"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24D272D7"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V</w:t>
            </w:r>
          </w:p>
        </w:tc>
        <w:tc>
          <w:tcPr>
            <w:tcW w:w="719"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388C6A1D"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VI</w:t>
            </w:r>
          </w:p>
        </w:tc>
        <w:tc>
          <w:tcPr>
            <w:tcW w:w="719"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7DCFA35D"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VII</w:t>
            </w:r>
          </w:p>
        </w:tc>
        <w:tc>
          <w:tcPr>
            <w:tcW w:w="719"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21BB15E8"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VIII</w:t>
            </w:r>
          </w:p>
        </w:tc>
        <w:tc>
          <w:tcPr>
            <w:tcW w:w="719"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21442725"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IX</w:t>
            </w:r>
          </w:p>
        </w:tc>
        <w:tc>
          <w:tcPr>
            <w:tcW w:w="719"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4E9E8351"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X</w:t>
            </w:r>
          </w:p>
        </w:tc>
        <w:tc>
          <w:tcPr>
            <w:tcW w:w="719"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3220A234"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XI</w:t>
            </w:r>
          </w:p>
        </w:tc>
        <w:tc>
          <w:tcPr>
            <w:tcW w:w="719"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28FB6E52"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XII</w:t>
            </w:r>
          </w:p>
        </w:tc>
        <w:tc>
          <w:tcPr>
            <w:tcW w:w="72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50C419ED" w14:textId="77777777" w:rsidR="00271BFD" w:rsidRPr="009E5F09" w:rsidRDefault="00271BFD" w:rsidP="00770576">
            <w:pPr>
              <w:spacing w:line="240" w:lineRule="auto"/>
              <w:jc w:val="both"/>
              <w:rPr>
                <w:rFonts w:eastAsia="Arial Narrow" w:cstheme="minorHAnsi"/>
              </w:rPr>
            </w:pPr>
            <w:r w:rsidRPr="009E5F09">
              <w:rPr>
                <w:rFonts w:eastAsia="Arial Narrow" w:cstheme="minorHAnsi"/>
                <w:b/>
                <w:bCs/>
              </w:rPr>
              <w:t>Rok 2021</w:t>
            </w:r>
          </w:p>
        </w:tc>
      </w:tr>
      <w:tr w:rsidR="00271BFD" w:rsidRPr="009E5F09" w14:paraId="7C332C10" w14:textId="77777777" w:rsidTr="00770576">
        <w:trPr>
          <w:trHeight w:val="300"/>
        </w:trPr>
        <w:tc>
          <w:tcPr>
            <w:tcW w:w="719" w:type="dxa"/>
            <w:tcBorders>
              <w:top w:val="single" w:sz="6" w:space="0" w:color="auto"/>
              <w:left w:val="single" w:sz="6" w:space="0" w:color="auto"/>
              <w:bottom w:val="single" w:sz="6" w:space="0" w:color="auto"/>
              <w:right w:val="single" w:sz="6" w:space="0" w:color="auto"/>
            </w:tcBorders>
            <w:vAlign w:val="bottom"/>
          </w:tcPr>
          <w:p w14:paraId="03F130DA"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115,15</w:t>
            </w:r>
          </w:p>
        </w:tc>
        <w:tc>
          <w:tcPr>
            <w:tcW w:w="719" w:type="dxa"/>
            <w:tcBorders>
              <w:top w:val="single" w:sz="6" w:space="0" w:color="auto"/>
              <w:left w:val="single" w:sz="6" w:space="0" w:color="auto"/>
              <w:bottom w:val="single" w:sz="6" w:space="0" w:color="auto"/>
              <w:right w:val="single" w:sz="6" w:space="0" w:color="auto"/>
            </w:tcBorders>
            <w:vAlign w:val="bottom"/>
          </w:tcPr>
          <w:p w14:paraId="56EBC48E"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120,92</w:t>
            </w:r>
          </w:p>
        </w:tc>
        <w:tc>
          <w:tcPr>
            <w:tcW w:w="719" w:type="dxa"/>
            <w:tcBorders>
              <w:top w:val="single" w:sz="6" w:space="0" w:color="auto"/>
              <w:left w:val="single" w:sz="6" w:space="0" w:color="auto"/>
              <w:bottom w:val="single" w:sz="6" w:space="0" w:color="auto"/>
              <w:right w:val="single" w:sz="6" w:space="0" w:color="auto"/>
            </w:tcBorders>
            <w:vAlign w:val="bottom"/>
          </w:tcPr>
          <w:p w14:paraId="2DE05F9E"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138,81</w:t>
            </w:r>
          </w:p>
        </w:tc>
        <w:tc>
          <w:tcPr>
            <w:tcW w:w="719" w:type="dxa"/>
            <w:tcBorders>
              <w:top w:val="single" w:sz="6" w:space="0" w:color="auto"/>
              <w:left w:val="single" w:sz="6" w:space="0" w:color="auto"/>
              <w:bottom w:val="single" w:sz="6" w:space="0" w:color="auto"/>
              <w:right w:val="single" w:sz="6" w:space="0" w:color="auto"/>
            </w:tcBorders>
            <w:vAlign w:val="bottom"/>
          </w:tcPr>
          <w:p w14:paraId="13C0F6AF"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145,64</w:t>
            </w:r>
          </w:p>
        </w:tc>
        <w:tc>
          <w:tcPr>
            <w:tcW w:w="719" w:type="dxa"/>
            <w:tcBorders>
              <w:top w:val="single" w:sz="6" w:space="0" w:color="auto"/>
              <w:left w:val="single" w:sz="6" w:space="0" w:color="auto"/>
              <w:bottom w:val="single" w:sz="6" w:space="0" w:color="auto"/>
              <w:right w:val="single" w:sz="6" w:space="0" w:color="auto"/>
            </w:tcBorders>
            <w:vAlign w:val="bottom"/>
          </w:tcPr>
          <w:p w14:paraId="6CC45995"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155,10</w:t>
            </w:r>
          </w:p>
        </w:tc>
        <w:tc>
          <w:tcPr>
            <w:tcW w:w="719" w:type="dxa"/>
            <w:tcBorders>
              <w:top w:val="single" w:sz="6" w:space="0" w:color="auto"/>
              <w:left w:val="single" w:sz="6" w:space="0" w:color="auto"/>
              <w:bottom w:val="single" w:sz="6" w:space="0" w:color="auto"/>
              <w:right w:val="single" w:sz="6" w:space="0" w:color="auto"/>
            </w:tcBorders>
            <w:vAlign w:val="bottom"/>
          </w:tcPr>
          <w:p w14:paraId="43ADAA4E"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153,16</w:t>
            </w:r>
          </w:p>
        </w:tc>
        <w:tc>
          <w:tcPr>
            <w:tcW w:w="719" w:type="dxa"/>
            <w:tcBorders>
              <w:top w:val="single" w:sz="6" w:space="0" w:color="auto"/>
              <w:left w:val="single" w:sz="6" w:space="0" w:color="auto"/>
              <w:bottom w:val="single" w:sz="6" w:space="0" w:color="auto"/>
              <w:right w:val="single" w:sz="6" w:space="0" w:color="auto"/>
            </w:tcBorders>
            <w:vAlign w:val="bottom"/>
          </w:tcPr>
          <w:p w14:paraId="786B51DE"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157,74</w:t>
            </w:r>
          </w:p>
        </w:tc>
        <w:tc>
          <w:tcPr>
            <w:tcW w:w="719" w:type="dxa"/>
            <w:tcBorders>
              <w:top w:val="single" w:sz="6" w:space="0" w:color="auto"/>
              <w:left w:val="single" w:sz="6" w:space="0" w:color="auto"/>
              <w:bottom w:val="single" w:sz="6" w:space="0" w:color="auto"/>
              <w:right w:val="single" w:sz="6" w:space="0" w:color="auto"/>
            </w:tcBorders>
            <w:vAlign w:val="bottom"/>
          </w:tcPr>
          <w:p w14:paraId="4830A231"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149,44</w:t>
            </w:r>
          </w:p>
        </w:tc>
        <w:tc>
          <w:tcPr>
            <w:tcW w:w="719" w:type="dxa"/>
            <w:tcBorders>
              <w:top w:val="single" w:sz="6" w:space="0" w:color="auto"/>
              <w:left w:val="single" w:sz="6" w:space="0" w:color="auto"/>
              <w:bottom w:val="single" w:sz="6" w:space="0" w:color="auto"/>
              <w:right w:val="single" w:sz="6" w:space="0" w:color="auto"/>
            </w:tcBorders>
            <w:vAlign w:val="bottom"/>
          </w:tcPr>
          <w:p w14:paraId="0CCB050D"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149,54</w:t>
            </w:r>
          </w:p>
        </w:tc>
        <w:tc>
          <w:tcPr>
            <w:tcW w:w="719" w:type="dxa"/>
            <w:tcBorders>
              <w:top w:val="single" w:sz="6" w:space="0" w:color="auto"/>
              <w:left w:val="single" w:sz="6" w:space="0" w:color="auto"/>
              <w:bottom w:val="single" w:sz="6" w:space="0" w:color="auto"/>
              <w:right w:val="single" w:sz="6" w:space="0" w:color="auto"/>
            </w:tcBorders>
            <w:vAlign w:val="center"/>
          </w:tcPr>
          <w:p w14:paraId="638D6FA1"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154,89</w:t>
            </w:r>
          </w:p>
        </w:tc>
        <w:tc>
          <w:tcPr>
            <w:tcW w:w="719" w:type="dxa"/>
            <w:tcBorders>
              <w:top w:val="single" w:sz="6" w:space="0" w:color="auto"/>
              <w:left w:val="single" w:sz="6" w:space="0" w:color="auto"/>
              <w:bottom w:val="single" w:sz="6" w:space="0" w:color="auto"/>
              <w:right w:val="single" w:sz="6" w:space="0" w:color="auto"/>
            </w:tcBorders>
            <w:vAlign w:val="center"/>
          </w:tcPr>
          <w:p w14:paraId="44005E43"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163,31</w:t>
            </w:r>
          </w:p>
        </w:tc>
        <w:tc>
          <w:tcPr>
            <w:tcW w:w="719" w:type="dxa"/>
            <w:tcBorders>
              <w:top w:val="single" w:sz="6" w:space="0" w:color="auto"/>
              <w:left w:val="single" w:sz="6" w:space="0" w:color="auto"/>
              <w:bottom w:val="single" w:sz="6" w:space="0" w:color="auto"/>
              <w:right w:val="single" w:sz="6" w:space="0" w:color="auto"/>
            </w:tcBorders>
            <w:vAlign w:val="center"/>
          </w:tcPr>
          <w:p w14:paraId="5D2D03F5"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180,12</w:t>
            </w:r>
          </w:p>
        </w:tc>
        <w:tc>
          <w:tcPr>
            <w:tcW w:w="720" w:type="dxa"/>
            <w:tcBorders>
              <w:top w:val="single" w:sz="6" w:space="0" w:color="auto"/>
              <w:left w:val="single" w:sz="6" w:space="0" w:color="auto"/>
              <w:bottom w:val="single" w:sz="6" w:space="0" w:color="auto"/>
              <w:right w:val="single" w:sz="6" w:space="0" w:color="auto"/>
            </w:tcBorders>
            <w:vAlign w:val="center"/>
          </w:tcPr>
          <w:p w14:paraId="22FDC31E"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b/>
                <w:bCs/>
                <w:sz w:val="18"/>
                <w:szCs w:val="18"/>
              </w:rPr>
              <w:t>1783,9</w:t>
            </w:r>
          </w:p>
        </w:tc>
      </w:tr>
    </w:tbl>
    <w:p w14:paraId="52E19D77" w14:textId="77777777" w:rsidR="00A75C58" w:rsidRDefault="00A75C58" w:rsidP="00271BFD"/>
    <w:p w14:paraId="58CB615E" w14:textId="77777777" w:rsidR="00A75C58" w:rsidRPr="000A0CE1" w:rsidRDefault="00A75C58" w:rsidP="00A75C58">
      <w:pPr>
        <w:jc w:val="both"/>
        <w:rPr>
          <w:u w:val="single"/>
        </w:rPr>
      </w:pPr>
      <w:r>
        <w:rPr>
          <w:u w:val="single"/>
        </w:rPr>
        <w:t>Hodnocení jakosti surových vod</w:t>
      </w:r>
    </w:p>
    <w:p w14:paraId="01E98F20" w14:textId="36B47DB3" w:rsidR="00A75C58" w:rsidRDefault="001E5585" w:rsidP="00271BFD">
      <w:hyperlink r:id="rId110" w:history="1">
        <w:r w:rsidR="00A75C58" w:rsidRPr="0032127E">
          <w:rPr>
            <w:rStyle w:val="Hypertextovodkaz"/>
          </w:rPr>
          <w:t>https://heis.vuv.cz/data/webmap/isapi.dll?MAP=216&amp;MU=CS&amp;QY=%7B+0%7DO%5B%5DP-692853.8670634921%2C-1044609.3998677249%0A&amp;TOL=7.936507936507931&amp;X=-692853.8670634921&amp;Y=-1044609.3998677249&amp;TYPE=tooltip&amp;GEN=LSTD&amp;TS=0</w:t>
        </w:r>
      </w:hyperlink>
    </w:p>
    <w:p w14:paraId="26C662E2" w14:textId="77777777" w:rsidR="00A75C58" w:rsidRPr="009E5F09" w:rsidRDefault="00A75C58" w:rsidP="00271BFD"/>
    <w:p w14:paraId="0653AAC8" w14:textId="77777777" w:rsidR="008C5B5F" w:rsidRPr="009E5F09" w:rsidRDefault="008C5B5F" w:rsidP="0025376B">
      <w:pPr>
        <w:jc w:val="both"/>
        <w:rPr>
          <w:u w:val="single"/>
        </w:rPr>
      </w:pPr>
      <w:r w:rsidRPr="009E5F09">
        <w:rPr>
          <w:u w:val="single"/>
        </w:rPr>
        <w:t>Odběry realizované v rámci zdroje</w:t>
      </w:r>
    </w:p>
    <w:p w14:paraId="52CB6524" w14:textId="2A00AB5D" w:rsidR="008C5B5F" w:rsidRPr="009E5F09" w:rsidRDefault="008C5B5F" w:rsidP="0025376B">
      <w:pPr>
        <w:jc w:val="both"/>
      </w:pPr>
    </w:p>
    <w:p w14:paraId="6C032839" w14:textId="7DCB54B2" w:rsidR="00271BFD" w:rsidRPr="009E5F09" w:rsidRDefault="00271BFD" w:rsidP="00271BFD">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39</w:t>
        </w:r>
      </w:fldSimple>
      <w:r w:rsidRPr="009E5F09">
        <w:t xml:space="preserve"> odběry z jímacího území Kluk</w:t>
      </w:r>
    </w:p>
    <w:tbl>
      <w:tblPr>
        <w:tblStyle w:val="Mkatabulky"/>
        <w:tblW w:w="8926" w:type="dxa"/>
        <w:tblLayout w:type="fixed"/>
        <w:tblLook w:val="04A0" w:firstRow="1" w:lastRow="0" w:firstColumn="1" w:lastColumn="0" w:noHBand="0" w:noVBand="1"/>
      </w:tblPr>
      <w:tblGrid>
        <w:gridCol w:w="988"/>
        <w:gridCol w:w="2018"/>
        <w:gridCol w:w="1667"/>
        <w:gridCol w:w="1559"/>
        <w:gridCol w:w="1418"/>
        <w:gridCol w:w="1276"/>
      </w:tblGrid>
      <w:tr w:rsidR="00271BFD" w:rsidRPr="009E5F09" w14:paraId="2AB6A126" w14:textId="77777777" w:rsidTr="00DC1375">
        <w:tc>
          <w:tcPr>
            <w:tcW w:w="988" w:type="dxa"/>
            <w:shd w:val="clear" w:color="auto" w:fill="D9D9D9" w:themeFill="background1" w:themeFillShade="D9"/>
          </w:tcPr>
          <w:p w14:paraId="4F1404EB" w14:textId="7C7D3E6D" w:rsidR="00271BFD" w:rsidRPr="009E5F09" w:rsidRDefault="00B64A73" w:rsidP="00770576">
            <w:pPr>
              <w:spacing w:line="259" w:lineRule="auto"/>
              <w:rPr>
                <w:rFonts w:eastAsia="Arial Narrow" w:cstheme="minorHAnsi"/>
              </w:rPr>
            </w:pPr>
            <w:r>
              <w:rPr>
                <w:rFonts w:eastAsia="Arial Narrow" w:cstheme="minorHAnsi"/>
                <w:b/>
                <w:bCs/>
              </w:rPr>
              <w:t>Č. VHB</w:t>
            </w:r>
          </w:p>
        </w:tc>
        <w:tc>
          <w:tcPr>
            <w:tcW w:w="2018" w:type="dxa"/>
            <w:shd w:val="clear" w:color="auto" w:fill="D9D9D9" w:themeFill="background1" w:themeFillShade="D9"/>
          </w:tcPr>
          <w:p w14:paraId="4E0D9206" w14:textId="77777777" w:rsidR="00271BFD" w:rsidRPr="009E5F09" w:rsidRDefault="00271BFD" w:rsidP="00770576">
            <w:pPr>
              <w:spacing w:line="259" w:lineRule="auto"/>
              <w:rPr>
                <w:rFonts w:eastAsia="Arial Narrow" w:cstheme="minorHAnsi"/>
              </w:rPr>
            </w:pPr>
            <w:r w:rsidRPr="009E5F09">
              <w:rPr>
                <w:rFonts w:eastAsia="Arial Narrow" w:cstheme="minorHAnsi"/>
                <w:b/>
                <w:bCs/>
              </w:rPr>
              <w:t>Název odběru</w:t>
            </w:r>
          </w:p>
        </w:tc>
        <w:tc>
          <w:tcPr>
            <w:tcW w:w="1667" w:type="dxa"/>
            <w:shd w:val="clear" w:color="auto" w:fill="D9D9D9" w:themeFill="background1" w:themeFillShade="D9"/>
          </w:tcPr>
          <w:p w14:paraId="79A7C42C" w14:textId="77777777" w:rsidR="00271BFD" w:rsidRPr="009E5F09" w:rsidRDefault="00271BFD" w:rsidP="00770576">
            <w:pPr>
              <w:spacing w:line="259" w:lineRule="auto"/>
              <w:rPr>
                <w:rFonts w:eastAsia="Arial Narrow" w:cstheme="minorHAnsi"/>
              </w:rPr>
            </w:pPr>
            <w:r w:rsidRPr="009E5F09">
              <w:rPr>
                <w:rFonts w:eastAsia="Arial Narrow" w:cstheme="minorHAnsi"/>
                <w:b/>
                <w:bCs/>
              </w:rPr>
              <w:t>Popis odběru</w:t>
            </w:r>
          </w:p>
        </w:tc>
        <w:tc>
          <w:tcPr>
            <w:tcW w:w="1559" w:type="dxa"/>
            <w:shd w:val="clear" w:color="auto" w:fill="D9D9D9" w:themeFill="background1" w:themeFillShade="D9"/>
          </w:tcPr>
          <w:p w14:paraId="341DBD94" w14:textId="77777777" w:rsidR="00271BFD" w:rsidRPr="009E5F09" w:rsidRDefault="00271BFD" w:rsidP="00770576">
            <w:pPr>
              <w:spacing w:line="259" w:lineRule="auto"/>
              <w:rPr>
                <w:rFonts w:eastAsia="Arial Narrow" w:cstheme="minorHAnsi"/>
              </w:rPr>
            </w:pPr>
            <w:r w:rsidRPr="009E5F09">
              <w:rPr>
                <w:rFonts w:eastAsia="Arial Narrow" w:cstheme="minorHAnsi"/>
                <w:b/>
                <w:bCs/>
              </w:rPr>
              <w:t>Roční povolený odběr [tis. m</w:t>
            </w:r>
            <w:r w:rsidRPr="009E5F09">
              <w:rPr>
                <w:rFonts w:eastAsia="Arial Narrow" w:cstheme="minorHAnsi"/>
                <w:b/>
                <w:bCs/>
                <w:vertAlign w:val="superscript"/>
              </w:rPr>
              <w:t>3</w:t>
            </w:r>
            <w:r w:rsidRPr="009E5F09">
              <w:rPr>
                <w:rFonts w:eastAsia="Arial Narrow" w:cstheme="minorHAnsi"/>
                <w:b/>
                <w:bCs/>
              </w:rPr>
              <w:t>]</w:t>
            </w:r>
          </w:p>
        </w:tc>
        <w:tc>
          <w:tcPr>
            <w:tcW w:w="1418" w:type="dxa"/>
            <w:shd w:val="clear" w:color="auto" w:fill="D9D9D9" w:themeFill="background1" w:themeFillShade="D9"/>
          </w:tcPr>
          <w:p w14:paraId="73FE9853" w14:textId="77777777" w:rsidR="00271BFD" w:rsidRPr="009E5F09" w:rsidRDefault="00271BFD" w:rsidP="00770576">
            <w:pPr>
              <w:spacing w:line="259" w:lineRule="auto"/>
              <w:rPr>
                <w:rFonts w:eastAsia="Arial Narrow" w:cstheme="minorHAnsi"/>
              </w:rPr>
            </w:pPr>
            <w:r w:rsidRPr="009E5F09">
              <w:rPr>
                <w:rFonts w:eastAsia="Arial Narrow" w:cstheme="minorHAnsi"/>
                <w:b/>
                <w:bCs/>
              </w:rPr>
              <w:t>Skutečný roční odběr RM [tis. m</w:t>
            </w:r>
            <w:r w:rsidRPr="009E5F09">
              <w:rPr>
                <w:rFonts w:eastAsia="Arial Narrow" w:cstheme="minorHAnsi"/>
                <w:b/>
                <w:bCs/>
                <w:vertAlign w:val="superscript"/>
              </w:rPr>
              <w:t>3</w:t>
            </w:r>
            <w:r w:rsidRPr="009E5F09">
              <w:rPr>
                <w:rFonts w:eastAsia="Arial Narrow" w:cstheme="minorHAnsi"/>
                <w:b/>
                <w:bCs/>
              </w:rPr>
              <w:t>]</w:t>
            </w:r>
          </w:p>
        </w:tc>
        <w:tc>
          <w:tcPr>
            <w:tcW w:w="1276" w:type="dxa"/>
            <w:shd w:val="clear" w:color="auto" w:fill="D9D9D9" w:themeFill="background1" w:themeFillShade="D9"/>
          </w:tcPr>
          <w:p w14:paraId="0926A5E3" w14:textId="77777777" w:rsidR="00271BFD" w:rsidRPr="009E5F09" w:rsidRDefault="00271BFD" w:rsidP="00770576">
            <w:pPr>
              <w:spacing w:line="259" w:lineRule="auto"/>
              <w:rPr>
                <w:rFonts w:eastAsia="Arial Narrow" w:cstheme="minorHAnsi"/>
              </w:rPr>
            </w:pPr>
            <w:r w:rsidRPr="009E5F09">
              <w:rPr>
                <w:rFonts w:eastAsia="Arial Narrow" w:cstheme="minorHAnsi"/>
                <w:b/>
                <w:bCs/>
              </w:rPr>
              <w:t>Orientační přepočet RM [m</w:t>
            </w:r>
            <w:r w:rsidRPr="009E5F09">
              <w:rPr>
                <w:rFonts w:eastAsia="Arial Narrow" w:cstheme="minorHAnsi"/>
                <w:b/>
                <w:bCs/>
                <w:vertAlign w:val="superscript"/>
              </w:rPr>
              <w:t>3</w:t>
            </w:r>
            <w:r w:rsidRPr="009E5F09">
              <w:rPr>
                <w:rFonts w:eastAsia="Arial Narrow" w:cstheme="minorHAnsi"/>
                <w:b/>
                <w:bCs/>
              </w:rPr>
              <w:t>/s]</w:t>
            </w:r>
          </w:p>
        </w:tc>
      </w:tr>
      <w:tr w:rsidR="00271BFD" w:rsidRPr="009E5F09" w14:paraId="4C35E7EA" w14:textId="77777777" w:rsidTr="00DC1375">
        <w:tc>
          <w:tcPr>
            <w:tcW w:w="988" w:type="dxa"/>
            <w:shd w:val="clear" w:color="auto" w:fill="00B0F0"/>
            <w:vAlign w:val="bottom"/>
          </w:tcPr>
          <w:p w14:paraId="3B5104AC" w14:textId="1B67212D" w:rsidR="00271BFD" w:rsidRPr="009E5F09" w:rsidRDefault="001E5585" w:rsidP="00770576">
            <w:pPr>
              <w:spacing w:line="259" w:lineRule="auto"/>
              <w:rPr>
                <w:rFonts w:eastAsia="Arial Narrow" w:cstheme="minorHAnsi"/>
                <w:color w:val="000000" w:themeColor="text1"/>
              </w:rPr>
            </w:pPr>
            <w:hyperlink r:id="rId111" w:history="1">
              <w:r w:rsidR="00271BFD" w:rsidRPr="005874DC">
                <w:rPr>
                  <w:rStyle w:val="Hypertextovodkaz"/>
                  <w:rFonts w:eastAsia="Arial Narrow" w:cstheme="minorHAnsi"/>
                </w:rPr>
                <w:t>440546</w:t>
              </w:r>
            </w:hyperlink>
          </w:p>
        </w:tc>
        <w:tc>
          <w:tcPr>
            <w:tcW w:w="2018" w:type="dxa"/>
            <w:shd w:val="clear" w:color="auto" w:fill="00B0F0"/>
            <w:vAlign w:val="bottom"/>
          </w:tcPr>
          <w:p w14:paraId="2E2D1A78" w14:textId="77777777" w:rsidR="00271BFD" w:rsidRPr="009E5F09" w:rsidRDefault="00271BFD" w:rsidP="00770576">
            <w:pPr>
              <w:spacing w:line="259" w:lineRule="auto"/>
              <w:rPr>
                <w:rFonts w:eastAsia="Arial Narrow" w:cstheme="minorHAnsi"/>
                <w:color w:val="000000" w:themeColor="text1"/>
              </w:rPr>
            </w:pPr>
            <w:proofErr w:type="spellStart"/>
            <w:r w:rsidRPr="009E5F09">
              <w:rPr>
                <w:rFonts w:eastAsia="Arial Narrow" w:cstheme="minorHAnsi"/>
                <w:color w:val="000000" w:themeColor="text1"/>
              </w:rPr>
              <w:t>VaK</w:t>
            </w:r>
            <w:proofErr w:type="spellEnd"/>
            <w:r w:rsidRPr="009E5F09">
              <w:rPr>
                <w:rFonts w:eastAsia="Arial Narrow" w:cstheme="minorHAnsi"/>
                <w:color w:val="000000" w:themeColor="text1"/>
              </w:rPr>
              <w:t xml:space="preserve"> Nymburk-Poděbrady, Kluk</w:t>
            </w:r>
          </w:p>
        </w:tc>
        <w:tc>
          <w:tcPr>
            <w:tcW w:w="1667" w:type="dxa"/>
            <w:shd w:val="clear" w:color="auto" w:fill="00B0F0"/>
            <w:vAlign w:val="bottom"/>
          </w:tcPr>
          <w:p w14:paraId="135D3B39" w14:textId="3606C8A5" w:rsidR="00271BFD" w:rsidRPr="009E5F09" w:rsidRDefault="00271BFD" w:rsidP="00770576">
            <w:pPr>
              <w:spacing w:line="259" w:lineRule="auto"/>
              <w:rPr>
                <w:rFonts w:eastAsia="Arial Narrow" w:cstheme="minorHAnsi"/>
                <w:color w:val="000000" w:themeColor="text1"/>
              </w:rPr>
            </w:pPr>
            <w:r w:rsidRPr="009E5F09">
              <w:rPr>
                <w:rFonts w:eastAsia="Arial Narrow" w:cstheme="minorHAnsi"/>
                <w:color w:val="000000" w:themeColor="text1"/>
              </w:rPr>
              <w:t>Odběr podzemní. kat. a. b. c. d. e</w:t>
            </w:r>
          </w:p>
        </w:tc>
        <w:tc>
          <w:tcPr>
            <w:tcW w:w="1559" w:type="dxa"/>
            <w:shd w:val="clear" w:color="auto" w:fill="00B0F0"/>
            <w:vAlign w:val="bottom"/>
          </w:tcPr>
          <w:p w14:paraId="7AB5B413" w14:textId="2FF4A0F6" w:rsidR="00271BFD" w:rsidRPr="009E5F09" w:rsidRDefault="00271BFD" w:rsidP="00770576">
            <w:pPr>
              <w:spacing w:line="259" w:lineRule="auto"/>
              <w:rPr>
                <w:rFonts w:eastAsia="Arial Narrow" w:cstheme="minorHAnsi"/>
                <w:color w:val="000000" w:themeColor="text1"/>
              </w:rPr>
            </w:pPr>
            <w:r w:rsidRPr="009E5F09">
              <w:rPr>
                <w:rFonts w:eastAsia="Arial Narrow" w:cstheme="minorHAnsi"/>
                <w:color w:val="000000" w:themeColor="text1"/>
              </w:rPr>
              <w:t>2300.0</w:t>
            </w:r>
          </w:p>
        </w:tc>
        <w:tc>
          <w:tcPr>
            <w:tcW w:w="1418" w:type="dxa"/>
            <w:shd w:val="clear" w:color="auto" w:fill="00B0F0"/>
            <w:vAlign w:val="bottom"/>
          </w:tcPr>
          <w:p w14:paraId="27CA29DA" w14:textId="7AA02A8A" w:rsidR="00271BFD" w:rsidRPr="009E5F09" w:rsidRDefault="00271BFD" w:rsidP="00770576">
            <w:pPr>
              <w:spacing w:line="259" w:lineRule="auto"/>
              <w:rPr>
                <w:rFonts w:eastAsia="Arial Narrow" w:cstheme="minorHAnsi"/>
                <w:color w:val="000000" w:themeColor="text1"/>
              </w:rPr>
            </w:pPr>
            <w:r w:rsidRPr="009E5F09">
              <w:rPr>
                <w:rFonts w:eastAsia="Arial Narrow" w:cstheme="minorHAnsi"/>
                <w:color w:val="000000" w:themeColor="text1"/>
              </w:rPr>
              <w:t>1909.1</w:t>
            </w:r>
          </w:p>
        </w:tc>
        <w:tc>
          <w:tcPr>
            <w:tcW w:w="1276" w:type="dxa"/>
            <w:shd w:val="clear" w:color="auto" w:fill="00B0F0"/>
            <w:vAlign w:val="bottom"/>
          </w:tcPr>
          <w:p w14:paraId="11B447DF" w14:textId="5334C1AE" w:rsidR="00271BFD" w:rsidRPr="009E5F09" w:rsidRDefault="00271BFD" w:rsidP="00770576">
            <w:pPr>
              <w:spacing w:line="259" w:lineRule="auto"/>
              <w:rPr>
                <w:rFonts w:eastAsia="Arial Narrow" w:cstheme="minorHAnsi"/>
                <w:color w:val="000000" w:themeColor="text1"/>
              </w:rPr>
            </w:pPr>
            <w:r w:rsidRPr="009E5F09">
              <w:rPr>
                <w:rFonts w:eastAsia="Arial Narrow" w:cstheme="minorHAnsi"/>
                <w:color w:val="000000" w:themeColor="text1"/>
              </w:rPr>
              <w:t>0.061</w:t>
            </w:r>
          </w:p>
        </w:tc>
      </w:tr>
      <w:tr w:rsidR="00271BFD" w:rsidRPr="009E5F09" w14:paraId="24378E00" w14:textId="77777777" w:rsidTr="00DC1375">
        <w:tc>
          <w:tcPr>
            <w:tcW w:w="6232" w:type="dxa"/>
            <w:gridSpan w:val="4"/>
          </w:tcPr>
          <w:p w14:paraId="4B0ED4CC" w14:textId="77777777" w:rsidR="00271BFD" w:rsidRPr="009E5F09" w:rsidRDefault="00271BFD" w:rsidP="00770576">
            <w:pPr>
              <w:spacing w:line="259" w:lineRule="auto"/>
              <w:rPr>
                <w:rFonts w:eastAsia="Arial Narrow" w:cstheme="minorHAnsi"/>
                <w:b/>
                <w:bCs/>
                <w:color w:val="000000" w:themeColor="text1"/>
              </w:rPr>
            </w:pPr>
            <w:r w:rsidRPr="009E5F09">
              <w:rPr>
                <w:rFonts w:eastAsia="Arial Narrow" w:cstheme="minorHAnsi"/>
                <w:b/>
                <w:bCs/>
                <w:color w:val="000000" w:themeColor="text1"/>
              </w:rPr>
              <w:t xml:space="preserve">Celkem podzemní odběry </w:t>
            </w:r>
          </w:p>
        </w:tc>
        <w:tc>
          <w:tcPr>
            <w:tcW w:w="1418" w:type="dxa"/>
            <w:vAlign w:val="bottom"/>
          </w:tcPr>
          <w:p w14:paraId="13067951" w14:textId="0F12757D" w:rsidR="00271BFD" w:rsidRPr="009E5F09" w:rsidRDefault="00271BFD" w:rsidP="00770576">
            <w:pPr>
              <w:spacing w:line="259" w:lineRule="auto"/>
              <w:rPr>
                <w:rFonts w:eastAsia="Arial Narrow" w:cstheme="minorHAnsi"/>
                <w:b/>
                <w:bCs/>
                <w:color w:val="000000" w:themeColor="text1"/>
              </w:rPr>
            </w:pPr>
            <w:r w:rsidRPr="009E5F09">
              <w:rPr>
                <w:rFonts w:eastAsia="Arial Narrow" w:cstheme="minorHAnsi"/>
                <w:b/>
                <w:bCs/>
                <w:color w:val="000000" w:themeColor="text1"/>
              </w:rPr>
              <w:t>1909.1</w:t>
            </w:r>
          </w:p>
        </w:tc>
        <w:tc>
          <w:tcPr>
            <w:tcW w:w="1276" w:type="dxa"/>
            <w:vAlign w:val="bottom"/>
          </w:tcPr>
          <w:p w14:paraId="7A68DEC8" w14:textId="0709D239" w:rsidR="00271BFD" w:rsidRPr="009E5F09" w:rsidRDefault="00271BFD" w:rsidP="00770576">
            <w:pPr>
              <w:spacing w:line="259" w:lineRule="auto"/>
              <w:rPr>
                <w:rFonts w:eastAsia="Arial Narrow" w:cstheme="minorHAnsi"/>
                <w:b/>
                <w:bCs/>
                <w:color w:val="000000" w:themeColor="text1"/>
              </w:rPr>
            </w:pPr>
            <w:r w:rsidRPr="009E5F09">
              <w:rPr>
                <w:rFonts w:eastAsia="Arial Narrow" w:cstheme="minorHAnsi"/>
                <w:b/>
                <w:bCs/>
                <w:color w:val="000000" w:themeColor="text1"/>
              </w:rPr>
              <w:t>0.061</w:t>
            </w:r>
          </w:p>
        </w:tc>
      </w:tr>
    </w:tbl>
    <w:p w14:paraId="76BAE806" w14:textId="1968979E" w:rsidR="00271BFD" w:rsidRDefault="00271BFD" w:rsidP="0025376B">
      <w:pPr>
        <w:jc w:val="both"/>
      </w:pPr>
    </w:p>
    <w:p w14:paraId="5C8D3FFE" w14:textId="2C22B40B" w:rsidR="009E5F09" w:rsidRPr="009E5F09" w:rsidRDefault="009E5F09" w:rsidP="0025376B">
      <w:pPr>
        <w:jc w:val="both"/>
        <w:rPr>
          <w:u w:val="single"/>
        </w:rPr>
      </w:pPr>
      <w:r w:rsidRPr="009E5F09">
        <w:rPr>
          <w:u w:val="single"/>
        </w:rPr>
        <w:t>Možnosti nadlepšování a ovlivňování průtoků</w:t>
      </w:r>
    </w:p>
    <w:p w14:paraId="4E9376D7" w14:textId="40A85C17" w:rsidR="009E5F09" w:rsidRPr="009E5F09" w:rsidRDefault="009E5F09" w:rsidP="0025376B">
      <w:pPr>
        <w:jc w:val="both"/>
      </w:pPr>
      <w:r>
        <w:t xml:space="preserve">Bilance odběrů a vypouštění v HGR 1152 byla podrobně popsána v kapitole věnované zdroji STK_007 Jímací území Sadská. </w:t>
      </w:r>
      <w:r w:rsidRPr="009E5F09">
        <w:rPr>
          <w:rFonts w:eastAsia="Arial Narrow" w:cstheme="minorHAnsi"/>
          <w:color w:val="000000" w:themeColor="text1"/>
        </w:rPr>
        <w:t>Z vypouštění je nejvýznamnější ČOV Kolín, ČOV Nymburk a ČOV Poděbrady. které tak převádí vodu původem z jímacího území Tři Dvory, Kluk a Choťánky.</w:t>
      </w:r>
      <w:r>
        <w:rPr>
          <w:rFonts w:eastAsia="Arial Narrow" w:cstheme="minorHAnsi"/>
          <w:color w:val="000000" w:themeColor="text1"/>
        </w:rPr>
        <w:t xml:space="preserve"> Odběr pro </w:t>
      </w:r>
      <w:proofErr w:type="spellStart"/>
      <w:r>
        <w:rPr>
          <w:rFonts w:eastAsia="Arial Narrow" w:cstheme="minorHAnsi"/>
          <w:color w:val="000000" w:themeColor="text1"/>
        </w:rPr>
        <w:t>VaK</w:t>
      </w:r>
      <w:proofErr w:type="spellEnd"/>
      <w:r>
        <w:rPr>
          <w:rFonts w:eastAsia="Arial Narrow" w:cstheme="minorHAnsi"/>
          <w:color w:val="000000" w:themeColor="text1"/>
        </w:rPr>
        <w:t xml:space="preserve"> Nymburk-Poděbrady slouží k zásobování </w:t>
      </w:r>
      <w:r w:rsidRPr="009E5F09">
        <w:rPr>
          <w:rFonts w:eastAsia="Arial Narrow" w:cstheme="minorHAnsi"/>
          <w:color w:val="000000" w:themeColor="text1"/>
        </w:rPr>
        <w:t xml:space="preserve">SV Poděbrady – Městec Králové – Nymburk </w:t>
      </w:r>
      <w:r>
        <w:rPr>
          <w:rFonts w:eastAsia="Arial Narrow" w:cstheme="minorHAnsi"/>
          <w:color w:val="000000" w:themeColor="text1"/>
        </w:rPr>
        <w:t>–</w:t>
      </w:r>
      <w:r w:rsidRPr="009E5F09">
        <w:rPr>
          <w:rFonts w:eastAsia="Arial Narrow" w:cstheme="minorHAnsi"/>
          <w:color w:val="000000" w:themeColor="text1"/>
        </w:rPr>
        <w:t xml:space="preserve"> </w:t>
      </w:r>
      <w:proofErr w:type="spellStart"/>
      <w:r w:rsidRPr="009E5F09">
        <w:rPr>
          <w:rFonts w:eastAsia="Arial Narrow" w:cstheme="minorHAnsi"/>
          <w:color w:val="000000" w:themeColor="text1"/>
        </w:rPr>
        <w:t>Chotuc</w:t>
      </w:r>
      <w:proofErr w:type="spellEnd"/>
      <w:r>
        <w:rPr>
          <w:rFonts w:eastAsia="Arial Narrow" w:cstheme="minorHAnsi"/>
          <w:color w:val="000000" w:themeColor="text1"/>
        </w:rPr>
        <w:t xml:space="preserve">. Voda je vracena prostřednictvím ČOV </w:t>
      </w:r>
      <w:r>
        <w:rPr>
          <w:rFonts w:eastAsia="Arial Narrow" w:cstheme="minorHAnsi"/>
          <w:color w:val="000000" w:themeColor="text1"/>
        </w:rPr>
        <w:lastRenderedPageBreak/>
        <w:t>Nymburk v ročním objemu 1684 tis. m</w:t>
      </w:r>
      <w:r w:rsidRPr="009E5F09">
        <w:rPr>
          <w:rFonts w:eastAsia="Arial Narrow" w:cstheme="minorHAnsi"/>
          <w:color w:val="000000" w:themeColor="text1"/>
          <w:vertAlign w:val="superscript"/>
        </w:rPr>
        <w:t>3</w:t>
      </w:r>
      <w:r>
        <w:rPr>
          <w:rFonts w:eastAsia="Arial Narrow" w:cstheme="minorHAnsi"/>
          <w:color w:val="000000" w:themeColor="text1"/>
        </w:rPr>
        <w:t xml:space="preserve"> (orientačně 54 l/s) recipient je Labe v ř.km</w:t>
      </w:r>
      <w:r w:rsidR="00BD2CFB">
        <w:rPr>
          <w:rFonts w:eastAsia="Arial Narrow" w:cstheme="minorHAnsi"/>
          <w:color w:val="000000" w:themeColor="text1"/>
        </w:rPr>
        <w:t xml:space="preserve"> 894 a ČOV Poděbrady v ročním objemu 1571 tis. m</w:t>
      </w:r>
      <w:r w:rsidR="00BD2CFB" w:rsidRPr="00BD2CFB">
        <w:rPr>
          <w:rFonts w:eastAsia="Arial Narrow" w:cstheme="minorHAnsi"/>
          <w:color w:val="000000" w:themeColor="text1"/>
          <w:vertAlign w:val="superscript"/>
        </w:rPr>
        <w:t>3</w:t>
      </w:r>
      <w:r w:rsidR="00BD2CFB">
        <w:rPr>
          <w:rFonts w:eastAsia="Arial Narrow" w:cstheme="minorHAnsi"/>
          <w:color w:val="000000" w:themeColor="text1"/>
        </w:rPr>
        <w:t xml:space="preserve"> (orientačně 50 l/s) recipient je Labe v ř.km 902.</w:t>
      </w:r>
    </w:p>
    <w:p w14:paraId="49800386" w14:textId="77777777" w:rsidR="00271BFD" w:rsidRPr="009E5F09" w:rsidRDefault="00271BFD" w:rsidP="0025376B">
      <w:pPr>
        <w:jc w:val="both"/>
      </w:pPr>
    </w:p>
    <w:p w14:paraId="5FF3EF8A" w14:textId="77777777" w:rsidR="008C5B5F" w:rsidRPr="009E5F09" w:rsidRDefault="008C5B5F" w:rsidP="0025376B">
      <w:pPr>
        <w:jc w:val="both"/>
        <w:rPr>
          <w:u w:val="single"/>
        </w:rPr>
      </w:pPr>
      <w:r w:rsidRPr="009E5F09">
        <w:rPr>
          <w:u w:val="single"/>
        </w:rPr>
        <w:t>Přesah vlivu do sousedních krajů</w:t>
      </w:r>
    </w:p>
    <w:p w14:paraId="2C397CB1" w14:textId="48B1BC6D" w:rsidR="008C5B5F" w:rsidRPr="009E5F09" w:rsidRDefault="00BD2CFB" w:rsidP="0025376B">
      <w:pPr>
        <w:jc w:val="both"/>
      </w:pPr>
      <w:r>
        <w:t>Není významný.</w:t>
      </w:r>
    </w:p>
    <w:p w14:paraId="347159EF" w14:textId="77777777" w:rsidR="008C5B5F" w:rsidRPr="009E5F09" w:rsidRDefault="008C5B5F" w:rsidP="0025376B">
      <w:pPr>
        <w:jc w:val="both"/>
        <w:rPr>
          <w:u w:val="single"/>
        </w:rPr>
      </w:pPr>
      <w:r w:rsidRPr="009E5F09">
        <w:rPr>
          <w:u w:val="single"/>
        </w:rPr>
        <w:t>Vliv na sousední zdroje</w:t>
      </w:r>
    </w:p>
    <w:p w14:paraId="5BADCAF7" w14:textId="320A6F93" w:rsidR="00BD2CFB" w:rsidRPr="008F2B7B" w:rsidRDefault="00BD2CFB" w:rsidP="00BD2CFB">
      <w:pPr>
        <w:jc w:val="both"/>
        <w:rPr>
          <w:rStyle w:val="markedcontent"/>
          <w:rFonts w:eastAsia="Arial Narrow" w:cstheme="minorHAnsi"/>
          <w:color w:val="000000" w:themeColor="text1"/>
        </w:rPr>
      </w:pPr>
      <w:r>
        <w:rPr>
          <w:rStyle w:val="markedcontent"/>
          <w:rFonts w:eastAsia="Arial Narrow" w:cstheme="minorHAnsi"/>
          <w:color w:val="000000" w:themeColor="text1"/>
        </w:rPr>
        <w:t xml:space="preserve">Vzájemná interakce zdrojů STK_008 a STK_009. </w:t>
      </w:r>
      <w:r w:rsidRPr="008F2B7B">
        <w:rPr>
          <w:rStyle w:val="markedcontent"/>
          <w:rFonts w:eastAsia="Arial Narrow" w:cstheme="minorHAnsi"/>
          <w:color w:val="000000" w:themeColor="text1"/>
        </w:rPr>
        <w:t>Zdroje jsou od sebe vzdáleny asi 2 km, mezi nimi je Labe a jezero Poděbrady - ovlivnění spíš komunikací s řekou Labe.</w:t>
      </w:r>
    </w:p>
    <w:p w14:paraId="7B93F22C" w14:textId="77777777" w:rsidR="008C5B5F" w:rsidRPr="009E5F09" w:rsidRDefault="008C5B5F" w:rsidP="0025376B">
      <w:pPr>
        <w:jc w:val="both"/>
      </w:pPr>
    </w:p>
    <w:p w14:paraId="75BE85B5" w14:textId="6723BD78" w:rsidR="008C5B5F" w:rsidRDefault="001E5585" w:rsidP="0025376B">
      <w:pPr>
        <w:jc w:val="both"/>
      </w:pPr>
      <w:hyperlink r:id="rId112" w:history="1">
        <w:r w:rsidR="008C5B5F" w:rsidRPr="00DC1375">
          <w:rPr>
            <w:rStyle w:val="Hypertextovodkaz"/>
          </w:rPr>
          <w:t>Odkaz na kartu Místního směrodatného Limitu MSL</w:t>
        </w:r>
      </w:hyperlink>
    </w:p>
    <w:p w14:paraId="22793E79" w14:textId="77777777" w:rsidR="00DC1375" w:rsidRPr="009E5F09" w:rsidRDefault="00DC1375" w:rsidP="0025376B">
      <w:pPr>
        <w:jc w:val="both"/>
      </w:pPr>
    </w:p>
    <w:p w14:paraId="291C572F" w14:textId="37903108" w:rsidR="008C5B5F" w:rsidRPr="009E5F09" w:rsidRDefault="009B61F9" w:rsidP="00845154">
      <w:pPr>
        <w:pStyle w:val="Nadpis3"/>
        <w:jc w:val="both"/>
      </w:pPr>
      <w:bookmarkStart w:id="98" w:name="_Ref115434916"/>
      <w:bookmarkStart w:id="99" w:name="_Toc118790714"/>
      <w:r w:rsidRPr="009E5F09">
        <w:t>STK_009</w:t>
      </w:r>
      <w:r w:rsidR="008C5B5F" w:rsidRPr="009E5F09">
        <w:t xml:space="preserve"> Jímací území Choťánky</w:t>
      </w:r>
      <w:bookmarkEnd w:id="98"/>
      <w:bookmarkEnd w:id="99"/>
    </w:p>
    <w:p w14:paraId="3F49653D" w14:textId="77777777" w:rsidR="008C5B5F" w:rsidRPr="009E5F09" w:rsidRDefault="008C5B5F" w:rsidP="0025376B">
      <w:pPr>
        <w:jc w:val="both"/>
        <w:rPr>
          <w:u w:val="single"/>
        </w:rPr>
      </w:pPr>
      <w:r w:rsidRPr="009E5F09">
        <w:rPr>
          <w:u w:val="single"/>
        </w:rPr>
        <w:t>Způsob vymezení zdroje</w:t>
      </w:r>
    </w:p>
    <w:p w14:paraId="2484E597" w14:textId="77777777" w:rsidR="009E5F09" w:rsidRPr="009E5F09" w:rsidRDefault="009E5F09" w:rsidP="009E5F09">
      <w:pPr>
        <w:jc w:val="both"/>
      </w:pPr>
      <w:r>
        <w:t>Zdroj je vymezen ochranným pásmem 2. stupně.</w:t>
      </w:r>
    </w:p>
    <w:p w14:paraId="71A47C86" w14:textId="5D4B1653" w:rsidR="008C5B5F" w:rsidRPr="009E5F09" w:rsidRDefault="008C5B5F" w:rsidP="0025376B">
      <w:pPr>
        <w:jc w:val="both"/>
        <w:rPr>
          <w:u w:val="single"/>
        </w:rPr>
      </w:pPr>
      <w:r w:rsidRPr="009E5F09">
        <w:rPr>
          <w:u w:val="single"/>
        </w:rPr>
        <w:t>Stručná charakteristika</w:t>
      </w:r>
    </w:p>
    <w:p w14:paraId="4DD7E808" w14:textId="77777777" w:rsidR="00271BFD" w:rsidRPr="009E5F09" w:rsidRDefault="00271BFD" w:rsidP="00271BFD">
      <w:pPr>
        <w:spacing w:line="240" w:lineRule="auto"/>
        <w:jc w:val="both"/>
        <w:rPr>
          <w:rFonts w:eastAsia="Arial Narrow" w:cstheme="minorHAnsi"/>
          <w:color w:val="000000" w:themeColor="text1"/>
        </w:rPr>
      </w:pPr>
      <w:r w:rsidRPr="009E5F09">
        <w:rPr>
          <w:rFonts w:eastAsia="Arial Narrow" w:cstheme="minorHAnsi"/>
          <w:color w:val="000000" w:themeColor="text1"/>
        </w:rPr>
        <w:t>Prameniště Choťánky se nachází v hydrogeologickém rajonu 1152 – Kvartér Labe po Nymburk, na pravém břehu Labe, mezi soutokem s Cidlinou, Sánským kanálem a Poděbrady, v </w:t>
      </w:r>
      <w:proofErr w:type="spellStart"/>
      <w:r w:rsidRPr="009E5F09">
        <w:rPr>
          <w:rFonts w:eastAsia="Arial Narrow" w:cstheme="minorHAnsi"/>
          <w:color w:val="000000" w:themeColor="text1"/>
        </w:rPr>
        <w:t>k.ú</w:t>
      </w:r>
      <w:proofErr w:type="spellEnd"/>
      <w:r w:rsidRPr="009E5F09">
        <w:rPr>
          <w:rFonts w:eastAsia="Arial Narrow" w:cstheme="minorHAnsi"/>
          <w:color w:val="000000" w:themeColor="text1"/>
        </w:rPr>
        <w:t>. Choťánky, resp. Poděbrady.</w:t>
      </w:r>
    </w:p>
    <w:p w14:paraId="24A44AD7" w14:textId="77777777" w:rsidR="00271BFD" w:rsidRPr="009E5F09" w:rsidRDefault="00271BFD" w:rsidP="0025376B">
      <w:pPr>
        <w:jc w:val="both"/>
        <w:rPr>
          <w:u w:val="single"/>
        </w:rPr>
      </w:pPr>
    </w:p>
    <w:p w14:paraId="4E4A030F" w14:textId="77777777" w:rsidR="008C5B5F" w:rsidRPr="009E5F09" w:rsidRDefault="008C5B5F" w:rsidP="0025376B">
      <w:pPr>
        <w:jc w:val="both"/>
        <w:rPr>
          <w:u w:val="single"/>
        </w:rPr>
      </w:pPr>
      <w:r w:rsidRPr="009E5F09">
        <w:rPr>
          <w:u w:val="single"/>
        </w:rPr>
        <w:t>Charakteristika hydrogeologického rajonu</w:t>
      </w:r>
    </w:p>
    <w:p w14:paraId="0A6A49B8" w14:textId="16BE3496" w:rsidR="00271BFD" w:rsidRPr="009E5F09" w:rsidRDefault="00271BFD" w:rsidP="00271BFD">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40</w:t>
        </w:r>
      </w:fldSimple>
      <w:r w:rsidRPr="009E5F09">
        <w:t xml:space="preserve"> charakteristika HGR 1152</w:t>
      </w:r>
    </w:p>
    <w:tbl>
      <w:tblPr>
        <w:tblStyle w:val="Mkatabulky"/>
        <w:tblW w:w="5949" w:type="dxa"/>
        <w:tblLayout w:type="fixed"/>
        <w:tblLook w:val="06A0" w:firstRow="1" w:lastRow="0" w:firstColumn="1" w:lastColumn="0" w:noHBand="1" w:noVBand="1"/>
      </w:tblPr>
      <w:tblGrid>
        <w:gridCol w:w="3964"/>
        <w:gridCol w:w="1985"/>
      </w:tblGrid>
      <w:tr w:rsidR="00271BFD" w:rsidRPr="009E5F09" w14:paraId="40E896F4" w14:textId="77777777" w:rsidTr="00271BFD">
        <w:trPr>
          <w:tblHeader/>
        </w:trPr>
        <w:tc>
          <w:tcPr>
            <w:tcW w:w="3964" w:type="dxa"/>
            <w:shd w:val="clear" w:color="auto" w:fill="D9D9D9" w:themeFill="background1" w:themeFillShade="D9"/>
          </w:tcPr>
          <w:p w14:paraId="1D58C510"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Charakteristika</w:t>
            </w:r>
          </w:p>
        </w:tc>
        <w:tc>
          <w:tcPr>
            <w:tcW w:w="1985" w:type="dxa"/>
            <w:shd w:val="clear" w:color="auto" w:fill="D9D9D9" w:themeFill="background1" w:themeFillShade="D9"/>
          </w:tcPr>
          <w:p w14:paraId="718CC82F"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Popis</w:t>
            </w:r>
          </w:p>
        </w:tc>
      </w:tr>
      <w:tr w:rsidR="00271BFD" w:rsidRPr="009E5F09" w14:paraId="0DE5313C" w14:textId="77777777" w:rsidTr="00770576">
        <w:tc>
          <w:tcPr>
            <w:tcW w:w="3964" w:type="dxa"/>
          </w:tcPr>
          <w:p w14:paraId="35F3ED6D"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Litologický typ</w:t>
            </w:r>
          </w:p>
        </w:tc>
        <w:tc>
          <w:tcPr>
            <w:tcW w:w="1985" w:type="dxa"/>
          </w:tcPr>
          <w:p w14:paraId="69E83FD1" w14:textId="77777777" w:rsidR="00271BFD" w:rsidRPr="009E5F09" w:rsidRDefault="00271BFD" w:rsidP="00770576">
            <w:pPr>
              <w:spacing w:line="259" w:lineRule="auto"/>
              <w:rPr>
                <w:rFonts w:eastAsia="Segoe UI" w:cstheme="minorHAnsi"/>
                <w:color w:val="000000" w:themeColor="text1"/>
              </w:rPr>
            </w:pPr>
            <w:r w:rsidRPr="009E5F09">
              <w:rPr>
                <w:rFonts w:eastAsia="Segoe UI" w:cstheme="minorHAnsi"/>
                <w:color w:val="000000" w:themeColor="text1"/>
              </w:rPr>
              <w:t>štěrkopísek</w:t>
            </w:r>
          </w:p>
        </w:tc>
      </w:tr>
      <w:tr w:rsidR="00271BFD" w:rsidRPr="009E5F09" w14:paraId="57DBC2B3" w14:textId="77777777" w:rsidTr="00770576">
        <w:tc>
          <w:tcPr>
            <w:tcW w:w="3964" w:type="dxa"/>
          </w:tcPr>
          <w:p w14:paraId="2C9E8B63"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Typ a pořadí kolektoru</w:t>
            </w:r>
          </w:p>
        </w:tc>
        <w:tc>
          <w:tcPr>
            <w:tcW w:w="1985" w:type="dxa"/>
          </w:tcPr>
          <w:p w14:paraId="59561E78"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svrchní kolektor</w:t>
            </w:r>
          </w:p>
        </w:tc>
      </w:tr>
      <w:tr w:rsidR="00271BFD" w:rsidRPr="009E5F09" w14:paraId="284E0070" w14:textId="77777777" w:rsidTr="00770576">
        <w:tc>
          <w:tcPr>
            <w:tcW w:w="3964" w:type="dxa"/>
          </w:tcPr>
          <w:p w14:paraId="24C93674"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Typ kvartérních sedimentů</w:t>
            </w:r>
          </w:p>
        </w:tc>
        <w:tc>
          <w:tcPr>
            <w:tcW w:w="1985" w:type="dxa"/>
          </w:tcPr>
          <w:p w14:paraId="563AC96B"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fluviální</w:t>
            </w:r>
          </w:p>
        </w:tc>
      </w:tr>
      <w:tr w:rsidR="00271BFD" w:rsidRPr="009E5F09" w14:paraId="401A5511" w14:textId="77777777" w:rsidTr="00770576">
        <w:tc>
          <w:tcPr>
            <w:tcW w:w="3964" w:type="dxa"/>
          </w:tcPr>
          <w:p w14:paraId="5373981C"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Dělitelnost rajonu</w:t>
            </w:r>
          </w:p>
        </w:tc>
        <w:tc>
          <w:tcPr>
            <w:tcW w:w="1985" w:type="dxa"/>
          </w:tcPr>
          <w:p w14:paraId="149F58B2"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nelze dělit</w:t>
            </w:r>
          </w:p>
        </w:tc>
      </w:tr>
      <w:tr w:rsidR="00271BFD" w:rsidRPr="009E5F09" w14:paraId="7A003BFD" w14:textId="77777777" w:rsidTr="00770576">
        <w:tc>
          <w:tcPr>
            <w:tcW w:w="3964" w:type="dxa"/>
          </w:tcPr>
          <w:p w14:paraId="4D3E540D"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Mocnost souvislého zvodnění [m]</w:t>
            </w:r>
          </w:p>
        </w:tc>
        <w:tc>
          <w:tcPr>
            <w:tcW w:w="1985" w:type="dxa"/>
          </w:tcPr>
          <w:p w14:paraId="6B2B5F9F"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5-15</w:t>
            </w:r>
          </w:p>
        </w:tc>
      </w:tr>
      <w:tr w:rsidR="00271BFD" w:rsidRPr="009E5F09" w14:paraId="08AD6745" w14:textId="77777777" w:rsidTr="00770576">
        <w:tc>
          <w:tcPr>
            <w:tcW w:w="3964" w:type="dxa"/>
          </w:tcPr>
          <w:p w14:paraId="760A4208"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Typ propustnosti</w:t>
            </w:r>
          </w:p>
        </w:tc>
        <w:tc>
          <w:tcPr>
            <w:tcW w:w="1985" w:type="dxa"/>
          </w:tcPr>
          <w:p w14:paraId="0294271E"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průlinová</w:t>
            </w:r>
          </w:p>
        </w:tc>
      </w:tr>
      <w:tr w:rsidR="00271BFD" w:rsidRPr="009E5F09" w14:paraId="1F6E85AD" w14:textId="77777777" w:rsidTr="00770576">
        <w:tc>
          <w:tcPr>
            <w:tcW w:w="3964" w:type="dxa"/>
          </w:tcPr>
          <w:p w14:paraId="7F5F6C7A"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Hladina</w:t>
            </w:r>
          </w:p>
        </w:tc>
        <w:tc>
          <w:tcPr>
            <w:tcW w:w="1985" w:type="dxa"/>
          </w:tcPr>
          <w:p w14:paraId="0AD16DD0"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volná</w:t>
            </w:r>
          </w:p>
        </w:tc>
      </w:tr>
      <w:tr w:rsidR="00271BFD" w:rsidRPr="009E5F09" w14:paraId="019C68C7" w14:textId="77777777" w:rsidTr="00770576">
        <w:tc>
          <w:tcPr>
            <w:tcW w:w="3964" w:type="dxa"/>
          </w:tcPr>
          <w:p w14:paraId="6E0B11C4" w14:textId="77777777" w:rsidR="00271BFD" w:rsidRPr="009E5F09" w:rsidRDefault="00271BFD" w:rsidP="00770576">
            <w:pPr>
              <w:spacing w:line="259" w:lineRule="auto"/>
              <w:rPr>
                <w:rFonts w:eastAsia="Calibri" w:cstheme="minorHAnsi"/>
                <w:color w:val="000000" w:themeColor="text1"/>
              </w:rPr>
            </w:pPr>
            <w:proofErr w:type="spellStart"/>
            <w:r w:rsidRPr="009E5F09">
              <w:rPr>
                <w:rFonts w:eastAsia="Calibri" w:cstheme="minorHAnsi"/>
                <w:color w:val="000000" w:themeColor="text1"/>
              </w:rPr>
              <w:t>Transmisivita</w:t>
            </w:r>
            <w:proofErr w:type="spellEnd"/>
            <w:r w:rsidRPr="009E5F09">
              <w:rPr>
                <w:rFonts w:eastAsia="Calibri" w:cstheme="minorHAnsi"/>
                <w:color w:val="000000" w:themeColor="text1"/>
              </w:rPr>
              <w:t xml:space="preserve"> [m</w:t>
            </w:r>
            <w:r w:rsidRPr="009E5F09">
              <w:rPr>
                <w:rFonts w:eastAsia="Calibri" w:cstheme="minorHAnsi"/>
                <w:color w:val="000000" w:themeColor="text1"/>
                <w:vertAlign w:val="superscript"/>
              </w:rPr>
              <w:t>2</w:t>
            </w:r>
            <w:r w:rsidRPr="009E5F09">
              <w:rPr>
                <w:rFonts w:eastAsia="Calibri" w:cstheme="minorHAnsi"/>
                <w:color w:val="000000" w:themeColor="text1"/>
              </w:rPr>
              <w:t xml:space="preserve"> /s]</w:t>
            </w:r>
          </w:p>
        </w:tc>
        <w:tc>
          <w:tcPr>
            <w:tcW w:w="1985" w:type="dxa"/>
          </w:tcPr>
          <w:p w14:paraId="39B576D4" w14:textId="52003EAE" w:rsidR="00271BFD" w:rsidRPr="009E5F09" w:rsidRDefault="00DA090C" w:rsidP="00770576">
            <w:pPr>
              <w:spacing w:line="259" w:lineRule="auto"/>
              <w:rPr>
                <w:rFonts w:eastAsia="Calibri" w:cstheme="minorHAnsi"/>
                <w:color w:val="000000" w:themeColor="text1"/>
                <w:sz w:val="17"/>
                <w:szCs w:val="17"/>
              </w:rPr>
            </w:pPr>
            <w:r w:rsidRPr="009E5F09">
              <w:rPr>
                <w:rFonts w:eastAsia="Calibri" w:cstheme="minorHAnsi"/>
                <w:color w:val="000000" w:themeColor="text1"/>
              </w:rPr>
              <w:t>vysoká&gt;</w:t>
            </w:r>
            <w:r w:rsidR="00271BFD" w:rsidRPr="009E5F09">
              <w:rPr>
                <w:rFonts w:eastAsia="Calibri" w:cstheme="minorHAnsi"/>
                <w:color w:val="000000" w:themeColor="text1"/>
              </w:rPr>
              <w:t xml:space="preserve"> 1,10</w:t>
            </w:r>
            <w:r w:rsidR="00271BFD" w:rsidRPr="009E5F09">
              <w:rPr>
                <w:rFonts w:eastAsia="Calibri" w:cstheme="minorHAnsi"/>
                <w:color w:val="000000" w:themeColor="text1"/>
                <w:vertAlign w:val="superscript"/>
              </w:rPr>
              <w:t>-3</w:t>
            </w:r>
          </w:p>
        </w:tc>
      </w:tr>
      <w:tr w:rsidR="00271BFD" w:rsidRPr="009E5F09" w14:paraId="5863D900" w14:textId="77777777" w:rsidTr="00770576">
        <w:tc>
          <w:tcPr>
            <w:tcW w:w="3964" w:type="dxa"/>
          </w:tcPr>
          <w:p w14:paraId="686C51E3"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Kategorie mineralizace [g/l]</w:t>
            </w:r>
          </w:p>
        </w:tc>
        <w:tc>
          <w:tcPr>
            <w:tcW w:w="1985" w:type="dxa"/>
          </w:tcPr>
          <w:p w14:paraId="1E8E6921"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0,3–1</w:t>
            </w:r>
          </w:p>
        </w:tc>
      </w:tr>
      <w:tr w:rsidR="00271BFD" w:rsidRPr="009E5F09" w14:paraId="7A36EF42" w14:textId="77777777" w:rsidTr="00770576">
        <w:tc>
          <w:tcPr>
            <w:tcW w:w="3964" w:type="dxa"/>
          </w:tcPr>
          <w:p w14:paraId="0988AFD1"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Kategorie chemického typu podzemních vod</w:t>
            </w:r>
          </w:p>
        </w:tc>
        <w:tc>
          <w:tcPr>
            <w:tcW w:w="1985" w:type="dxa"/>
          </w:tcPr>
          <w:p w14:paraId="5BCD9E18" w14:textId="77777777" w:rsidR="00271BFD" w:rsidRPr="009E5F09" w:rsidRDefault="00271BFD" w:rsidP="00770576">
            <w:pPr>
              <w:spacing w:line="259" w:lineRule="auto"/>
              <w:rPr>
                <w:rFonts w:eastAsia="Calibri" w:cstheme="minorHAnsi"/>
                <w:color w:val="000000" w:themeColor="text1"/>
                <w:sz w:val="17"/>
                <w:szCs w:val="17"/>
              </w:rPr>
            </w:pPr>
            <w:r w:rsidRPr="009E5F09">
              <w:rPr>
                <w:rFonts w:eastAsia="Calibri" w:cstheme="minorHAnsi"/>
                <w:color w:val="000000" w:themeColor="text1"/>
              </w:rPr>
              <w:t>Ca–Mg–HCO</w:t>
            </w:r>
            <w:r w:rsidRPr="009E5F09">
              <w:rPr>
                <w:rFonts w:eastAsia="Calibri" w:cstheme="minorHAnsi"/>
                <w:color w:val="000000" w:themeColor="text1"/>
                <w:vertAlign w:val="subscript"/>
              </w:rPr>
              <w:t>3</w:t>
            </w:r>
            <w:r w:rsidRPr="009E5F09">
              <w:rPr>
                <w:rFonts w:eastAsia="Calibri" w:cstheme="minorHAnsi"/>
                <w:color w:val="000000" w:themeColor="text1"/>
              </w:rPr>
              <w:t>–SO</w:t>
            </w:r>
            <w:r w:rsidRPr="009E5F09">
              <w:rPr>
                <w:rFonts w:eastAsia="Calibri" w:cstheme="minorHAnsi"/>
                <w:color w:val="000000" w:themeColor="text1"/>
                <w:vertAlign w:val="subscript"/>
              </w:rPr>
              <w:t>4</w:t>
            </w:r>
          </w:p>
        </w:tc>
      </w:tr>
      <w:tr w:rsidR="00271BFD" w:rsidRPr="009E5F09" w14:paraId="2BA1FBB4" w14:textId="77777777" w:rsidTr="00770576">
        <w:tc>
          <w:tcPr>
            <w:tcW w:w="3964" w:type="dxa"/>
          </w:tcPr>
          <w:p w14:paraId="2885B070"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Plocha rajonu [km</w:t>
            </w:r>
            <w:r w:rsidRPr="009E5F09">
              <w:rPr>
                <w:rFonts w:eastAsia="Calibri" w:cstheme="minorHAnsi"/>
                <w:color w:val="000000" w:themeColor="text1"/>
                <w:vertAlign w:val="superscript"/>
              </w:rPr>
              <w:t>2</w:t>
            </w:r>
            <w:r w:rsidRPr="009E5F09">
              <w:rPr>
                <w:rFonts w:eastAsia="Calibri" w:cstheme="minorHAnsi"/>
                <w:color w:val="000000" w:themeColor="text1"/>
              </w:rPr>
              <w:t>]</w:t>
            </w:r>
          </w:p>
        </w:tc>
        <w:tc>
          <w:tcPr>
            <w:tcW w:w="1985" w:type="dxa"/>
          </w:tcPr>
          <w:p w14:paraId="2BCE7D19" w14:textId="77777777" w:rsidR="00271BFD" w:rsidRPr="009E5F09" w:rsidRDefault="00271BFD" w:rsidP="00770576">
            <w:pPr>
              <w:spacing w:line="259" w:lineRule="auto"/>
              <w:rPr>
                <w:rFonts w:eastAsia="Calibri" w:cstheme="minorHAnsi"/>
                <w:color w:val="000000" w:themeColor="text1"/>
              </w:rPr>
            </w:pPr>
            <w:r w:rsidRPr="009E5F09">
              <w:rPr>
                <w:rFonts w:eastAsia="Calibri" w:cstheme="minorHAnsi"/>
                <w:color w:val="000000" w:themeColor="text1"/>
              </w:rPr>
              <w:t>238,6</w:t>
            </w:r>
          </w:p>
        </w:tc>
      </w:tr>
    </w:tbl>
    <w:p w14:paraId="08644353" w14:textId="77777777" w:rsidR="008C5B5F" w:rsidRPr="009E5F09" w:rsidRDefault="008C5B5F" w:rsidP="0025376B">
      <w:pPr>
        <w:jc w:val="both"/>
      </w:pPr>
    </w:p>
    <w:p w14:paraId="097777B6" w14:textId="77777777" w:rsidR="008C5B5F" w:rsidRPr="009E5F09" w:rsidRDefault="008C5B5F" w:rsidP="0025376B">
      <w:pPr>
        <w:jc w:val="both"/>
        <w:rPr>
          <w:u w:val="single"/>
        </w:rPr>
      </w:pPr>
      <w:r w:rsidRPr="009E5F09">
        <w:rPr>
          <w:u w:val="single"/>
        </w:rPr>
        <w:t>Charakteristiky odběru</w:t>
      </w:r>
    </w:p>
    <w:p w14:paraId="7D1825C0" w14:textId="0AFA2EEA" w:rsidR="00271BFD" w:rsidRPr="009E5F09" w:rsidRDefault="00271BFD" w:rsidP="00271BFD">
      <w:pPr>
        <w:spacing w:line="240" w:lineRule="auto"/>
        <w:jc w:val="both"/>
        <w:rPr>
          <w:rFonts w:eastAsia="Arial Narrow" w:cstheme="minorHAnsi"/>
          <w:color w:val="000000" w:themeColor="text1"/>
        </w:rPr>
      </w:pPr>
      <w:r w:rsidRPr="009E5F09">
        <w:rPr>
          <w:rStyle w:val="markedcontent"/>
          <w:rFonts w:eastAsia="Arial Narrow" w:cstheme="minorHAnsi"/>
          <w:color w:val="000000" w:themeColor="text1"/>
        </w:rPr>
        <w:t>Prameniště Choťánky tvoří 10 vrtů, v současné době jsou vystrojeny 4 vrty. Rozloha ochranného pásma vodního zdroje je 13 381 862,769 m</w:t>
      </w:r>
      <w:r w:rsidRPr="009E5F09">
        <w:rPr>
          <w:rStyle w:val="markedcontent"/>
          <w:rFonts w:eastAsia="Arial Narrow" w:cstheme="minorHAnsi"/>
          <w:color w:val="000000" w:themeColor="text1"/>
          <w:vertAlign w:val="superscript"/>
        </w:rPr>
        <w:t>2</w:t>
      </w:r>
      <w:r w:rsidRPr="009E5F09">
        <w:rPr>
          <w:rStyle w:val="markedcontent"/>
          <w:rFonts w:eastAsia="Arial Narrow" w:cstheme="minorHAnsi"/>
          <w:color w:val="000000" w:themeColor="text1"/>
        </w:rPr>
        <w:t xml:space="preserve">. Z vodního zdroje je zásobováno pitnou vodou město Poděbrady. Max povolené </w:t>
      </w:r>
      <w:r w:rsidRPr="009E5F09">
        <w:rPr>
          <w:rStyle w:val="markedcontent"/>
          <w:rFonts w:eastAsia="Arial Narrow" w:cstheme="minorHAnsi"/>
          <w:color w:val="000000" w:themeColor="text1"/>
        </w:rPr>
        <w:lastRenderedPageBreak/>
        <w:t>množství odebírané vody dle platného rozhodnutí o povolení nakládání s vodami (Městský úřad Poděbrady, odbor životního prostředí, 30116/ŽP/09/</w:t>
      </w:r>
      <w:proofErr w:type="spellStart"/>
      <w:r w:rsidRPr="009E5F09">
        <w:rPr>
          <w:rStyle w:val="markedcontent"/>
          <w:rFonts w:eastAsia="Arial Narrow" w:cstheme="minorHAnsi"/>
          <w:color w:val="000000" w:themeColor="text1"/>
        </w:rPr>
        <w:t>Lje</w:t>
      </w:r>
      <w:proofErr w:type="spellEnd"/>
      <w:r w:rsidRPr="009E5F09">
        <w:rPr>
          <w:rStyle w:val="markedcontent"/>
          <w:rFonts w:eastAsia="Arial Narrow" w:cstheme="minorHAnsi"/>
          <w:color w:val="000000" w:themeColor="text1"/>
        </w:rPr>
        <w:t>) je 50 l/s, roční povolené množství odebírané vody je 1 100 tis. m</w:t>
      </w:r>
      <w:r w:rsidRPr="009E5F09">
        <w:rPr>
          <w:rStyle w:val="markedcontent"/>
          <w:rFonts w:eastAsia="Arial Narrow" w:cstheme="minorHAnsi"/>
          <w:color w:val="000000" w:themeColor="text1"/>
          <w:vertAlign w:val="superscript"/>
        </w:rPr>
        <w:t>3</w:t>
      </w:r>
      <w:r w:rsidRPr="009E5F09">
        <w:rPr>
          <w:rStyle w:val="markedcontent"/>
          <w:rFonts w:eastAsia="Arial Narrow" w:cstheme="minorHAnsi"/>
          <w:color w:val="000000" w:themeColor="text1"/>
        </w:rPr>
        <w:t>/rok. Kapacita jímacích zařízení dle ISVS (2021) je 50 l/s.</w:t>
      </w:r>
    </w:p>
    <w:p w14:paraId="39629CC9" w14:textId="77777777" w:rsidR="00271BFD" w:rsidRPr="009E5F09" w:rsidRDefault="00271BFD" w:rsidP="00271BFD">
      <w:pPr>
        <w:tabs>
          <w:tab w:val="left" w:pos="2301"/>
        </w:tabs>
        <w:rPr>
          <w:rFonts w:eastAsia="Arial Narrow" w:cstheme="minorHAnsi"/>
          <w:color w:val="000000" w:themeColor="text1"/>
        </w:rPr>
      </w:pPr>
      <w:r w:rsidRPr="009E5F09">
        <w:rPr>
          <w:rFonts w:eastAsia="Arial Narrow" w:cstheme="minorHAnsi"/>
          <w:color w:val="000000" w:themeColor="text1"/>
        </w:rPr>
        <w:t>Na východním okraji jímacího území se nachází vrt VP0426 Libice na Cidlinou, jehož data jsou pravidelně aktualizována v rámci systému HAMR.</w:t>
      </w:r>
    </w:p>
    <w:p w14:paraId="28D20189" w14:textId="77777777" w:rsidR="00271BFD" w:rsidRPr="009E5F09" w:rsidRDefault="00271BFD" w:rsidP="00271BFD">
      <w:pPr>
        <w:keepNext/>
        <w:jc w:val="both"/>
      </w:pPr>
      <w:r w:rsidRPr="009E5F09">
        <w:rPr>
          <w:rFonts w:cstheme="minorHAnsi"/>
          <w:noProof/>
        </w:rPr>
        <w:drawing>
          <wp:inline distT="0" distB="0" distL="0" distR="0" wp14:anchorId="03416689" wp14:editId="0C2A181B">
            <wp:extent cx="5760720" cy="2700338"/>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760720" cy="2700338"/>
                    </a:xfrm>
                    <a:prstGeom prst="rect">
                      <a:avLst/>
                    </a:prstGeom>
                  </pic:spPr>
                </pic:pic>
              </a:graphicData>
            </a:graphic>
          </wp:inline>
        </w:drawing>
      </w:r>
    </w:p>
    <w:p w14:paraId="47382934" w14:textId="66B03174" w:rsidR="008C5B5F" w:rsidRPr="009E5F09" w:rsidRDefault="00271BFD" w:rsidP="00271BFD">
      <w:pPr>
        <w:pStyle w:val="Titulek"/>
        <w:jc w:val="both"/>
      </w:pPr>
      <w:r w:rsidRPr="009E5F09">
        <w:t xml:space="preserve">Obrázek </w:t>
      </w:r>
      <w:fldSimple w:instr=" STYLEREF 2 \s ">
        <w:r w:rsidR="000A2427">
          <w:rPr>
            <w:noProof/>
          </w:rPr>
          <w:t>3.4</w:t>
        </w:r>
      </w:fldSimple>
      <w:r w:rsidR="000A2427">
        <w:noBreakHyphen/>
      </w:r>
      <w:fldSimple w:instr=" SEQ Obrázek \* ARABIC \s 2 ">
        <w:r w:rsidR="000A2427">
          <w:rPr>
            <w:noProof/>
          </w:rPr>
          <w:t>20</w:t>
        </w:r>
      </w:fldSimple>
      <w:r w:rsidRPr="009E5F09">
        <w:t xml:space="preserve"> </w:t>
      </w:r>
      <w:r w:rsidRPr="009E5F09">
        <w:rPr>
          <w:rFonts w:eastAsia="Arial Narrow"/>
        </w:rPr>
        <w:t>Standardizovaná hladina pro vrt VP0426 Libice na Cidlinou</w:t>
      </w:r>
    </w:p>
    <w:p w14:paraId="45DF9959" w14:textId="1AD90034" w:rsidR="00271BFD" w:rsidRPr="009E5F09" w:rsidRDefault="00271BFD" w:rsidP="00271BFD">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41</w:t>
        </w:r>
      </w:fldSimple>
      <w:r w:rsidRPr="009E5F09">
        <w:t xml:space="preserve"> </w:t>
      </w:r>
      <w:r w:rsidRPr="009E5F09">
        <w:rPr>
          <w:rFonts w:eastAsia="Arial Narrow"/>
        </w:rPr>
        <w:t>Množství skutečně odebrané vody z prameniště Choťánky za měsíc [tis.m3] v r. 2021 - ISVS</w:t>
      </w:r>
    </w:p>
    <w:tbl>
      <w:tblPr>
        <w:tblW w:w="9348" w:type="dxa"/>
        <w:tblLayout w:type="fixed"/>
        <w:tblLook w:val="04A0" w:firstRow="1" w:lastRow="0" w:firstColumn="1" w:lastColumn="0" w:noHBand="0" w:noVBand="1"/>
      </w:tblPr>
      <w:tblGrid>
        <w:gridCol w:w="705"/>
        <w:gridCol w:w="705"/>
        <w:gridCol w:w="705"/>
        <w:gridCol w:w="705"/>
        <w:gridCol w:w="705"/>
        <w:gridCol w:w="705"/>
        <w:gridCol w:w="705"/>
        <w:gridCol w:w="705"/>
        <w:gridCol w:w="705"/>
        <w:gridCol w:w="705"/>
        <w:gridCol w:w="705"/>
        <w:gridCol w:w="705"/>
        <w:gridCol w:w="888"/>
      </w:tblGrid>
      <w:tr w:rsidR="00271BFD" w:rsidRPr="009E5F09" w14:paraId="106BEDE5" w14:textId="77777777" w:rsidTr="00770576">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1036FFA7"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28FA5BF2"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II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27A6282F"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III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2C6061AD"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IV</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088FF215"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V</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1546C701"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VI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574D2DC1"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VII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46E12E63"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VIII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47BD6DAC"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IX</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492533EE"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X</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33460023"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XI</w:t>
            </w:r>
          </w:p>
        </w:tc>
        <w:tc>
          <w:tcPr>
            <w:tcW w:w="7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1F800DEB" w14:textId="77777777" w:rsidR="00271BFD" w:rsidRPr="009E5F09" w:rsidRDefault="00271BFD" w:rsidP="00770576">
            <w:pPr>
              <w:spacing w:line="240" w:lineRule="auto"/>
              <w:jc w:val="both"/>
              <w:rPr>
                <w:rFonts w:eastAsia="Arial Narrow" w:cstheme="minorHAnsi"/>
              </w:rPr>
            </w:pPr>
            <w:r w:rsidRPr="009E5F09">
              <w:rPr>
                <w:rFonts w:eastAsia="Arial Narrow" w:cstheme="minorHAnsi"/>
              </w:rPr>
              <w:t>XII</w:t>
            </w:r>
          </w:p>
        </w:tc>
        <w:tc>
          <w:tcPr>
            <w:tcW w:w="888"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0EA2A3A0" w14:textId="77777777" w:rsidR="00271BFD" w:rsidRPr="009E5F09" w:rsidRDefault="00271BFD" w:rsidP="00770576">
            <w:pPr>
              <w:spacing w:line="240" w:lineRule="auto"/>
              <w:jc w:val="both"/>
              <w:rPr>
                <w:rFonts w:eastAsia="Arial Narrow" w:cstheme="minorHAnsi"/>
              </w:rPr>
            </w:pPr>
            <w:r w:rsidRPr="009E5F09">
              <w:rPr>
                <w:rFonts w:eastAsia="Arial Narrow" w:cstheme="minorHAnsi"/>
                <w:b/>
                <w:bCs/>
              </w:rPr>
              <w:t>Rok 2021</w:t>
            </w:r>
          </w:p>
        </w:tc>
      </w:tr>
      <w:tr w:rsidR="00271BFD" w:rsidRPr="009E5F09" w14:paraId="5A6CE805" w14:textId="77777777" w:rsidTr="00770576">
        <w:trPr>
          <w:trHeight w:val="300"/>
        </w:trPr>
        <w:tc>
          <w:tcPr>
            <w:tcW w:w="705" w:type="dxa"/>
            <w:tcBorders>
              <w:top w:val="single" w:sz="6" w:space="0" w:color="auto"/>
              <w:left w:val="single" w:sz="6" w:space="0" w:color="auto"/>
              <w:bottom w:val="single" w:sz="6" w:space="0" w:color="auto"/>
              <w:right w:val="single" w:sz="6" w:space="0" w:color="auto"/>
            </w:tcBorders>
            <w:vAlign w:val="bottom"/>
          </w:tcPr>
          <w:p w14:paraId="17922995"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89,11</w:t>
            </w:r>
          </w:p>
        </w:tc>
        <w:tc>
          <w:tcPr>
            <w:tcW w:w="705" w:type="dxa"/>
            <w:tcBorders>
              <w:top w:val="single" w:sz="6" w:space="0" w:color="auto"/>
              <w:left w:val="single" w:sz="6" w:space="0" w:color="auto"/>
              <w:bottom w:val="single" w:sz="6" w:space="0" w:color="auto"/>
              <w:right w:val="single" w:sz="6" w:space="0" w:color="auto"/>
            </w:tcBorders>
            <w:vAlign w:val="bottom"/>
          </w:tcPr>
          <w:p w14:paraId="5D52063B"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89,81</w:t>
            </w:r>
          </w:p>
        </w:tc>
        <w:tc>
          <w:tcPr>
            <w:tcW w:w="705" w:type="dxa"/>
            <w:tcBorders>
              <w:top w:val="single" w:sz="6" w:space="0" w:color="auto"/>
              <w:left w:val="single" w:sz="6" w:space="0" w:color="auto"/>
              <w:bottom w:val="single" w:sz="6" w:space="0" w:color="auto"/>
              <w:right w:val="single" w:sz="6" w:space="0" w:color="auto"/>
            </w:tcBorders>
            <w:vAlign w:val="bottom"/>
          </w:tcPr>
          <w:p w14:paraId="2EC5DBC1"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88,67</w:t>
            </w:r>
          </w:p>
        </w:tc>
        <w:tc>
          <w:tcPr>
            <w:tcW w:w="705" w:type="dxa"/>
            <w:tcBorders>
              <w:top w:val="single" w:sz="6" w:space="0" w:color="auto"/>
              <w:left w:val="single" w:sz="6" w:space="0" w:color="auto"/>
              <w:bottom w:val="single" w:sz="6" w:space="0" w:color="auto"/>
              <w:right w:val="single" w:sz="6" w:space="0" w:color="auto"/>
            </w:tcBorders>
            <w:vAlign w:val="bottom"/>
          </w:tcPr>
          <w:p w14:paraId="778C382D"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89,27</w:t>
            </w:r>
          </w:p>
        </w:tc>
        <w:tc>
          <w:tcPr>
            <w:tcW w:w="705" w:type="dxa"/>
            <w:tcBorders>
              <w:top w:val="single" w:sz="6" w:space="0" w:color="auto"/>
              <w:left w:val="single" w:sz="6" w:space="0" w:color="auto"/>
              <w:bottom w:val="single" w:sz="6" w:space="0" w:color="auto"/>
              <w:right w:val="single" w:sz="6" w:space="0" w:color="auto"/>
            </w:tcBorders>
            <w:vAlign w:val="bottom"/>
          </w:tcPr>
          <w:p w14:paraId="595417F9"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87,43</w:t>
            </w:r>
          </w:p>
        </w:tc>
        <w:tc>
          <w:tcPr>
            <w:tcW w:w="705" w:type="dxa"/>
            <w:tcBorders>
              <w:top w:val="single" w:sz="6" w:space="0" w:color="auto"/>
              <w:left w:val="single" w:sz="6" w:space="0" w:color="auto"/>
              <w:bottom w:val="single" w:sz="6" w:space="0" w:color="auto"/>
              <w:right w:val="single" w:sz="6" w:space="0" w:color="auto"/>
            </w:tcBorders>
            <w:vAlign w:val="bottom"/>
          </w:tcPr>
          <w:p w14:paraId="0A288E97"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89,56</w:t>
            </w:r>
          </w:p>
        </w:tc>
        <w:tc>
          <w:tcPr>
            <w:tcW w:w="705" w:type="dxa"/>
            <w:tcBorders>
              <w:top w:val="single" w:sz="6" w:space="0" w:color="auto"/>
              <w:left w:val="single" w:sz="6" w:space="0" w:color="auto"/>
              <w:bottom w:val="single" w:sz="6" w:space="0" w:color="auto"/>
              <w:right w:val="single" w:sz="6" w:space="0" w:color="auto"/>
            </w:tcBorders>
            <w:vAlign w:val="bottom"/>
          </w:tcPr>
          <w:p w14:paraId="50F2F63E"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88,41</w:t>
            </w:r>
          </w:p>
        </w:tc>
        <w:tc>
          <w:tcPr>
            <w:tcW w:w="705" w:type="dxa"/>
            <w:tcBorders>
              <w:top w:val="single" w:sz="6" w:space="0" w:color="auto"/>
              <w:left w:val="single" w:sz="6" w:space="0" w:color="auto"/>
              <w:bottom w:val="single" w:sz="6" w:space="0" w:color="auto"/>
              <w:right w:val="single" w:sz="6" w:space="0" w:color="auto"/>
            </w:tcBorders>
            <w:vAlign w:val="bottom"/>
          </w:tcPr>
          <w:p w14:paraId="13DD9BFE"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89,24</w:t>
            </w:r>
          </w:p>
        </w:tc>
        <w:tc>
          <w:tcPr>
            <w:tcW w:w="705" w:type="dxa"/>
            <w:tcBorders>
              <w:top w:val="single" w:sz="6" w:space="0" w:color="auto"/>
              <w:left w:val="single" w:sz="6" w:space="0" w:color="auto"/>
              <w:bottom w:val="single" w:sz="6" w:space="0" w:color="auto"/>
              <w:right w:val="single" w:sz="6" w:space="0" w:color="auto"/>
            </w:tcBorders>
            <w:vAlign w:val="bottom"/>
          </w:tcPr>
          <w:p w14:paraId="37B60F3A"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89,83</w:t>
            </w:r>
          </w:p>
        </w:tc>
        <w:tc>
          <w:tcPr>
            <w:tcW w:w="705" w:type="dxa"/>
            <w:tcBorders>
              <w:top w:val="single" w:sz="6" w:space="0" w:color="auto"/>
              <w:left w:val="single" w:sz="6" w:space="0" w:color="auto"/>
              <w:bottom w:val="single" w:sz="6" w:space="0" w:color="auto"/>
              <w:right w:val="single" w:sz="6" w:space="0" w:color="auto"/>
            </w:tcBorders>
            <w:vAlign w:val="center"/>
          </w:tcPr>
          <w:p w14:paraId="5E730780"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89,95</w:t>
            </w:r>
          </w:p>
        </w:tc>
        <w:tc>
          <w:tcPr>
            <w:tcW w:w="705" w:type="dxa"/>
            <w:tcBorders>
              <w:top w:val="single" w:sz="6" w:space="0" w:color="auto"/>
              <w:left w:val="single" w:sz="6" w:space="0" w:color="auto"/>
              <w:bottom w:val="single" w:sz="6" w:space="0" w:color="auto"/>
              <w:right w:val="single" w:sz="6" w:space="0" w:color="auto"/>
            </w:tcBorders>
            <w:vAlign w:val="center"/>
          </w:tcPr>
          <w:p w14:paraId="7DF394C2"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88,77</w:t>
            </w:r>
          </w:p>
        </w:tc>
        <w:tc>
          <w:tcPr>
            <w:tcW w:w="705" w:type="dxa"/>
            <w:tcBorders>
              <w:top w:val="single" w:sz="6" w:space="0" w:color="auto"/>
              <w:left w:val="single" w:sz="6" w:space="0" w:color="auto"/>
              <w:bottom w:val="single" w:sz="6" w:space="0" w:color="auto"/>
              <w:right w:val="single" w:sz="6" w:space="0" w:color="auto"/>
            </w:tcBorders>
            <w:vAlign w:val="center"/>
          </w:tcPr>
          <w:p w14:paraId="049EDFD3"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sz w:val="18"/>
                <w:szCs w:val="18"/>
              </w:rPr>
              <w:t>89,55</w:t>
            </w:r>
          </w:p>
        </w:tc>
        <w:tc>
          <w:tcPr>
            <w:tcW w:w="888" w:type="dxa"/>
            <w:tcBorders>
              <w:top w:val="single" w:sz="6" w:space="0" w:color="auto"/>
              <w:left w:val="single" w:sz="6" w:space="0" w:color="auto"/>
              <w:bottom w:val="single" w:sz="6" w:space="0" w:color="auto"/>
              <w:right w:val="single" w:sz="6" w:space="0" w:color="auto"/>
            </w:tcBorders>
            <w:vAlign w:val="center"/>
          </w:tcPr>
          <w:p w14:paraId="5DFD532E" w14:textId="77777777" w:rsidR="00271BFD" w:rsidRPr="009E5F09" w:rsidRDefault="00271BFD" w:rsidP="00770576">
            <w:pPr>
              <w:spacing w:line="240" w:lineRule="auto"/>
              <w:jc w:val="both"/>
              <w:rPr>
                <w:rFonts w:eastAsia="Arial Narrow" w:cstheme="minorHAnsi"/>
                <w:sz w:val="18"/>
                <w:szCs w:val="18"/>
              </w:rPr>
            </w:pPr>
            <w:r w:rsidRPr="009E5F09">
              <w:rPr>
                <w:rFonts w:eastAsia="Arial Narrow" w:cstheme="minorHAnsi"/>
                <w:b/>
                <w:bCs/>
                <w:sz w:val="18"/>
                <w:szCs w:val="18"/>
              </w:rPr>
              <w:t>1069,67</w:t>
            </w:r>
          </w:p>
        </w:tc>
      </w:tr>
    </w:tbl>
    <w:p w14:paraId="222568ED" w14:textId="3B0D5480" w:rsidR="00271BFD" w:rsidRDefault="00271BFD" w:rsidP="0025376B">
      <w:pPr>
        <w:jc w:val="both"/>
        <w:rPr>
          <w:u w:val="single"/>
        </w:rPr>
      </w:pPr>
    </w:p>
    <w:p w14:paraId="096F982E" w14:textId="208E77B5" w:rsidR="00A75C58" w:rsidRDefault="00A75C58" w:rsidP="0025376B">
      <w:pPr>
        <w:jc w:val="both"/>
        <w:rPr>
          <w:u w:val="single"/>
        </w:rPr>
      </w:pPr>
      <w:r>
        <w:rPr>
          <w:u w:val="single"/>
        </w:rPr>
        <w:t>Hodnocení jakosti surových vod</w:t>
      </w:r>
    </w:p>
    <w:p w14:paraId="14930E28" w14:textId="6A13D937" w:rsidR="00A75C58" w:rsidRPr="003712EF" w:rsidRDefault="00A75C58" w:rsidP="0025376B">
      <w:pPr>
        <w:jc w:val="both"/>
      </w:pPr>
      <w:r w:rsidRPr="003712EF">
        <w:t xml:space="preserve">Odběr </w:t>
      </w:r>
      <w:r w:rsidR="00B64A73">
        <w:t>Č. VHB</w:t>
      </w:r>
      <w:r w:rsidRPr="003712EF">
        <w:t xml:space="preserve"> 440596 chybí v databázi hodnocení surových vod.</w:t>
      </w:r>
    </w:p>
    <w:p w14:paraId="514F556C" w14:textId="77777777" w:rsidR="00A75C58" w:rsidRPr="009E5F09" w:rsidRDefault="00A75C58" w:rsidP="0025376B">
      <w:pPr>
        <w:jc w:val="both"/>
        <w:rPr>
          <w:u w:val="single"/>
        </w:rPr>
      </w:pPr>
    </w:p>
    <w:p w14:paraId="5091908C" w14:textId="2A8096C9" w:rsidR="008C5B5F" w:rsidRPr="009E5F09" w:rsidRDefault="008C5B5F" w:rsidP="0025376B">
      <w:pPr>
        <w:jc w:val="both"/>
        <w:rPr>
          <w:u w:val="single"/>
        </w:rPr>
      </w:pPr>
      <w:r w:rsidRPr="009E5F09">
        <w:rPr>
          <w:u w:val="single"/>
        </w:rPr>
        <w:t>Odběry realizované v rámci zdroje</w:t>
      </w:r>
    </w:p>
    <w:p w14:paraId="7B6330D5" w14:textId="3370B451" w:rsidR="008C5B5F" w:rsidRPr="009E5F09" w:rsidRDefault="008C5B5F" w:rsidP="0025376B">
      <w:pPr>
        <w:jc w:val="both"/>
      </w:pPr>
    </w:p>
    <w:p w14:paraId="7DE86197" w14:textId="6FF981E3" w:rsidR="00271BFD" w:rsidRPr="009E5F09" w:rsidRDefault="00271BFD" w:rsidP="00271BFD">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42</w:t>
        </w:r>
      </w:fldSimple>
      <w:r w:rsidRPr="009E5F09">
        <w:t xml:space="preserve"> odběry z jímacího území Choťánky</w:t>
      </w:r>
    </w:p>
    <w:tbl>
      <w:tblPr>
        <w:tblStyle w:val="Mkatabulky"/>
        <w:tblW w:w="9315" w:type="dxa"/>
        <w:tblLayout w:type="fixed"/>
        <w:tblLook w:val="04A0" w:firstRow="1" w:lastRow="0" w:firstColumn="1" w:lastColumn="0" w:noHBand="0" w:noVBand="1"/>
      </w:tblPr>
      <w:tblGrid>
        <w:gridCol w:w="988"/>
        <w:gridCol w:w="2012"/>
        <w:gridCol w:w="2807"/>
        <w:gridCol w:w="1138"/>
        <w:gridCol w:w="1130"/>
        <w:gridCol w:w="1240"/>
      </w:tblGrid>
      <w:tr w:rsidR="00271BFD" w:rsidRPr="009E5F09" w14:paraId="1A22189B" w14:textId="77777777" w:rsidTr="00271BFD">
        <w:tc>
          <w:tcPr>
            <w:tcW w:w="988" w:type="dxa"/>
            <w:shd w:val="clear" w:color="auto" w:fill="D9D9D9" w:themeFill="background1" w:themeFillShade="D9"/>
          </w:tcPr>
          <w:p w14:paraId="6EA49E47" w14:textId="51F8E51D" w:rsidR="00271BFD" w:rsidRPr="009E5F09" w:rsidRDefault="00B64A73" w:rsidP="00770576">
            <w:pPr>
              <w:spacing w:line="259" w:lineRule="auto"/>
              <w:rPr>
                <w:rFonts w:eastAsia="Arial Narrow" w:cstheme="minorHAnsi"/>
              </w:rPr>
            </w:pPr>
            <w:r>
              <w:rPr>
                <w:rFonts w:eastAsia="Arial Narrow" w:cstheme="minorHAnsi"/>
                <w:b/>
                <w:bCs/>
              </w:rPr>
              <w:t>Č. VHB</w:t>
            </w:r>
          </w:p>
        </w:tc>
        <w:tc>
          <w:tcPr>
            <w:tcW w:w="2012" w:type="dxa"/>
            <w:shd w:val="clear" w:color="auto" w:fill="D9D9D9" w:themeFill="background1" w:themeFillShade="D9"/>
          </w:tcPr>
          <w:p w14:paraId="3C58EE93" w14:textId="77777777" w:rsidR="00271BFD" w:rsidRPr="009E5F09" w:rsidRDefault="00271BFD" w:rsidP="00770576">
            <w:pPr>
              <w:spacing w:line="259" w:lineRule="auto"/>
              <w:rPr>
                <w:rFonts w:eastAsia="Arial Narrow" w:cstheme="minorHAnsi"/>
              </w:rPr>
            </w:pPr>
            <w:r w:rsidRPr="009E5F09">
              <w:rPr>
                <w:rFonts w:eastAsia="Arial Narrow" w:cstheme="minorHAnsi"/>
                <w:b/>
                <w:bCs/>
              </w:rPr>
              <w:t>Název odběru</w:t>
            </w:r>
          </w:p>
        </w:tc>
        <w:tc>
          <w:tcPr>
            <w:tcW w:w="2807" w:type="dxa"/>
            <w:shd w:val="clear" w:color="auto" w:fill="D9D9D9" w:themeFill="background1" w:themeFillShade="D9"/>
          </w:tcPr>
          <w:p w14:paraId="3AC553A5" w14:textId="77777777" w:rsidR="00271BFD" w:rsidRPr="009E5F09" w:rsidRDefault="00271BFD" w:rsidP="00770576">
            <w:pPr>
              <w:spacing w:line="259" w:lineRule="auto"/>
              <w:rPr>
                <w:rFonts w:eastAsia="Arial Narrow" w:cstheme="minorHAnsi"/>
              </w:rPr>
            </w:pPr>
            <w:r w:rsidRPr="009E5F09">
              <w:rPr>
                <w:rFonts w:eastAsia="Arial Narrow" w:cstheme="minorHAnsi"/>
                <w:b/>
                <w:bCs/>
              </w:rPr>
              <w:t>Popis odběru</w:t>
            </w:r>
          </w:p>
        </w:tc>
        <w:tc>
          <w:tcPr>
            <w:tcW w:w="1138" w:type="dxa"/>
            <w:shd w:val="clear" w:color="auto" w:fill="D9D9D9" w:themeFill="background1" w:themeFillShade="D9"/>
          </w:tcPr>
          <w:p w14:paraId="3F26BD67" w14:textId="77777777" w:rsidR="00271BFD" w:rsidRPr="009E5F09" w:rsidRDefault="00271BFD" w:rsidP="00770576">
            <w:pPr>
              <w:spacing w:line="259" w:lineRule="auto"/>
              <w:rPr>
                <w:rFonts w:eastAsia="Arial Narrow" w:cstheme="minorHAnsi"/>
              </w:rPr>
            </w:pPr>
            <w:r w:rsidRPr="009E5F09">
              <w:rPr>
                <w:rFonts w:eastAsia="Arial Narrow" w:cstheme="minorHAnsi"/>
                <w:b/>
                <w:bCs/>
              </w:rPr>
              <w:t>Roční povolený odběr [tis. m</w:t>
            </w:r>
            <w:r w:rsidRPr="009E5F09">
              <w:rPr>
                <w:rFonts w:eastAsia="Arial Narrow" w:cstheme="minorHAnsi"/>
                <w:b/>
                <w:bCs/>
                <w:vertAlign w:val="superscript"/>
              </w:rPr>
              <w:t>3</w:t>
            </w:r>
            <w:r w:rsidRPr="009E5F09">
              <w:rPr>
                <w:rFonts w:eastAsia="Arial Narrow" w:cstheme="minorHAnsi"/>
                <w:b/>
                <w:bCs/>
              </w:rPr>
              <w:t>]</w:t>
            </w:r>
          </w:p>
        </w:tc>
        <w:tc>
          <w:tcPr>
            <w:tcW w:w="1130" w:type="dxa"/>
            <w:shd w:val="clear" w:color="auto" w:fill="D9D9D9" w:themeFill="background1" w:themeFillShade="D9"/>
          </w:tcPr>
          <w:p w14:paraId="4C3CF7CD" w14:textId="77777777" w:rsidR="00271BFD" w:rsidRPr="009E5F09" w:rsidRDefault="00271BFD" w:rsidP="00770576">
            <w:pPr>
              <w:spacing w:line="259" w:lineRule="auto"/>
              <w:rPr>
                <w:rFonts w:eastAsia="Arial Narrow" w:cstheme="minorHAnsi"/>
              </w:rPr>
            </w:pPr>
            <w:r w:rsidRPr="009E5F09">
              <w:rPr>
                <w:rFonts w:eastAsia="Arial Narrow" w:cstheme="minorHAnsi"/>
                <w:b/>
                <w:bCs/>
              </w:rPr>
              <w:t>Skutečný roční odběr RM [tis. m</w:t>
            </w:r>
            <w:r w:rsidRPr="009E5F09">
              <w:rPr>
                <w:rFonts w:eastAsia="Arial Narrow" w:cstheme="minorHAnsi"/>
                <w:b/>
                <w:bCs/>
                <w:vertAlign w:val="superscript"/>
              </w:rPr>
              <w:t>3</w:t>
            </w:r>
            <w:r w:rsidRPr="009E5F09">
              <w:rPr>
                <w:rFonts w:eastAsia="Arial Narrow" w:cstheme="minorHAnsi"/>
                <w:b/>
                <w:bCs/>
              </w:rPr>
              <w:t>]</w:t>
            </w:r>
          </w:p>
        </w:tc>
        <w:tc>
          <w:tcPr>
            <w:tcW w:w="1240" w:type="dxa"/>
            <w:shd w:val="clear" w:color="auto" w:fill="D9D9D9" w:themeFill="background1" w:themeFillShade="D9"/>
          </w:tcPr>
          <w:p w14:paraId="59FB5614" w14:textId="77777777" w:rsidR="00271BFD" w:rsidRPr="009E5F09" w:rsidRDefault="00271BFD" w:rsidP="00770576">
            <w:pPr>
              <w:spacing w:line="259" w:lineRule="auto"/>
              <w:rPr>
                <w:rFonts w:eastAsia="Arial Narrow" w:cstheme="minorHAnsi"/>
              </w:rPr>
            </w:pPr>
            <w:r w:rsidRPr="009E5F09">
              <w:rPr>
                <w:rFonts w:eastAsia="Arial Narrow" w:cstheme="minorHAnsi"/>
                <w:b/>
                <w:bCs/>
              </w:rPr>
              <w:t>Orientační přepočet RM [m</w:t>
            </w:r>
            <w:r w:rsidRPr="009E5F09">
              <w:rPr>
                <w:rFonts w:eastAsia="Arial Narrow" w:cstheme="minorHAnsi"/>
                <w:b/>
                <w:bCs/>
                <w:vertAlign w:val="superscript"/>
              </w:rPr>
              <w:t>3</w:t>
            </w:r>
            <w:r w:rsidRPr="009E5F09">
              <w:rPr>
                <w:rFonts w:eastAsia="Arial Narrow" w:cstheme="minorHAnsi"/>
                <w:b/>
                <w:bCs/>
              </w:rPr>
              <w:t>/s]</w:t>
            </w:r>
          </w:p>
        </w:tc>
      </w:tr>
      <w:tr w:rsidR="00271BFD" w:rsidRPr="009E5F09" w14:paraId="4196EA15" w14:textId="77777777" w:rsidTr="00271BFD">
        <w:tc>
          <w:tcPr>
            <w:tcW w:w="988" w:type="dxa"/>
            <w:shd w:val="clear" w:color="auto" w:fill="00B0F0"/>
            <w:vAlign w:val="bottom"/>
          </w:tcPr>
          <w:p w14:paraId="2916B5E5" w14:textId="28C302F5" w:rsidR="00271BFD" w:rsidRPr="009E5F09" w:rsidRDefault="001E5585" w:rsidP="00770576">
            <w:pPr>
              <w:spacing w:line="259" w:lineRule="auto"/>
              <w:rPr>
                <w:rFonts w:eastAsia="Arial Narrow" w:cstheme="minorHAnsi"/>
                <w:color w:val="000000" w:themeColor="text1"/>
              </w:rPr>
            </w:pPr>
            <w:hyperlink r:id="rId113" w:history="1">
              <w:r w:rsidR="00271BFD" w:rsidRPr="005874DC">
                <w:rPr>
                  <w:rStyle w:val="Hypertextovodkaz"/>
                  <w:rFonts w:eastAsia="Arial Narrow" w:cstheme="minorHAnsi"/>
                </w:rPr>
                <w:t>440596</w:t>
              </w:r>
            </w:hyperlink>
          </w:p>
        </w:tc>
        <w:tc>
          <w:tcPr>
            <w:tcW w:w="2012" w:type="dxa"/>
            <w:shd w:val="clear" w:color="auto" w:fill="00B0F0"/>
            <w:vAlign w:val="bottom"/>
          </w:tcPr>
          <w:p w14:paraId="674CE5E2" w14:textId="77777777" w:rsidR="00271BFD" w:rsidRPr="009E5F09" w:rsidRDefault="00271BFD" w:rsidP="00770576">
            <w:pPr>
              <w:spacing w:line="259" w:lineRule="auto"/>
              <w:rPr>
                <w:rFonts w:eastAsia="Arial Narrow" w:cstheme="minorHAnsi"/>
                <w:color w:val="000000" w:themeColor="text1"/>
              </w:rPr>
            </w:pPr>
            <w:proofErr w:type="spellStart"/>
            <w:r w:rsidRPr="009E5F09">
              <w:rPr>
                <w:rFonts w:eastAsia="Arial Narrow" w:cstheme="minorHAnsi"/>
                <w:color w:val="000000" w:themeColor="text1"/>
              </w:rPr>
              <w:t>VaK</w:t>
            </w:r>
            <w:proofErr w:type="spellEnd"/>
            <w:r w:rsidRPr="009E5F09">
              <w:rPr>
                <w:rFonts w:eastAsia="Arial Narrow" w:cstheme="minorHAnsi"/>
                <w:color w:val="000000" w:themeColor="text1"/>
              </w:rPr>
              <w:t xml:space="preserve"> Nymburk-Poděbrady, Choťánky</w:t>
            </w:r>
          </w:p>
        </w:tc>
        <w:tc>
          <w:tcPr>
            <w:tcW w:w="2807" w:type="dxa"/>
            <w:shd w:val="clear" w:color="auto" w:fill="00B0F0"/>
            <w:vAlign w:val="bottom"/>
          </w:tcPr>
          <w:p w14:paraId="0C1C0B30" w14:textId="67D5AB74" w:rsidR="00271BFD" w:rsidRPr="009E5F09" w:rsidRDefault="00271BFD" w:rsidP="00770576">
            <w:pPr>
              <w:spacing w:line="259" w:lineRule="auto"/>
              <w:rPr>
                <w:rFonts w:eastAsia="Arial Narrow" w:cstheme="minorHAnsi"/>
                <w:color w:val="000000" w:themeColor="text1"/>
              </w:rPr>
            </w:pPr>
            <w:r w:rsidRPr="009E5F09">
              <w:rPr>
                <w:rFonts w:eastAsia="Arial Narrow" w:cstheme="minorHAnsi"/>
                <w:color w:val="000000" w:themeColor="text1"/>
              </w:rPr>
              <w:t>Odběr podzemní. kat. a. b. c. d. e</w:t>
            </w:r>
          </w:p>
        </w:tc>
        <w:tc>
          <w:tcPr>
            <w:tcW w:w="1138" w:type="dxa"/>
            <w:shd w:val="clear" w:color="auto" w:fill="00B0F0"/>
            <w:vAlign w:val="bottom"/>
          </w:tcPr>
          <w:p w14:paraId="2AE5DC1F" w14:textId="3E811320" w:rsidR="00271BFD" w:rsidRPr="009E5F09" w:rsidRDefault="00271BFD" w:rsidP="00770576">
            <w:pPr>
              <w:spacing w:line="259" w:lineRule="auto"/>
              <w:rPr>
                <w:rFonts w:eastAsia="Arial Narrow" w:cstheme="minorHAnsi"/>
                <w:color w:val="000000" w:themeColor="text1"/>
              </w:rPr>
            </w:pPr>
            <w:r w:rsidRPr="009E5F09">
              <w:rPr>
                <w:rFonts w:eastAsia="Arial Narrow" w:cstheme="minorHAnsi"/>
                <w:color w:val="000000" w:themeColor="text1"/>
              </w:rPr>
              <w:t>1100.0</w:t>
            </w:r>
          </w:p>
        </w:tc>
        <w:tc>
          <w:tcPr>
            <w:tcW w:w="1130" w:type="dxa"/>
            <w:shd w:val="clear" w:color="auto" w:fill="00B0F0"/>
            <w:vAlign w:val="bottom"/>
          </w:tcPr>
          <w:p w14:paraId="4F3A6721" w14:textId="31F5434E" w:rsidR="00271BFD" w:rsidRPr="009E5F09" w:rsidRDefault="00271BFD" w:rsidP="00770576">
            <w:pPr>
              <w:spacing w:line="259" w:lineRule="auto"/>
              <w:rPr>
                <w:rFonts w:eastAsia="Arial Narrow" w:cstheme="minorHAnsi"/>
                <w:color w:val="000000" w:themeColor="text1"/>
              </w:rPr>
            </w:pPr>
            <w:r w:rsidRPr="009E5F09">
              <w:rPr>
                <w:rFonts w:eastAsia="Arial Narrow" w:cstheme="minorHAnsi"/>
                <w:color w:val="000000" w:themeColor="text1"/>
              </w:rPr>
              <w:t>948.49</w:t>
            </w:r>
          </w:p>
        </w:tc>
        <w:tc>
          <w:tcPr>
            <w:tcW w:w="1240" w:type="dxa"/>
            <w:shd w:val="clear" w:color="auto" w:fill="00B0F0"/>
            <w:vAlign w:val="bottom"/>
          </w:tcPr>
          <w:p w14:paraId="0E933CFA" w14:textId="4E8EC947" w:rsidR="00271BFD" w:rsidRPr="009E5F09" w:rsidRDefault="00271BFD" w:rsidP="00770576">
            <w:pPr>
              <w:spacing w:line="259" w:lineRule="auto"/>
              <w:rPr>
                <w:rFonts w:eastAsia="Arial Narrow" w:cstheme="minorHAnsi"/>
                <w:color w:val="000000" w:themeColor="text1"/>
              </w:rPr>
            </w:pPr>
            <w:r w:rsidRPr="009E5F09">
              <w:rPr>
                <w:rFonts w:eastAsia="Arial Narrow" w:cstheme="minorHAnsi"/>
                <w:color w:val="000000" w:themeColor="text1"/>
              </w:rPr>
              <w:t>0.030</w:t>
            </w:r>
          </w:p>
        </w:tc>
      </w:tr>
      <w:tr w:rsidR="00271BFD" w:rsidRPr="009E5F09" w14:paraId="5858BB2C" w14:textId="77777777" w:rsidTr="00271BFD">
        <w:tc>
          <w:tcPr>
            <w:tcW w:w="988" w:type="dxa"/>
            <w:vAlign w:val="bottom"/>
          </w:tcPr>
          <w:p w14:paraId="559F085C" w14:textId="77777777" w:rsidR="00271BFD" w:rsidRPr="009E5F09" w:rsidRDefault="00271BFD" w:rsidP="00770576">
            <w:pPr>
              <w:spacing w:line="259" w:lineRule="auto"/>
              <w:rPr>
                <w:rFonts w:eastAsia="Arial Narrow" w:cstheme="minorHAnsi"/>
                <w:color w:val="000000" w:themeColor="text1"/>
              </w:rPr>
            </w:pPr>
            <w:r w:rsidRPr="009E5F09">
              <w:rPr>
                <w:rFonts w:eastAsia="Arial Narrow" w:cstheme="minorHAnsi"/>
                <w:color w:val="000000" w:themeColor="text1"/>
              </w:rPr>
              <w:t>440595</w:t>
            </w:r>
          </w:p>
        </w:tc>
        <w:tc>
          <w:tcPr>
            <w:tcW w:w="2012" w:type="dxa"/>
            <w:vAlign w:val="bottom"/>
          </w:tcPr>
          <w:p w14:paraId="51109E5E" w14:textId="77777777" w:rsidR="00271BFD" w:rsidRPr="009E5F09" w:rsidRDefault="00271BFD" w:rsidP="00770576">
            <w:pPr>
              <w:spacing w:line="259" w:lineRule="auto"/>
              <w:rPr>
                <w:rFonts w:eastAsia="Arial Narrow" w:cstheme="minorHAnsi"/>
                <w:color w:val="000000" w:themeColor="text1"/>
              </w:rPr>
            </w:pPr>
            <w:r w:rsidRPr="009E5F09">
              <w:rPr>
                <w:rFonts w:eastAsia="Arial Narrow" w:cstheme="minorHAnsi"/>
                <w:color w:val="000000" w:themeColor="text1"/>
              </w:rPr>
              <w:t>Poděbrady - Staré Prameniště</w:t>
            </w:r>
          </w:p>
        </w:tc>
        <w:tc>
          <w:tcPr>
            <w:tcW w:w="2807" w:type="dxa"/>
            <w:vAlign w:val="bottom"/>
          </w:tcPr>
          <w:p w14:paraId="05985A0A" w14:textId="5443AA54" w:rsidR="00271BFD" w:rsidRPr="009E5F09" w:rsidRDefault="00271BFD" w:rsidP="00770576">
            <w:pPr>
              <w:spacing w:line="259" w:lineRule="auto"/>
              <w:rPr>
                <w:rFonts w:eastAsia="Arial Narrow" w:cstheme="minorHAnsi"/>
                <w:color w:val="000000" w:themeColor="text1"/>
              </w:rPr>
            </w:pPr>
            <w:r w:rsidRPr="009E5F09">
              <w:rPr>
                <w:rFonts w:eastAsia="Arial Narrow" w:cstheme="minorHAnsi"/>
                <w:color w:val="000000" w:themeColor="text1"/>
              </w:rPr>
              <w:t>Odběr podzemní. kat. a. b. c. d. e</w:t>
            </w:r>
          </w:p>
        </w:tc>
        <w:tc>
          <w:tcPr>
            <w:tcW w:w="1138" w:type="dxa"/>
            <w:vAlign w:val="bottom"/>
          </w:tcPr>
          <w:p w14:paraId="40C2D599" w14:textId="1AD1060B" w:rsidR="00271BFD" w:rsidRPr="009E5F09" w:rsidRDefault="00271BFD" w:rsidP="00770576">
            <w:pPr>
              <w:spacing w:line="259" w:lineRule="auto"/>
              <w:rPr>
                <w:rFonts w:eastAsia="Arial Narrow" w:cstheme="minorHAnsi"/>
                <w:color w:val="000000" w:themeColor="text1"/>
              </w:rPr>
            </w:pPr>
            <w:r w:rsidRPr="009E5F09">
              <w:rPr>
                <w:rFonts w:eastAsia="Arial Narrow" w:cstheme="minorHAnsi"/>
                <w:color w:val="000000" w:themeColor="text1"/>
              </w:rPr>
              <w:t>650.0</w:t>
            </w:r>
          </w:p>
        </w:tc>
        <w:tc>
          <w:tcPr>
            <w:tcW w:w="1130" w:type="dxa"/>
            <w:vAlign w:val="bottom"/>
          </w:tcPr>
          <w:p w14:paraId="0D892F9E" w14:textId="5FD5D4C7" w:rsidR="00271BFD" w:rsidRPr="009E5F09" w:rsidRDefault="00271BFD" w:rsidP="00770576">
            <w:pPr>
              <w:spacing w:line="259" w:lineRule="auto"/>
              <w:rPr>
                <w:rFonts w:eastAsia="Arial Narrow" w:cstheme="minorHAnsi"/>
                <w:color w:val="000000" w:themeColor="text1"/>
              </w:rPr>
            </w:pPr>
            <w:r w:rsidRPr="009E5F09">
              <w:rPr>
                <w:rFonts w:eastAsia="Arial Narrow" w:cstheme="minorHAnsi"/>
                <w:color w:val="000000" w:themeColor="text1"/>
              </w:rPr>
              <w:t>334.02</w:t>
            </w:r>
          </w:p>
        </w:tc>
        <w:tc>
          <w:tcPr>
            <w:tcW w:w="1240" w:type="dxa"/>
            <w:vAlign w:val="bottom"/>
          </w:tcPr>
          <w:p w14:paraId="62F47C7D" w14:textId="003201B7" w:rsidR="00271BFD" w:rsidRPr="009E5F09" w:rsidRDefault="00271BFD" w:rsidP="00770576">
            <w:pPr>
              <w:spacing w:line="259" w:lineRule="auto"/>
              <w:rPr>
                <w:rFonts w:eastAsia="Arial Narrow" w:cstheme="minorHAnsi"/>
                <w:color w:val="000000" w:themeColor="text1"/>
              </w:rPr>
            </w:pPr>
            <w:r w:rsidRPr="009E5F09">
              <w:rPr>
                <w:rFonts w:eastAsia="Arial Narrow" w:cstheme="minorHAnsi"/>
                <w:color w:val="000000" w:themeColor="text1"/>
              </w:rPr>
              <w:t>0.011</w:t>
            </w:r>
          </w:p>
        </w:tc>
      </w:tr>
      <w:tr w:rsidR="00271BFD" w:rsidRPr="009E5F09" w14:paraId="26F3C99F" w14:textId="77777777" w:rsidTr="00271BFD">
        <w:tc>
          <w:tcPr>
            <w:tcW w:w="6945" w:type="dxa"/>
            <w:gridSpan w:val="4"/>
          </w:tcPr>
          <w:p w14:paraId="5F11792C" w14:textId="77777777" w:rsidR="00271BFD" w:rsidRPr="009E5F09" w:rsidRDefault="00271BFD" w:rsidP="00770576">
            <w:pPr>
              <w:spacing w:line="259" w:lineRule="auto"/>
              <w:rPr>
                <w:rFonts w:eastAsia="Arial Narrow" w:cstheme="minorHAnsi"/>
                <w:b/>
                <w:bCs/>
              </w:rPr>
            </w:pPr>
            <w:r w:rsidRPr="009E5F09">
              <w:rPr>
                <w:rFonts w:eastAsia="Arial Narrow" w:cstheme="minorHAnsi"/>
                <w:b/>
                <w:bCs/>
              </w:rPr>
              <w:t xml:space="preserve">Celkem podzemní odběry </w:t>
            </w:r>
          </w:p>
        </w:tc>
        <w:tc>
          <w:tcPr>
            <w:tcW w:w="1130" w:type="dxa"/>
            <w:vAlign w:val="bottom"/>
          </w:tcPr>
          <w:p w14:paraId="3C62864B" w14:textId="19FFFD51" w:rsidR="00271BFD" w:rsidRPr="009E5F09" w:rsidRDefault="00271BFD" w:rsidP="00770576">
            <w:pPr>
              <w:spacing w:line="259" w:lineRule="auto"/>
              <w:rPr>
                <w:rFonts w:eastAsia="Arial Narrow" w:cstheme="minorHAnsi"/>
                <w:b/>
                <w:bCs/>
                <w:color w:val="000000" w:themeColor="text1"/>
              </w:rPr>
            </w:pPr>
            <w:r w:rsidRPr="009E5F09">
              <w:rPr>
                <w:rFonts w:eastAsia="Arial Narrow" w:cstheme="minorHAnsi"/>
                <w:b/>
                <w:bCs/>
                <w:color w:val="000000" w:themeColor="text1"/>
              </w:rPr>
              <w:t>1282.5</w:t>
            </w:r>
          </w:p>
        </w:tc>
        <w:tc>
          <w:tcPr>
            <w:tcW w:w="1240" w:type="dxa"/>
            <w:vAlign w:val="bottom"/>
          </w:tcPr>
          <w:p w14:paraId="2AC6C802" w14:textId="315D9368" w:rsidR="00271BFD" w:rsidRPr="009E5F09" w:rsidRDefault="00271BFD" w:rsidP="00770576">
            <w:pPr>
              <w:spacing w:line="259" w:lineRule="auto"/>
              <w:rPr>
                <w:rFonts w:eastAsia="Arial Narrow" w:cstheme="minorHAnsi"/>
                <w:b/>
                <w:bCs/>
                <w:color w:val="000000" w:themeColor="text1"/>
              </w:rPr>
            </w:pPr>
            <w:r w:rsidRPr="009E5F09">
              <w:rPr>
                <w:rFonts w:eastAsia="Arial Narrow" w:cstheme="minorHAnsi"/>
                <w:b/>
                <w:bCs/>
                <w:color w:val="000000" w:themeColor="text1"/>
              </w:rPr>
              <w:t>0.041</w:t>
            </w:r>
          </w:p>
        </w:tc>
      </w:tr>
    </w:tbl>
    <w:p w14:paraId="05C25FEC" w14:textId="0CE681B5" w:rsidR="00271BFD" w:rsidRPr="009E5F09" w:rsidRDefault="00271BFD" w:rsidP="0025376B">
      <w:pPr>
        <w:jc w:val="both"/>
      </w:pPr>
    </w:p>
    <w:p w14:paraId="020AAD3D" w14:textId="792EE5D4" w:rsidR="00271BFD" w:rsidRPr="00BD2CFB" w:rsidRDefault="00BD2CFB" w:rsidP="0025376B">
      <w:pPr>
        <w:jc w:val="both"/>
        <w:rPr>
          <w:u w:val="single"/>
        </w:rPr>
      </w:pPr>
      <w:r w:rsidRPr="00BD2CFB">
        <w:rPr>
          <w:u w:val="single"/>
        </w:rPr>
        <w:lastRenderedPageBreak/>
        <w:t>Možnosti nadlepšování a ovlivňování průtoků</w:t>
      </w:r>
    </w:p>
    <w:p w14:paraId="3DD5E6F9" w14:textId="77777777" w:rsidR="00BD2CFB" w:rsidRPr="009E5F09" w:rsidRDefault="00BD2CFB" w:rsidP="00BD2CFB">
      <w:pPr>
        <w:jc w:val="both"/>
      </w:pPr>
      <w:r>
        <w:t xml:space="preserve">Bilance odběrů a vypouštění v HGR 1152 byla podrobně popsána v kapitole věnované zdroji STK_007 Jímací území Sadská. </w:t>
      </w:r>
      <w:r w:rsidRPr="009E5F09">
        <w:rPr>
          <w:rFonts w:eastAsia="Arial Narrow" w:cstheme="minorHAnsi"/>
          <w:color w:val="000000" w:themeColor="text1"/>
        </w:rPr>
        <w:t>Z vypouštění je nejvýznamnější ČOV Kolín, ČOV Nymburk a ČOV Poděbrady. které tak převádí vodu původem z jímacího území Tři Dvory, Kluk a Choťánky.</w:t>
      </w:r>
      <w:r>
        <w:rPr>
          <w:rFonts w:eastAsia="Arial Narrow" w:cstheme="minorHAnsi"/>
          <w:color w:val="000000" w:themeColor="text1"/>
        </w:rPr>
        <w:t xml:space="preserve"> Odběr pro </w:t>
      </w:r>
      <w:proofErr w:type="spellStart"/>
      <w:r>
        <w:rPr>
          <w:rFonts w:eastAsia="Arial Narrow" w:cstheme="minorHAnsi"/>
          <w:color w:val="000000" w:themeColor="text1"/>
        </w:rPr>
        <w:t>VaK</w:t>
      </w:r>
      <w:proofErr w:type="spellEnd"/>
      <w:r>
        <w:rPr>
          <w:rFonts w:eastAsia="Arial Narrow" w:cstheme="minorHAnsi"/>
          <w:color w:val="000000" w:themeColor="text1"/>
        </w:rPr>
        <w:t xml:space="preserve"> Nymburk-Poděbrady slouží k zásobování </w:t>
      </w:r>
      <w:r w:rsidRPr="009E5F09">
        <w:rPr>
          <w:rFonts w:eastAsia="Arial Narrow" w:cstheme="minorHAnsi"/>
          <w:color w:val="000000" w:themeColor="text1"/>
        </w:rPr>
        <w:t xml:space="preserve">SV Poděbrady – Městec Králové – Nymburk </w:t>
      </w:r>
      <w:r>
        <w:rPr>
          <w:rFonts w:eastAsia="Arial Narrow" w:cstheme="minorHAnsi"/>
          <w:color w:val="000000" w:themeColor="text1"/>
        </w:rPr>
        <w:t>–</w:t>
      </w:r>
      <w:r w:rsidRPr="009E5F09">
        <w:rPr>
          <w:rFonts w:eastAsia="Arial Narrow" w:cstheme="minorHAnsi"/>
          <w:color w:val="000000" w:themeColor="text1"/>
        </w:rPr>
        <w:t xml:space="preserve"> </w:t>
      </w:r>
      <w:proofErr w:type="spellStart"/>
      <w:r w:rsidRPr="009E5F09">
        <w:rPr>
          <w:rFonts w:eastAsia="Arial Narrow" w:cstheme="minorHAnsi"/>
          <w:color w:val="000000" w:themeColor="text1"/>
        </w:rPr>
        <w:t>Chotuc</w:t>
      </w:r>
      <w:proofErr w:type="spellEnd"/>
      <w:r>
        <w:rPr>
          <w:rFonts w:eastAsia="Arial Narrow" w:cstheme="minorHAnsi"/>
          <w:color w:val="000000" w:themeColor="text1"/>
        </w:rPr>
        <w:t>. Voda je vracena prostřednictvím ČOV Nymburk v ročním objemu 1684 tis. m</w:t>
      </w:r>
      <w:r w:rsidRPr="009E5F09">
        <w:rPr>
          <w:rFonts w:eastAsia="Arial Narrow" w:cstheme="minorHAnsi"/>
          <w:color w:val="000000" w:themeColor="text1"/>
          <w:vertAlign w:val="superscript"/>
        </w:rPr>
        <w:t>3</w:t>
      </w:r>
      <w:r>
        <w:rPr>
          <w:rFonts w:eastAsia="Arial Narrow" w:cstheme="minorHAnsi"/>
          <w:color w:val="000000" w:themeColor="text1"/>
        </w:rPr>
        <w:t xml:space="preserve"> (orientačně 54 l/s) recipient je Labe v ř.km 894 a ČOV Poděbrady v ročním objemu 1571 tis. m</w:t>
      </w:r>
      <w:r w:rsidRPr="00BD2CFB">
        <w:rPr>
          <w:rFonts w:eastAsia="Arial Narrow" w:cstheme="minorHAnsi"/>
          <w:color w:val="000000" w:themeColor="text1"/>
          <w:vertAlign w:val="superscript"/>
        </w:rPr>
        <w:t>3</w:t>
      </w:r>
      <w:r>
        <w:rPr>
          <w:rFonts w:eastAsia="Arial Narrow" w:cstheme="minorHAnsi"/>
          <w:color w:val="000000" w:themeColor="text1"/>
        </w:rPr>
        <w:t xml:space="preserve"> (orientačně 50 l/s) recipient je Labe v ř.km 902.</w:t>
      </w:r>
    </w:p>
    <w:p w14:paraId="1733EB48" w14:textId="77777777" w:rsidR="00BD2CFB" w:rsidRPr="009E5F09" w:rsidRDefault="00BD2CFB" w:rsidP="0025376B">
      <w:pPr>
        <w:jc w:val="both"/>
      </w:pPr>
    </w:p>
    <w:p w14:paraId="275563C0" w14:textId="77777777" w:rsidR="008C5B5F" w:rsidRPr="009E5F09" w:rsidRDefault="008C5B5F" w:rsidP="0025376B">
      <w:pPr>
        <w:jc w:val="both"/>
        <w:rPr>
          <w:u w:val="single"/>
        </w:rPr>
      </w:pPr>
      <w:r w:rsidRPr="009E5F09">
        <w:rPr>
          <w:u w:val="single"/>
        </w:rPr>
        <w:t>Přesah vlivu do sousedních krajů</w:t>
      </w:r>
    </w:p>
    <w:p w14:paraId="11E086B5" w14:textId="06917465" w:rsidR="008C5B5F" w:rsidRPr="009E5F09" w:rsidRDefault="00BD2CFB" w:rsidP="0025376B">
      <w:pPr>
        <w:jc w:val="both"/>
      </w:pPr>
      <w:r>
        <w:t>Není významný</w:t>
      </w:r>
    </w:p>
    <w:p w14:paraId="6D9C8BF1" w14:textId="77777777" w:rsidR="008C5B5F" w:rsidRPr="009E5F09" w:rsidRDefault="008C5B5F" w:rsidP="0025376B">
      <w:pPr>
        <w:jc w:val="both"/>
        <w:rPr>
          <w:u w:val="single"/>
        </w:rPr>
      </w:pPr>
      <w:r w:rsidRPr="009E5F09">
        <w:rPr>
          <w:u w:val="single"/>
        </w:rPr>
        <w:t>Vliv na sousední zdroje</w:t>
      </w:r>
    </w:p>
    <w:p w14:paraId="728888FD" w14:textId="77777777" w:rsidR="00BD2CFB" w:rsidRPr="008F2B7B" w:rsidRDefault="00BD2CFB" w:rsidP="00BD2CFB">
      <w:pPr>
        <w:jc w:val="both"/>
        <w:rPr>
          <w:rStyle w:val="markedcontent"/>
          <w:rFonts w:eastAsia="Arial Narrow" w:cstheme="minorHAnsi"/>
          <w:color w:val="000000" w:themeColor="text1"/>
        </w:rPr>
      </w:pPr>
      <w:r>
        <w:rPr>
          <w:rStyle w:val="markedcontent"/>
          <w:rFonts w:eastAsia="Arial Narrow" w:cstheme="minorHAnsi"/>
          <w:color w:val="000000" w:themeColor="text1"/>
        </w:rPr>
        <w:t xml:space="preserve">Vzájemná interakce zdrojů STK_008 a STK_009. </w:t>
      </w:r>
      <w:r w:rsidRPr="008F2B7B">
        <w:rPr>
          <w:rStyle w:val="markedcontent"/>
          <w:rFonts w:eastAsia="Arial Narrow" w:cstheme="minorHAnsi"/>
          <w:color w:val="000000" w:themeColor="text1"/>
        </w:rPr>
        <w:t>Zdroje jsou od sebe vzdáleny asi 2 km, mezi nimi je Labe a jezero Poděbrady - ovlivnění spíš komunikací s řekou Labe.</w:t>
      </w:r>
    </w:p>
    <w:p w14:paraId="29B1939D" w14:textId="77777777" w:rsidR="008C5B5F" w:rsidRPr="009E5F09" w:rsidRDefault="008C5B5F" w:rsidP="0025376B">
      <w:pPr>
        <w:jc w:val="both"/>
      </w:pPr>
    </w:p>
    <w:p w14:paraId="1C78B9A4" w14:textId="4DBE7B0A" w:rsidR="008C5B5F" w:rsidRDefault="001E5585" w:rsidP="0025376B">
      <w:pPr>
        <w:jc w:val="both"/>
      </w:pPr>
      <w:hyperlink r:id="rId114" w:history="1">
        <w:r w:rsidR="008C5B5F" w:rsidRPr="00DC1375">
          <w:rPr>
            <w:rStyle w:val="Hypertextovodkaz"/>
          </w:rPr>
          <w:t>Odkaz na kartu Místního směrodatného Limitu MSL</w:t>
        </w:r>
      </w:hyperlink>
    </w:p>
    <w:p w14:paraId="6A72EF64" w14:textId="77777777" w:rsidR="00DC1375" w:rsidRPr="009E5F09" w:rsidRDefault="00DC1375" w:rsidP="0025376B">
      <w:pPr>
        <w:jc w:val="both"/>
      </w:pPr>
    </w:p>
    <w:p w14:paraId="3D57750B" w14:textId="714E20D5" w:rsidR="008C5B5F" w:rsidRPr="009E5F09" w:rsidRDefault="008C5B5F" w:rsidP="0025376B">
      <w:pPr>
        <w:pStyle w:val="Nadpis3"/>
        <w:jc w:val="both"/>
      </w:pPr>
      <w:bookmarkStart w:id="100" w:name="_Ref117154576"/>
      <w:bookmarkStart w:id="101" w:name="_Ref117154585"/>
      <w:bookmarkStart w:id="102" w:name="_Ref117154597"/>
      <w:bookmarkStart w:id="103" w:name="_Ref117154608"/>
      <w:bookmarkStart w:id="104" w:name="_Ref117154625"/>
      <w:bookmarkStart w:id="105" w:name="_Toc118790715"/>
      <w:r w:rsidRPr="009E5F09">
        <w:t>STK_010 Středočeská část Vltavské Kaskády</w:t>
      </w:r>
      <w:bookmarkEnd w:id="100"/>
      <w:bookmarkEnd w:id="101"/>
      <w:bookmarkEnd w:id="102"/>
      <w:bookmarkEnd w:id="103"/>
      <w:bookmarkEnd w:id="104"/>
      <w:bookmarkEnd w:id="105"/>
    </w:p>
    <w:p w14:paraId="5F3204E1" w14:textId="77777777" w:rsidR="008C5B5F" w:rsidRPr="009E5F09" w:rsidRDefault="008C5B5F" w:rsidP="0025376B">
      <w:pPr>
        <w:jc w:val="both"/>
        <w:rPr>
          <w:u w:val="single"/>
        </w:rPr>
      </w:pPr>
      <w:r w:rsidRPr="009E5F09">
        <w:rPr>
          <w:u w:val="single"/>
        </w:rPr>
        <w:t>Způsob vymezení zdroje</w:t>
      </w:r>
    </w:p>
    <w:p w14:paraId="1CF21C6F" w14:textId="77777777" w:rsidR="008C5B5F" w:rsidRPr="009E5F09" w:rsidRDefault="008C5B5F" w:rsidP="0025376B">
      <w:pPr>
        <w:jc w:val="both"/>
      </w:pPr>
      <w:r w:rsidRPr="009E5F09">
        <w:t xml:space="preserve">Jako zdroj jsou vymezeny vodní nádrže Orlík, Slapy, Vrané a </w:t>
      </w:r>
      <w:proofErr w:type="spellStart"/>
      <w:r w:rsidRPr="009E5F09">
        <w:t>Štěchvice</w:t>
      </w:r>
      <w:proofErr w:type="spellEnd"/>
      <w:r w:rsidRPr="009E5F09">
        <w:t xml:space="preserve"> s vlastním povodím. K vymezení bylo využito členění na vodní útvary povrchových vod a odpovídá ploše útvarů DVL_0015_J, DVL_0030, DVL_0095_J a DVL_0110.</w:t>
      </w:r>
    </w:p>
    <w:p w14:paraId="0F3988FF" w14:textId="77777777" w:rsidR="008C5B5F" w:rsidRPr="009E5F09" w:rsidRDefault="008C5B5F" w:rsidP="0025376B">
      <w:pPr>
        <w:jc w:val="both"/>
        <w:rPr>
          <w:u w:val="single"/>
        </w:rPr>
      </w:pPr>
      <w:r w:rsidRPr="009E5F09">
        <w:rPr>
          <w:u w:val="single"/>
        </w:rPr>
        <w:t>Stručná charakteristika</w:t>
      </w:r>
    </w:p>
    <w:p w14:paraId="2D495ABB" w14:textId="7C666417" w:rsidR="008C5B5F" w:rsidRPr="009E5F09" w:rsidRDefault="00AC338C" w:rsidP="0025376B">
      <w:pPr>
        <w:jc w:val="both"/>
      </w:pPr>
      <w:r w:rsidRPr="009E5F09">
        <w:t xml:space="preserve">Vltavskou kaskádou rozumíme vodní díla Lipno I, Lipno II, Hněvkovice, </w:t>
      </w:r>
      <w:proofErr w:type="spellStart"/>
      <w:r w:rsidRPr="009E5F09">
        <w:t>Kořensko</w:t>
      </w:r>
      <w:proofErr w:type="spellEnd"/>
      <w:r w:rsidRPr="009E5F09">
        <w:t xml:space="preserve">, </w:t>
      </w:r>
      <w:r w:rsidRPr="009E5F09">
        <w:rPr>
          <w:b/>
          <w:bCs/>
        </w:rPr>
        <w:t>Orlík, Kamýk, Slapy, Štěchovice a Vrané</w:t>
      </w:r>
      <w:r w:rsidRPr="009E5F09">
        <w:t xml:space="preserve">. </w:t>
      </w:r>
      <w:r w:rsidR="009167FE" w:rsidRPr="009E5F09">
        <w:t xml:space="preserve">Tučně vyznačená vodní díla leží na území Středočeského kraje, Ostatní na území Jihočeského kraje. </w:t>
      </w:r>
      <w:r w:rsidRPr="009E5F09">
        <w:t>Vyjmenovaná vodní díla tvoří funkční celek v hospodaření s vodou. Hospodaření s vodou probíhá v nádržích Vltavské kaskády ve spolupráci jednotlivých vodních děl tak aby byla zabezpečenost průtoků v rozhodujících profilech vzhledem k platným povolením k nakládání s vodami. Rozhodujícími vodními díly jsou Lipno I, Orlík a Slapy.</w:t>
      </w:r>
    </w:p>
    <w:p w14:paraId="722A8555" w14:textId="4CC134C3" w:rsidR="008C5B5F" w:rsidRPr="009E5F09" w:rsidRDefault="003802DC" w:rsidP="0025376B">
      <w:pPr>
        <w:jc w:val="both"/>
      </w:pPr>
      <w:r w:rsidRPr="009E5F09">
        <w:t>Funkce Vltavské kaskády dle priorit jsou:</w:t>
      </w:r>
    </w:p>
    <w:p w14:paraId="344CB969" w14:textId="6DA70E76" w:rsidR="003802DC" w:rsidRPr="009E5F09" w:rsidRDefault="003802DC" w:rsidP="009167FE">
      <w:pPr>
        <w:pStyle w:val="Default"/>
        <w:spacing w:after="120"/>
        <w:rPr>
          <w:rFonts w:ascii="Arial Narrow" w:hAnsi="Arial Narrow" w:cstheme="minorBidi"/>
          <w:color w:val="auto"/>
          <w:sz w:val="22"/>
          <w:szCs w:val="22"/>
        </w:rPr>
      </w:pPr>
      <w:r w:rsidRPr="009E5F09">
        <w:rPr>
          <w:rFonts w:ascii="Arial Narrow" w:hAnsi="Arial Narrow" w:cstheme="minorBidi"/>
          <w:color w:val="auto"/>
          <w:sz w:val="22"/>
          <w:szCs w:val="22"/>
        </w:rPr>
        <w:t>Zajištění minimálního průtoku ve významném vodním toku Vltava vodními díly Lipno I, Orlík a Slapy a v součinnosti s ostatními vodními díly Vltavské kaskády, minimální průtok je stanoven v následujících profilech</w:t>
      </w:r>
      <w:r w:rsidR="00776F8E">
        <w:rPr>
          <w:rStyle w:val="Znakapoznpodarou"/>
          <w:rFonts w:ascii="Arial Narrow" w:hAnsi="Arial Narrow" w:cstheme="minorBidi"/>
          <w:color w:val="auto"/>
          <w:szCs w:val="22"/>
        </w:rPr>
        <w:footnoteReference w:id="17"/>
      </w:r>
      <w:r w:rsidRPr="009E5F09">
        <w:rPr>
          <w:rFonts w:ascii="Arial Narrow" w:hAnsi="Arial Narrow" w:cstheme="minorBidi"/>
          <w:color w:val="auto"/>
          <w:sz w:val="22"/>
          <w:szCs w:val="22"/>
        </w:rPr>
        <w:t>:</w:t>
      </w:r>
    </w:p>
    <w:p w14:paraId="28731697" w14:textId="444E46E8" w:rsidR="003802DC" w:rsidRPr="009E5F09" w:rsidRDefault="003802DC" w:rsidP="009167FE">
      <w:pPr>
        <w:pStyle w:val="Default"/>
        <w:spacing w:after="120"/>
        <w:rPr>
          <w:rFonts w:ascii="Arial Narrow" w:hAnsi="Arial Narrow" w:cstheme="minorBidi"/>
          <w:color w:val="auto"/>
          <w:sz w:val="22"/>
          <w:szCs w:val="22"/>
        </w:rPr>
      </w:pPr>
      <w:r w:rsidRPr="009E5F09">
        <w:rPr>
          <w:rFonts w:ascii="Arial Narrow" w:hAnsi="Arial Narrow" w:cstheme="minorBidi"/>
          <w:color w:val="auto"/>
          <w:sz w:val="22"/>
          <w:szCs w:val="22"/>
        </w:rPr>
        <w:t xml:space="preserve">Pod VD Lipno I </w:t>
      </w:r>
      <w:r w:rsidRPr="009E5F09">
        <w:rPr>
          <w:rFonts w:ascii="Arial Narrow" w:hAnsi="Arial Narrow" w:cstheme="minorBidi"/>
          <w:color w:val="auto"/>
          <w:sz w:val="22"/>
          <w:szCs w:val="22"/>
        </w:rPr>
        <w:tab/>
      </w:r>
      <w:r w:rsidRPr="009E5F09">
        <w:rPr>
          <w:rFonts w:ascii="Arial Narrow" w:hAnsi="Arial Narrow" w:cstheme="minorBidi"/>
          <w:color w:val="auto"/>
          <w:sz w:val="22"/>
          <w:szCs w:val="22"/>
        </w:rPr>
        <w:tab/>
      </w:r>
      <w:r w:rsidRPr="009E5F09">
        <w:rPr>
          <w:rFonts w:ascii="Arial Narrow" w:hAnsi="Arial Narrow" w:cstheme="minorBidi"/>
          <w:color w:val="auto"/>
          <w:sz w:val="22"/>
          <w:szCs w:val="22"/>
        </w:rPr>
        <w:tab/>
      </w:r>
      <w:r w:rsidRPr="009E5F09">
        <w:rPr>
          <w:rFonts w:ascii="Arial Narrow" w:hAnsi="Arial Narrow" w:cstheme="minorBidi"/>
          <w:color w:val="auto"/>
          <w:sz w:val="22"/>
          <w:szCs w:val="22"/>
        </w:rPr>
        <w:tab/>
      </w:r>
      <w:r w:rsidRPr="009E5F09">
        <w:rPr>
          <w:rFonts w:ascii="Arial Narrow" w:hAnsi="Arial Narrow" w:cstheme="minorBidi"/>
          <w:color w:val="auto"/>
          <w:sz w:val="22"/>
          <w:szCs w:val="22"/>
        </w:rPr>
        <w:tab/>
        <w:t>1.5 m3/s</w:t>
      </w:r>
    </w:p>
    <w:p w14:paraId="1EC39C2D" w14:textId="335F02A4" w:rsidR="003802DC" w:rsidRPr="009E5F09" w:rsidRDefault="003802DC" w:rsidP="009167FE">
      <w:pPr>
        <w:pStyle w:val="Default"/>
        <w:spacing w:after="120"/>
        <w:rPr>
          <w:rFonts w:ascii="Arial Narrow" w:hAnsi="Arial Narrow" w:cstheme="minorBidi"/>
          <w:color w:val="auto"/>
          <w:sz w:val="22"/>
          <w:szCs w:val="22"/>
        </w:rPr>
      </w:pPr>
      <w:r w:rsidRPr="009E5F09">
        <w:rPr>
          <w:rFonts w:ascii="Arial Narrow" w:hAnsi="Arial Narrow" w:cstheme="minorBidi"/>
          <w:color w:val="auto"/>
          <w:sz w:val="22"/>
          <w:szCs w:val="22"/>
        </w:rPr>
        <w:t xml:space="preserve">Pod VD Lipno II </w:t>
      </w:r>
      <w:r w:rsidRPr="009E5F09">
        <w:rPr>
          <w:rFonts w:ascii="Arial Narrow" w:hAnsi="Arial Narrow" w:cstheme="minorBidi"/>
          <w:color w:val="auto"/>
          <w:sz w:val="22"/>
          <w:szCs w:val="22"/>
        </w:rPr>
        <w:tab/>
      </w:r>
      <w:r w:rsidRPr="009E5F09">
        <w:rPr>
          <w:rFonts w:ascii="Arial Narrow" w:hAnsi="Arial Narrow" w:cstheme="minorBidi"/>
          <w:color w:val="auto"/>
          <w:sz w:val="22"/>
          <w:szCs w:val="22"/>
        </w:rPr>
        <w:tab/>
      </w:r>
      <w:r w:rsidRPr="009E5F09">
        <w:rPr>
          <w:rFonts w:ascii="Arial Narrow" w:hAnsi="Arial Narrow" w:cstheme="minorBidi"/>
          <w:color w:val="auto"/>
          <w:sz w:val="22"/>
          <w:szCs w:val="22"/>
        </w:rPr>
        <w:tab/>
      </w:r>
      <w:r w:rsidRPr="009E5F09">
        <w:rPr>
          <w:rFonts w:ascii="Arial Narrow" w:hAnsi="Arial Narrow" w:cstheme="minorBidi"/>
          <w:color w:val="auto"/>
          <w:sz w:val="22"/>
          <w:szCs w:val="22"/>
        </w:rPr>
        <w:tab/>
      </w:r>
      <w:r w:rsidRPr="009E5F09">
        <w:rPr>
          <w:rFonts w:ascii="Arial Narrow" w:hAnsi="Arial Narrow" w:cstheme="minorBidi"/>
          <w:color w:val="auto"/>
          <w:sz w:val="22"/>
          <w:szCs w:val="22"/>
        </w:rPr>
        <w:tab/>
        <w:t>6 m3/s</w:t>
      </w:r>
    </w:p>
    <w:p w14:paraId="29D3616C" w14:textId="7AD129C0" w:rsidR="003802DC" w:rsidRPr="009E5F09" w:rsidRDefault="003802DC" w:rsidP="009167FE">
      <w:pPr>
        <w:pStyle w:val="Default"/>
        <w:spacing w:after="120"/>
        <w:rPr>
          <w:rFonts w:ascii="Arial Narrow" w:hAnsi="Arial Narrow" w:cstheme="minorBidi"/>
          <w:color w:val="auto"/>
          <w:sz w:val="22"/>
          <w:szCs w:val="22"/>
        </w:rPr>
      </w:pPr>
      <w:r w:rsidRPr="009E5F09">
        <w:rPr>
          <w:rFonts w:ascii="Arial Narrow" w:hAnsi="Arial Narrow" w:cstheme="minorBidi"/>
          <w:color w:val="auto"/>
          <w:sz w:val="22"/>
          <w:szCs w:val="22"/>
        </w:rPr>
        <w:t>Pod VD Hněvkovice</w:t>
      </w:r>
      <w:r w:rsidRPr="009E5F09">
        <w:rPr>
          <w:rFonts w:ascii="Arial Narrow" w:hAnsi="Arial Narrow" w:cstheme="minorBidi"/>
          <w:color w:val="auto"/>
          <w:sz w:val="22"/>
          <w:szCs w:val="22"/>
        </w:rPr>
        <w:tab/>
      </w:r>
      <w:r w:rsidRPr="009E5F09">
        <w:rPr>
          <w:rFonts w:ascii="Arial Narrow" w:hAnsi="Arial Narrow" w:cstheme="minorBidi"/>
          <w:color w:val="auto"/>
          <w:sz w:val="22"/>
          <w:szCs w:val="22"/>
        </w:rPr>
        <w:tab/>
      </w:r>
      <w:r w:rsidRPr="009E5F09">
        <w:rPr>
          <w:rFonts w:ascii="Arial Narrow" w:hAnsi="Arial Narrow" w:cstheme="minorBidi"/>
          <w:color w:val="auto"/>
          <w:sz w:val="22"/>
          <w:szCs w:val="22"/>
        </w:rPr>
        <w:tab/>
      </w:r>
      <w:r w:rsidRPr="009E5F09">
        <w:rPr>
          <w:rFonts w:ascii="Arial Narrow" w:hAnsi="Arial Narrow" w:cstheme="minorBidi"/>
          <w:color w:val="auto"/>
          <w:sz w:val="22"/>
          <w:szCs w:val="22"/>
        </w:rPr>
        <w:tab/>
        <w:t>6.5 m3/s</w:t>
      </w:r>
    </w:p>
    <w:p w14:paraId="51B86DFB" w14:textId="1D7BDFFE" w:rsidR="003802DC" w:rsidRPr="009E5F09" w:rsidRDefault="003802DC" w:rsidP="009167FE">
      <w:pPr>
        <w:pStyle w:val="Default"/>
        <w:spacing w:after="120"/>
        <w:rPr>
          <w:rFonts w:ascii="Arial Narrow" w:hAnsi="Arial Narrow" w:cstheme="minorBidi"/>
          <w:color w:val="auto"/>
          <w:sz w:val="22"/>
          <w:szCs w:val="22"/>
        </w:rPr>
      </w:pPr>
      <w:r w:rsidRPr="009E5F09">
        <w:rPr>
          <w:rFonts w:ascii="Arial Narrow" w:hAnsi="Arial Narrow" w:cstheme="minorBidi"/>
          <w:color w:val="auto"/>
          <w:sz w:val="22"/>
          <w:szCs w:val="22"/>
        </w:rPr>
        <w:t xml:space="preserve">Pod soutokem Vltavy s Lužnicí </w:t>
      </w:r>
      <w:r w:rsidRPr="009E5F09">
        <w:rPr>
          <w:rFonts w:ascii="Arial Narrow" w:hAnsi="Arial Narrow" w:cstheme="minorBidi"/>
          <w:color w:val="auto"/>
          <w:sz w:val="22"/>
          <w:szCs w:val="22"/>
        </w:rPr>
        <w:tab/>
      </w:r>
      <w:r w:rsidRPr="009E5F09">
        <w:rPr>
          <w:rFonts w:ascii="Arial Narrow" w:hAnsi="Arial Narrow" w:cstheme="minorBidi"/>
          <w:color w:val="auto"/>
          <w:sz w:val="22"/>
          <w:szCs w:val="22"/>
        </w:rPr>
        <w:tab/>
      </w:r>
      <w:r w:rsidRPr="009E5F09">
        <w:rPr>
          <w:rFonts w:ascii="Arial Narrow" w:hAnsi="Arial Narrow" w:cstheme="minorBidi"/>
          <w:color w:val="auto"/>
          <w:sz w:val="22"/>
          <w:szCs w:val="22"/>
        </w:rPr>
        <w:tab/>
        <w:t>9.5 m3/s</w:t>
      </w:r>
    </w:p>
    <w:p w14:paraId="0C07B6CA" w14:textId="6632FEA0" w:rsidR="003802DC" w:rsidRPr="009E5F09" w:rsidRDefault="003802DC" w:rsidP="009167FE">
      <w:pPr>
        <w:pStyle w:val="Default"/>
        <w:spacing w:after="120"/>
        <w:rPr>
          <w:rFonts w:ascii="Arial Narrow" w:hAnsi="Arial Narrow" w:cstheme="minorBidi"/>
          <w:color w:val="auto"/>
          <w:sz w:val="22"/>
          <w:szCs w:val="22"/>
        </w:rPr>
      </w:pPr>
      <w:r w:rsidRPr="009E5F09">
        <w:rPr>
          <w:rFonts w:ascii="Arial Narrow" w:hAnsi="Arial Narrow" w:cstheme="minorBidi"/>
          <w:color w:val="auto"/>
          <w:sz w:val="22"/>
          <w:szCs w:val="22"/>
        </w:rPr>
        <w:t xml:space="preserve">Pod VD Vrané </w:t>
      </w:r>
      <w:r w:rsidRPr="009E5F09">
        <w:rPr>
          <w:rFonts w:ascii="Arial Narrow" w:hAnsi="Arial Narrow" w:cstheme="minorBidi"/>
          <w:color w:val="auto"/>
          <w:sz w:val="22"/>
          <w:szCs w:val="22"/>
        </w:rPr>
        <w:tab/>
      </w:r>
      <w:r w:rsidRPr="009E5F09">
        <w:rPr>
          <w:rFonts w:ascii="Arial Narrow" w:hAnsi="Arial Narrow" w:cstheme="minorBidi"/>
          <w:color w:val="auto"/>
          <w:sz w:val="22"/>
          <w:szCs w:val="22"/>
        </w:rPr>
        <w:tab/>
      </w:r>
      <w:r w:rsidRPr="009E5F09">
        <w:rPr>
          <w:rFonts w:ascii="Arial Narrow" w:hAnsi="Arial Narrow" w:cstheme="minorBidi"/>
          <w:color w:val="auto"/>
          <w:sz w:val="22"/>
          <w:szCs w:val="22"/>
        </w:rPr>
        <w:tab/>
      </w:r>
      <w:r w:rsidRPr="009E5F09">
        <w:rPr>
          <w:rFonts w:ascii="Arial Narrow" w:hAnsi="Arial Narrow" w:cstheme="minorBidi"/>
          <w:color w:val="auto"/>
          <w:sz w:val="22"/>
          <w:szCs w:val="22"/>
        </w:rPr>
        <w:tab/>
      </w:r>
      <w:r w:rsidRPr="009E5F09">
        <w:rPr>
          <w:rFonts w:ascii="Arial Narrow" w:hAnsi="Arial Narrow" w:cstheme="minorBidi"/>
          <w:color w:val="auto"/>
          <w:sz w:val="22"/>
          <w:szCs w:val="22"/>
        </w:rPr>
        <w:tab/>
        <w:t>40 m3/s</w:t>
      </w:r>
    </w:p>
    <w:p w14:paraId="4D5F38FC" w14:textId="51D0AAE9" w:rsidR="009167FE" w:rsidRPr="009E5F09" w:rsidRDefault="009167FE" w:rsidP="009167FE">
      <w:pPr>
        <w:pStyle w:val="Default"/>
        <w:spacing w:after="120"/>
        <w:rPr>
          <w:rFonts w:ascii="Arial Narrow" w:hAnsi="Arial Narrow" w:cstheme="minorBidi"/>
          <w:color w:val="auto"/>
          <w:sz w:val="22"/>
          <w:szCs w:val="22"/>
        </w:rPr>
      </w:pPr>
      <w:r w:rsidRPr="009E5F09">
        <w:rPr>
          <w:rFonts w:ascii="Arial Narrow" w:hAnsi="Arial Narrow" w:cstheme="minorBidi"/>
          <w:color w:val="auto"/>
          <w:sz w:val="22"/>
          <w:szCs w:val="22"/>
        </w:rPr>
        <w:t>Částečné snížení povodňových průtoků spoluprací vodních děl Lipno I, Orlík a Slapy za účelem ochrany území pod těmito vodními díly před účinky povodní</w:t>
      </w:r>
    </w:p>
    <w:p w14:paraId="4561BE5C" w14:textId="2C307588" w:rsidR="009167FE" w:rsidRPr="009E5F09" w:rsidRDefault="009167FE" w:rsidP="009167FE">
      <w:pPr>
        <w:pStyle w:val="Default"/>
        <w:spacing w:after="120"/>
        <w:rPr>
          <w:rFonts w:ascii="Arial Narrow" w:hAnsi="Arial Narrow" w:cstheme="minorBidi"/>
          <w:color w:val="auto"/>
          <w:sz w:val="22"/>
          <w:szCs w:val="22"/>
        </w:rPr>
      </w:pPr>
      <w:r w:rsidRPr="009E5F09">
        <w:rPr>
          <w:rFonts w:ascii="Arial Narrow" w:hAnsi="Arial Narrow" w:cstheme="minorBidi"/>
          <w:color w:val="auto"/>
          <w:sz w:val="22"/>
          <w:szCs w:val="22"/>
        </w:rPr>
        <w:lastRenderedPageBreak/>
        <w:t>Využití odtoku z vodních nádrží k výrobě elektrické energie ve spolupráci s provozovatelem jednotlivých vodních elektráren, které jsou součástí Vltavské kaskády</w:t>
      </w:r>
    </w:p>
    <w:p w14:paraId="44A6A202" w14:textId="50654DF9" w:rsidR="009167FE" w:rsidRPr="009E5F09" w:rsidRDefault="009167FE" w:rsidP="009167FE">
      <w:pPr>
        <w:pStyle w:val="Default"/>
        <w:spacing w:after="120"/>
        <w:rPr>
          <w:rFonts w:ascii="Arial Narrow" w:hAnsi="Arial Narrow" w:cstheme="minorBidi"/>
          <w:color w:val="auto"/>
          <w:sz w:val="22"/>
          <w:szCs w:val="22"/>
        </w:rPr>
      </w:pPr>
      <w:r w:rsidRPr="009E5F09">
        <w:rPr>
          <w:rFonts w:ascii="Arial Narrow" w:hAnsi="Arial Narrow" w:cstheme="minorBidi"/>
          <w:color w:val="auto"/>
          <w:sz w:val="22"/>
          <w:szCs w:val="22"/>
        </w:rPr>
        <w:t xml:space="preserve">Nadlepšování průtoků ve významném vodním </w:t>
      </w:r>
      <w:r w:rsidR="001D1BB0" w:rsidRPr="009E5F09">
        <w:rPr>
          <w:rFonts w:ascii="Arial Narrow" w:hAnsi="Arial Narrow" w:cstheme="minorBidi"/>
          <w:color w:val="auto"/>
          <w:sz w:val="22"/>
          <w:szCs w:val="22"/>
        </w:rPr>
        <w:t>toku</w:t>
      </w:r>
      <w:r w:rsidRPr="009E5F09">
        <w:rPr>
          <w:rFonts w:ascii="Arial Narrow" w:hAnsi="Arial Narrow" w:cstheme="minorBidi"/>
          <w:color w:val="auto"/>
          <w:sz w:val="22"/>
          <w:szCs w:val="22"/>
        </w:rPr>
        <w:t xml:space="preserve"> Vltava, případně ve významném vodním </w:t>
      </w:r>
      <w:r w:rsidR="001D1BB0" w:rsidRPr="009E5F09">
        <w:rPr>
          <w:rFonts w:ascii="Arial Narrow" w:hAnsi="Arial Narrow" w:cstheme="minorBidi"/>
          <w:color w:val="auto"/>
          <w:sz w:val="22"/>
          <w:szCs w:val="22"/>
        </w:rPr>
        <w:t>toku</w:t>
      </w:r>
      <w:r w:rsidRPr="009E5F09">
        <w:rPr>
          <w:rFonts w:ascii="Arial Narrow" w:hAnsi="Arial Narrow" w:cstheme="minorBidi"/>
          <w:color w:val="auto"/>
          <w:sz w:val="22"/>
          <w:szCs w:val="22"/>
        </w:rPr>
        <w:t xml:space="preserve"> Labe, spoluprací vodních děl Lipno I a Orlík.</w:t>
      </w:r>
    </w:p>
    <w:p w14:paraId="2B120045" w14:textId="6FE581FE" w:rsidR="003802DC" w:rsidRPr="009E5F09" w:rsidRDefault="001D1BB0" w:rsidP="0025376B">
      <w:pPr>
        <w:jc w:val="both"/>
      </w:pPr>
      <w:r w:rsidRPr="009E5F09">
        <w:t xml:space="preserve">Vodní díla Lipno I, Orlík a Slapy zabezpečují (kromě nároků zabezpečovaných vodními díly Lipno I v úseku od profilu Lipno II k profilu Hněvkovice, resp. </w:t>
      </w:r>
      <w:proofErr w:type="spellStart"/>
      <w:r w:rsidRPr="009E5F09">
        <w:t>Kořensko</w:t>
      </w:r>
      <w:proofErr w:type="spellEnd"/>
      <w:r w:rsidRPr="009E5F09">
        <w:t>) hospodařením s vodou v zásobních prostorech nádrží minimální průtok ve významném vodním toku Vltava pod VD Vrané ve výši 40 m</w:t>
      </w:r>
      <w:r w:rsidRPr="009E5F09">
        <w:rPr>
          <w:sz w:val="14"/>
          <w:szCs w:val="14"/>
        </w:rPr>
        <w:t>3</w:t>
      </w:r>
      <w:r w:rsidRPr="009E5F09">
        <w:t>.s</w:t>
      </w:r>
      <w:r w:rsidRPr="009E5F09">
        <w:rPr>
          <w:sz w:val="14"/>
          <w:szCs w:val="14"/>
        </w:rPr>
        <w:t xml:space="preserve">-1 </w:t>
      </w:r>
      <w:r w:rsidRPr="009E5F09">
        <w:t xml:space="preserve">(resp. po dohodě s oprávněným k odběru povrchové vody pro Vodárnu Podolí a dispečinkem VE </w:t>
      </w:r>
      <w:proofErr w:type="spellStart"/>
      <w:r w:rsidRPr="009E5F09">
        <w:t>ve</w:t>
      </w:r>
      <w:proofErr w:type="spellEnd"/>
      <w:r w:rsidRPr="009E5F09">
        <w:t xml:space="preserve"> Štěchovicích může vodohospodářský dispečink Povodí Vltavy, státní podnik, snížit minimální průtok na 35 m</w:t>
      </w:r>
      <w:r w:rsidRPr="009E5F09">
        <w:rPr>
          <w:sz w:val="14"/>
          <w:szCs w:val="14"/>
        </w:rPr>
        <w:t>3</w:t>
      </w:r>
      <w:r w:rsidRPr="009E5F09">
        <w:t>.s</w:t>
      </w:r>
      <w:r w:rsidRPr="009E5F09">
        <w:rPr>
          <w:sz w:val="14"/>
          <w:szCs w:val="14"/>
        </w:rPr>
        <w:t>-1</w:t>
      </w:r>
      <w:r w:rsidRPr="009E5F09">
        <w:t>).</w:t>
      </w:r>
    </w:p>
    <w:p w14:paraId="410A276A" w14:textId="3F930C49" w:rsidR="00AC338C" w:rsidRPr="009E5F09" w:rsidRDefault="00A852F9" w:rsidP="00AC338C">
      <w:pPr>
        <w:keepNext/>
        <w:jc w:val="right"/>
      </w:pPr>
      <w:r w:rsidRPr="009E5F09">
        <w:rPr>
          <w:noProof/>
        </w:rPr>
        <mc:AlternateContent>
          <mc:Choice Requires="wps">
            <w:drawing>
              <wp:anchor distT="45720" distB="45720" distL="114300" distR="114300" simplePos="0" relativeHeight="251659264" behindDoc="0" locked="0" layoutInCell="1" allowOverlap="1" wp14:anchorId="074B35A6" wp14:editId="5CD56E16">
                <wp:simplePos x="0" y="0"/>
                <wp:positionH relativeFrom="column">
                  <wp:posOffset>-33020</wp:posOffset>
                </wp:positionH>
                <wp:positionV relativeFrom="paragraph">
                  <wp:posOffset>635</wp:posOffset>
                </wp:positionV>
                <wp:extent cx="2552700" cy="4314825"/>
                <wp:effectExtent l="0" t="0" r="0" b="952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314825"/>
                        </a:xfrm>
                        <a:prstGeom prst="rect">
                          <a:avLst/>
                        </a:prstGeom>
                        <a:solidFill>
                          <a:srgbClr val="FFFFFF"/>
                        </a:solidFill>
                        <a:ln w="9525">
                          <a:noFill/>
                          <a:miter lim="800000"/>
                          <a:headEnd/>
                          <a:tailEnd/>
                        </a:ln>
                      </wps:spPr>
                      <wps:txbx>
                        <w:txbxContent>
                          <w:p w14:paraId="129220F6" w14:textId="77777777" w:rsidR="00A852F9" w:rsidRDefault="00A852F9" w:rsidP="00A852F9">
                            <w:pPr>
                              <w:jc w:val="both"/>
                              <w:rPr>
                                <w:highlight w:val="yellow"/>
                              </w:rPr>
                            </w:pPr>
                            <w:r>
                              <w:t>Provoz vodních elektráren podle okamžitých i očekávaných výhledových potřeb elektrizační soustavy České republiky, na základě požadavků technického dispečinku a potřeb provozovatele vodních elektráren dohodne dispečink Vodních elektráren ve Štěchovicích s vodohospodářským dispečinkem Povodí Vltavy, státní podnik, v Praze, provozní režim na příští určené období. Přitom se přihlíží k současné hydrologické a meteorologické situaci a k jejímu předpokládanému výhledu, k současným a plánovaným hladinám v konkrétních vodních nádržích Vltavské kaskády (se zvážením předpokladů jejich dalšího vývoje a požadavků na jejich řízení), k současné i plánované disponibilitě soustrojí vodních elektráren i ostatních výpustných zařízení, k prováděným pracím v distribuční soustavě, k probíhajícím i připravovaným pracím na vodních dílech Vltavské kaskády a úsecích vodních toků, ovlivněných provozem jednotlivých vodních nádrží a k požadavkům na nadlepšení průtoků ve významném vodním toku Vltava.</w:t>
                            </w:r>
                          </w:p>
                          <w:p w14:paraId="5BC4656F" w14:textId="252B8B77" w:rsidR="00A852F9" w:rsidRDefault="00A85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B35A6" id="_x0000_t202" coordsize="21600,21600" o:spt="202" path="m,l,21600r21600,l21600,xe">
                <v:stroke joinstyle="miter"/>
                <v:path gradientshapeok="t" o:connecttype="rect"/>
              </v:shapetype>
              <v:shape id="Textové pole 2" o:spid="_x0000_s1026" type="#_x0000_t202" style="position:absolute;left:0;text-align:left;margin-left:-2.6pt;margin-top:.05pt;width:201pt;height:33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" stroked="f">
                <v:textbox>
                  <w:txbxContent>
                    <w:p w14:paraId="129220F6" w14:textId="77777777" w:rsidR="00A852F9" w:rsidRDefault="00A852F9" w:rsidP="00A852F9">
                      <w:pPr>
                        <w:jc w:val="both"/>
                        <w:rPr>
                          <w:highlight w:val="yellow"/>
                        </w:rPr>
                      </w:pPr>
                      <w:r>
                        <w:t>Provoz vodních elektráren podle okamžitých i očekávaných výhledových potřeb elektrizační soustavy České republiky, na základě požadavků technického dispečinku a potřeb provozovatele vodních elektráren dohodne dispečink Vodních elektráren ve Štěchovicích s vodohospodářským dispečinkem Povodí Vltavy, státní podnik, v Praze, provozní režim na příští určené období. Přitom se přihlíží k současné hydrologické a meteorologické situaci a k jejímu předpokládanému výhledu, k současným a plánovaným hladinám v konkrétních vodních nádržích Vltavské kaskády (se zvážením předpokladů jejich dalšího vývoje a požadavků na jejich řízení), k současné i plánované disponibilitě soustrojí vodních elektráren i ostatních výpustných zařízení, k prováděným pracím v distribuční soustavě, k probíhajícím i připravovaným pracím na vodních dílech Vltavské kaskády a úsecích vodních toků, ovlivněných provozem jednotlivých vodních nádrží a k požadavkům na nadlepšení průtoků ve významném vodním toku Vltava.</w:t>
                      </w:r>
                    </w:p>
                    <w:p w14:paraId="5BC4656F" w14:textId="252B8B77" w:rsidR="00A852F9" w:rsidRDefault="00A852F9"/>
                  </w:txbxContent>
                </v:textbox>
                <w10:wrap type="square"/>
              </v:shape>
            </w:pict>
          </mc:Fallback>
        </mc:AlternateContent>
      </w:r>
      <w:r w:rsidR="00AC338C" w:rsidRPr="009E5F09">
        <w:rPr>
          <w:noProof/>
        </w:rPr>
        <w:drawing>
          <wp:inline distT="0" distB="0" distL="0" distR="0" wp14:anchorId="26599BF6" wp14:editId="1A067036">
            <wp:extent cx="3031387" cy="4162425"/>
            <wp:effectExtent l="19050" t="19050" r="1714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40184" cy="4174504"/>
                    </a:xfrm>
                    <a:prstGeom prst="rect">
                      <a:avLst/>
                    </a:prstGeom>
                    <a:noFill/>
                    <a:ln>
                      <a:solidFill>
                        <a:schemeClr val="tx1"/>
                      </a:solidFill>
                    </a:ln>
                  </pic:spPr>
                </pic:pic>
              </a:graphicData>
            </a:graphic>
          </wp:inline>
        </w:drawing>
      </w:r>
    </w:p>
    <w:p w14:paraId="1E9FCF46" w14:textId="76635B8D" w:rsidR="00AC338C" w:rsidRPr="009E5F09" w:rsidRDefault="00AC338C" w:rsidP="00AC338C">
      <w:pPr>
        <w:pStyle w:val="Titulek"/>
        <w:jc w:val="right"/>
      </w:pPr>
      <w:r w:rsidRPr="009E5F09">
        <w:t xml:space="preserve">Obrázek </w:t>
      </w:r>
      <w:fldSimple w:instr=" STYLEREF 2 \s ">
        <w:r w:rsidR="000A2427">
          <w:rPr>
            <w:noProof/>
          </w:rPr>
          <w:t>3.4</w:t>
        </w:r>
      </w:fldSimple>
      <w:r w:rsidR="000A2427">
        <w:noBreakHyphen/>
      </w:r>
      <w:fldSimple w:instr=" SEQ Obrázek \* ARABIC \s 2 ">
        <w:r w:rsidR="000A2427">
          <w:rPr>
            <w:noProof/>
          </w:rPr>
          <w:t>21</w:t>
        </w:r>
      </w:fldSimple>
      <w:r w:rsidRPr="009E5F09">
        <w:t xml:space="preserve"> schéma Vltavské kaskády (zdroj manipulační řád VK, Povodí Vltavy, </w:t>
      </w:r>
      <w:proofErr w:type="spellStart"/>
      <w:r w:rsidRPr="009E5F09">
        <w:t>s.p</w:t>
      </w:r>
      <w:proofErr w:type="spellEnd"/>
      <w:r w:rsidRPr="009E5F09">
        <w:t>.)</w:t>
      </w:r>
    </w:p>
    <w:p w14:paraId="1D9AC2CF" w14:textId="3C8F219F" w:rsidR="008C5B5F" w:rsidRPr="009E5F09" w:rsidRDefault="008C0809" w:rsidP="0025376B">
      <w:pPr>
        <w:jc w:val="both"/>
      </w:pPr>
      <w:r w:rsidRPr="009E5F09">
        <w:t>Ve středočeské části Vltavské kaskády jsou klíčové vodní díla Orlík a Slapy. Níže jsou uvedeny základní charakteristiky k těmto vodním dílům.</w:t>
      </w:r>
    </w:p>
    <w:p w14:paraId="2B9A2EC5" w14:textId="7417367E" w:rsidR="00BC56E0" w:rsidRPr="009E5F09" w:rsidRDefault="00BC56E0" w:rsidP="00BC56E0">
      <w:pPr>
        <w:jc w:val="both"/>
        <w:rPr>
          <w:b/>
          <w:bCs/>
        </w:rPr>
      </w:pPr>
      <w:r w:rsidRPr="009E5F09">
        <w:rPr>
          <w:b/>
          <w:bCs/>
        </w:rPr>
        <w:t>Vodní nádrž Slapy</w:t>
      </w:r>
    </w:p>
    <w:p w14:paraId="418CCADD" w14:textId="1197A146" w:rsidR="008C0809" w:rsidRPr="009E5F09" w:rsidRDefault="008C0809" w:rsidP="008C0809">
      <w:pPr>
        <w:jc w:val="both"/>
      </w:pPr>
      <w:r w:rsidRPr="009E5F09">
        <w:t>Plocha povodí činí 12 965.04 km</w:t>
      </w:r>
      <w:r w:rsidRPr="009E5F09">
        <w:rPr>
          <w:vertAlign w:val="superscript"/>
        </w:rPr>
        <w:t>2</w:t>
      </w:r>
      <w:r w:rsidRPr="009E5F09">
        <w:t>. Průměrný dlouhodobý průtok 83.2 m</w:t>
      </w:r>
      <w:r w:rsidRPr="009E5F09">
        <w:rPr>
          <w:vertAlign w:val="superscript"/>
        </w:rPr>
        <w:t>3</w:t>
      </w:r>
      <w:r w:rsidRPr="009E5F09">
        <w:t>/s. M denní průtoky převzaté z manipulačního řádu pro profil hráz:</w:t>
      </w:r>
    </w:p>
    <w:p w14:paraId="514F607E" w14:textId="3DAB0E79" w:rsidR="008C0809" w:rsidRPr="009E5F09" w:rsidRDefault="008C0809" w:rsidP="008C0809">
      <w:pPr>
        <w:jc w:val="both"/>
      </w:pPr>
      <w:r w:rsidRPr="009E5F09">
        <w:t>Q</w:t>
      </w:r>
      <w:r w:rsidRPr="009E5F09">
        <w:rPr>
          <w:vertAlign w:val="subscript"/>
        </w:rPr>
        <w:t>330d</w:t>
      </w:r>
      <w:r w:rsidRPr="009E5F09">
        <w:t>=32.2 m</w:t>
      </w:r>
      <w:r w:rsidRPr="009E5F09">
        <w:rPr>
          <w:vertAlign w:val="superscript"/>
        </w:rPr>
        <w:t>3</w:t>
      </w:r>
      <w:r w:rsidRPr="009E5F09">
        <w:t>/s</w:t>
      </w:r>
    </w:p>
    <w:p w14:paraId="6D35A44D" w14:textId="442C376C" w:rsidR="008C0809" w:rsidRPr="009E5F09" w:rsidRDefault="008C0809" w:rsidP="008C0809">
      <w:pPr>
        <w:jc w:val="both"/>
      </w:pPr>
      <w:r w:rsidRPr="009E5F09">
        <w:t>Q</w:t>
      </w:r>
      <w:r w:rsidRPr="009E5F09">
        <w:rPr>
          <w:vertAlign w:val="subscript"/>
        </w:rPr>
        <w:t>350d</w:t>
      </w:r>
      <w:r w:rsidRPr="009E5F09">
        <w:t>=25.4 m</w:t>
      </w:r>
      <w:r w:rsidRPr="009E5F09">
        <w:rPr>
          <w:vertAlign w:val="superscript"/>
        </w:rPr>
        <w:t>3</w:t>
      </w:r>
      <w:r w:rsidRPr="009E5F09">
        <w:t>/s</w:t>
      </w:r>
    </w:p>
    <w:p w14:paraId="3DED18B5" w14:textId="64757840" w:rsidR="008C0809" w:rsidRPr="009E5F09" w:rsidRDefault="008C0809" w:rsidP="008C0809">
      <w:pPr>
        <w:jc w:val="both"/>
      </w:pPr>
      <w:r w:rsidRPr="009E5F09">
        <w:t>Q</w:t>
      </w:r>
      <w:r w:rsidRPr="009E5F09">
        <w:rPr>
          <w:vertAlign w:val="subscript"/>
        </w:rPr>
        <w:t>364d</w:t>
      </w:r>
      <w:r w:rsidRPr="009E5F09">
        <w:t>=19.3 m</w:t>
      </w:r>
      <w:r w:rsidRPr="009E5F09">
        <w:rPr>
          <w:vertAlign w:val="superscript"/>
        </w:rPr>
        <w:t>3</w:t>
      </w:r>
      <w:r w:rsidRPr="009E5F09">
        <w:t>/s</w:t>
      </w:r>
    </w:p>
    <w:p w14:paraId="39926DD8" w14:textId="77777777" w:rsidR="008C0809" w:rsidRPr="009E5F09" w:rsidRDefault="008C0809" w:rsidP="00BC56E0">
      <w:pPr>
        <w:jc w:val="both"/>
      </w:pPr>
    </w:p>
    <w:p w14:paraId="5F21F390" w14:textId="42575665" w:rsidR="00BC56E0" w:rsidRPr="009E5F09" w:rsidRDefault="00BC56E0" w:rsidP="00BC56E0">
      <w:pPr>
        <w:jc w:val="both"/>
      </w:pPr>
      <w:r w:rsidRPr="009E5F09">
        <w:t>Prostor nádrže lze dělit podle následujících hladin:</w:t>
      </w:r>
    </w:p>
    <w:p w14:paraId="3489D539" w14:textId="5CBC313F" w:rsidR="00BC56E0" w:rsidRPr="009E5F09" w:rsidRDefault="00BC56E0" w:rsidP="00BC56E0">
      <w:pPr>
        <w:jc w:val="both"/>
      </w:pPr>
      <w:r w:rsidRPr="009E5F09">
        <w:lastRenderedPageBreak/>
        <w:t xml:space="preserve">Horní hladina zásobního prostoru </w:t>
      </w:r>
      <w:r w:rsidRPr="009E5F09">
        <w:tab/>
      </w:r>
      <w:r w:rsidRPr="009E5F09">
        <w:tab/>
      </w:r>
      <w:r w:rsidRPr="009E5F09">
        <w:tab/>
      </w:r>
      <w:r w:rsidRPr="009E5F09">
        <w:tab/>
      </w:r>
      <w:r w:rsidR="008C0809" w:rsidRPr="009E5F09">
        <w:t>270.6</w:t>
      </w:r>
      <w:r w:rsidRPr="009E5F09">
        <w:t xml:space="preserve"> </w:t>
      </w:r>
      <w:r w:rsidR="00DB0ADB">
        <w:t>m n. m.</w:t>
      </w:r>
      <w:r w:rsidRPr="009E5F09">
        <w:t xml:space="preserve"> (</w:t>
      </w:r>
      <w:r w:rsidR="008C0809" w:rsidRPr="009E5F09">
        <w:t>200.5</w:t>
      </w:r>
      <w:r w:rsidRPr="009E5F09">
        <w:t xml:space="preserve"> mil m</w:t>
      </w:r>
      <w:r w:rsidRPr="009E5F09">
        <w:rPr>
          <w:vertAlign w:val="superscript"/>
        </w:rPr>
        <w:t>3</w:t>
      </w:r>
      <w:r w:rsidRPr="009E5F09">
        <w:t>)</w:t>
      </w:r>
    </w:p>
    <w:p w14:paraId="35E3467F" w14:textId="1AC8F6C1" w:rsidR="00776F8E" w:rsidRPr="003712EF" w:rsidRDefault="00776F8E" w:rsidP="003712EF">
      <w:pPr>
        <w:jc w:val="both"/>
      </w:pPr>
      <w:r w:rsidRPr="003712EF">
        <w:t xml:space="preserve">Hladina udržovaná v období 1. 4. až 30. 9. </w:t>
      </w:r>
      <w:r>
        <w:tab/>
      </w:r>
      <w:r>
        <w:tab/>
      </w:r>
      <w:r w:rsidRPr="003712EF">
        <w:t>v rozmezí 269</w:t>
      </w:r>
      <w:r>
        <w:t>.</w:t>
      </w:r>
      <w:r w:rsidRPr="003712EF">
        <w:t>10 až 270</w:t>
      </w:r>
      <w:r>
        <w:t>.</w:t>
      </w:r>
      <w:r w:rsidRPr="003712EF">
        <w:t>60 m n. m.</w:t>
      </w:r>
    </w:p>
    <w:p w14:paraId="4E4D1B3E" w14:textId="14B657FF" w:rsidR="00776F8E" w:rsidRPr="009E5F09" w:rsidRDefault="00776F8E" w:rsidP="00776F8E">
      <w:pPr>
        <w:jc w:val="both"/>
      </w:pPr>
      <w:r w:rsidRPr="003712EF">
        <w:t xml:space="preserve">Hladina udržovaná v období 15. 10. až 17. 3. </w:t>
      </w:r>
      <w:r>
        <w:tab/>
      </w:r>
      <w:r w:rsidRPr="003712EF">
        <w:t>v rozmezí 267</w:t>
      </w:r>
      <w:r>
        <w:t>.</w:t>
      </w:r>
      <w:r w:rsidRPr="003712EF">
        <w:t>50 až 268</w:t>
      </w:r>
      <w:r>
        <w:t>.</w:t>
      </w:r>
      <w:r w:rsidRPr="003712EF">
        <w:t>50 m n. m</w:t>
      </w:r>
      <w:r w:rsidRPr="009E5F09" w:rsidDel="00776F8E">
        <w:t xml:space="preserve"> </w:t>
      </w:r>
    </w:p>
    <w:p w14:paraId="09839CB4" w14:textId="59159426" w:rsidR="00BC56E0" w:rsidRPr="009E5F09" w:rsidRDefault="00BC56E0" w:rsidP="00BC56E0">
      <w:pPr>
        <w:jc w:val="both"/>
      </w:pPr>
      <w:r w:rsidRPr="009E5F09">
        <w:t>Minimální provozní hladina MVE</w:t>
      </w:r>
      <w:r w:rsidRPr="009E5F09">
        <w:tab/>
      </w:r>
      <w:r w:rsidRPr="009E5F09">
        <w:tab/>
      </w:r>
      <w:r w:rsidRPr="009E5F09">
        <w:tab/>
      </w:r>
      <w:r w:rsidRPr="009E5F09">
        <w:tab/>
        <w:t xml:space="preserve">246.6 </w:t>
      </w:r>
      <w:r w:rsidR="00DB0ADB">
        <w:t>m n. m.</w:t>
      </w:r>
    </w:p>
    <w:p w14:paraId="191F5426" w14:textId="2BE164A0" w:rsidR="00BC56E0" w:rsidRPr="009E5F09" w:rsidRDefault="00BC56E0" w:rsidP="00BC56E0">
      <w:pPr>
        <w:jc w:val="both"/>
      </w:pPr>
      <w:r w:rsidRPr="009E5F09">
        <w:t xml:space="preserve">Spodní hladina zásobního prostoru </w:t>
      </w:r>
      <w:r w:rsidRPr="009E5F09">
        <w:tab/>
      </w:r>
      <w:r w:rsidRPr="009E5F09">
        <w:tab/>
      </w:r>
      <w:r w:rsidRPr="009E5F09">
        <w:tab/>
      </w:r>
      <w:r w:rsidR="008C0809" w:rsidRPr="009E5F09">
        <w:t>246.6</w:t>
      </w:r>
      <w:r w:rsidRPr="009E5F09">
        <w:t xml:space="preserve"> </w:t>
      </w:r>
      <w:r w:rsidR="00DB0ADB">
        <w:t>m n. m.</w:t>
      </w:r>
      <w:r w:rsidRPr="009E5F09">
        <w:t xml:space="preserve"> (</w:t>
      </w:r>
      <w:r w:rsidR="008C0809" w:rsidRPr="009E5F09">
        <w:t>68.8</w:t>
      </w:r>
      <w:r w:rsidRPr="009E5F09">
        <w:t xml:space="preserve"> mil m</w:t>
      </w:r>
      <w:r w:rsidRPr="009E5F09">
        <w:rPr>
          <w:vertAlign w:val="superscript"/>
        </w:rPr>
        <w:t>3</w:t>
      </w:r>
      <w:r w:rsidRPr="009E5F09">
        <w:t>)</w:t>
      </w:r>
    </w:p>
    <w:p w14:paraId="55305418" w14:textId="181E22C2" w:rsidR="008C5B5F" w:rsidRPr="009E5F09" w:rsidRDefault="008C0809" w:rsidP="0025376B">
      <w:pPr>
        <w:jc w:val="both"/>
      </w:pPr>
      <w:r w:rsidRPr="009E5F09">
        <w:t>Vodohospodářské řešení je zpracováno společně pro vodní nádrž Orlík a Slapy, viz níže.</w:t>
      </w:r>
    </w:p>
    <w:p w14:paraId="3B8ACB12" w14:textId="77777777" w:rsidR="00EA274D" w:rsidRPr="009E5F09" w:rsidRDefault="00EA274D">
      <w:pPr>
        <w:spacing w:after="160"/>
        <w:rPr>
          <w:b/>
          <w:bCs/>
        </w:rPr>
      </w:pPr>
      <w:r w:rsidRPr="009E5F09">
        <w:rPr>
          <w:b/>
          <w:bCs/>
        </w:rPr>
        <w:br w:type="page"/>
      </w:r>
    </w:p>
    <w:p w14:paraId="572821F9" w14:textId="3B295410" w:rsidR="00683F6E" w:rsidRPr="009E5F09" w:rsidRDefault="00683F6E" w:rsidP="0025376B">
      <w:pPr>
        <w:jc w:val="both"/>
        <w:rPr>
          <w:b/>
          <w:bCs/>
        </w:rPr>
      </w:pPr>
      <w:r w:rsidRPr="009E5F09">
        <w:rPr>
          <w:b/>
          <w:bCs/>
        </w:rPr>
        <w:lastRenderedPageBreak/>
        <w:t>Vodní nádrž Orlík</w:t>
      </w:r>
    </w:p>
    <w:p w14:paraId="416D34A4" w14:textId="3DB06AF3" w:rsidR="00683F6E" w:rsidRPr="009E5F09" w:rsidRDefault="00683F6E" w:rsidP="00683F6E">
      <w:pPr>
        <w:jc w:val="both"/>
      </w:pPr>
      <w:r w:rsidRPr="009E5F09">
        <w:t>Plocha povodí činí 12 114.95 km</w:t>
      </w:r>
      <w:r w:rsidRPr="009E5F09">
        <w:rPr>
          <w:vertAlign w:val="superscript"/>
        </w:rPr>
        <w:t>2</w:t>
      </w:r>
      <w:r w:rsidRPr="009E5F09">
        <w:t>. Průměrný dlouhodobý průtok 81.2 m</w:t>
      </w:r>
      <w:r w:rsidRPr="009E5F09">
        <w:rPr>
          <w:vertAlign w:val="superscript"/>
        </w:rPr>
        <w:t>3</w:t>
      </w:r>
      <w:r w:rsidRPr="009E5F09">
        <w:t>/s. M denní průtoky převzaté z manipulačního řádu pro profil hráz:</w:t>
      </w:r>
    </w:p>
    <w:p w14:paraId="15894641" w14:textId="25FD11BF" w:rsidR="00683F6E" w:rsidRPr="009E5F09" w:rsidRDefault="00683F6E" w:rsidP="00683F6E">
      <w:pPr>
        <w:jc w:val="both"/>
      </w:pPr>
      <w:r w:rsidRPr="009E5F09">
        <w:t>Q</w:t>
      </w:r>
      <w:r w:rsidRPr="009E5F09">
        <w:rPr>
          <w:vertAlign w:val="subscript"/>
        </w:rPr>
        <w:t>330d</w:t>
      </w:r>
      <w:r w:rsidRPr="009E5F09">
        <w:t>=31.1 m</w:t>
      </w:r>
      <w:r w:rsidRPr="009E5F09">
        <w:rPr>
          <w:vertAlign w:val="superscript"/>
        </w:rPr>
        <w:t>3</w:t>
      </w:r>
      <w:r w:rsidRPr="009E5F09">
        <w:t>/s</w:t>
      </w:r>
    </w:p>
    <w:p w14:paraId="4E58FAD0" w14:textId="7BE60976" w:rsidR="00683F6E" w:rsidRPr="009E5F09" w:rsidRDefault="00683F6E" w:rsidP="00683F6E">
      <w:pPr>
        <w:jc w:val="both"/>
      </w:pPr>
      <w:r w:rsidRPr="009E5F09">
        <w:t>Q</w:t>
      </w:r>
      <w:r w:rsidRPr="009E5F09">
        <w:rPr>
          <w:vertAlign w:val="subscript"/>
        </w:rPr>
        <w:t>350d</w:t>
      </w:r>
      <w:r w:rsidRPr="009E5F09">
        <w:t>=24.8 m</w:t>
      </w:r>
      <w:r w:rsidRPr="009E5F09">
        <w:rPr>
          <w:vertAlign w:val="superscript"/>
        </w:rPr>
        <w:t>3</w:t>
      </w:r>
      <w:r w:rsidRPr="009E5F09">
        <w:t>/s</w:t>
      </w:r>
    </w:p>
    <w:p w14:paraId="469AD72D" w14:textId="6AFF3447" w:rsidR="00683F6E" w:rsidRPr="009E5F09" w:rsidRDefault="00683F6E" w:rsidP="00683F6E">
      <w:pPr>
        <w:jc w:val="both"/>
      </w:pPr>
      <w:r w:rsidRPr="009E5F09">
        <w:t>Q</w:t>
      </w:r>
      <w:r w:rsidRPr="009E5F09">
        <w:rPr>
          <w:vertAlign w:val="subscript"/>
        </w:rPr>
        <w:t>364d</w:t>
      </w:r>
      <w:r w:rsidRPr="009E5F09">
        <w:t>=19.1 m</w:t>
      </w:r>
      <w:r w:rsidRPr="009E5F09">
        <w:rPr>
          <w:vertAlign w:val="superscript"/>
        </w:rPr>
        <w:t>3</w:t>
      </w:r>
      <w:r w:rsidRPr="009E5F09">
        <w:t>/s</w:t>
      </w:r>
    </w:p>
    <w:p w14:paraId="3D3DBC7A" w14:textId="77777777" w:rsidR="00683F6E" w:rsidRPr="009E5F09" w:rsidRDefault="00683F6E" w:rsidP="00683F6E">
      <w:pPr>
        <w:jc w:val="both"/>
      </w:pPr>
    </w:p>
    <w:p w14:paraId="04747A14" w14:textId="77777777" w:rsidR="00683F6E" w:rsidRPr="009E5F09" w:rsidRDefault="00683F6E" w:rsidP="00683F6E">
      <w:pPr>
        <w:jc w:val="both"/>
      </w:pPr>
      <w:r w:rsidRPr="009E5F09">
        <w:t>Prostor nádrže lze dělit podle následujících hladin:</w:t>
      </w:r>
    </w:p>
    <w:p w14:paraId="037BF802" w14:textId="00DE1A68" w:rsidR="00683F6E" w:rsidRPr="009E5F09" w:rsidRDefault="00683F6E" w:rsidP="00683F6E">
      <w:pPr>
        <w:jc w:val="both"/>
      </w:pPr>
      <w:r w:rsidRPr="009E5F09">
        <w:t xml:space="preserve">Horní hladina zásobního prostoru </w:t>
      </w:r>
      <w:r w:rsidRPr="009E5F09">
        <w:tab/>
      </w:r>
      <w:r w:rsidRPr="009E5F09">
        <w:tab/>
      </w:r>
      <w:r w:rsidR="00A03182" w:rsidRPr="009E5F09">
        <w:tab/>
      </w:r>
      <w:r w:rsidR="00A03182" w:rsidRPr="009E5F09">
        <w:tab/>
      </w:r>
      <w:r w:rsidRPr="009E5F09">
        <w:tab/>
      </w:r>
      <w:r w:rsidRPr="009E5F09">
        <w:tab/>
      </w:r>
      <w:r w:rsidR="00D273A3" w:rsidRPr="009E5F09">
        <w:t>349.9</w:t>
      </w:r>
      <w:r w:rsidRPr="009E5F09">
        <w:t xml:space="preserve"> </w:t>
      </w:r>
      <w:r w:rsidR="00DB0ADB">
        <w:t>m n. m.</w:t>
      </w:r>
      <w:r w:rsidRPr="009E5F09">
        <w:t xml:space="preserve"> (</w:t>
      </w:r>
      <w:r w:rsidR="00D273A3" w:rsidRPr="009E5F09">
        <w:t>343.078</w:t>
      </w:r>
      <w:r w:rsidRPr="009E5F09">
        <w:t xml:space="preserve"> mil m</w:t>
      </w:r>
      <w:r w:rsidRPr="009E5F09">
        <w:rPr>
          <w:vertAlign w:val="superscript"/>
        </w:rPr>
        <w:t>3</w:t>
      </w:r>
      <w:r w:rsidRPr="009E5F09">
        <w:t>)</w:t>
      </w:r>
    </w:p>
    <w:p w14:paraId="45E614AE" w14:textId="63A7B7CF" w:rsidR="00683F6E" w:rsidRPr="009E5F09" w:rsidRDefault="00A03182" w:rsidP="00683F6E">
      <w:pPr>
        <w:jc w:val="both"/>
      </w:pPr>
      <w:r w:rsidRPr="009E5F09">
        <w:t>Úprava odtoku pro zabránění dalšího klesání hladiny</w:t>
      </w:r>
      <w:r w:rsidR="00683F6E" w:rsidRPr="009E5F09">
        <w:t xml:space="preserve"> </w:t>
      </w:r>
      <w:r w:rsidR="00683F6E" w:rsidRPr="009E5F09">
        <w:tab/>
      </w:r>
      <w:r w:rsidR="00683F6E" w:rsidRPr="009E5F09">
        <w:tab/>
      </w:r>
      <w:r w:rsidR="00683F6E" w:rsidRPr="009E5F09">
        <w:tab/>
      </w:r>
      <w:r w:rsidRPr="009E5F09">
        <w:t>334.6</w:t>
      </w:r>
      <w:r w:rsidR="00683F6E" w:rsidRPr="009E5F09">
        <w:t xml:space="preserve"> </w:t>
      </w:r>
      <w:r w:rsidR="00DB0ADB">
        <w:t>m n. m.</w:t>
      </w:r>
    </w:p>
    <w:p w14:paraId="6B3A80D7" w14:textId="34436A99" w:rsidR="00683F6E" w:rsidRPr="009E5F09" w:rsidRDefault="00683F6E" w:rsidP="00683F6E">
      <w:pPr>
        <w:jc w:val="both"/>
      </w:pPr>
      <w:r w:rsidRPr="009E5F09">
        <w:t>Minimální provozní hladina MVE</w:t>
      </w:r>
      <w:r w:rsidRPr="009E5F09">
        <w:tab/>
      </w:r>
      <w:r w:rsidRPr="009E5F09">
        <w:tab/>
      </w:r>
      <w:r w:rsidR="00A03182" w:rsidRPr="009E5F09">
        <w:tab/>
      </w:r>
      <w:r w:rsidR="00A03182" w:rsidRPr="009E5F09">
        <w:tab/>
      </w:r>
      <w:r w:rsidRPr="009E5F09">
        <w:tab/>
      </w:r>
      <w:r w:rsidRPr="009E5F09">
        <w:tab/>
        <w:t xml:space="preserve">329.6 </w:t>
      </w:r>
      <w:r w:rsidR="00DB0ADB">
        <w:t>m n. m.</w:t>
      </w:r>
    </w:p>
    <w:p w14:paraId="3E6D9B16" w14:textId="2C26D6C7" w:rsidR="00683F6E" w:rsidRPr="009E5F09" w:rsidRDefault="00776F8E" w:rsidP="00683F6E">
      <w:pPr>
        <w:jc w:val="both"/>
      </w:pPr>
      <w:r>
        <w:t>Hladina stálého nadržení</w:t>
      </w:r>
      <w:r>
        <w:tab/>
      </w:r>
      <w:r>
        <w:tab/>
      </w:r>
      <w:r w:rsidR="00683F6E" w:rsidRPr="009E5F09">
        <w:t xml:space="preserve"> </w:t>
      </w:r>
      <w:r w:rsidR="00683F6E" w:rsidRPr="009E5F09">
        <w:tab/>
      </w:r>
      <w:r w:rsidR="00A03182" w:rsidRPr="009E5F09">
        <w:tab/>
      </w:r>
      <w:r w:rsidR="00A03182" w:rsidRPr="009E5F09">
        <w:tab/>
      </w:r>
      <w:r w:rsidR="00683F6E" w:rsidRPr="009E5F09">
        <w:tab/>
      </w:r>
      <w:r w:rsidR="00683F6E" w:rsidRPr="009E5F09">
        <w:tab/>
      </w:r>
      <w:r w:rsidR="00D273A3" w:rsidRPr="009E5F09">
        <w:t>329.6</w:t>
      </w:r>
      <w:r w:rsidR="00683F6E" w:rsidRPr="009E5F09">
        <w:t xml:space="preserve"> </w:t>
      </w:r>
      <w:r w:rsidR="00DB0ADB">
        <w:t>m n. m.</w:t>
      </w:r>
      <w:r w:rsidR="00683F6E" w:rsidRPr="009E5F09">
        <w:t xml:space="preserve"> (</w:t>
      </w:r>
      <w:r w:rsidR="00D273A3" w:rsidRPr="009E5F09">
        <w:t>280.0</w:t>
      </w:r>
      <w:r w:rsidR="00683F6E" w:rsidRPr="009E5F09">
        <w:t xml:space="preserve"> mil m</w:t>
      </w:r>
      <w:r w:rsidR="00683F6E" w:rsidRPr="009E5F09">
        <w:rPr>
          <w:vertAlign w:val="superscript"/>
        </w:rPr>
        <w:t>3</w:t>
      </w:r>
      <w:r w:rsidR="00683F6E" w:rsidRPr="009E5F09">
        <w:t>)</w:t>
      </w:r>
    </w:p>
    <w:p w14:paraId="5CEA399E" w14:textId="071981B0" w:rsidR="00683F6E" w:rsidRPr="009E5F09" w:rsidRDefault="00683F6E" w:rsidP="00683F6E">
      <w:pPr>
        <w:autoSpaceDE w:val="0"/>
        <w:autoSpaceDN w:val="0"/>
        <w:adjustRightInd w:val="0"/>
        <w:spacing w:after="0" w:line="240" w:lineRule="auto"/>
      </w:pPr>
      <w:r w:rsidRPr="009E5F09">
        <w:t xml:space="preserve">Vodohospodářské řešení je zpracováno pro reálné řady průměrných měsíčních průtoků za období 1980 až 2013 a současně pro modelované řady se zohledněním vzájemných korelačních vazeb metodou principiální komponenty o délce 1000 let. Manipulace s vodou v zásobním prostoru se řídí podle dispečerského grafu pro bezporuchový provoz, zabezpečenost je </w:t>
      </w:r>
      <w:proofErr w:type="spellStart"/>
      <w:r w:rsidRPr="009E5F09">
        <w:t>P</w:t>
      </w:r>
      <w:r w:rsidRPr="009E5F09">
        <w:rPr>
          <w:vertAlign w:val="subscript"/>
        </w:rPr>
        <w:t>t</w:t>
      </w:r>
      <w:proofErr w:type="spellEnd"/>
      <w:r w:rsidRPr="009E5F09">
        <w:t>=100 %.</w:t>
      </w:r>
    </w:p>
    <w:p w14:paraId="06046EE1" w14:textId="0590FC91" w:rsidR="008C0809" w:rsidRPr="009E5F09" w:rsidRDefault="008C0809" w:rsidP="0025376B">
      <w:pPr>
        <w:jc w:val="both"/>
      </w:pPr>
    </w:p>
    <w:p w14:paraId="615FC9C4" w14:textId="77777777" w:rsidR="00AD3E69" w:rsidRPr="009E5F09" w:rsidRDefault="00AD3E69" w:rsidP="0025376B">
      <w:pPr>
        <w:jc w:val="both"/>
        <w:sectPr w:rsidR="00AD3E69" w:rsidRPr="009E5F09" w:rsidSect="002F7B72">
          <w:pgSz w:w="11906" w:h="16838"/>
          <w:pgMar w:top="1417" w:right="1417" w:bottom="1417" w:left="1417" w:header="708" w:footer="708" w:gutter="0"/>
          <w:cols w:space="708"/>
          <w:docGrid w:linePitch="360"/>
        </w:sectPr>
      </w:pPr>
    </w:p>
    <w:p w14:paraId="25415AEB" w14:textId="3353B973" w:rsidR="007E0700" w:rsidRPr="009E5F09" w:rsidRDefault="007E0700" w:rsidP="00AD3E69">
      <w:pPr>
        <w:pStyle w:val="Titulek"/>
        <w:jc w:val="both"/>
      </w:pPr>
      <w:r w:rsidRPr="009E5F09">
        <w:rPr>
          <w:noProof/>
        </w:rPr>
        <w:lastRenderedPageBreak/>
        <w:drawing>
          <wp:inline distT="0" distB="0" distL="0" distR="0" wp14:anchorId="32B12FD0" wp14:editId="4D91E3FE">
            <wp:extent cx="8135190" cy="5389290"/>
            <wp:effectExtent l="0" t="0" r="0" b="190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6">
                      <a:extLst>
                        <a:ext uri="{28A0092B-C50C-407E-A947-70E740481C1C}">
                          <a14:useLocalDpi xmlns:a14="http://schemas.microsoft.com/office/drawing/2010/main" val="0"/>
                        </a:ext>
                      </a:extLst>
                    </a:blip>
                    <a:srcRect t="2790"/>
                    <a:stretch/>
                  </pic:blipFill>
                  <pic:spPr bwMode="auto">
                    <a:xfrm>
                      <a:off x="0" y="0"/>
                      <a:ext cx="8141521" cy="5393484"/>
                    </a:xfrm>
                    <a:prstGeom prst="rect">
                      <a:avLst/>
                    </a:prstGeom>
                    <a:noFill/>
                    <a:ln>
                      <a:noFill/>
                    </a:ln>
                    <a:extLst>
                      <a:ext uri="{53640926-AAD7-44D8-BBD7-CCE9431645EC}">
                        <a14:shadowObscured xmlns:a14="http://schemas.microsoft.com/office/drawing/2010/main"/>
                      </a:ext>
                    </a:extLst>
                  </pic:spPr>
                </pic:pic>
              </a:graphicData>
            </a:graphic>
          </wp:inline>
        </w:drawing>
      </w:r>
    </w:p>
    <w:p w14:paraId="2635F97B" w14:textId="690A220A" w:rsidR="00AD3E69" w:rsidRPr="009E5F09" w:rsidRDefault="00AD3E69" w:rsidP="00AD3E69">
      <w:pPr>
        <w:pStyle w:val="Titulek"/>
        <w:jc w:val="both"/>
      </w:pPr>
      <w:r w:rsidRPr="009E5F09">
        <w:t xml:space="preserve">Obrázek </w:t>
      </w:r>
      <w:fldSimple w:instr=" STYLEREF 2 \s ">
        <w:r w:rsidR="000A2427">
          <w:rPr>
            <w:noProof/>
          </w:rPr>
          <w:t>3.4</w:t>
        </w:r>
      </w:fldSimple>
      <w:r w:rsidR="000A2427">
        <w:noBreakHyphen/>
      </w:r>
      <w:fldSimple w:instr=" SEQ Obrázek \* ARABIC \s 2 ">
        <w:r w:rsidR="000A2427">
          <w:rPr>
            <w:noProof/>
          </w:rPr>
          <w:t>22</w:t>
        </w:r>
      </w:fldSimple>
      <w:r w:rsidRPr="009E5F09">
        <w:t xml:space="preserve"> souhrnný dispečerský graf vodní nádrže Orlík a Slapy, zdroj manipulační řád vodního díla Orlík, Povodí Vltavy, </w:t>
      </w:r>
      <w:proofErr w:type="spellStart"/>
      <w:r w:rsidRPr="009E5F09">
        <w:t>s.p</w:t>
      </w:r>
      <w:proofErr w:type="spellEnd"/>
      <w:r w:rsidRPr="009E5F09">
        <w:t>. 2015</w:t>
      </w:r>
    </w:p>
    <w:p w14:paraId="18DADDDB" w14:textId="77777777" w:rsidR="00AD3E69" w:rsidRPr="009E5F09" w:rsidRDefault="00AD3E69" w:rsidP="0025376B">
      <w:pPr>
        <w:jc w:val="both"/>
        <w:sectPr w:rsidR="00AD3E69" w:rsidRPr="009E5F09" w:rsidSect="00BD6355">
          <w:type w:val="continuous"/>
          <w:pgSz w:w="16838" w:h="11906" w:orient="landscape"/>
          <w:pgMar w:top="1417" w:right="1417" w:bottom="1417" w:left="1417" w:header="708" w:footer="708" w:gutter="0"/>
          <w:cols w:space="708"/>
          <w:docGrid w:linePitch="360"/>
        </w:sectPr>
      </w:pPr>
    </w:p>
    <w:p w14:paraId="60863CE4" w14:textId="6A175653" w:rsidR="00AD3E69" w:rsidRPr="009E5F09" w:rsidRDefault="00AD3E69" w:rsidP="0025376B">
      <w:pPr>
        <w:jc w:val="both"/>
        <w:rPr>
          <w:b/>
          <w:bCs/>
        </w:rPr>
      </w:pPr>
      <w:r w:rsidRPr="009E5F09">
        <w:rPr>
          <w:b/>
          <w:bCs/>
        </w:rPr>
        <w:lastRenderedPageBreak/>
        <w:t>Opatření při suchu</w:t>
      </w:r>
    </w:p>
    <w:p w14:paraId="599F9AD1" w14:textId="25654E2A" w:rsidR="001D1BB0" w:rsidRPr="009E5F09" w:rsidRDefault="001D1BB0" w:rsidP="00AD3E69">
      <w:pPr>
        <w:jc w:val="both"/>
      </w:pPr>
      <w:r w:rsidRPr="009E5F09">
        <w:t>Dosáhne-li při hydrologické poruše hladina VD Lipno I úrovně stálého nadržení a přítok do nádrže je nižší než 6 m</w:t>
      </w:r>
      <w:r w:rsidRPr="009E5F09">
        <w:rPr>
          <w:sz w:val="14"/>
          <w:szCs w:val="14"/>
        </w:rPr>
        <w:t>3</w:t>
      </w:r>
      <w:r w:rsidRPr="009E5F09">
        <w:t>.s</w:t>
      </w:r>
      <w:r w:rsidRPr="009E5F09">
        <w:rPr>
          <w:sz w:val="14"/>
          <w:szCs w:val="14"/>
        </w:rPr>
        <w:t xml:space="preserve">-1 </w:t>
      </w:r>
      <w:r w:rsidRPr="009E5F09">
        <w:t>(současně musí zůstat plný vyrovnávací prostor VD Lipno II) je z VD Lipno II upraven odtok tak, aby se součet akumulovaných objemů v nádržích Lipno I a Lipno II dále nesnižoval.</w:t>
      </w:r>
    </w:p>
    <w:p w14:paraId="3A16EED7" w14:textId="7FC13079" w:rsidR="008C5B5F" w:rsidRPr="009E5F09" w:rsidRDefault="001D1BB0" w:rsidP="00AD3E69">
      <w:pPr>
        <w:jc w:val="both"/>
      </w:pPr>
      <w:r w:rsidRPr="009E5F09">
        <w:t xml:space="preserve">Sníží-li se vlivem nízkých přítoků při hydrologické poruše součet celkových akumulovaných objemů v nádržích vodních děl Orlík, Slapy, Kamýk, Štěchovice 1 a Vrané na velikost součtu objemu stálého nadržení nádrží </w:t>
      </w:r>
      <w:r w:rsidR="0046736D" w:rsidRPr="009E5F09">
        <w:t>(383.2 mil m</w:t>
      </w:r>
      <w:r w:rsidR="0046736D" w:rsidRPr="009E5F09">
        <w:rPr>
          <w:vertAlign w:val="superscript"/>
        </w:rPr>
        <w:t>3</w:t>
      </w:r>
      <w:r w:rsidR="0046736D" w:rsidRPr="009E5F09">
        <w:t xml:space="preserve">) </w:t>
      </w:r>
      <w:r w:rsidRPr="009E5F09">
        <w:t>Orlík a Slapy a celkových objemů vodních nádrží Kamýk, Štěchovice 1 a Vrané, je nutné odtok z vodního díla Vrané snižovat tak, aby součet těchto objemů v nádržích zůstal zachován.</w:t>
      </w:r>
    </w:p>
    <w:p w14:paraId="316D8533" w14:textId="0D0FB435" w:rsidR="00A03182" w:rsidRPr="009E5F09" w:rsidRDefault="00A03182" w:rsidP="00AD3E69">
      <w:pPr>
        <w:jc w:val="both"/>
      </w:pPr>
      <w:r w:rsidRPr="009E5F09">
        <w:t xml:space="preserve">Při hospodaření v nádržích se přednostně využívá objem zásobního prostoru v nádrži Orlík. </w:t>
      </w:r>
      <w:bookmarkStart w:id="106" w:name="_Hlk116915510"/>
      <w:r w:rsidRPr="009E5F09">
        <w:t>Sníží-li se při dlouhotrvajícím suchém období hladina v nádrži vodního díla Orlík na kótu 334,60 m n.m., sníží se průměrný odtok z nádrže tak, aby hladina dále neklesala a odběry a minimální průtok se dále zabezpečují ze zásobního prostoru v nádrži Slapy až do jeho vyprázdnění na kótu stálého nadržení 246,60 m n.m. Nakonec se využije zůstatek objemu zásobního prostoru v nádrži Orlík pod kótou 334,60 m n.m.</w:t>
      </w:r>
      <w:bookmarkEnd w:id="106"/>
    </w:p>
    <w:p w14:paraId="2E81135F" w14:textId="44C8D20B" w:rsidR="003D2019" w:rsidRPr="009E5F09" w:rsidRDefault="00D34327" w:rsidP="00AD3E69">
      <w:pPr>
        <w:jc w:val="both"/>
      </w:pPr>
      <w:r w:rsidRPr="009E5F09">
        <w:t xml:space="preserve">MSL je stanoven na úrovni hladiny 334 .6 </w:t>
      </w:r>
      <w:r w:rsidR="00DB0ADB">
        <w:t>m n. m.</w:t>
      </w:r>
      <w:r w:rsidR="00C95296" w:rsidRPr="009E5F09">
        <w:t xml:space="preserve"> ve vodní nádrži Orlík.</w:t>
      </w:r>
    </w:p>
    <w:p w14:paraId="201CA67A" w14:textId="77777777" w:rsidR="001D1BB0" w:rsidRPr="009E5F09" w:rsidRDefault="001D1BB0" w:rsidP="0025376B">
      <w:pPr>
        <w:jc w:val="both"/>
      </w:pPr>
    </w:p>
    <w:p w14:paraId="1CD58AF2" w14:textId="77777777" w:rsidR="008C5B5F" w:rsidRPr="009E5F09" w:rsidRDefault="008C5B5F" w:rsidP="0025376B">
      <w:pPr>
        <w:jc w:val="both"/>
        <w:rPr>
          <w:u w:val="single"/>
        </w:rPr>
      </w:pPr>
      <w:r w:rsidRPr="009E5F09">
        <w:rPr>
          <w:u w:val="single"/>
        </w:rPr>
        <w:t>Odběry realizované v rámci zdroje</w:t>
      </w:r>
    </w:p>
    <w:p w14:paraId="47401B6A" w14:textId="1150D461" w:rsidR="008C5B5F" w:rsidRPr="009E5F09" w:rsidRDefault="008C5B5F" w:rsidP="0025376B">
      <w:pPr>
        <w:jc w:val="both"/>
      </w:pPr>
    </w:p>
    <w:p w14:paraId="4F040C12" w14:textId="54AA17B1" w:rsidR="00EA274D" w:rsidRPr="009E5F09" w:rsidRDefault="00EA274D" w:rsidP="00EA274D">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43</w:t>
        </w:r>
      </w:fldSimple>
      <w:r w:rsidRPr="009E5F09">
        <w:t xml:space="preserve"> odběry v území vymezeném jako zdroj Středočeská část Vltavské Kaskády</w:t>
      </w:r>
    </w:p>
    <w:tbl>
      <w:tblPr>
        <w:tblStyle w:val="Mkatabulky"/>
        <w:tblW w:w="5000" w:type="pct"/>
        <w:tblLook w:val="04A0" w:firstRow="1" w:lastRow="0" w:firstColumn="1" w:lastColumn="0" w:noHBand="0" w:noVBand="1"/>
      </w:tblPr>
      <w:tblGrid>
        <w:gridCol w:w="959"/>
        <w:gridCol w:w="1761"/>
        <w:gridCol w:w="3203"/>
        <w:gridCol w:w="1011"/>
        <w:gridCol w:w="1019"/>
        <w:gridCol w:w="1109"/>
      </w:tblGrid>
      <w:tr w:rsidR="000E5FD1" w:rsidRPr="009E5F09" w14:paraId="2476423B" w14:textId="77777777" w:rsidTr="00F35D34">
        <w:trPr>
          <w:tblHeader/>
        </w:trPr>
        <w:tc>
          <w:tcPr>
            <w:tcW w:w="529" w:type="pct"/>
            <w:shd w:val="clear" w:color="auto" w:fill="D9D9D9" w:themeFill="background1" w:themeFillShade="D9"/>
          </w:tcPr>
          <w:p w14:paraId="1E1DB696" w14:textId="1C5BC209" w:rsidR="000E5FD1" w:rsidRPr="009E5F09" w:rsidRDefault="00B64A73" w:rsidP="00540963">
            <w:pPr>
              <w:jc w:val="both"/>
              <w:rPr>
                <w:b/>
                <w:bCs/>
              </w:rPr>
            </w:pPr>
            <w:r>
              <w:rPr>
                <w:b/>
                <w:bCs/>
              </w:rPr>
              <w:t>Č. VHB</w:t>
            </w:r>
          </w:p>
        </w:tc>
        <w:tc>
          <w:tcPr>
            <w:tcW w:w="972" w:type="pct"/>
            <w:shd w:val="clear" w:color="auto" w:fill="D9D9D9" w:themeFill="background1" w:themeFillShade="D9"/>
          </w:tcPr>
          <w:p w14:paraId="74F2546F" w14:textId="77777777" w:rsidR="000E5FD1" w:rsidRPr="009E5F09" w:rsidRDefault="000E5FD1" w:rsidP="00540963">
            <w:pPr>
              <w:jc w:val="both"/>
              <w:rPr>
                <w:b/>
                <w:bCs/>
              </w:rPr>
            </w:pPr>
            <w:r w:rsidRPr="009E5F09">
              <w:rPr>
                <w:b/>
                <w:bCs/>
              </w:rPr>
              <w:t>Název odběru</w:t>
            </w:r>
          </w:p>
        </w:tc>
        <w:tc>
          <w:tcPr>
            <w:tcW w:w="1767" w:type="pct"/>
            <w:shd w:val="clear" w:color="auto" w:fill="D9D9D9" w:themeFill="background1" w:themeFillShade="D9"/>
          </w:tcPr>
          <w:p w14:paraId="0F9E0C28" w14:textId="77777777" w:rsidR="000E5FD1" w:rsidRPr="009E5F09" w:rsidRDefault="000E5FD1" w:rsidP="00540963">
            <w:pPr>
              <w:jc w:val="both"/>
              <w:rPr>
                <w:b/>
                <w:bCs/>
              </w:rPr>
            </w:pPr>
            <w:r w:rsidRPr="009E5F09">
              <w:rPr>
                <w:b/>
                <w:bCs/>
              </w:rPr>
              <w:t>Popis odběru</w:t>
            </w:r>
          </w:p>
        </w:tc>
        <w:tc>
          <w:tcPr>
            <w:tcW w:w="557" w:type="pct"/>
            <w:shd w:val="clear" w:color="auto" w:fill="D9D9D9" w:themeFill="background1" w:themeFillShade="D9"/>
          </w:tcPr>
          <w:p w14:paraId="3D450850" w14:textId="77777777" w:rsidR="000E5FD1" w:rsidRPr="009E5F09" w:rsidRDefault="000E5FD1" w:rsidP="00540963">
            <w:pPr>
              <w:jc w:val="both"/>
              <w:rPr>
                <w:b/>
                <w:bCs/>
              </w:rPr>
            </w:pPr>
            <w:r w:rsidRPr="009E5F09">
              <w:rPr>
                <w:b/>
                <w:bCs/>
              </w:rPr>
              <w:t>Roční povolený odběr [tis. m</w:t>
            </w:r>
            <w:r w:rsidRPr="009E5F09">
              <w:rPr>
                <w:b/>
                <w:bCs/>
                <w:vertAlign w:val="superscript"/>
              </w:rPr>
              <w:t>3</w:t>
            </w:r>
            <w:r w:rsidRPr="009E5F09">
              <w:rPr>
                <w:b/>
                <w:bCs/>
              </w:rPr>
              <w:t>]</w:t>
            </w:r>
          </w:p>
        </w:tc>
        <w:tc>
          <w:tcPr>
            <w:tcW w:w="562" w:type="pct"/>
            <w:shd w:val="clear" w:color="auto" w:fill="D9D9D9" w:themeFill="background1" w:themeFillShade="D9"/>
          </w:tcPr>
          <w:p w14:paraId="1C5CBE3B" w14:textId="77777777" w:rsidR="000E5FD1" w:rsidRPr="009E5F09" w:rsidRDefault="000E5FD1" w:rsidP="00540963">
            <w:pPr>
              <w:jc w:val="both"/>
              <w:rPr>
                <w:b/>
                <w:bCs/>
              </w:rPr>
            </w:pPr>
            <w:r w:rsidRPr="009E5F09">
              <w:rPr>
                <w:b/>
                <w:bCs/>
              </w:rPr>
              <w:t>Skutečný roční odběr RM [tis. m</w:t>
            </w:r>
            <w:r w:rsidRPr="009E5F09">
              <w:rPr>
                <w:b/>
                <w:bCs/>
                <w:vertAlign w:val="superscript"/>
              </w:rPr>
              <w:t>3</w:t>
            </w:r>
            <w:r w:rsidRPr="009E5F09">
              <w:rPr>
                <w:b/>
                <w:bCs/>
              </w:rPr>
              <w:t>]</w:t>
            </w:r>
          </w:p>
        </w:tc>
        <w:tc>
          <w:tcPr>
            <w:tcW w:w="612" w:type="pct"/>
            <w:shd w:val="clear" w:color="auto" w:fill="D9D9D9" w:themeFill="background1" w:themeFillShade="D9"/>
          </w:tcPr>
          <w:p w14:paraId="2CFA96C1" w14:textId="77777777" w:rsidR="000E5FD1" w:rsidRPr="009E5F09" w:rsidRDefault="000E5FD1" w:rsidP="00540963">
            <w:pPr>
              <w:jc w:val="both"/>
              <w:rPr>
                <w:b/>
                <w:bCs/>
              </w:rPr>
            </w:pPr>
            <w:r w:rsidRPr="009E5F09">
              <w:rPr>
                <w:b/>
                <w:bCs/>
              </w:rPr>
              <w:t>Orientační přepočet RM [m</w:t>
            </w:r>
            <w:r w:rsidRPr="009E5F09">
              <w:rPr>
                <w:b/>
                <w:bCs/>
                <w:vertAlign w:val="superscript"/>
              </w:rPr>
              <w:t>3</w:t>
            </w:r>
            <w:r w:rsidRPr="009E5F09">
              <w:rPr>
                <w:b/>
                <w:bCs/>
              </w:rPr>
              <w:t>/s]</w:t>
            </w:r>
          </w:p>
        </w:tc>
      </w:tr>
      <w:tr w:rsidR="000E5FD1" w:rsidRPr="009E5F09" w14:paraId="26338331" w14:textId="77777777" w:rsidTr="005874DC">
        <w:tc>
          <w:tcPr>
            <w:tcW w:w="529" w:type="pct"/>
            <w:shd w:val="clear" w:color="auto" w:fill="00B0F0"/>
            <w:vAlign w:val="center"/>
          </w:tcPr>
          <w:p w14:paraId="67D79C49" w14:textId="0368A046" w:rsidR="000E5FD1" w:rsidRPr="009E5F09" w:rsidRDefault="001E5585" w:rsidP="000E5FD1">
            <w:pPr>
              <w:jc w:val="both"/>
              <w:rPr>
                <w:rFonts w:cs="Calibri"/>
                <w:color w:val="000000"/>
              </w:rPr>
            </w:pPr>
            <w:hyperlink r:id="rId117" w:history="1">
              <w:r w:rsidR="00EA274D" w:rsidRPr="005874DC">
                <w:rPr>
                  <w:rStyle w:val="Hypertextovodkaz"/>
                  <w:rFonts w:cs="Calibri"/>
                </w:rPr>
                <w:t>VE_</w:t>
              </w:r>
              <w:r w:rsidR="00D34327" w:rsidRPr="005874DC">
                <w:rPr>
                  <w:rStyle w:val="Hypertextovodkaz"/>
                  <w:rFonts w:cs="Calibri"/>
                </w:rPr>
                <w:t>0001</w:t>
              </w:r>
            </w:hyperlink>
          </w:p>
        </w:tc>
        <w:tc>
          <w:tcPr>
            <w:tcW w:w="972" w:type="pct"/>
            <w:shd w:val="clear" w:color="auto" w:fill="00B0F0"/>
            <w:vAlign w:val="center"/>
          </w:tcPr>
          <w:p w14:paraId="559387F7" w14:textId="20A77BDA" w:rsidR="000E5FD1" w:rsidRPr="009E5F09" w:rsidRDefault="000E5FD1" w:rsidP="000E5FD1">
            <w:pPr>
              <w:jc w:val="both"/>
              <w:rPr>
                <w:rFonts w:cs="Calibri"/>
                <w:color w:val="000000"/>
              </w:rPr>
            </w:pPr>
            <w:r w:rsidRPr="009E5F09">
              <w:rPr>
                <w:rFonts w:cs="Calibri"/>
                <w:color w:val="000000"/>
              </w:rPr>
              <w:t>VE Orlík</w:t>
            </w:r>
          </w:p>
        </w:tc>
        <w:tc>
          <w:tcPr>
            <w:tcW w:w="1767" w:type="pct"/>
            <w:shd w:val="clear" w:color="auto" w:fill="00B0F0"/>
            <w:vAlign w:val="center"/>
          </w:tcPr>
          <w:p w14:paraId="17D3FAB4" w14:textId="54473083" w:rsidR="000E5FD1" w:rsidRPr="009E5F09" w:rsidRDefault="000E5FD1" w:rsidP="000E5FD1">
            <w:pPr>
              <w:jc w:val="both"/>
            </w:pPr>
            <w:r w:rsidRPr="009E5F09">
              <w:rPr>
                <w:rFonts w:cs="Calibri"/>
                <w:color w:val="000000"/>
              </w:rPr>
              <w:t>průtok vodní elektrárnou, mimo evidenci VH bilance</w:t>
            </w:r>
          </w:p>
        </w:tc>
        <w:tc>
          <w:tcPr>
            <w:tcW w:w="557" w:type="pct"/>
            <w:shd w:val="clear" w:color="auto" w:fill="00B0F0"/>
            <w:vAlign w:val="center"/>
          </w:tcPr>
          <w:p w14:paraId="3A459B6A" w14:textId="1A88D2FE" w:rsidR="000E5FD1" w:rsidRPr="009E5F09" w:rsidRDefault="00D34327" w:rsidP="000E5FD1">
            <w:pPr>
              <w:jc w:val="both"/>
              <w:rPr>
                <w:rFonts w:cs="Calibri"/>
                <w:color w:val="000000"/>
              </w:rPr>
            </w:pPr>
            <w:r w:rsidRPr="009E5F09">
              <w:rPr>
                <w:rFonts w:cs="Calibri"/>
                <w:color w:val="000000"/>
              </w:rPr>
              <w:t>Neuvádí se</w:t>
            </w:r>
          </w:p>
        </w:tc>
        <w:tc>
          <w:tcPr>
            <w:tcW w:w="562" w:type="pct"/>
            <w:shd w:val="clear" w:color="auto" w:fill="00B0F0"/>
            <w:vAlign w:val="center"/>
          </w:tcPr>
          <w:p w14:paraId="1B680B0D" w14:textId="71F2983F" w:rsidR="000E5FD1" w:rsidRPr="009E5F09" w:rsidRDefault="00D34327" w:rsidP="000E5FD1">
            <w:pPr>
              <w:jc w:val="both"/>
              <w:rPr>
                <w:rFonts w:cs="Calibri"/>
                <w:color w:val="000000"/>
              </w:rPr>
            </w:pPr>
            <w:r w:rsidRPr="009E5F09">
              <w:rPr>
                <w:rFonts w:cs="Calibri"/>
                <w:color w:val="000000"/>
              </w:rPr>
              <w:t>Neuvádí se</w:t>
            </w:r>
          </w:p>
        </w:tc>
        <w:tc>
          <w:tcPr>
            <w:tcW w:w="612" w:type="pct"/>
            <w:shd w:val="clear" w:color="auto" w:fill="00B0F0"/>
            <w:vAlign w:val="bottom"/>
          </w:tcPr>
          <w:p w14:paraId="017CA786" w14:textId="50208A7A" w:rsidR="000E5FD1" w:rsidRPr="009E5F09" w:rsidRDefault="00D34327" w:rsidP="000E5FD1">
            <w:pPr>
              <w:jc w:val="both"/>
              <w:rPr>
                <w:rFonts w:cs="Calibri"/>
                <w:color w:val="000000"/>
              </w:rPr>
            </w:pPr>
            <w:r w:rsidRPr="009E5F09">
              <w:rPr>
                <w:rFonts w:cs="Calibri"/>
                <w:color w:val="000000"/>
              </w:rPr>
              <w:t>Neuvádí se</w:t>
            </w:r>
          </w:p>
        </w:tc>
      </w:tr>
      <w:tr w:rsidR="000E5FD1" w:rsidRPr="009E5F09" w14:paraId="3840D851" w14:textId="77777777" w:rsidTr="005874DC">
        <w:tc>
          <w:tcPr>
            <w:tcW w:w="529" w:type="pct"/>
            <w:shd w:val="clear" w:color="auto" w:fill="00B0F0"/>
            <w:vAlign w:val="center"/>
          </w:tcPr>
          <w:p w14:paraId="213CBB88" w14:textId="03189163" w:rsidR="000E5FD1" w:rsidRPr="009E5F09" w:rsidRDefault="001E5585" w:rsidP="000E5FD1">
            <w:pPr>
              <w:jc w:val="both"/>
              <w:rPr>
                <w:rFonts w:cs="Calibri"/>
                <w:color w:val="000000"/>
              </w:rPr>
            </w:pPr>
            <w:hyperlink r:id="rId118" w:history="1">
              <w:r w:rsidR="00EA274D" w:rsidRPr="005874DC">
                <w:rPr>
                  <w:rStyle w:val="Hypertextovodkaz"/>
                  <w:rFonts w:cs="Calibri"/>
                </w:rPr>
                <w:t>VE_</w:t>
              </w:r>
              <w:r w:rsidR="00D34327" w:rsidRPr="005874DC">
                <w:rPr>
                  <w:rStyle w:val="Hypertextovodkaz"/>
                  <w:rFonts w:cs="Calibri"/>
                </w:rPr>
                <w:t>002</w:t>
              </w:r>
            </w:hyperlink>
          </w:p>
        </w:tc>
        <w:tc>
          <w:tcPr>
            <w:tcW w:w="972" w:type="pct"/>
            <w:shd w:val="clear" w:color="auto" w:fill="00B0F0"/>
            <w:vAlign w:val="center"/>
          </w:tcPr>
          <w:p w14:paraId="31F30F62" w14:textId="09D574BD" w:rsidR="000E5FD1" w:rsidRPr="009E5F09" w:rsidRDefault="000E5FD1" w:rsidP="000E5FD1">
            <w:pPr>
              <w:jc w:val="both"/>
              <w:rPr>
                <w:rFonts w:cs="Calibri"/>
                <w:color w:val="000000"/>
              </w:rPr>
            </w:pPr>
            <w:r w:rsidRPr="009E5F09">
              <w:rPr>
                <w:rFonts w:cs="Calibri"/>
                <w:color w:val="000000"/>
              </w:rPr>
              <w:t>VE Kamýk</w:t>
            </w:r>
          </w:p>
        </w:tc>
        <w:tc>
          <w:tcPr>
            <w:tcW w:w="1767" w:type="pct"/>
            <w:shd w:val="clear" w:color="auto" w:fill="00B0F0"/>
            <w:vAlign w:val="center"/>
          </w:tcPr>
          <w:p w14:paraId="54A202EC" w14:textId="5CEC25DD" w:rsidR="000E5FD1" w:rsidRPr="009E5F09" w:rsidRDefault="000E5FD1" w:rsidP="000E5FD1">
            <w:pPr>
              <w:jc w:val="both"/>
            </w:pPr>
            <w:r w:rsidRPr="009E5F09">
              <w:rPr>
                <w:rFonts w:cs="Calibri"/>
                <w:color w:val="000000"/>
              </w:rPr>
              <w:t>průtok vodní elektrárnou, mimo evidenci VH bilance</w:t>
            </w:r>
          </w:p>
        </w:tc>
        <w:tc>
          <w:tcPr>
            <w:tcW w:w="557" w:type="pct"/>
            <w:shd w:val="clear" w:color="auto" w:fill="00B0F0"/>
            <w:vAlign w:val="center"/>
          </w:tcPr>
          <w:p w14:paraId="6656F189" w14:textId="765035BA" w:rsidR="000E5FD1" w:rsidRPr="009E5F09" w:rsidRDefault="00D34327" w:rsidP="000E5FD1">
            <w:pPr>
              <w:jc w:val="both"/>
              <w:rPr>
                <w:rFonts w:cs="Calibri"/>
                <w:color w:val="000000"/>
              </w:rPr>
            </w:pPr>
            <w:r w:rsidRPr="009E5F09">
              <w:rPr>
                <w:rFonts w:cs="Calibri"/>
                <w:color w:val="000000"/>
              </w:rPr>
              <w:t>Neuvádí se</w:t>
            </w:r>
          </w:p>
        </w:tc>
        <w:tc>
          <w:tcPr>
            <w:tcW w:w="562" w:type="pct"/>
            <w:shd w:val="clear" w:color="auto" w:fill="00B0F0"/>
            <w:vAlign w:val="center"/>
          </w:tcPr>
          <w:p w14:paraId="307CF62D" w14:textId="3E0E075D" w:rsidR="000E5FD1" w:rsidRPr="009E5F09" w:rsidRDefault="00D34327" w:rsidP="000E5FD1">
            <w:pPr>
              <w:jc w:val="both"/>
              <w:rPr>
                <w:rFonts w:cs="Calibri"/>
                <w:color w:val="000000"/>
              </w:rPr>
            </w:pPr>
            <w:r w:rsidRPr="009E5F09">
              <w:rPr>
                <w:rFonts w:cs="Calibri"/>
                <w:color w:val="000000"/>
              </w:rPr>
              <w:t>Neuvádí se</w:t>
            </w:r>
          </w:p>
        </w:tc>
        <w:tc>
          <w:tcPr>
            <w:tcW w:w="612" w:type="pct"/>
            <w:shd w:val="clear" w:color="auto" w:fill="00B0F0"/>
            <w:vAlign w:val="bottom"/>
          </w:tcPr>
          <w:p w14:paraId="44FCFB48" w14:textId="0B6D44B0" w:rsidR="000E5FD1" w:rsidRPr="009E5F09" w:rsidRDefault="00D34327" w:rsidP="000E5FD1">
            <w:pPr>
              <w:jc w:val="both"/>
              <w:rPr>
                <w:rFonts w:cs="Calibri"/>
                <w:color w:val="000000"/>
              </w:rPr>
            </w:pPr>
            <w:r w:rsidRPr="009E5F09">
              <w:rPr>
                <w:rFonts w:cs="Calibri"/>
                <w:color w:val="000000"/>
              </w:rPr>
              <w:t>Neuvádí se</w:t>
            </w:r>
          </w:p>
        </w:tc>
      </w:tr>
      <w:tr w:rsidR="000E5FD1" w:rsidRPr="009E5F09" w14:paraId="42799E9D" w14:textId="77777777" w:rsidTr="005874DC">
        <w:tc>
          <w:tcPr>
            <w:tcW w:w="529" w:type="pct"/>
            <w:shd w:val="clear" w:color="auto" w:fill="00B0F0"/>
            <w:vAlign w:val="center"/>
          </w:tcPr>
          <w:p w14:paraId="760F7841" w14:textId="5CBE5E06" w:rsidR="000E5FD1" w:rsidRPr="009E5F09" w:rsidRDefault="001E5585" w:rsidP="000E5FD1">
            <w:pPr>
              <w:jc w:val="both"/>
              <w:rPr>
                <w:rFonts w:cs="Calibri"/>
                <w:color w:val="000000"/>
              </w:rPr>
            </w:pPr>
            <w:hyperlink r:id="rId119" w:history="1">
              <w:r w:rsidR="00EA274D" w:rsidRPr="005874DC">
                <w:rPr>
                  <w:rStyle w:val="Hypertextovodkaz"/>
                  <w:rFonts w:cs="Calibri"/>
                </w:rPr>
                <w:t>VE_</w:t>
              </w:r>
              <w:r w:rsidR="00D34327" w:rsidRPr="005874DC">
                <w:rPr>
                  <w:rStyle w:val="Hypertextovodkaz"/>
                  <w:rFonts w:cs="Calibri"/>
                </w:rPr>
                <w:t>0003</w:t>
              </w:r>
            </w:hyperlink>
          </w:p>
        </w:tc>
        <w:tc>
          <w:tcPr>
            <w:tcW w:w="972" w:type="pct"/>
            <w:shd w:val="clear" w:color="auto" w:fill="00B0F0"/>
            <w:vAlign w:val="center"/>
          </w:tcPr>
          <w:p w14:paraId="4A853DFD" w14:textId="3AF5C5BE" w:rsidR="000E5FD1" w:rsidRPr="009E5F09" w:rsidRDefault="000E5FD1" w:rsidP="000E5FD1">
            <w:pPr>
              <w:jc w:val="both"/>
              <w:rPr>
                <w:rFonts w:cs="Calibri"/>
                <w:color w:val="000000"/>
              </w:rPr>
            </w:pPr>
            <w:r w:rsidRPr="009E5F09">
              <w:rPr>
                <w:rFonts w:cs="Calibri"/>
                <w:color w:val="000000"/>
              </w:rPr>
              <w:t>VE Štěchovice I</w:t>
            </w:r>
          </w:p>
        </w:tc>
        <w:tc>
          <w:tcPr>
            <w:tcW w:w="1767" w:type="pct"/>
            <w:shd w:val="clear" w:color="auto" w:fill="00B0F0"/>
            <w:vAlign w:val="center"/>
          </w:tcPr>
          <w:p w14:paraId="74A7EDCC" w14:textId="01AFCCDD" w:rsidR="000E5FD1" w:rsidRPr="009E5F09" w:rsidRDefault="000E5FD1" w:rsidP="000E5FD1">
            <w:pPr>
              <w:jc w:val="both"/>
            </w:pPr>
            <w:r w:rsidRPr="009E5F09">
              <w:rPr>
                <w:rFonts w:cs="Calibri"/>
                <w:color w:val="000000"/>
              </w:rPr>
              <w:t>průtok vodní elektrárnou, mimo evidenci VH bilance</w:t>
            </w:r>
          </w:p>
        </w:tc>
        <w:tc>
          <w:tcPr>
            <w:tcW w:w="557" w:type="pct"/>
            <w:shd w:val="clear" w:color="auto" w:fill="00B0F0"/>
            <w:vAlign w:val="center"/>
          </w:tcPr>
          <w:p w14:paraId="695A919C" w14:textId="3194198A" w:rsidR="000E5FD1" w:rsidRPr="009E5F09" w:rsidRDefault="00D34327" w:rsidP="000E5FD1">
            <w:pPr>
              <w:jc w:val="both"/>
              <w:rPr>
                <w:rFonts w:cs="Calibri"/>
                <w:color w:val="000000"/>
              </w:rPr>
            </w:pPr>
            <w:r w:rsidRPr="009E5F09">
              <w:rPr>
                <w:rFonts w:cs="Calibri"/>
                <w:color w:val="000000"/>
              </w:rPr>
              <w:t>Neuvádí se</w:t>
            </w:r>
          </w:p>
        </w:tc>
        <w:tc>
          <w:tcPr>
            <w:tcW w:w="562" w:type="pct"/>
            <w:shd w:val="clear" w:color="auto" w:fill="00B0F0"/>
            <w:vAlign w:val="center"/>
          </w:tcPr>
          <w:p w14:paraId="5290FA18" w14:textId="3CA7B27F" w:rsidR="000E5FD1" w:rsidRPr="009E5F09" w:rsidRDefault="00D34327" w:rsidP="000E5FD1">
            <w:pPr>
              <w:jc w:val="both"/>
              <w:rPr>
                <w:rFonts w:cs="Calibri"/>
                <w:color w:val="000000"/>
              </w:rPr>
            </w:pPr>
            <w:r w:rsidRPr="009E5F09">
              <w:rPr>
                <w:rFonts w:cs="Calibri"/>
                <w:color w:val="000000"/>
              </w:rPr>
              <w:t>Neuvádí se</w:t>
            </w:r>
          </w:p>
        </w:tc>
        <w:tc>
          <w:tcPr>
            <w:tcW w:w="612" w:type="pct"/>
            <w:shd w:val="clear" w:color="auto" w:fill="00B0F0"/>
            <w:vAlign w:val="bottom"/>
          </w:tcPr>
          <w:p w14:paraId="1ED73E31" w14:textId="79F0C9A8" w:rsidR="000E5FD1" w:rsidRPr="009E5F09" w:rsidRDefault="00D34327" w:rsidP="000E5FD1">
            <w:pPr>
              <w:jc w:val="both"/>
              <w:rPr>
                <w:rFonts w:cs="Calibri"/>
                <w:color w:val="000000"/>
              </w:rPr>
            </w:pPr>
            <w:r w:rsidRPr="009E5F09">
              <w:rPr>
                <w:rFonts w:cs="Calibri"/>
                <w:color w:val="000000"/>
              </w:rPr>
              <w:t>Neuvádí se</w:t>
            </w:r>
          </w:p>
        </w:tc>
      </w:tr>
      <w:tr w:rsidR="000E5FD1" w:rsidRPr="009E5F09" w14:paraId="736AA76E" w14:textId="77777777" w:rsidTr="005874DC">
        <w:tc>
          <w:tcPr>
            <w:tcW w:w="529" w:type="pct"/>
            <w:shd w:val="clear" w:color="auto" w:fill="00B0F0"/>
            <w:vAlign w:val="center"/>
          </w:tcPr>
          <w:p w14:paraId="4EC6CB72" w14:textId="476ABB99" w:rsidR="000E5FD1" w:rsidRPr="009E5F09" w:rsidRDefault="001E5585" w:rsidP="000E5FD1">
            <w:pPr>
              <w:jc w:val="both"/>
              <w:rPr>
                <w:rFonts w:cs="Calibri"/>
                <w:color w:val="000000"/>
              </w:rPr>
            </w:pPr>
            <w:hyperlink r:id="rId120" w:history="1">
              <w:r w:rsidR="00EA274D" w:rsidRPr="005874DC">
                <w:rPr>
                  <w:rStyle w:val="Hypertextovodkaz"/>
                  <w:rFonts w:cs="Calibri"/>
                </w:rPr>
                <w:t>VE_</w:t>
              </w:r>
              <w:r w:rsidR="00D34327" w:rsidRPr="005874DC">
                <w:rPr>
                  <w:rStyle w:val="Hypertextovodkaz"/>
                  <w:rFonts w:cs="Calibri"/>
                </w:rPr>
                <w:t>0004</w:t>
              </w:r>
            </w:hyperlink>
          </w:p>
        </w:tc>
        <w:tc>
          <w:tcPr>
            <w:tcW w:w="972" w:type="pct"/>
            <w:shd w:val="clear" w:color="auto" w:fill="00B0F0"/>
            <w:vAlign w:val="center"/>
          </w:tcPr>
          <w:p w14:paraId="3B77A929" w14:textId="018CF4D6" w:rsidR="000E5FD1" w:rsidRPr="009E5F09" w:rsidRDefault="000E5FD1" w:rsidP="000E5FD1">
            <w:pPr>
              <w:jc w:val="both"/>
              <w:rPr>
                <w:rFonts w:cs="Calibri"/>
                <w:color w:val="000000"/>
              </w:rPr>
            </w:pPr>
            <w:r w:rsidRPr="009E5F09">
              <w:rPr>
                <w:rFonts w:cs="Calibri"/>
                <w:color w:val="000000"/>
              </w:rPr>
              <w:t>VE Slapy</w:t>
            </w:r>
          </w:p>
        </w:tc>
        <w:tc>
          <w:tcPr>
            <w:tcW w:w="1767" w:type="pct"/>
            <w:shd w:val="clear" w:color="auto" w:fill="00B0F0"/>
            <w:vAlign w:val="center"/>
          </w:tcPr>
          <w:p w14:paraId="78A14E13" w14:textId="1799779B" w:rsidR="000E5FD1" w:rsidRPr="009E5F09" w:rsidRDefault="000E5FD1" w:rsidP="000E5FD1">
            <w:pPr>
              <w:jc w:val="both"/>
            </w:pPr>
            <w:r w:rsidRPr="009E5F09">
              <w:rPr>
                <w:rFonts w:cs="Calibri"/>
                <w:color w:val="000000"/>
              </w:rPr>
              <w:t>průtok vodní elektrárnou, mimo evidenci VH bilance</w:t>
            </w:r>
          </w:p>
        </w:tc>
        <w:tc>
          <w:tcPr>
            <w:tcW w:w="557" w:type="pct"/>
            <w:shd w:val="clear" w:color="auto" w:fill="00B0F0"/>
            <w:vAlign w:val="center"/>
          </w:tcPr>
          <w:p w14:paraId="5F3D3A58" w14:textId="599FDFB7" w:rsidR="000E5FD1" w:rsidRPr="009E5F09" w:rsidRDefault="00D34327" w:rsidP="000E5FD1">
            <w:pPr>
              <w:jc w:val="both"/>
              <w:rPr>
                <w:rFonts w:cs="Calibri"/>
                <w:color w:val="000000"/>
              </w:rPr>
            </w:pPr>
            <w:r w:rsidRPr="009E5F09">
              <w:rPr>
                <w:rFonts w:cs="Calibri"/>
                <w:color w:val="000000"/>
              </w:rPr>
              <w:t>Neuvádí se</w:t>
            </w:r>
          </w:p>
        </w:tc>
        <w:tc>
          <w:tcPr>
            <w:tcW w:w="562" w:type="pct"/>
            <w:shd w:val="clear" w:color="auto" w:fill="00B0F0"/>
            <w:vAlign w:val="center"/>
          </w:tcPr>
          <w:p w14:paraId="4AF41D28" w14:textId="6C9B0EFE" w:rsidR="000E5FD1" w:rsidRPr="009E5F09" w:rsidRDefault="00D34327" w:rsidP="000E5FD1">
            <w:pPr>
              <w:jc w:val="both"/>
              <w:rPr>
                <w:rFonts w:cs="Calibri"/>
                <w:color w:val="000000"/>
              </w:rPr>
            </w:pPr>
            <w:r w:rsidRPr="009E5F09">
              <w:rPr>
                <w:rFonts w:cs="Calibri"/>
                <w:color w:val="000000"/>
              </w:rPr>
              <w:t>Neuvádí se</w:t>
            </w:r>
          </w:p>
        </w:tc>
        <w:tc>
          <w:tcPr>
            <w:tcW w:w="612" w:type="pct"/>
            <w:shd w:val="clear" w:color="auto" w:fill="00B0F0"/>
            <w:vAlign w:val="bottom"/>
          </w:tcPr>
          <w:p w14:paraId="120F638C" w14:textId="25753B4D" w:rsidR="000E5FD1" w:rsidRPr="009E5F09" w:rsidRDefault="00D34327" w:rsidP="000E5FD1">
            <w:pPr>
              <w:jc w:val="both"/>
              <w:rPr>
                <w:rFonts w:cs="Calibri"/>
                <w:color w:val="000000"/>
              </w:rPr>
            </w:pPr>
            <w:r w:rsidRPr="009E5F09">
              <w:rPr>
                <w:rFonts w:cs="Calibri"/>
                <w:color w:val="000000"/>
              </w:rPr>
              <w:t>Neuvádí se</w:t>
            </w:r>
          </w:p>
        </w:tc>
      </w:tr>
      <w:tr w:rsidR="000E5FD1" w:rsidRPr="009E5F09" w14:paraId="7238B71E" w14:textId="77777777" w:rsidTr="005874DC">
        <w:tc>
          <w:tcPr>
            <w:tcW w:w="529" w:type="pct"/>
            <w:shd w:val="clear" w:color="auto" w:fill="00B0F0"/>
            <w:vAlign w:val="center"/>
          </w:tcPr>
          <w:p w14:paraId="5DA6224B" w14:textId="413250E2" w:rsidR="000E5FD1" w:rsidRPr="009E5F09" w:rsidRDefault="001E5585" w:rsidP="000E5FD1">
            <w:pPr>
              <w:jc w:val="both"/>
              <w:rPr>
                <w:rFonts w:cs="Calibri"/>
                <w:color w:val="000000"/>
              </w:rPr>
            </w:pPr>
            <w:hyperlink r:id="rId121" w:history="1">
              <w:r w:rsidR="00EA274D" w:rsidRPr="005874DC">
                <w:rPr>
                  <w:rStyle w:val="Hypertextovodkaz"/>
                  <w:rFonts w:cs="Calibri"/>
                </w:rPr>
                <w:t>VE_</w:t>
              </w:r>
              <w:r w:rsidR="00D34327" w:rsidRPr="005874DC">
                <w:rPr>
                  <w:rStyle w:val="Hypertextovodkaz"/>
                  <w:rFonts w:cs="Calibri"/>
                </w:rPr>
                <w:t>000</w:t>
              </w:r>
              <w:r w:rsidR="00F35D34" w:rsidRPr="005874DC">
                <w:rPr>
                  <w:rStyle w:val="Hypertextovodkaz"/>
                  <w:rFonts w:cs="Calibri"/>
                </w:rPr>
                <w:t>5</w:t>
              </w:r>
            </w:hyperlink>
          </w:p>
        </w:tc>
        <w:tc>
          <w:tcPr>
            <w:tcW w:w="972" w:type="pct"/>
            <w:shd w:val="clear" w:color="auto" w:fill="00B0F0"/>
            <w:vAlign w:val="center"/>
          </w:tcPr>
          <w:p w14:paraId="497E707C" w14:textId="481841CB" w:rsidR="000E5FD1" w:rsidRPr="009E5F09" w:rsidRDefault="000E5FD1" w:rsidP="000E5FD1">
            <w:pPr>
              <w:jc w:val="both"/>
              <w:rPr>
                <w:rFonts w:cs="Calibri"/>
                <w:color w:val="000000"/>
              </w:rPr>
            </w:pPr>
            <w:r w:rsidRPr="009E5F09">
              <w:rPr>
                <w:rFonts w:cs="Calibri"/>
                <w:color w:val="000000"/>
              </w:rPr>
              <w:t>VE Štěchovice II</w:t>
            </w:r>
          </w:p>
        </w:tc>
        <w:tc>
          <w:tcPr>
            <w:tcW w:w="1767" w:type="pct"/>
            <w:shd w:val="clear" w:color="auto" w:fill="00B0F0"/>
            <w:vAlign w:val="center"/>
          </w:tcPr>
          <w:p w14:paraId="12AE2BB4" w14:textId="65A0D193" w:rsidR="000E5FD1" w:rsidRPr="009E5F09" w:rsidRDefault="000E5FD1" w:rsidP="000E5FD1">
            <w:pPr>
              <w:jc w:val="both"/>
            </w:pPr>
            <w:r w:rsidRPr="009E5F09">
              <w:rPr>
                <w:rFonts w:cs="Calibri"/>
                <w:color w:val="000000"/>
              </w:rPr>
              <w:t>průtok vodní elektrárnou, mimo evidenci VH bilance</w:t>
            </w:r>
          </w:p>
        </w:tc>
        <w:tc>
          <w:tcPr>
            <w:tcW w:w="557" w:type="pct"/>
            <w:shd w:val="clear" w:color="auto" w:fill="00B0F0"/>
            <w:vAlign w:val="center"/>
          </w:tcPr>
          <w:p w14:paraId="3ECF4606" w14:textId="3DB738E3" w:rsidR="000E5FD1" w:rsidRPr="009E5F09" w:rsidRDefault="00D34327" w:rsidP="000E5FD1">
            <w:pPr>
              <w:jc w:val="both"/>
              <w:rPr>
                <w:rFonts w:cs="Calibri"/>
                <w:color w:val="000000"/>
              </w:rPr>
            </w:pPr>
            <w:r w:rsidRPr="009E5F09">
              <w:rPr>
                <w:rFonts w:cs="Calibri"/>
                <w:color w:val="000000"/>
              </w:rPr>
              <w:t>Neuvádí se</w:t>
            </w:r>
          </w:p>
        </w:tc>
        <w:tc>
          <w:tcPr>
            <w:tcW w:w="562" w:type="pct"/>
            <w:shd w:val="clear" w:color="auto" w:fill="00B0F0"/>
            <w:vAlign w:val="center"/>
          </w:tcPr>
          <w:p w14:paraId="30BE1F69" w14:textId="3DA21BCC" w:rsidR="000E5FD1" w:rsidRPr="009E5F09" w:rsidRDefault="00D34327" w:rsidP="000E5FD1">
            <w:pPr>
              <w:jc w:val="both"/>
              <w:rPr>
                <w:rFonts w:cs="Calibri"/>
                <w:color w:val="000000"/>
              </w:rPr>
            </w:pPr>
            <w:r w:rsidRPr="009E5F09">
              <w:rPr>
                <w:rFonts w:cs="Calibri"/>
                <w:color w:val="000000"/>
              </w:rPr>
              <w:t>Neuvádí se</w:t>
            </w:r>
          </w:p>
        </w:tc>
        <w:tc>
          <w:tcPr>
            <w:tcW w:w="612" w:type="pct"/>
            <w:shd w:val="clear" w:color="auto" w:fill="00B0F0"/>
            <w:vAlign w:val="bottom"/>
          </w:tcPr>
          <w:p w14:paraId="08C7C0B6" w14:textId="1D70C9D3" w:rsidR="000E5FD1" w:rsidRPr="009E5F09" w:rsidRDefault="00D34327" w:rsidP="000E5FD1">
            <w:pPr>
              <w:jc w:val="both"/>
              <w:rPr>
                <w:rFonts w:cs="Calibri"/>
                <w:color w:val="000000"/>
              </w:rPr>
            </w:pPr>
            <w:r w:rsidRPr="009E5F09">
              <w:rPr>
                <w:rFonts w:cs="Calibri"/>
                <w:color w:val="000000"/>
              </w:rPr>
              <w:t>Neuvádí se</w:t>
            </w:r>
          </w:p>
        </w:tc>
      </w:tr>
      <w:tr w:rsidR="00F35D34" w:rsidRPr="009E5F09" w14:paraId="148ADFD1" w14:textId="77777777" w:rsidTr="005874DC">
        <w:tc>
          <w:tcPr>
            <w:tcW w:w="529" w:type="pct"/>
            <w:shd w:val="clear" w:color="auto" w:fill="00B0F0"/>
            <w:vAlign w:val="center"/>
          </w:tcPr>
          <w:p w14:paraId="53A64A46" w14:textId="2B8D8FFB" w:rsidR="00F35D34" w:rsidRPr="009E5F09" w:rsidRDefault="001E5585" w:rsidP="00F35D34">
            <w:pPr>
              <w:jc w:val="both"/>
              <w:rPr>
                <w:rFonts w:cs="Calibri"/>
                <w:color w:val="000000"/>
              </w:rPr>
            </w:pPr>
            <w:hyperlink r:id="rId122" w:history="1">
              <w:r w:rsidR="00F35D34" w:rsidRPr="005874DC">
                <w:rPr>
                  <w:rStyle w:val="Hypertextovodkaz"/>
                  <w:rFonts w:cs="Calibri"/>
                </w:rPr>
                <w:t>VE_006</w:t>
              </w:r>
            </w:hyperlink>
          </w:p>
        </w:tc>
        <w:tc>
          <w:tcPr>
            <w:tcW w:w="972" w:type="pct"/>
            <w:shd w:val="clear" w:color="auto" w:fill="00B0F0"/>
            <w:vAlign w:val="center"/>
          </w:tcPr>
          <w:p w14:paraId="2D7C391F" w14:textId="6A9EAB7D" w:rsidR="00F35D34" w:rsidRPr="009E5F09" w:rsidRDefault="00F35D34" w:rsidP="00F35D34">
            <w:pPr>
              <w:jc w:val="both"/>
              <w:rPr>
                <w:rFonts w:cs="Calibri"/>
                <w:color w:val="000000"/>
              </w:rPr>
            </w:pPr>
            <w:r>
              <w:rPr>
                <w:rFonts w:cs="Calibri"/>
                <w:color w:val="000000"/>
              </w:rPr>
              <w:t>VE Vrané</w:t>
            </w:r>
          </w:p>
        </w:tc>
        <w:tc>
          <w:tcPr>
            <w:tcW w:w="1767" w:type="pct"/>
            <w:shd w:val="clear" w:color="auto" w:fill="00B0F0"/>
            <w:vAlign w:val="center"/>
          </w:tcPr>
          <w:p w14:paraId="11A81E00" w14:textId="15F9877E" w:rsidR="00F35D34" w:rsidRPr="009E5F09" w:rsidRDefault="00F35D34" w:rsidP="00F35D34">
            <w:pPr>
              <w:jc w:val="both"/>
              <w:rPr>
                <w:rFonts w:cs="Calibri"/>
                <w:color w:val="000000"/>
              </w:rPr>
            </w:pPr>
            <w:r w:rsidRPr="009E5F09">
              <w:rPr>
                <w:rFonts w:cs="Calibri"/>
                <w:color w:val="000000"/>
              </w:rPr>
              <w:t>průtok vodní elektrárnou, mimo evidenci VH bilance</w:t>
            </w:r>
          </w:p>
        </w:tc>
        <w:tc>
          <w:tcPr>
            <w:tcW w:w="557" w:type="pct"/>
            <w:shd w:val="clear" w:color="auto" w:fill="00B0F0"/>
            <w:vAlign w:val="center"/>
          </w:tcPr>
          <w:p w14:paraId="7993A144" w14:textId="371B4953" w:rsidR="00F35D34" w:rsidRPr="009E5F09" w:rsidRDefault="00F35D34" w:rsidP="00F35D34">
            <w:pPr>
              <w:jc w:val="both"/>
              <w:rPr>
                <w:rFonts w:cs="Calibri"/>
                <w:color w:val="000000"/>
              </w:rPr>
            </w:pPr>
            <w:r w:rsidRPr="009E5F09">
              <w:rPr>
                <w:rFonts w:cs="Calibri"/>
                <w:color w:val="000000"/>
              </w:rPr>
              <w:t>Neuvádí se</w:t>
            </w:r>
          </w:p>
        </w:tc>
        <w:tc>
          <w:tcPr>
            <w:tcW w:w="562" w:type="pct"/>
            <w:shd w:val="clear" w:color="auto" w:fill="00B0F0"/>
            <w:vAlign w:val="center"/>
          </w:tcPr>
          <w:p w14:paraId="2F9EA18B" w14:textId="2CD8C3D4" w:rsidR="00F35D34" w:rsidRPr="009E5F09" w:rsidRDefault="00F35D34" w:rsidP="00F35D34">
            <w:pPr>
              <w:jc w:val="both"/>
              <w:rPr>
                <w:rFonts w:cs="Calibri"/>
                <w:color w:val="000000"/>
              </w:rPr>
            </w:pPr>
            <w:r w:rsidRPr="009E5F09">
              <w:rPr>
                <w:rFonts w:cs="Calibri"/>
                <w:color w:val="000000"/>
              </w:rPr>
              <w:t>Neuvádí se</w:t>
            </w:r>
          </w:p>
        </w:tc>
        <w:tc>
          <w:tcPr>
            <w:tcW w:w="612" w:type="pct"/>
            <w:shd w:val="clear" w:color="auto" w:fill="00B0F0"/>
            <w:vAlign w:val="bottom"/>
          </w:tcPr>
          <w:p w14:paraId="73A82470" w14:textId="12DD76AF" w:rsidR="00F35D34" w:rsidRPr="009E5F09" w:rsidRDefault="00F35D34" w:rsidP="00F35D34">
            <w:pPr>
              <w:jc w:val="both"/>
              <w:rPr>
                <w:rFonts w:cs="Calibri"/>
                <w:color w:val="000000"/>
              </w:rPr>
            </w:pPr>
            <w:r w:rsidRPr="009E5F09">
              <w:rPr>
                <w:rFonts w:cs="Calibri"/>
                <w:color w:val="000000"/>
              </w:rPr>
              <w:t>Neuvádí se</w:t>
            </w:r>
          </w:p>
        </w:tc>
      </w:tr>
      <w:tr w:rsidR="000E5FD1" w:rsidRPr="009E5F09" w14:paraId="793E4751" w14:textId="77777777" w:rsidTr="00F35D34">
        <w:tc>
          <w:tcPr>
            <w:tcW w:w="529" w:type="pct"/>
            <w:shd w:val="clear" w:color="auto" w:fill="auto"/>
            <w:vAlign w:val="center"/>
          </w:tcPr>
          <w:p w14:paraId="04D5F22A" w14:textId="20F8AC66" w:rsidR="000E5FD1" w:rsidRPr="009E5F09" w:rsidRDefault="000E5FD1" w:rsidP="000E5FD1">
            <w:pPr>
              <w:jc w:val="both"/>
              <w:rPr>
                <w:rFonts w:cs="Calibri"/>
                <w:color w:val="000000"/>
              </w:rPr>
            </w:pPr>
            <w:r w:rsidRPr="009E5F09">
              <w:rPr>
                <w:rFonts w:cs="Calibri"/>
                <w:color w:val="000000"/>
              </w:rPr>
              <w:t>120706</w:t>
            </w:r>
          </w:p>
        </w:tc>
        <w:tc>
          <w:tcPr>
            <w:tcW w:w="972" w:type="pct"/>
            <w:shd w:val="clear" w:color="auto" w:fill="auto"/>
            <w:vAlign w:val="center"/>
          </w:tcPr>
          <w:p w14:paraId="1EB7D6E7" w14:textId="7EFA8E1B" w:rsidR="000E5FD1" w:rsidRPr="009E5F09" w:rsidRDefault="000E5FD1" w:rsidP="000E5FD1">
            <w:pPr>
              <w:jc w:val="both"/>
              <w:rPr>
                <w:rFonts w:cs="Calibri"/>
                <w:color w:val="000000"/>
              </w:rPr>
            </w:pPr>
            <w:r w:rsidRPr="009E5F09">
              <w:rPr>
                <w:rFonts w:cs="Calibri"/>
                <w:color w:val="000000"/>
              </w:rPr>
              <w:t>1.SčV Příbram Solenice Vltava</w:t>
            </w:r>
          </w:p>
        </w:tc>
        <w:tc>
          <w:tcPr>
            <w:tcW w:w="1767" w:type="pct"/>
            <w:shd w:val="clear" w:color="auto" w:fill="auto"/>
            <w:vAlign w:val="bottom"/>
          </w:tcPr>
          <w:p w14:paraId="0DBC24C0" w14:textId="6D2AA5D4" w:rsidR="000E5FD1" w:rsidRPr="009E5F09" w:rsidRDefault="000E5FD1" w:rsidP="000E5FD1">
            <w:pPr>
              <w:jc w:val="both"/>
            </w:pPr>
            <w:r w:rsidRPr="009E5F09">
              <w:rPr>
                <w:rFonts w:cs="Calibri"/>
                <w:color w:val="000000"/>
              </w:rPr>
              <w:t>povrchový odběr z toku Vltava, kat. a, b, c, d, e</w:t>
            </w:r>
          </w:p>
        </w:tc>
        <w:tc>
          <w:tcPr>
            <w:tcW w:w="557" w:type="pct"/>
            <w:shd w:val="clear" w:color="auto" w:fill="auto"/>
            <w:vAlign w:val="center"/>
          </w:tcPr>
          <w:p w14:paraId="05DAA282" w14:textId="1828B852" w:rsidR="000E5FD1" w:rsidRPr="009E5F09" w:rsidRDefault="000E5FD1" w:rsidP="000E5FD1">
            <w:pPr>
              <w:jc w:val="both"/>
              <w:rPr>
                <w:rFonts w:cs="Calibri"/>
                <w:color w:val="000000"/>
              </w:rPr>
            </w:pPr>
            <w:r w:rsidRPr="009E5F09">
              <w:rPr>
                <w:rFonts w:cs="Calibri"/>
                <w:color w:val="000000"/>
              </w:rPr>
              <w:t>1500</w:t>
            </w:r>
          </w:p>
        </w:tc>
        <w:tc>
          <w:tcPr>
            <w:tcW w:w="562" w:type="pct"/>
            <w:shd w:val="clear" w:color="auto" w:fill="auto"/>
            <w:vAlign w:val="center"/>
          </w:tcPr>
          <w:p w14:paraId="2F991704" w14:textId="6D33D078" w:rsidR="000E5FD1" w:rsidRPr="009E5F09" w:rsidRDefault="000E5FD1" w:rsidP="000E5FD1">
            <w:pPr>
              <w:jc w:val="both"/>
              <w:rPr>
                <w:rFonts w:cs="Calibri"/>
                <w:color w:val="000000"/>
              </w:rPr>
            </w:pPr>
            <w:r w:rsidRPr="009E5F09">
              <w:rPr>
                <w:rFonts w:cs="Calibri"/>
                <w:color w:val="000000"/>
              </w:rPr>
              <w:t>132.8</w:t>
            </w:r>
          </w:p>
        </w:tc>
        <w:tc>
          <w:tcPr>
            <w:tcW w:w="612" w:type="pct"/>
            <w:shd w:val="clear" w:color="auto" w:fill="auto"/>
            <w:vAlign w:val="bottom"/>
          </w:tcPr>
          <w:p w14:paraId="1F14BA5D" w14:textId="77D16BA6" w:rsidR="000E5FD1" w:rsidRPr="009E5F09" w:rsidRDefault="000E5FD1" w:rsidP="000E5FD1">
            <w:pPr>
              <w:jc w:val="both"/>
              <w:rPr>
                <w:rFonts w:cs="Calibri"/>
                <w:color w:val="000000"/>
              </w:rPr>
            </w:pPr>
            <w:r w:rsidRPr="009E5F09">
              <w:rPr>
                <w:rFonts w:cs="Calibri"/>
                <w:color w:val="000000"/>
              </w:rPr>
              <w:t>0.005</w:t>
            </w:r>
          </w:p>
        </w:tc>
      </w:tr>
      <w:tr w:rsidR="000E5FD1" w:rsidRPr="009E5F09" w14:paraId="3B68B02B" w14:textId="77777777" w:rsidTr="00F35D34">
        <w:tc>
          <w:tcPr>
            <w:tcW w:w="529" w:type="pct"/>
            <w:shd w:val="clear" w:color="auto" w:fill="auto"/>
            <w:vAlign w:val="center"/>
          </w:tcPr>
          <w:p w14:paraId="6542DDD8" w14:textId="381BBA6A" w:rsidR="000E5FD1" w:rsidRPr="009E5F09" w:rsidRDefault="000E5FD1" w:rsidP="000E5FD1">
            <w:pPr>
              <w:jc w:val="both"/>
              <w:rPr>
                <w:rFonts w:cs="Calibri"/>
                <w:color w:val="000000"/>
              </w:rPr>
            </w:pPr>
            <w:r w:rsidRPr="009E5F09">
              <w:rPr>
                <w:rFonts w:cs="Calibri"/>
                <w:color w:val="000000"/>
              </w:rPr>
              <w:t>120502</w:t>
            </w:r>
          </w:p>
        </w:tc>
        <w:tc>
          <w:tcPr>
            <w:tcW w:w="972" w:type="pct"/>
            <w:shd w:val="clear" w:color="auto" w:fill="auto"/>
            <w:vAlign w:val="center"/>
          </w:tcPr>
          <w:p w14:paraId="51458534" w14:textId="1ACB38C5" w:rsidR="000E5FD1" w:rsidRPr="009E5F09" w:rsidRDefault="000E5FD1" w:rsidP="000E5FD1">
            <w:pPr>
              <w:jc w:val="both"/>
              <w:rPr>
                <w:rFonts w:cs="Calibri"/>
                <w:color w:val="000000"/>
              </w:rPr>
            </w:pPr>
            <w:r w:rsidRPr="009E5F09">
              <w:rPr>
                <w:rFonts w:cs="Calibri"/>
                <w:color w:val="000000"/>
              </w:rPr>
              <w:t>VHS Davle Hradištko</w:t>
            </w:r>
          </w:p>
        </w:tc>
        <w:tc>
          <w:tcPr>
            <w:tcW w:w="1767" w:type="pct"/>
            <w:shd w:val="clear" w:color="auto" w:fill="auto"/>
            <w:vAlign w:val="bottom"/>
          </w:tcPr>
          <w:p w14:paraId="7313FEA5" w14:textId="51C96D95" w:rsidR="000E5FD1" w:rsidRPr="009E5F09" w:rsidRDefault="000E5FD1" w:rsidP="000E5FD1">
            <w:pPr>
              <w:jc w:val="both"/>
            </w:pPr>
            <w:r w:rsidRPr="009E5F09">
              <w:rPr>
                <w:rFonts w:cs="Calibri"/>
                <w:color w:val="000000"/>
              </w:rPr>
              <w:t>podzemní odběr z nivy toku Vltava, kat. a, b, c, d, e</w:t>
            </w:r>
          </w:p>
        </w:tc>
        <w:tc>
          <w:tcPr>
            <w:tcW w:w="557" w:type="pct"/>
            <w:shd w:val="clear" w:color="auto" w:fill="auto"/>
            <w:vAlign w:val="center"/>
          </w:tcPr>
          <w:p w14:paraId="611CE937" w14:textId="1A7CA53F" w:rsidR="000E5FD1" w:rsidRPr="009E5F09" w:rsidRDefault="000E5FD1" w:rsidP="000E5FD1">
            <w:pPr>
              <w:jc w:val="both"/>
              <w:rPr>
                <w:rFonts w:cs="Calibri"/>
                <w:color w:val="000000"/>
              </w:rPr>
            </w:pPr>
            <w:r w:rsidRPr="009E5F09">
              <w:rPr>
                <w:rFonts w:cs="Calibri"/>
                <w:color w:val="000000"/>
              </w:rPr>
              <w:t>0</w:t>
            </w:r>
          </w:p>
        </w:tc>
        <w:tc>
          <w:tcPr>
            <w:tcW w:w="562" w:type="pct"/>
            <w:shd w:val="clear" w:color="auto" w:fill="auto"/>
            <w:vAlign w:val="center"/>
          </w:tcPr>
          <w:p w14:paraId="2D2BC4C3" w14:textId="3ADC10F2" w:rsidR="000E5FD1" w:rsidRPr="009E5F09" w:rsidRDefault="000E5FD1" w:rsidP="000E5FD1">
            <w:pPr>
              <w:jc w:val="both"/>
              <w:rPr>
                <w:rFonts w:cs="Calibri"/>
                <w:color w:val="000000"/>
              </w:rPr>
            </w:pPr>
            <w:r w:rsidRPr="009E5F09">
              <w:rPr>
                <w:rFonts w:cs="Calibri"/>
                <w:color w:val="000000"/>
              </w:rPr>
              <w:t>81.8</w:t>
            </w:r>
          </w:p>
        </w:tc>
        <w:tc>
          <w:tcPr>
            <w:tcW w:w="612" w:type="pct"/>
            <w:shd w:val="clear" w:color="auto" w:fill="auto"/>
            <w:vAlign w:val="bottom"/>
          </w:tcPr>
          <w:p w14:paraId="03284842" w14:textId="2782D597" w:rsidR="000E5FD1" w:rsidRPr="009E5F09" w:rsidRDefault="000E5FD1" w:rsidP="000E5FD1">
            <w:pPr>
              <w:jc w:val="both"/>
              <w:rPr>
                <w:rFonts w:cs="Calibri"/>
                <w:color w:val="000000"/>
              </w:rPr>
            </w:pPr>
            <w:r w:rsidRPr="009E5F09">
              <w:rPr>
                <w:rFonts w:cs="Calibri"/>
                <w:color w:val="000000"/>
              </w:rPr>
              <w:t>0.003</w:t>
            </w:r>
          </w:p>
        </w:tc>
      </w:tr>
      <w:tr w:rsidR="000E5FD1" w:rsidRPr="009E5F09" w14:paraId="394DF1AB" w14:textId="77777777" w:rsidTr="00F35D34">
        <w:tc>
          <w:tcPr>
            <w:tcW w:w="529" w:type="pct"/>
            <w:shd w:val="clear" w:color="auto" w:fill="auto"/>
            <w:vAlign w:val="center"/>
          </w:tcPr>
          <w:p w14:paraId="3A3B3133" w14:textId="6148D087" w:rsidR="000E5FD1" w:rsidRPr="009E5F09" w:rsidRDefault="000E5FD1" w:rsidP="000E5FD1">
            <w:pPr>
              <w:jc w:val="both"/>
              <w:rPr>
                <w:rFonts w:cs="Calibri"/>
                <w:color w:val="000000"/>
              </w:rPr>
            </w:pPr>
            <w:r w:rsidRPr="009E5F09">
              <w:rPr>
                <w:rFonts w:cs="Calibri"/>
                <w:color w:val="000000"/>
              </w:rPr>
              <w:t>120519</w:t>
            </w:r>
          </w:p>
        </w:tc>
        <w:tc>
          <w:tcPr>
            <w:tcW w:w="972" w:type="pct"/>
            <w:shd w:val="clear" w:color="auto" w:fill="auto"/>
            <w:vAlign w:val="center"/>
          </w:tcPr>
          <w:p w14:paraId="0BDB3843" w14:textId="4174C09B" w:rsidR="000E5FD1" w:rsidRPr="009E5F09" w:rsidRDefault="000E5FD1" w:rsidP="000E5FD1">
            <w:pPr>
              <w:jc w:val="both"/>
              <w:rPr>
                <w:rFonts w:cs="Calibri"/>
                <w:color w:val="000000"/>
              </w:rPr>
            </w:pPr>
            <w:r w:rsidRPr="009E5F09">
              <w:rPr>
                <w:rFonts w:cs="Calibri"/>
                <w:color w:val="000000"/>
              </w:rPr>
              <w:t>VHS Benešov Štěchovice</w:t>
            </w:r>
          </w:p>
        </w:tc>
        <w:tc>
          <w:tcPr>
            <w:tcW w:w="1767" w:type="pct"/>
            <w:shd w:val="clear" w:color="auto" w:fill="auto"/>
            <w:vAlign w:val="bottom"/>
          </w:tcPr>
          <w:p w14:paraId="740A27CC" w14:textId="370DD3EC" w:rsidR="000E5FD1" w:rsidRPr="009E5F09" w:rsidRDefault="000E5FD1" w:rsidP="000E5FD1">
            <w:pPr>
              <w:jc w:val="both"/>
            </w:pPr>
            <w:r w:rsidRPr="009E5F09">
              <w:rPr>
                <w:rFonts w:cs="Calibri"/>
                <w:color w:val="000000"/>
              </w:rPr>
              <w:t>povrchový odběr z toku Vltava, kat. a, b, c, d, e</w:t>
            </w:r>
          </w:p>
        </w:tc>
        <w:tc>
          <w:tcPr>
            <w:tcW w:w="557" w:type="pct"/>
            <w:shd w:val="clear" w:color="auto" w:fill="auto"/>
            <w:vAlign w:val="center"/>
          </w:tcPr>
          <w:p w14:paraId="44A5A58F" w14:textId="2887E7DE" w:rsidR="000E5FD1" w:rsidRPr="009E5F09" w:rsidRDefault="000E5FD1" w:rsidP="000E5FD1">
            <w:pPr>
              <w:jc w:val="both"/>
              <w:rPr>
                <w:rFonts w:cs="Calibri"/>
                <w:color w:val="000000"/>
              </w:rPr>
            </w:pPr>
            <w:r w:rsidRPr="009E5F09">
              <w:rPr>
                <w:rFonts w:cs="Calibri"/>
                <w:color w:val="000000"/>
              </w:rPr>
              <w:t>87.733</w:t>
            </w:r>
          </w:p>
        </w:tc>
        <w:tc>
          <w:tcPr>
            <w:tcW w:w="562" w:type="pct"/>
            <w:shd w:val="clear" w:color="auto" w:fill="auto"/>
            <w:vAlign w:val="center"/>
          </w:tcPr>
          <w:p w14:paraId="21CD40E2" w14:textId="00D6EF0B" w:rsidR="000E5FD1" w:rsidRPr="009E5F09" w:rsidRDefault="000E5FD1" w:rsidP="000E5FD1">
            <w:pPr>
              <w:jc w:val="both"/>
              <w:rPr>
                <w:rFonts w:cs="Calibri"/>
                <w:color w:val="000000"/>
              </w:rPr>
            </w:pPr>
            <w:r w:rsidRPr="009E5F09">
              <w:rPr>
                <w:rFonts w:cs="Calibri"/>
                <w:color w:val="000000"/>
              </w:rPr>
              <w:t>62.3</w:t>
            </w:r>
          </w:p>
        </w:tc>
        <w:tc>
          <w:tcPr>
            <w:tcW w:w="612" w:type="pct"/>
            <w:shd w:val="clear" w:color="auto" w:fill="auto"/>
            <w:vAlign w:val="bottom"/>
          </w:tcPr>
          <w:p w14:paraId="5A3EE116" w14:textId="509D1FBC" w:rsidR="000E5FD1" w:rsidRPr="009E5F09" w:rsidRDefault="000E5FD1" w:rsidP="000E5FD1">
            <w:pPr>
              <w:jc w:val="both"/>
              <w:rPr>
                <w:rFonts w:cs="Calibri"/>
                <w:color w:val="000000"/>
              </w:rPr>
            </w:pPr>
            <w:r w:rsidRPr="009E5F09">
              <w:rPr>
                <w:rFonts w:cs="Calibri"/>
                <w:color w:val="000000"/>
              </w:rPr>
              <w:t>0.002</w:t>
            </w:r>
          </w:p>
        </w:tc>
      </w:tr>
      <w:tr w:rsidR="000E5FD1" w:rsidRPr="009E5F09" w14:paraId="32941A06" w14:textId="77777777" w:rsidTr="00F35D34">
        <w:tc>
          <w:tcPr>
            <w:tcW w:w="529" w:type="pct"/>
            <w:shd w:val="clear" w:color="auto" w:fill="auto"/>
            <w:vAlign w:val="center"/>
          </w:tcPr>
          <w:p w14:paraId="7E3CFD71" w14:textId="36D7459E" w:rsidR="000E5FD1" w:rsidRPr="009E5F09" w:rsidRDefault="000E5FD1" w:rsidP="000E5FD1">
            <w:pPr>
              <w:jc w:val="both"/>
              <w:rPr>
                <w:rFonts w:cs="Calibri"/>
                <w:color w:val="000000"/>
              </w:rPr>
            </w:pPr>
            <w:r w:rsidRPr="009E5F09">
              <w:rPr>
                <w:rFonts w:cs="Calibri"/>
                <w:color w:val="000000"/>
              </w:rPr>
              <w:t>120701</w:t>
            </w:r>
          </w:p>
        </w:tc>
        <w:tc>
          <w:tcPr>
            <w:tcW w:w="972" w:type="pct"/>
            <w:shd w:val="clear" w:color="auto" w:fill="auto"/>
            <w:vAlign w:val="center"/>
          </w:tcPr>
          <w:p w14:paraId="04D3CD78" w14:textId="7B9686ED" w:rsidR="000E5FD1" w:rsidRPr="009E5F09" w:rsidRDefault="000E5FD1" w:rsidP="000E5FD1">
            <w:pPr>
              <w:jc w:val="both"/>
              <w:rPr>
                <w:rFonts w:cs="Calibri"/>
                <w:color w:val="000000"/>
              </w:rPr>
            </w:pPr>
            <w:r w:rsidRPr="009E5F09">
              <w:rPr>
                <w:rFonts w:cs="Calibri"/>
                <w:color w:val="000000"/>
              </w:rPr>
              <w:t xml:space="preserve">Kamýk </w:t>
            </w:r>
            <w:proofErr w:type="spellStart"/>
            <w:r w:rsidRPr="009E5F09">
              <w:rPr>
                <w:rFonts w:cs="Calibri"/>
                <w:color w:val="000000"/>
              </w:rPr>
              <w:t>Daunen</w:t>
            </w:r>
            <w:proofErr w:type="spellEnd"/>
            <w:r w:rsidRPr="009E5F09">
              <w:rPr>
                <w:rFonts w:cs="Calibri"/>
                <w:color w:val="000000"/>
              </w:rPr>
              <w:t xml:space="preserve"> Kamýk nad Vltavou</w:t>
            </w:r>
          </w:p>
        </w:tc>
        <w:tc>
          <w:tcPr>
            <w:tcW w:w="1767" w:type="pct"/>
            <w:shd w:val="clear" w:color="auto" w:fill="auto"/>
            <w:vAlign w:val="bottom"/>
          </w:tcPr>
          <w:p w14:paraId="4C7E19FC" w14:textId="58C32BB5" w:rsidR="000E5FD1" w:rsidRPr="009E5F09" w:rsidRDefault="000E5FD1" w:rsidP="000E5FD1">
            <w:pPr>
              <w:jc w:val="both"/>
            </w:pPr>
            <w:r w:rsidRPr="009E5F09">
              <w:rPr>
                <w:rFonts w:cs="Calibri"/>
                <w:color w:val="000000"/>
              </w:rPr>
              <w:t>povrchový odběr z toku Vltava, kat. d</w:t>
            </w:r>
          </w:p>
        </w:tc>
        <w:tc>
          <w:tcPr>
            <w:tcW w:w="557" w:type="pct"/>
            <w:shd w:val="clear" w:color="auto" w:fill="auto"/>
            <w:vAlign w:val="center"/>
          </w:tcPr>
          <w:p w14:paraId="1CB7A487" w14:textId="52709119" w:rsidR="000E5FD1" w:rsidRPr="009E5F09" w:rsidRDefault="000E5FD1" w:rsidP="000E5FD1">
            <w:pPr>
              <w:jc w:val="both"/>
              <w:rPr>
                <w:rFonts w:cs="Calibri"/>
                <w:color w:val="000000"/>
              </w:rPr>
            </w:pPr>
            <w:r w:rsidRPr="009E5F09">
              <w:rPr>
                <w:rFonts w:cs="Calibri"/>
                <w:color w:val="000000"/>
              </w:rPr>
              <w:t>100</w:t>
            </w:r>
          </w:p>
        </w:tc>
        <w:tc>
          <w:tcPr>
            <w:tcW w:w="562" w:type="pct"/>
            <w:shd w:val="clear" w:color="auto" w:fill="auto"/>
            <w:vAlign w:val="center"/>
          </w:tcPr>
          <w:p w14:paraId="4C2F8990" w14:textId="437B5DD3" w:rsidR="000E5FD1" w:rsidRPr="009E5F09" w:rsidRDefault="000E5FD1" w:rsidP="000E5FD1">
            <w:pPr>
              <w:jc w:val="both"/>
              <w:rPr>
                <w:rFonts w:cs="Calibri"/>
                <w:color w:val="000000"/>
              </w:rPr>
            </w:pPr>
            <w:r w:rsidRPr="009E5F09">
              <w:rPr>
                <w:rFonts w:cs="Calibri"/>
                <w:color w:val="000000"/>
              </w:rPr>
              <w:t>60.0</w:t>
            </w:r>
          </w:p>
        </w:tc>
        <w:tc>
          <w:tcPr>
            <w:tcW w:w="612" w:type="pct"/>
            <w:shd w:val="clear" w:color="auto" w:fill="auto"/>
            <w:vAlign w:val="bottom"/>
          </w:tcPr>
          <w:p w14:paraId="56BD2DD5" w14:textId="6ECB3726" w:rsidR="000E5FD1" w:rsidRPr="009E5F09" w:rsidRDefault="000E5FD1" w:rsidP="000E5FD1">
            <w:pPr>
              <w:jc w:val="both"/>
              <w:rPr>
                <w:rFonts w:cs="Calibri"/>
                <w:color w:val="000000"/>
              </w:rPr>
            </w:pPr>
            <w:r w:rsidRPr="009E5F09">
              <w:rPr>
                <w:rFonts w:cs="Calibri"/>
                <w:color w:val="000000"/>
              </w:rPr>
              <w:t>0.002</w:t>
            </w:r>
          </w:p>
        </w:tc>
      </w:tr>
      <w:tr w:rsidR="000E5FD1" w:rsidRPr="009E5F09" w14:paraId="67E943E0" w14:textId="77777777" w:rsidTr="00F35D34">
        <w:tc>
          <w:tcPr>
            <w:tcW w:w="529" w:type="pct"/>
            <w:shd w:val="clear" w:color="auto" w:fill="auto"/>
            <w:vAlign w:val="center"/>
          </w:tcPr>
          <w:p w14:paraId="76B72341" w14:textId="050FA24C" w:rsidR="000E5FD1" w:rsidRPr="009E5F09" w:rsidRDefault="000E5FD1" w:rsidP="000E5FD1">
            <w:pPr>
              <w:jc w:val="both"/>
              <w:rPr>
                <w:rFonts w:cs="Calibri"/>
                <w:color w:val="000000"/>
              </w:rPr>
            </w:pPr>
            <w:r w:rsidRPr="009E5F09">
              <w:rPr>
                <w:rFonts w:cs="Calibri"/>
                <w:color w:val="000000"/>
              </w:rPr>
              <w:lastRenderedPageBreak/>
              <w:t>120715</w:t>
            </w:r>
          </w:p>
        </w:tc>
        <w:tc>
          <w:tcPr>
            <w:tcW w:w="972" w:type="pct"/>
            <w:shd w:val="clear" w:color="auto" w:fill="auto"/>
            <w:vAlign w:val="center"/>
          </w:tcPr>
          <w:p w14:paraId="6AD074F7" w14:textId="43D1E9E4" w:rsidR="000E5FD1" w:rsidRPr="009E5F09" w:rsidRDefault="000E5FD1" w:rsidP="000E5FD1">
            <w:pPr>
              <w:jc w:val="both"/>
              <w:rPr>
                <w:rFonts w:cs="Calibri"/>
                <w:color w:val="000000"/>
              </w:rPr>
            </w:pPr>
            <w:r w:rsidRPr="009E5F09">
              <w:rPr>
                <w:rFonts w:cs="Calibri"/>
                <w:color w:val="000000"/>
              </w:rPr>
              <w:t>1.SčV Příbram Sedlčany Solopysky</w:t>
            </w:r>
          </w:p>
        </w:tc>
        <w:tc>
          <w:tcPr>
            <w:tcW w:w="1767" w:type="pct"/>
            <w:shd w:val="clear" w:color="auto" w:fill="auto"/>
            <w:vAlign w:val="bottom"/>
          </w:tcPr>
          <w:p w14:paraId="5A24076A" w14:textId="6FD0E38E" w:rsidR="000E5FD1" w:rsidRPr="009E5F09" w:rsidRDefault="000E5FD1" w:rsidP="000E5FD1">
            <w:pPr>
              <w:jc w:val="both"/>
            </w:pPr>
            <w:r w:rsidRPr="009E5F09">
              <w:rPr>
                <w:rFonts w:cs="Calibri"/>
                <w:color w:val="000000"/>
              </w:rPr>
              <w:t xml:space="preserve">podzemní odběr z nivy toku </w:t>
            </w:r>
            <w:proofErr w:type="spellStart"/>
            <w:r w:rsidRPr="009E5F09">
              <w:rPr>
                <w:rFonts w:cs="Calibri"/>
                <w:color w:val="000000"/>
              </w:rPr>
              <w:t>Musík</w:t>
            </w:r>
            <w:proofErr w:type="spellEnd"/>
            <w:r w:rsidRPr="009E5F09">
              <w:rPr>
                <w:rFonts w:cs="Calibri"/>
                <w:color w:val="000000"/>
              </w:rPr>
              <w:t>, kat. a, b, c, d, e</w:t>
            </w:r>
          </w:p>
        </w:tc>
        <w:tc>
          <w:tcPr>
            <w:tcW w:w="557" w:type="pct"/>
            <w:shd w:val="clear" w:color="auto" w:fill="auto"/>
            <w:vAlign w:val="center"/>
          </w:tcPr>
          <w:p w14:paraId="333D45B3" w14:textId="07AA5FA6" w:rsidR="000E5FD1" w:rsidRPr="009E5F09" w:rsidRDefault="000E5FD1" w:rsidP="000E5FD1">
            <w:pPr>
              <w:jc w:val="both"/>
              <w:rPr>
                <w:rFonts w:cs="Calibri"/>
                <w:color w:val="000000"/>
              </w:rPr>
            </w:pPr>
            <w:r w:rsidRPr="009E5F09">
              <w:rPr>
                <w:rFonts w:cs="Calibri"/>
                <w:color w:val="000000"/>
              </w:rPr>
              <w:t>121.41</w:t>
            </w:r>
          </w:p>
        </w:tc>
        <w:tc>
          <w:tcPr>
            <w:tcW w:w="562" w:type="pct"/>
            <w:shd w:val="clear" w:color="auto" w:fill="auto"/>
            <w:vAlign w:val="center"/>
          </w:tcPr>
          <w:p w14:paraId="50A7B5D9" w14:textId="2E240D91" w:rsidR="000E5FD1" w:rsidRPr="009E5F09" w:rsidRDefault="000E5FD1" w:rsidP="000E5FD1">
            <w:pPr>
              <w:jc w:val="both"/>
              <w:rPr>
                <w:rFonts w:cs="Calibri"/>
                <w:color w:val="000000"/>
              </w:rPr>
            </w:pPr>
            <w:r w:rsidRPr="009E5F09">
              <w:rPr>
                <w:rFonts w:cs="Calibri"/>
                <w:color w:val="000000"/>
              </w:rPr>
              <w:t>55.2</w:t>
            </w:r>
          </w:p>
        </w:tc>
        <w:tc>
          <w:tcPr>
            <w:tcW w:w="612" w:type="pct"/>
            <w:shd w:val="clear" w:color="auto" w:fill="auto"/>
            <w:vAlign w:val="bottom"/>
          </w:tcPr>
          <w:p w14:paraId="4CF82D28" w14:textId="3829383C" w:rsidR="000E5FD1" w:rsidRPr="009E5F09" w:rsidRDefault="000E5FD1" w:rsidP="000E5FD1">
            <w:pPr>
              <w:jc w:val="both"/>
              <w:rPr>
                <w:rFonts w:cs="Calibri"/>
                <w:color w:val="000000"/>
              </w:rPr>
            </w:pPr>
            <w:r w:rsidRPr="009E5F09">
              <w:rPr>
                <w:rFonts w:cs="Calibri"/>
                <w:color w:val="000000"/>
              </w:rPr>
              <w:t>0.002</w:t>
            </w:r>
          </w:p>
        </w:tc>
      </w:tr>
      <w:tr w:rsidR="000E5FD1" w:rsidRPr="009E5F09" w14:paraId="28F04314" w14:textId="77777777" w:rsidTr="00F35D34">
        <w:tc>
          <w:tcPr>
            <w:tcW w:w="529" w:type="pct"/>
            <w:shd w:val="clear" w:color="auto" w:fill="auto"/>
            <w:vAlign w:val="center"/>
          </w:tcPr>
          <w:p w14:paraId="7ADDDB3D" w14:textId="205F375B" w:rsidR="000E5FD1" w:rsidRPr="009E5F09" w:rsidRDefault="000E5FD1" w:rsidP="000E5FD1">
            <w:pPr>
              <w:jc w:val="both"/>
              <w:rPr>
                <w:rFonts w:cs="Calibri"/>
                <w:color w:val="000000"/>
              </w:rPr>
            </w:pPr>
            <w:r w:rsidRPr="009E5F09">
              <w:rPr>
                <w:rFonts w:cs="Calibri"/>
                <w:color w:val="000000"/>
              </w:rPr>
              <w:t>120517</w:t>
            </w:r>
          </w:p>
        </w:tc>
        <w:tc>
          <w:tcPr>
            <w:tcW w:w="972" w:type="pct"/>
            <w:shd w:val="clear" w:color="auto" w:fill="auto"/>
            <w:vAlign w:val="center"/>
          </w:tcPr>
          <w:p w14:paraId="2C309E76" w14:textId="7FDB6490" w:rsidR="000E5FD1" w:rsidRPr="009E5F09" w:rsidRDefault="000E5FD1" w:rsidP="000E5FD1">
            <w:pPr>
              <w:jc w:val="both"/>
              <w:rPr>
                <w:rFonts w:cs="Calibri"/>
                <w:color w:val="000000"/>
              </w:rPr>
            </w:pPr>
            <w:r w:rsidRPr="009E5F09">
              <w:rPr>
                <w:rFonts w:cs="Calibri"/>
                <w:color w:val="000000"/>
              </w:rPr>
              <w:t>Vojenská zotavovna Měřín</w:t>
            </w:r>
          </w:p>
        </w:tc>
        <w:tc>
          <w:tcPr>
            <w:tcW w:w="1767" w:type="pct"/>
            <w:shd w:val="clear" w:color="auto" w:fill="auto"/>
            <w:vAlign w:val="bottom"/>
          </w:tcPr>
          <w:p w14:paraId="603BCC8A" w14:textId="1EADE598" w:rsidR="000E5FD1" w:rsidRPr="009E5F09" w:rsidRDefault="000E5FD1" w:rsidP="000E5FD1">
            <w:pPr>
              <w:jc w:val="both"/>
            </w:pPr>
            <w:r w:rsidRPr="009E5F09">
              <w:rPr>
                <w:rFonts w:cs="Calibri"/>
                <w:color w:val="000000"/>
              </w:rPr>
              <w:t>povrchový odběr z toku Vltava, kat. a, b</w:t>
            </w:r>
          </w:p>
        </w:tc>
        <w:tc>
          <w:tcPr>
            <w:tcW w:w="557" w:type="pct"/>
            <w:shd w:val="clear" w:color="auto" w:fill="auto"/>
            <w:vAlign w:val="center"/>
          </w:tcPr>
          <w:p w14:paraId="7122A265" w14:textId="104DC6AC" w:rsidR="000E5FD1" w:rsidRPr="009E5F09" w:rsidRDefault="000E5FD1" w:rsidP="000E5FD1">
            <w:pPr>
              <w:jc w:val="both"/>
              <w:rPr>
                <w:rFonts w:cs="Calibri"/>
                <w:color w:val="000000"/>
              </w:rPr>
            </w:pPr>
            <w:r w:rsidRPr="009E5F09">
              <w:rPr>
                <w:rFonts w:cs="Calibri"/>
                <w:color w:val="000000"/>
              </w:rPr>
              <w:t>53</w:t>
            </w:r>
          </w:p>
        </w:tc>
        <w:tc>
          <w:tcPr>
            <w:tcW w:w="562" w:type="pct"/>
            <w:shd w:val="clear" w:color="auto" w:fill="auto"/>
            <w:vAlign w:val="center"/>
          </w:tcPr>
          <w:p w14:paraId="58BCFBD8" w14:textId="12CB6EC8" w:rsidR="000E5FD1" w:rsidRPr="009E5F09" w:rsidRDefault="000E5FD1" w:rsidP="000E5FD1">
            <w:pPr>
              <w:jc w:val="both"/>
              <w:rPr>
                <w:rFonts w:cs="Calibri"/>
                <w:color w:val="000000"/>
              </w:rPr>
            </w:pPr>
            <w:r w:rsidRPr="009E5F09">
              <w:rPr>
                <w:rFonts w:cs="Calibri"/>
                <w:color w:val="000000"/>
              </w:rPr>
              <w:t>44.7</w:t>
            </w:r>
          </w:p>
        </w:tc>
        <w:tc>
          <w:tcPr>
            <w:tcW w:w="612" w:type="pct"/>
            <w:shd w:val="clear" w:color="auto" w:fill="auto"/>
            <w:vAlign w:val="bottom"/>
          </w:tcPr>
          <w:p w14:paraId="651670BF" w14:textId="2165AE46" w:rsidR="000E5FD1" w:rsidRPr="009E5F09" w:rsidRDefault="000E5FD1" w:rsidP="000E5FD1">
            <w:pPr>
              <w:jc w:val="both"/>
              <w:rPr>
                <w:rFonts w:cs="Calibri"/>
                <w:color w:val="000000"/>
              </w:rPr>
            </w:pPr>
            <w:r w:rsidRPr="009E5F09">
              <w:rPr>
                <w:rFonts w:cs="Calibri"/>
                <w:color w:val="000000"/>
              </w:rPr>
              <w:t>0.002</w:t>
            </w:r>
          </w:p>
        </w:tc>
      </w:tr>
      <w:tr w:rsidR="000E5FD1" w:rsidRPr="009E5F09" w14:paraId="617C7FC8" w14:textId="77777777" w:rsidTr="00F35D34">
        <w:tc>
          <w:tcPr>
            <w:tcW w:w="529" w:type="pct"/>
            <w:shd w:val="clear" w:color="auto" w:fill="auto"/>
            <w:vAlign w:val="center"/>
          </w:tcPr>
          <w:p w14:paraId="244A1B20" w14:textId="54DB6F12" w:rsidR="000E5FD1" w:rsidRPr="009E5F09" w:rsidRDefault="000E5FD1" w:rsidP="000E5FD1">
            <w:pPr>
              <w:jc w:val="both"/>
              <w:rPr>
                <w:rFonts w:cs="Calibri"/>
                <w:color w:val="000000"/>
              </w:rPr>
            </w:pPr>
            <w:r w:rsidRPr="009E5F09">
              <w:rPr>
                <w:rFonts w:cs="Calibri"/>
                <w:color w:val="000000"/>
              </w:rPr>
              <w:t>120702</w:t>
            </w:r>
          </w:p>
        </w:tc>
        <w:tc>
          <w:tcPr>
            <w:tcW w:w="972" w:type="pct"/>
            <w:shd w:val="clear" w:color="auto" w:fill="auto"/>
            <w:vAlign w:val="center"/>
          </w:tcPr>
          <w:p w14:paraId="49FF71B1" w14:textId="0140F5DC" w:rsidR="000E5FD1" w:rsidRPr="009E5F09" w:rsidRDefault="000E5FD1" w:rsidP="000E5FD1">
            <w:pPr>
              <w:jc w:val="both"/>
              <w:rPr>
                <w:rFonts w:cs="Calibri"/>
                <w:color w:val="000000"/>
              </w:rPr>
            </w:pPr>
            <w:r w:rsidRPr="009E5F09">
              <w:rPr>
                <w:rFonts w:cs="Calibri"/>
                <w:color w:val="000000"/>
              </w:rPr>
              <w:t>Obec Kamýk n/</w:t>
            </w:r>
            <w:proofErr w:type="spellStart"/>
            <w:r w:rsidRPr="009E5F09">
              <w:rPr>
                <w:rFonts w:cs="Calibri"/>
                <w:color w:val="000000"/>
              </w:rPr>
              <w:t>Vlt</w:t>
            </w:r>
            <w:proofErr w:type="spellEnd"/>
          </w:p>
        </w:tc>
        <w:tc>
          <w:tcPr>
            <w:tcW w:w="1767" w:type="pct"/>
            <w:shd w:val="clear" w:color="auto" w:fill="auto"/>
            <w:vAlign w:val="bottom"/>
          </w:tcPr>
          <w:p w14:paraId="67B96FAF" w14:textId="6BCAE840" w:rsidR="000E5FD1" w:rsidRPr="009E5F09" w:rsidRDefault="000E5FD1" w:rsidP="000E5FD1">
            <w:pPr>
              <w:jc w:val="both"/>
            </w:pPr>
            <w:r w:rsidRPr="009E5F09">
              <w:rPr>
                <w:rFonts w:cs="Calibri"/>
                <w:color w:val="000000"/>
              </w:rPr>
              <w:t>podzemní odběr z nivy toku Vltava, kat. b</w:t>
            </w:r>
          </w:p>
        </w:tc>
        <w:tc>
          <w:tcPr>
            <w:tcW w:w="557" w:type="pct"/>
            <w:shd w:val="clear" w:color="auto" w:fill="auto"/>
            <w:vAlign w:val="center"/>
          </w:tcPr>
          <w:p w14:paraId="4FFE8B5A" w14:textId="7F91A43B" w:rsidR="000E5FD1" w:rsidRPr="009E5F09" w:rsidRDefault="000E5FD1" w:rsidP="000E5FD1">
            <w:pPr>
              <w:jc w:val="both"/>
              <w:rPr>
                <w:rFonts w:cs="Calibri"/>
                <w:color w:val="000000"/>
              </w:rPr>
            </w:pPr>
            <w:r w:rsidRPr="009E5F09">
              <w:rPr>
                <w:rFonts w:cs="Calibri"/>
                <w:color w:val="000000"/>
              </w:rPr>
              <w:t>60</w:t>
            </w:r>
          </w:p>
        </w:tc>
        <w:tc>
          <w:tcPr>
            <w:tcW w:w="562" w:type="pct"/>
            <w:shd w:val="clear" w:color="auto" w:fill="auto"/>
            <w:vAlign w:val="center"/>
          </w:tcPr>
          <w:p w14:paraId="7334E26B" w14:textId="115668D4" w:rsidR="000E5FD1" w:rsidRPr="009E5F09" w:rsidRDefault="000E5FD1" w:rsidP="000E5FD1">
            <w:pPr>
              <w:jc w:val="both"/>
              <w:rPr>
                <w:rFonts w:cs="Calibri"/>
                <w:color w:val="000000"/>
              </w:rPr>
            </w:pPr>
            <w:r w:rsidRPr="009E5F09">
              <w:rPr>
                <w:rFonts w:cs="Calibri"/>
                <w:color w:val="000000"/>
              </w:rPr>
              <w:t>35.7</w:t>
            </w:r>
          </w:p>
        </w:tc>
        <w:tc>
          <w:tcPr>
            <w:tcW w:w="612" w:type="pct"/>
            <w:shd w:val="clear" w:color="auto" w:fill="auto"/>
            <w:vAlign w:val="bottom"/>
          </w:tcPr>
          <w:p w14:paraId="4EDF2432" w14:textId="3B0052C6" w:rsidR="000E5FD1" w:rsidRPr="009E5F09" w:rsidRDefault="000E5FD1" w:rsidP="000E5FD1">
            <w:pPr>
              <w:jc w:val="both"/>
              <w:rPr>
                <w:rFonts w:cs="Calibri"/>
                <w:color w:val="000000"/>
              </w:rPr>
            </w:pPr>
            <w:r w:rsidRPr="009E5F09">
              <w:rPr>
                <w:rFonts w:cs="Calibri"/>
                <w:color w:val="000000"/>
              </w:rPr>
              <w:t>0.002</w:t>
            </w:r>
          </w:p>
        </w:tc>
      </w:tr>
      <w:tr w:rsidR="000E5FD1" w:rsidRPr="009E5F09" w14:paraId="441E598A" w14:textId="77777777" w:rsidTr="00F35D34">
        <w:tc>
          <w:tcPr>
            <w:tcW w:w="529" w:type="pct"/>
            <w:shd w:val="clear" w:color="auto" w:fill="auto"/>
            <w:vAlign w:val="center"/>
          </w:tcPr>
          <w:p w14:paraId="003F11E6" w14:textId="167453E5" w:rsidR="000E5FD1" w:rsidRPr="009E5F09" w:rsidRDefault="000E5FD1" w:rsidP="000E5FD1">
            <w:pPr>
              <w:jc w:val="both"/>
              <w:rPr>
                <w:rFonts w:cs="Calibri"/>
                <w:color w:val="000000"/>
              </w:rPr>
            </w:pPr>
            <w:r w:rsidRPr="009E5F09">
              <w:rPr>
                <w:rFonts w:cs="Calibri"/>
                <w:color w:val="000000"/>
              </w:rPr>
              <w:t>120517</w:t>
            </w:r>
          </w:p>
        </w:tc>
        <w:tc>
          <w:tcPr>
            <w:tcW w:w="972" w:type="pct"/>
            <w:shd w:val="clear" w:color="auto" w:fill="auto"/>
            <w:vAlign w:val="center"/>
          </w:tcPr>
          <w:p w14:paraId="0E9E49CC" w14:textId="30A4FDE1" w:rsidR="000E5FD1" w:rsidRPr="009E5F09" w:rsidRDefault="000E5FD1" w:rsidP="000E5FD1">
            <w:pPr>
              <w:jc w:val="both"/>
              <w:rPr>
                <w:rFonts w:cs="Calibri"/>
                <w:color w:val="000000"/>
              </w:rPr>
            </w:pPr>
            <w:r w:rsidRPr="009E5F09">
              <w:rPr>
                <w:rFonts w:cs="Calibri"/>
                <w:color w:val="000000"/>
              </w:rPr>
              <w:t>VHS Davle Přestavlky,</w:t>
            </w:r>
            <w:r w:rsidR="00DA090C">
              <w:rPr>
                <w:rFonts w:cs="Calibri"/>
                <w:color w:val="000000"/>
              </w:rPr>
              <w:t xml:space="preserve"> </w:t>
            </w:r>
            <w:r w:rsidRPr="009E5F09">
              <w:rPr>
                <w:rFonts w:cs="Calibri"/>
                <w:color w:val="000000"/>
              </w:rPr>
              <w:t>Buš</w:t>
            </w:r>
          </w:p>
        </w:tc>
        <w:tc>
          <w:tcPr>
            <w:tcW w:w="1767" w:type="pct"/>
            <w:shd w:val="clear" w:color="auto" w:fill="auto"/>
            <w:vAlign w:val="bottom"/>
          </w:tcPr>
          <w:p w14:paraId="6981D526" w14:textId="50EE3DFF" w:rsidR="000E5FD1" w:rsidRPr="009E5F09" w:rsidRDefault="000E5FD1" w:rsidP="000E5FD1">
            <w:pPr>
              <w:jc w:val="both"/>
            </w:pPr>
            <w:r w:rsidRPr="009E5F09">
              <w:rPr>
                <w:rFonts w:cs="Calibri"/>
                <w:color w:val="000000"/>
              </w:rPr>
              <w:t xml:space="preserve">podzemní odběr z nivy toku </w:t>
            </w:r>
            <w:proofErr w:type="spellStart"/>
            <w:r w:rsidRPr="009E5F09">
              <w:rPr>
                <w:rFonts w:cs="Calibri"/>
                <w:color w:val="000000"/>
              </w:rPr>
              <w:t>Sladovařský</w:t>
            </w:r>
            <w:proofErr w:type="spellEnd"/>
            <w:r w:rsidRPr="009E5F09">
              <w:rPr>
                <w:rFonts w:cs="Calibri"/>
                <w:color w:val="000000"/>
              </w:rPr>
              <w:t xml:space="preserve"> potok, kat. a, b, c, d, e</w:t>
            </w:r>
          </w:p>
        </w:tc>
        <w:tc>
          <w:tcPr>
            <w:tcW w:w="557" w:type="pct"/>
            <w:shd w:val="clear" w:color="auto" w:fill="auto"/>
            <w:vAlign w:val="center"/>
          </w:tcPr>
          <w:p w14:paraId="34DB0A4C" w14:textId="5588ED99" w:rsidR="000E5FD1" w:rsidRPr="009E5F09" w:rsidRDefault="000E5FD1" w:rsidP="000E5FD1">
            <w:pPr>
              <w:jc w:val="both"/>
              <w:rPr>
                <w:rFonts w:cs="Calibri"/>
                <w:color w:val="000000"/>
              </w:rPr>
            </w:pPr>
            <w:r w:rsidRPr="009E5F09">
              <w:rPr>
                <w:rFonts w:cs="Calibri"/>
                <w:color w:val="000000"/>
              </w:rPr>
              <w:t>59</w:t>
            </w:r>
          </w:p>
        </w:tc>
        <w:tc>
          <w:tcPr>
            <w:tcW w:w="562" w:type="pct"/>
            <w:shd w:val="clear" w:color="auto" w:fill="auto"/>
            <w:vAlign w:val="center"/>
          </w:tcPr>
          <w:p w14:paraId="5226DC73" w14:textId="010FF6D4" w:rsidR="000E5FD1" w:rsidRPr="009E5F09" w:rsidRDefault="000E5FD1" w:rsidP="000E5FD1">
            <w:pPr>
              <w:jc w:val="both"/>
              <w:rPr>
                <w:rFonts w:cs="Calibri"/>
                <w:color w:val="000000"/>
              </w:rPr>
            </w:pPr>
            <w:r w:rsidRPr="009E5F09">
              <w:rPr>
                <w:rFonts w:cs="Calibri"/>
                <w:color w:val="000000"/>
              </w:rPr>
              <w:t>30.0</w:t>
            </w:r>
          </w:p>
        </w:tc>
        <w:tc>
          <w:tcPr>
            <w:tcW w:w="612" w:type="pct"/>
            <w:shd w:val="clear" w:color="auto" w:fill="auto"/>
            <w:vAlign w:val="bottom"/>
          </w:tcPr>
          <w:p w14:paraId="37E4159F" w14:textId="5C7CDA3D" w:rsidR="000E5FD1" w:rsidRPr="009E5F09" w:rsidRDefault="000E5FD1" w:rsidP="000E5FD1">
            <w:pPr>
              <w:jc w:val="both"/>
              <w:rPr>
                <w:rFonts w:cs="Calibri"/>
                <w:color w:val="000000"/>
              </w:rPr>
            </w:pPr>
            <w:r w:rsidRPr="009E5F09">
              <w:rPr>
                <w:rFonts w:cs="Calibri"/>
                <w:color w:val="000000"/>
              </w:rPr>
              <w:t>0.001</w:t>
            </w:r>
          </w:p>
        </w:tc>
      </w:tr>
      <w:tr w:rsidR="000E5FD1" w:rsidRPr="009E5F09" w14:paraId="109EC4D1" w14:textId="77777777" w:rsidTr="00F35D34">
        <w:tc>
          <w:tcPr>
            <w:tcW w:w="529" w:type="pct"/>
            <w:shd w:val="clear" w:color="auto" w:fill="auto"/>
            <w:vAlign w:val="center"/>
          </w:tcPr>
          <w:p w14:paraId="5B5DE8BC" w14:textId="3CCD2AFB" w:rsidR="000E5FD1" w:rsidRPr="009E5F09" w:rsidRDefault="000E5FD1" w:rsidP="000E5FD1">
            <w:pPr>
              <w:jc w:val="both"/>
              <w:rPr>
                <w:rFonts w:cs="Calibri"/>
                <w:color w:val="000000"/>
              </w:rPr>
            </w:pPr>
            <w:r w:rsidRPr="009E5F09">
              <w:rPr>
                <w:rFonts w:cs="Calibri"/>
                <w:color w:val="000000"/>
              </w:rPr>
              <w:t>120521</w:t>
            </w:r>
          </w:p>
        </w:tc>
        <w:tc>
          <w:tcPr>
            <w:tcW w:w="972" w:type="pct"/>
            <w:shd w:val="clear" w:color="auto" w:fill="auto"/>
            <w:vAlign w:val="center"/>
          </w:tcPr>
          <w:p w14:paraId="3CB659D3" w14:textId="25F6B5CD" w:rsidR="000E5FD1" w:rsidRPr="009E5F09" w:rsidRDefault="000E5FD1" w:rsidP="000E5FD1">
            <w:pPr>
              <w:jc w:val="both"/>
              <w:rPr>
                <w:rFonts w:cs="Calibri"/>
                <w:color w:val="000000"/>
              </w:rPr>
            </w:pPr>
            <w:r w:rsidRPr="009E5F09">
              <w:rPr>
                <w:rFonts w:cs="Calibri"/>
                <w:color w:val="000000"/>
              </w:rPr>
              <w:t>Vojenský rehabilitační ústav Slapy</w:t>
            </w:r>
          </w:p>
        </w:tc>
        <w:tc>
          <w:tcPr>
            <w:tcW w:w="1767" w:type="pct"/>
            <w:shd w:val="clear" w:color="auto" w:fill="auto"/>
            <w:vAlign w:val="bottom"/>
          </w:tcPr>
          <w:p w14:paraId="3AA0D236" w14:textId="05394B6E" w:rsidR="000E5FD1" w:rsidRPr="009E5F09" w:rsidRDefault="000E5FD1" w:rsidP="000E5FD1">
            <w:pPr>
              <w:jc w:val="both"/>
            </w:pPr>
            <w:r w:rsidRPr="009E5F09">
              <w:rPr>
                <w:rFonts w:cs="Calibri"/>
                <w:color w:val="000000"/>
              </w:rPr>
              <w:t>podzemní odběr z nivy toku Vltava, kat. a, b</w:t>
            </w:r>
          </w:p>
        </w:tc>
        <w:tc>
          <w:tcPr>
            <w:tcW w:w="557" w:type="pct"/>
            <w:shd w:val="clear" w:color="auto" w:fill="auto"/>
            <w:vAlign w:val="center"/>
          </w:tcPr>
          <w:p w14:paraId="46AD444C" w14:textId="6ECB7749" w:rsidR="000E5FD1" w:rsidRPr="009E5F09" w:rsidRDefault="000E5FD1" w:rsidP="000E5FD1">
            <w:pPr>
              <w:jc w:val="both"/>
              <w:rPr>
                <w:rFonts w:cs="Calibri"/>
                <w:color w:val="000000"/>
              </w:rPr>
            </w:pPr>
            <w:r w:rsidRPr="009E5F09">
              <w:rPr>
                <w:rFonts w:cs="Calibri"/>
                <w:color w:val="000000"/>
              </w:rPr>
              <w:t>47.45</w:t>
            </w:r>
          </w:p>
        </w:tc>
        <w:tc>
          <w:tcPr>
            <w:tcW w:w="562" w:type="pct"/>
            <w:shd w:val="clear" w:color="auto" w:fill="auto"/>
            <w:vAlign w:val="center"/>
          </w:tcPr>
          <w:p w14:paraId="0021F9EB" w14:textId="0EAC1000" w:rsidR="000E5FD1" w:rsidRPr="009E5F09" w:rsidRDefault="000E5FD1" w:rsidP="000E5FD1">
            <w:pPr>
              <w:jc w:val="both"/>
              <w:rPr>
                <w:rFonts w:cs="Calibri"/>
                <w:color w:val="000000"/>
              </w:rPr>
            </w:pPr>
            <w:r w:rsidRPr="009E5F09">
              <w:rPr>
                <w:rFonts w:cs="Calibri"/>
                <w:color w:val="000000"/>
              </w:rPr>
              <w:t>28.9</w:t>
            </w:r>
          </w:p>
        </w:tc>
        <w:tc>
          <w:tcPr>
            <w:tcW w:w="612" w:type="pct"/>
            <w:shd w:val="clear" w:color="auto" w:fill="auto"/>
            <w:vAlign w:val="bottom"/>
          </w:tcPr>
          <w:p w14:paraId="327D6BD6" w14:textId="79EE99CD" w:rsidR="000E5FD1" w:rsidRPr="009E5F09" w:rsidRDefault="000E5FD1" w:rsidP="000E5FD1">
            <w:pPr>
              <w:jc w:val="both"/>
              <w:rPr>
                <w:rFonts w:cs="Calibri"/>
                <w:color w:val="000000"/>
              </w:rPr>
            </w:pPr>
            <w:r w:rsidRPr="009E5F09">
              <w:rPr>
                <w:rFonts w:cs="Calibri"/>
                <w:color w:val="000000"/>
              </w:rPr>
              <w:t>0.001</w:t>
            </w:r>
          </w:p>
        </w:tc>
      </w:tr>
      <w:tr w:rsidR="000E5FD1" w:rsidRPr="009E5F09" w14:paraId="5944DDA3" w14:textId="77777777" w:rsidTr="00F35D34">
        <w:tc>
          <w:tcPr>
            <w:tcW w:w="529" w:type="pct"/>
            <w:shd w:val="clear" w:color="auto" w:fill="auto"/>
            <w:vAlign w:val="center"/>
          </w:tcPr>
          <w:p w14:paraId="35F14025" w14:textId="518F4A74" w:rsidR="000E5FD1" w:rsidRPr="009E5F09" w:rsidRDefault="000E5FD1" w:rsidP="000E5FD1">
            <w:pPr>
              <w:jc w:val="both"/>
              <w:rPr>
                <w:rFonts w:cs="Calibri"/>
                <w:color w:val="000000"/>
              </w:rPr>
            </w:pPr>
            <w:r w:rsidRPr="009E5F09">
              <w:rPr>
                <w:rFonts w:cs="Calibri"/>
                <w:color w:val="000000"/>
              </w:rPr>
              <w:t>120741</w:t>
            </w:r>
          </w:p>
        </w:tc>
        <w:tc>
          <w:tcPr>
            <w:tcW w:w="972" w:type="pct"/>
            <w:shd w:val="clear" w:color="auto" w:fill="auto"/>
            <w:vAlign w:val="center"/>
          </w:tcPr>
          <w:p w14:paraId="0336AA74" w14:textId="44AC6898" w:rsidR="000E5FD1" w:rsidRPr="009E5F09" w:rsidRDefault="000E5FD1" w:rsidP="000E5FD1">
            <w:pPr>
              <w:jc w:val="both"/>
              <w:rPr>
                <w:rFonts w:cs="Calibri"/>
                <w:color w:val="000000"/>
              </w:rPr>
            </w:pPr>
            <w:r w:rsidRPr="009E5F09">
              <w:rPr>
                <w:rFonts w:cs="Calibri"/>
                <w:color w:val="000000"/>
              </w:rPr>
              <w:t>ZS Dublovice</w:t>
            </w:r>
          </w:p>
        </w:tc>
        <w:tc>
          <w:tcPr>
            <w:tcW w:w="1767" w:type="pct"/>
            <w:shd w:val="clear" w:color="auto" w:fill="auto"/>
            <w:vAlign w:val="bottom"/>
          </w:tcPr>
          <w:p w14:paraId="6335E3E7" w14:textId="279ED2BF" w:rsidR="000E5FD1" w:rsidRPr="009E5F09" w:rsidRDefault="000E5FD1" w:rsidP="000E5FD1">
            <w:pPr>
              <w:jc w:val="both"/>
            </w:pPr>
            <w:r w:rsidRPr="009E5F09">
              <w:rPr>
                <w:rFonts w:cs="Calibri"/>
                <w:color w:val="000000"/>
              </w:rPr>
              <w:t xml:space="preserve">podzemní odběr z nivy toku </w:t>
            </w:r>
            <w:proofErr w:type="spellStart"/>
            <w:r w:rsidRPr="009E5F09">
              <w:rPr>
                <w:rFonts w:cs="Calibri"/>
                <w:color w:val="000000"/>
              </w:rPr>
              <w:t>Musík</w:t>
            </w:r>
            <w:proofErr w:type="spellEnd"/>
            <w:r w:rsidRPr="009E5F09">
              <w:rPr>
                <w:rFonts w:cs="Calibri"/>
                <w:color w:val="000000"/>
              </w:rPr>
              <w:t>, kat. c</w:t>
            </w:r>
          </w:p>
        </w:tc>
        <w:tc>
          <w:tcPr>
            <w:tcW w:w="557" w:type="pct"/>
            <w:shd w:val="clear" w:color="auto" w:fill="auto"/>
            <w:vAlign w:val="center"/>
          </w:tcPr>
          <w:p w14:paraId="257504DD" w14:textId="766E6F42" w:rsidR="000E5FD1" w:rsidRPr="009E5F09" w:rsidRDefault="000E5FD1" w:rsidP="000E5FD1">
            <w:pPr>
              <w:jc w:val="both"/>
              <w:rPr>
                <w:rFonts w:cs="Calibri"/>
                <w:color w:val="000000"/>
              </w:rPr>
            </w:pPr>
            <w:r w:rsidRPr="009E5F09">
              <w:rPr>
                <w:rFonts w:cs="Calibri"/>
                <w:color w:val="000000"/>
              </w:rPr>
              <w:t>28.1</w:t>
            </w:r>
          </w:p>
        </w:tc>
        <w:tc>
          <w:tcPr>
            <w:tcW w:w="562" w:type="pct"/>
            <w:shd w:val="clear" w:color="auto" w:fill="auto"/>
            <w:vAlign w:val="center"/>
          </w:tcPr>
          <w:p w14:paraId="15486B01" w14:textId="05AF32B0" w:rsidR="000E5FD1" w:rsidRPr="009E5F09" w:rsidRDefault="000E5FD1" w:rsidP="000E5FD1">
            <w:pPr>
              <w:jc w:val="both"/>
              <w:rPr>
                <w:rFonts w:cs="Calibri"/>
                <w:color w:val="000000"/>
              </w:rPr>
            </w:pPr>
            <w:r w:rsidRPr="009E5F09">
              <w:rPr>
                <w:rFonts w:cs="Calibri"/>
                <w:color w:val="000000"/>
              </w:rPr>
              <w:t>27.7</w:t>
            </w:r>
          </w:p>
        </w:tc>
        <w:tc>
          <w:tcPr>
            <w:tcW w:w="612" w:type="pct"/>
            <w:shd w:val="clear" w:color="auto" w:fill="auto"/>
            <w:vAlign w:val="bottom"/>
          </w:tcPr>
          <w:p w14:paraId="163DBB3D" w14:textId="2D383938" w:rsidR="000E5FD1" w:rsidRPr="009E5F09" w:rsidRDefault="000E5FD1" w:rsidP="000E5FD1">
            <w:pPr>
              <w:jc w:val="both"/>
              <w:rPr>
                <w:rFonts w:cs="Calibri"/>
                <w:color w:val="000000"/>
              </w:rPr>
            </w:pPr>
            <w:r w:rsidRPr="009E5F09">
              <w:rPr>
                <w:rFonts w:cs="Calibri"/>
                <w:color w:val="000000"/>
              </w:rPr>
              <w:t>0.001</w:t>
            </w:r>
          </w:p>
        </w:tc>
      </w:tr>
      <w:tr w:rsidR="000E5FD1" w:rsidRPr="009E5F09" w14:paraId="562D252B" w14:textId="77777777" w:rsidTr="00F35D34">
        <w:tc>
          <w:tcPr>
            <w:tcW w:w="529" w:type="pct"/>
            <w:shd w:val="clear" w:color="auto" w:fill="auto"/>
            <w:vAlign w:val="center"/>
          </w:tcPr>
          <w:p w14:paraId="41F7A52F" w14:textId="60F7E46C" w:rsidR="000E5FD1" w:rsidRPr="009E5F09" w:rsidRDefault="000E5FD1" w:rsidP="000E5FD1">
            <w:pPr>
              <w:jc w:val="both"/>
              <w:rPr>
                <w:rFonts w:cs="Calibri"/>
                <w:color w:val="000000"/>
              </w:rPr>
            </w:pPr>
            <w:r w:rsidRPr="009E5F09">
              <w:rPr>
                <w:rFonts w:cs="Calibri"/>
                <w:color w:val="000000"/>
              </w:rPr>
              <w:t>120721</w:t>
            </w:r>
          </w:p>
        </w:tc>
        <w:tc>
          <w:tcPr>
            <w:tcW w:w="972" w:type="pct"/>
            <w:shd w:val="clear" w:color="auto" w:fill="auto"/>
            <w:vAlign w:val="center"/>
          </w:tcPr>
          <w:p w14:paraId="5488D649" w14:textId="2102DD3A" w:rsidR="000E5FD1" w:rsidRPr="009E5F09" w:rsidRDefault="000E5FD1" w:rsidP="000E5FD1">
            <w:pPr>
              <w:jc w:val="both"/>
              <w:rPr>
                <w:rFonts w:cs="Calibri"/>
                <w:color w:val="000000"/>
              </w:rPr>
            </w:pPr>
            <w:r w:rsidRPr="009E5F09">
              <w:rPr>
                <w:rFonts w:cs="Calibri"/>
                <w:color w:val="000000"/>
              </w:rPr>
              <w:t>ZD Krásná Hora nad Vltavou</w:t>
            </w:r>
          </w:p>
        </w:tc>
        <w:tc>
          <w:tcPr>
            <w:tcW w:w="1767" w:type="pct"/>
            <w:shd w:val="clear" w:color="auto" w:fill="auto"/>
            <w:vAlign w:val="bottom"/>
          </w:tcPr>
          <w:p w14:paraId="2091A309" w14:textId="2855B93A" w:rsidR="000E5FD1" w:rsidRPr="009E5F09" w:rsidRDefault="000E5FD1" w:rsidP="000E5FD1">
            <w:pPr>
              <w:jc w:val="both"/>
            </w:pPr>
            <w:r w:rsidRPr="009E5F09">
              <w:rPr>
                <w:rFonts w:cs="Calibri"/>
                <w:color w:val="000000"/>
              </w:rPr>
              <w:t>podzemní odběr z nivy toku Mlýnský potok, kat. c</w:t>
            </w:r>
          </w:p>
        </w:tc>
        <w:tc>
          <w:tcPr>
            <w:tcW w:w="557" w:type="pct"/>
            <w:shd w:val="clear" w:color="auto" w:fill="auto"/>
            <w:vAlign w:val="center"/>
          </w:tcPr>
          <w:p w14:paraId="0E28550F" w14:textId="0B04FB94" w:rsidR="000E5FD1" w:rsidRPr="009E5F09" w:rsidRDefault="000E5FD1" w:rsidP="000E5FD1">
            <w:pPr>
              <w:jc w:val="both"/>
              <w:rPr>
                <w:rFonts w:cs="Calibri"/>
                <w:color w:val="000000"/>
              </w:rPr>
            </w:pPr>
            <w:r w:rsidRPr="009E5F09">
              <w:rPr>
                <w:rFonts w:cs="Calibri"/>
                <w:color w:val="000000"/>
              </w:rPr>
              <w:t>34.78</w:t>
            </w:r>
          </w:p>
        </w:tc>
        <w:tc>
          <w:tcPr>
            <w:tcW w:w="562" w:type="pct"/>
            <w:shd w:val="clear" w:color="auto" w:fill="auto"/>
            <w:vAlign w:val="center"/>
          </w:tcPr>
          <w:p w14:paraId="3C53CA2F" w14:textId="59340560" w:rsidR="000E5FD1" w:rsidRPr="009E5F09" w:rsidRDefault="000E5FD1" w:rsidP="000E5FD1">
            <w:pPr>
              <w:jc w:val="both"/>
              <w:rPr>
                <w:rFonts w:cs="Calibri"/>
                <w:color w:val="000000"/>
              </w:rPr>
            </w:pPr>
            <w:r w:rsidRPr="009E5F09">
              <w:rPr>
                <w:rFonts w:cs="Calibri"/>
                <w:color w:val="000000"/>
              </w:rPr>
              <w:t>27.0</w:t>
            </w:r>
          </w:p>
        </w:tc>
        <w:tc>
          <w:tcPr>
            <w:tcW w:w="612" w:type="pct"/>
            <w:shd w:val="clear" w:color="auto" w:fill="auto"/>
            <w:vAlign w:val="bottom"/>
          </w:tcPr>
          <w:p w14:paraId="75804D94" w14:textId="3BBF1EF3" w:rsidR="000E5FD1" w:rsidRPr="009E5F09" w:rsidRDefault="000E5FD1" w:rsidP="000E5FD1">
            <w:pPr>
              <w:jc w:val="both"/>
              <w:rPr>
                <w:rFonts w:cs="Calibri"/>
                <w:color w:val="000000"/>
              </w:rPr>
            </w:pPr>
            <w:r w:rsidRPr="009E5F09">
              <w:rPr>
                <w:rFonts w:cs="Calibri"/>
                <w:color w:val="000000"/>
              </w:rPr>
              <w:t>0.001</w:t>
            </w:r>
          </w:p>
        </w:tc>
      </w:tr>
      <w:tr w:rsidR="000E5FD1" w:rsidRPr="009E5F09" w14:paraId="004771E7" w14:textId="77777777" w:rsidTr="00F35D34">
        <w:tc>
          <w:tcPr>
            <w:tcW w:w="529" w:type="pct"/>
            <w:shd w:val="clear" w:color="auto" w:fill="auto"/>
            <w:vAlign w:val="center"/>
          </w:tcPr>
          <w:p w14:paraId="1CF7CCF2" w14:textId="2E131969" w:rsidR="000E5FD1" w:rsidRPr="009E5F09" w:rsidRDefault="000E5FD1" w:rsidP="000E5FD1">
            <w:pPr>
              <w:jc w:val="both"/>
              <w:rPr>
                <w:rFonts w:cs="Calibri"/>
                <w:color w:val="000000"/>
              </w:rPr>
            </w:pPr>
            <w:r w:rsidRPr="009E5F09">
              <w:rPr>
                <w:rFonts w:cs="Calibri"/>
                <w:color w:val="000000"/>
              </w:rPr>
              <w:t>120522</w:t>
            </w:r>
          </w:p>
        </w:tc>
        <w:tc>
          <w:tcPr>
            <w:tcW w:w="972" w:type="pct"/>
            <w:shd w:val="clear" w:color="auto" w:fill="auto"/>
            <w:vAlign w:val="center"/>
          </w:tcPr>
          <w:p w14:paraId="697E3016" w14:textId="2DC28F69" w:rsidR="000E5FD1" w:rsidRPr="009E5F09" w:rsidRDefault="000E5FD1" w:rsidP="000E5FD1">
            <w:pPr>
              <w:jc w:val="both"/>
              <w:rPr>
                <w:rFonts w:cs="Calibri"/>
                <w:color w:val="000000"/>
              </w:rPr>
            </w:pPr>
            <w:r w:rsidRPr="009E5F09">
              <w:rPr>
                <w:rFonts w:cs="Calibri"/>
                <w:color w:val="000000"/>
              </w:rPr>
              <w:t>Obec Slapy ÚV Slapy</w:t>
            </w:r>
          </w:p>
        </w:tc>
        <w:tc>
          <w:tcPr>
            <w:tcW w:w="1767" w:type="pct"/>
            <w:shd w:val="clear" w:color="auto" w:fill="auto"/>
            <w:vAlign w:val="bottom"/>
          </w:tcPr>
          <w:p w14:paraId="2907A378" w14:textId="1C0486D0" w:rsidR="000E5FD1" w:rsidRPr="009E5F09" w:rsidRDefault="000E5FD1" w:rsidP="000E5FD1">
            <w:pPr>
              <w:jc w:val="both"/>
            </w:pPr>
            <w:r w:rsidRPr="009E5F09">
              <w:rPr>
                <w:rFonts w:cs="Calibri"/>
                <w:color w:val="000000"/>
              </w:rPr>
              <w:t>povrchový odběr z toku Vltava, kat. b</w:t>
            </w:r>
          </w:p>
        </w:tc>
        <w:tc>
          <w:tcPr>
            <w:tcW w:w="557" w:type="pct"/>
            <w:shd w:val="clear" w:color="auto" w:fill="auto"/>
            <w:vAlign w:val="center"/>
          </w:tcPr>
          <w:p w14:paraId="25170684" w14:textId="74B4A0F7" w:rsidR="000E5FD1" w:rsidRPr="009E5F09" w:rsidRDefault="000E5FD1" w:rsidP="000E5FD1">
            <w:pPr>
              <w:jc w:val="both"/>
              <w:rPr>
                <w:rFonts w:cs="Calibri"/>
                <w:color w:val="000000"/>
              </w:rPr>
            </w:pPr>
            <w:r w:rsidRPr="009E5F09">
              <w:rPr>
                <w:rFonts w:cs="Calibri"/>
                <w:color w:val="000000"/>
              </w:rPr>
              <w:t>165.047</w:t>
            </w:r>
          </w:p>
        </w:tc>
        <w:tc>
          <w:tcPr>
            <w:tcW w:w="562" w:type="pct"/>
            <w:shd w:val="clear" w:color="auto" w:fill="auto"/>
            <w:vAlign w:val="center"/>
          </w:tcPr>
          <w:p w14:paraId="7F61BA36" w14:textId="509027E7" w:rsidR="000E5FD1" w:rsidRPr="009E5F09" w:rsidRDefault="000E5FD1" w:rsidP="000E5FD1">
            <w:pPr>
              <w:jc w:val="both"/>
              <w:rPr>
                <w:rFonts w:cs="Calibri"/>
                <w:color w:val="000000"/>
              </w:rPr>
            </w:pPr>
            <w:r w:rsidRPr="009E5F09">
              <w:rPr>
                <w:rFonts w:cs="Calibri"/>
                <w:color w:val="000000"/>
              </w:rPr>
              <w:t>25.2</w:t>
            </w:r>
          </w:p>
        </w:tc>
        <w:tc>
          <w:tcPr>
            <w:tcW w:w="612" w:type="pct"/>
            <w:shd w:val="clear" w:color="auto" w:fill="auto"/>
            <w:vAlign w:val="bottom"/>
          </w:tcPr>
          <w:p w14:paraId="633195A9" w14:textId="4557B2A4" w:rsidR="000E5FD1" w:rsidRPr="009E5F09" w:rsidRDefault="000E5FD1" w:rsidP="000E5FD1">
            <w:pPr>
              <w:jc w:val="both"/>
              <w:rPr>
                <w:rFonts w:cs="Calibri"/>
                <w:color w:val="000000"/>
              </w:rPr>
            </w:pPr>
            <w:r w:rsidRPr="009E5F09">
              <w:rPr>
                <w:rFonts w:cs="Calibri"/>
                <w:color w:val="000000"/>
              </w:rPr>
              <w:t>0.001</w:t>
            </w:r>
          </w:p>
        </w:tc>
      </w:tr>
      <w:tr w:rsidR="000E5FD1" w:rsidRPr="009E5F09" w14:paraId="12FB9477" w14:textId="77777777" w:rsidTr="00F35D34">
        <w:tc>
          <w:tcPr>
            <w:tcW w:w="529" w:type="pct"/>
            <w:shd w:val="clear" w:color="auto" w:fill="auto"/>
            <w:vAlign w:val="center"/>
          </w:tcPr>
          <w:p w14:paraId="4FE967E9" w14:textId="506D22BB" w:rsidR="000E5FD1" w:rsidRPr="009E5F09" w:rsidRDefault="000E5FD1" w:rsidP="000E5FD1">
            <w:pPr>
              <w:jc w:val="both"/>
              <w:rPr>
                <w:rFonts w:cs="Calibri"/>
                <w:color w:val="000000"/>
              </w:rPr>
            </w:pPr>
            <w:r w:rsidRPr="009E5F09">
              <w:rPr>
                <w:rFonts w:cs="Calibri"/>
                <w:color w:val="000000"/>
              </w:rPr>
              <w:t>120738</w:t>
            </w:r>
          </w:p>
        </w:tc>
        <w:tc>
          <w:tcPr>
            <w:tcW w:w="972" w:type="pct"/>
            <w:shd w:val="clear" w:color="auto" w:fill="auto"/>
            <w:vAlign w:val="center"/>
          </w:tcPr>
          <w:p w14:paraId="484429F1" w14:textId="05DA4205" w:rsidR="000E5FD1" w:rsidRPr="009E5F09" w:rsidRDefault="000E5FD1" w:rsidP="000E5FD1">
            <w:pPr>
              <w:jc w:val="both"/>
              <w:rPr>
                <w:rFonts w:cs="Calibri"/>
                <w:color w:val="000000"/>
              </w:rPr>
            </w:pPr>
            <w:r w:rsidRPr="009E5F09">
              <w:rPr>
                <w:rFonts w:cs="Calibri"/>
                <w:color w:val="000000"/>
              </w:rPr>
              <w:t>VHS Dobříš Chotilsko</w:t>
            </w:r>
          </w:p>
        </w:tc>
        <w:tc>
          <w:tcPr>
            <w:tcW w:w="1767" w:type="pct"/>
            <w:shd w:val="clear" w:color="auto" w:fill="auto"/>
            <w:vAlign w:val="bottom"/>
          </w:tcPr>
          <w:p w14:paraId="7A09D1AC" w14:textId="1CCA48B4" w:rsidR="000E5FD1" w:rsidRPr="009E5F09" w:rsidRDefault="000E5FD1" w:rsidP="000E5FD1">
            <w:pPr>
              <w:jc w:val="both"/>
            </w:pPr>
            <w:r w:rsidRPr="009E5F09">
              <w:rPr>
                <w:rFonts w:cs="Calibri"/>
                <w:color w:val="000000"/>
              </w:rPr>
              <w:t xml:space="preserve">podzemní odběr z nivy toku </w:t>
            </w:r>
            <w:proofErr w:type="spellStart"/>
            <w:r w:rsidRPr="009E5F09">
              <w:rPr>
                <w:rFonts w:cs="Calibri"/>
                <w:color w:val="000000"/>
              </w:rPr>
              <w:t>Meredský</w:t>
            </w:r>
            <w:proofErr w:type="spellEnd"/>
            <w:r w:rsidRPr="009E5F09">
              <w:rPr>
                <w:rFonts w:cs="Calibri"/>
                <w:color w:val="000000"/>
              </w:rPr>
              <w:t xml:space="preserve"> potok, kat. a, b, c, d, e</w:t>
            </w:r>
          </w:p>
        </w:tc>
        <w:tc>
          <w:tcPr>
            <w:tcW w:w="557" w:type="pct"/>
            <w:shd w:val="clear" w:color="auto" w:fill="auto"/>
            <w:vAlign w:val="center"/>
          </w:tcPr>
          <w:p w14:paraId="65BDAC7E" w14:textId="65CE974E" w:rsidR="000E5FD1" w:rsidRPr="009E5F09" w:rsidRDefault="000E5FD1" w:rsidP="000E5FD1">
            <w:pPr>
              <w:jc w:val="both"/>
              <w:rPr>
                <w:rFonts w:cs="Calibri"/>
                <w:color w:val="000000"/>
              </w:rPr>
            </w:pPr>
            <w:r w:rsidRPr="009E5F09">
              <w:rPr>
                <w:rFonts w:cs="Calibri"/>
                <w:color w:val="000000"/>
              </w:rPr>
              <w:t>5.184</w:t>
            </w:r>
          </w:p>
        </w:tc>
        <w:tc>
          <w:tcPr>
            <w:tcW w:w="562" w:type="pct"/>
            <w:shd w:val="clear" w:color="auto" w:fill="auto"/>
            <w:vAlign w:val="center"/>
          </w:tcPr>
          <w:p w14:paraId="388F451A" w14:textId="418F82C6" w:rsidR="000E5FD1" w:rsidRPr="009E5F09" w:rsidRDefault="000E5FD1" w:rsidP="000E5FD1">
            <w:pPr>
              <w:jc w:val="both"/>
              <w:rPr>
                <w:rFonts w:cs="Calibri"/>
                <w:color w:val="000000"/>
              </w:rPr>
            </w:pPr>
            <w:r w:rsidRPr="009E5F09">
              <w:rPr>
                <w:rFonts w:cs="Calibri"/>
                <w:color w:val="000000"/>
              </w:rPr>
              <w:t>23.1</w:t>
            </w:r>
          </w:p>
        </w:tc>
        <w:tc>
          <w:tcPr>
            <w:tcW w:w="612" w:type="pct"/>
            <w:shd w:val="clear" w:color="auto" w:fill="auto"/>
            <w:vAlign w:val="bottom"/>
          </w:tcPr>
          <w:p w14:paraId="6B5ABC6D" w14:textId="3998ADF0" w:rsidR="000E5FD1" w:rsidRPr="009E5F09" w:rsidRDefault="000E5FD1" w:rsidP="000E5FD1">
            <w:pPr>
              <w:jc w:val="both"/>
              <w:rPr>
                <w:rFonts w:cs="Calibri"/>
                <w:color w:val="000000"/>
              </w:rPr>
            </w:pPr>
            <w:r w:rsidRPr="009E5F09">
              <w:rPr>
                <w:rFonts w:cs="Calibri"/>
                <w:color w:val="000000"/>
              </w:rPr>
              <w:t>0.001</w:t>
            </w:r>
          </w:p>
        </w:tc>
      </w:tr>
      <w:tr w:rsidR="000E5FD1" w:rsidRPr="009E5F09" w14:paraId="203722DE" w14:textId="77777777" w:rsidTr="00F35D34">
        <w:tc>
          <w:tcPr>
            <w:tcW w:w="529" w:type="pct"/>
            <w:shd w:val="clear" w:color="auto" w:fill="auto"/>
            <w:vAlign w:val="center"/>
          </w:tcPr>
          <w:p w14:paraId="2AB76921" w14:textId="31559905" w:rsidR="000E5FD1" w:rsidRPr="009E5F09" w:rsidRDefault="000E5FD1" w:rsidP="000E5FD1">
            <w:pPr>
              <w:jc w:val="both"/>
              <w:rPr>
                <w:rFonts w:cs="Calibri"/>
                <w:color w:val="000000"/>
              </w:rPr>
            </w:pPr>
            <w:r w:rsidRPr="009E5F09">
              <w:rPr>
                <w:rFonts w:cs="Calibri"/>
                <w:color w:val="000000"/>
              </w:rPr>
              <w:t>121714</w:t>
            </w:r>
          </w:p>
        </w:tc>
        <w:tc>
          <w:tcPr>
            <w:tcW w:w="972" w:type="pct"/>
            <w:shd w:val="clear" w:color="auto" w:fill="auto"/>
            <w:vAlign w:val="center"/>
          </w:tcPr>
          <w:p w14:paraId="5948D853" w14:textId="3BDC1D93" w:rsidR="000E5FD1" w:rsidRPr="009E5F09" w:rsidRDefault="000E5FD1" w:rsidP="000E5FD1">
            <w:pPr>
              <w:jc w:val="both"/>
              <w:rPr>
                <w:rFonts w:cs="Calibri"/>
                <w:color w:val="000000"/>
              </w:rPr>
            </w:pPr>
            <w:r w:rsidRPr="009E5F09">
              <w:rPr>
                <w:rFonts w:cs="Calibri"/>
                <w:color w:val="000000"/>
              </w:rPr>
              <w:t>Obec Nalžovice</w:t>
            </w:r>
          </w:p>
        </w:tc>
        <w:tc>
          <w:tcPr>
            <w:tcW w:w="1767" w:type="pct"/>
            <w:shd w:val="clear" w:color="auto" w:fill="auto"/>
            <w:vAlign w:val="bottom"/>
          </w:tcPr>
          <w:p w14:paraId="5A9FD0FA" w14:textId="08368203" w:rsidR="000E5FD1" w:rsidRPr="009E5F09" w:rsidRDefault="000E5FD1" w:rsidP="000E5FD1">
            <w:pPr>
              <w:jc w:val="both"/>
            </w:pPr>
            <w:r w:rsidRPr="009E5F09">
              <w:rPr>
                <w:rFonts w:cs="Calibri"/>
                <w:color w:val="000000"/>
              </w:rPr>
              <w:t xml:space="preserve">podzemní odběr z nivy toku </w:t>
            </w:r>
            <w:proofErr w:type="spellStart"/>
            <w:r w:rsidRPr="009E5F09">
              <w:rPr>
                <w:rFonts w:cs="Calibri"/>
                <w:color w:val="000000"/>
              </w:rPr>
              <w:t>Musík</w:t>
            </w:r>
            <w:proofErr w:type="spellEnd"/>
            <w:r w:rsidRPr="009E5F09">
              <w:rPr>
                <w:rFonts w:cs="Calibri"/>
                <w:color w:val="000000"/>
              </w:rPr>
              <w:t>, kat. b</w:t>
            </w:r>
          </w:p>
        </w:tc>
        <w:tc>
          <w:tcPr>
            <w:tcW w:w="557" w:type="pct"/>
            <w:shd w:val="clear" w:color="auto" w:fill="auto"/>
            <w:vAlign w:val="center"/>
          </w:tcPr>
          <w:p w14:paraId="4020E515" w14:textId="44C8E7B5" w:rsidR="000E5FD1" w:rsidRPr="009E5F09" w:rsidRDefault="000E5FD1" w:rsidP="000E5FD1">
            <w:pPr>
              <w:jc w:val="both"/>
              <w:rPr>
                <w:rFonts w:cs="Calibri"/>
                <w:color w:val="000000"/>
              </w:rPr>
            </w:pPr>
            <w:r w:rsidRPr="009E5F09">
              <w:rPr>
                <w:rFonts w:cs="Calibri"/>
                <w:color w:val="000000"/>
              </w:rPr>
              <w:t>25</w:t>
            </w:r>
          </w:p>
        </w:tc>
        <w:tc>
          <w:tcPr>
            <w:tcW w:w="562" w:type="pct"/>
            <w:shd w:val="clear" w:color="auto" w:fill="auto"/>
            <w:vAlign w:val="center"/>
          </w:tcPr>
          <w:p w14:paraId="49011D70" w14:textId="6A6DF6A6" w:rsidR="000E5FD1" w:rsidRPr="009E5F09" w:rsidRDefault="000E5FD1" w:rsidP="000E5FD1">
            <w:pPr>
              <w:jc w:val="both"/>
              <w:rPr>
                <w:rFonts w:cs="Calibri"/>
                <w:color w:val="000000"/>
              </w:rPr>
            </w:pPr>
            <w:r w:rsidRPr="009E5F09">
              <w:rPr>
                <w:rFonts w:cs="Calibri"/>
                <w:color w:val="000000"/>
              </w:rPr>
              <w:t>19.7</w:t>
            </w:r>
          </w:p>
        </w:tc>
        <w:tc>
          <w:tcPr>
            <w:tcW w:w="612" w:type="pct"/>
            <w:shd w:val="clear" w:color="auto" w:fill="auto"/>
            <w:vAlign w:val="bottom"/>
          </w:tcPr>
          <w:p w14:paraId="4AD31E1D" w14:textId="179C2DBA" w:rsidR="000E5FD1" w:rsidRPr="009E5F09" w:rsidRDefault="000E5FD1" w:rsidP="000E5FD1">
            <w:pPr>
              <w:jc w:val="both"/>
              <w:rPr>
                <w:rFonts w:cs="Calibri"/>
                <w:color w:val="000000"/>
              </w:rPr>
            </w:pPr>
            <w:r w:rsidRPr="009E5F09">
              <w:rPr>
                <w:rFonts w:cs="Calibri"/>
                <w:color w:val="000000"/>
              </w:rPr>
              <w:t>0.001</w:t>
            </w:r>
          </w:p>
        </w:tc>
      </w:tr>
      <w:tr w:rsidR="000E5FD1" w:rsidRPr="009E5F09" w14:paraId="223115C2" w14:textId="77777777" w:rsidTr="00F35D34">
        <w:tc>
          <w:tcPr>
            <w:tcW w:w="529" w:type="pct"/>
            <w:shd w:val="clear" w:color="auto" w:fill="auto"/>
            <w:vAlign w:val="center"/>
          </w:tcPr>
          <w:p w14:paraId="7E415A70" w14:textId="5D92EFDE" w:rsidR="000E5FD1" w:rsidRPr="009E5F09" w:rsidRDefault="000E5FD1" w:rsidP="000E5FD1">
            <w:pPr>
              <w:jc w:val="both"/>
              <w:rPr>
                <w:rFonts w:cs="Calibri"/>
                <w:color w:val="000000"/>
              </w:rPr>
            </w:pPr>
            <w:r w:rsidRPr="009E5F09">
              <w:rPr>
                <w:rFonts w:cs="Calibri"/>
                <w:color w:val="000000"/>
              </w:rPr>
              <w:t>120523</w:t>
            </w:r>
          </w:p>
        </w:tc>
        <w:tc>
          <w:tcPr>
            <w:tcW w:w="972" w:type="pct"/>
            <w:shd w:val="clear" w:color="auto" w:fill="auto"/>
            <w:vAlign w:val="center"/>
          </w:tcPr>
          <w:p w14:paraId="2C3778F1" w14:textId="6908F36F" w:rsidR="000E5FD1" w:rsidRPr="009E5F09" w:rsidRDefault="000E5FD1" w:rsidP="000E5FD1">
            <w:pPr>
              <w:jc w:val="both"/>
              <w:rPr>
                <w:rFonts w:cs="Calibri"/>
                <w:color w:val="000000"/>
              </w:rPr>
            </w:pPr>
            <w:r w:rsidRPr="009E5F09">
              <w:rPr>
                <w:rFonts w:cs="Calibri"/>
                <w:color w:val="000000"/>
              </w:rPr>
              <w:t>Golf Slapy</w:t>
            </w:r>
          </w:p>
        </w:tc>
        <w:tc>
          <w:tcPr>
            <w:tcW w:w="1767" w:type="pct"/>
            <w:shd w:val="clear" w:color="auto" w:fill="auto"/>
            <w:vAlign w:val="bottom"/>
          </w:tcPr>
          <w:p w14:paraId="672791EF" w14:textId="176FD6B9" w:rsidR="000E5FD1" w:rsidRPr="009E5F09" w:rsidRDefault="000E5FD1" w:rsidP="000E5FD1">
            <w:pPr>
              <w:jc w:val="both"/>
            </w:pPr>
            <w:r w:rsidRPr="009E5F09">
              <w:rPr>
                <w:rFonts w:cs="Calibri"/>
                <w:color w:val="000000"/>
              </w:rPr>
              <w:t>povrchový odběr z toku Vltava, kat. d</w:t>
            </w:r>
          </w:p>
        </w:tc>
        <w:tc>
          <w:tcPr>
            <w:tcW w:w="557" w:type="pct"/>
            <w:shd w:val="clear" w:color="auto" w:fill="auto"/>
            <w:vAlign w:val="center"/>
          </w:tcPr>
          <w:p w14:paraId="74167C9A" w14:textId="388D322D" w:rsidR="000E5FD1" w:rsidRPr="009E5F09" w:rsidRDefault="000E5FD1" w:rsidP="000E5FD1">
            <w:pPr>
              <w:jc w:val="both"/>
              <w:rPr>
                <w:rFonts w:cs="Calibri"/>
                <w:color w:val="000000"/>
              </w:rPr>
            </w:pPr>
            <w:r w:rsidRPr="009E5F09">
              <w:rPr>
                <w:rFonts w:cs="Calibri"/>
                <w:color w:val="000000"/>
              </w:rPr>
              <w:t>22.1</w:t>
            </w:r>
          </w:p>
        </w:tc>
        <w:tc>
          <w:tcPr>
            <w:tcW w:w="562" w:type="pct"/>
            <w:shd w:val="clear" w:color="auto" w:fill="auto"/>
            <w:vAlign w:val="center"/>
          </w:tcPr>
          <w:p w14:paraId="1DB706AD" w14:textId="1BCAC051" w:rsidR="000E5FD1" w:rsidRPr="009E5F09" w:rsidRDefault="000E5FD1" w:rsidP="000E5FD1">
            <w:pPr>
              <w:jc w:val="both"/>
              <w:rPr>
                <w:rFonts w:cs="Calibri"/>
                <w:color w:val="000000"/>
              </w:rPr>
            </w:pPr>
            <w:r w:rsidRPr="009E5F09">
              <w:rPr>
                <w:rFonts w:cs="Calibri"/>
                <w:color w:val="000000"/>
              </w:rPr>
              <w:t>15.5</w:t>
            </w:r>
          </w:p>
        </w:tc>
        <w:tc>
          <w:tcPr>
            <w:tcW w:w="612" w:type="pct"/>
            <w:shd w:val="clear" w:color="auto" w:fill="auto"/>
            <w:vAlign w:val="bottom"/>
          </w:tcPr>
          <w:p w14:paraId="1187CF87" w14:textId="4C40A058" w:rsidR="000E5FD1" w:rsidRPr="009E5F09" w:rsidRDefault="000E5FD1" w:rsidP="000E5FD1">
            <w:pPr>
              <w:jc w:val="both"/>
              <w:rPr>
                <w:rFonts w:cs="Calibri"/>
                <w:color w:val="000000"/>
              </w:rPr>
            </w:pPr>
            <w:r w:rsidRPr="009E5F09">
              <w:rPr>
                <w:rFonts w:cs="Calibri"/>
                <w:color w:val="000000"/>
              </w:rPr>
              <w:t>0.001</w:t>
            </w:r>
          </w:p>
        </w:tc>
      </w:tr>
      <w:tr w:rsidR="000E5FD1" w:rsidRPr="009E5F09" w14:paraId="5B7F3B97" w14:textId="77777777" w:rsidTr="00F35D34">
        <w:tc>
          <w:tcPr>
            <w:tcW w:w="529" w:type="pct"/>
            <w:shd w:val="clear" w:color="auto" w:fill="auto"/>
            <w:vAlign w:val="center"/>
          </w:tcPr>
          <w:p w14:paraId="501C714B" w14:textId="66541D4B" w:rsidR="000E5FD1" w:rsidRPr="009E5F09" w:rsidRDefault="000E5FD1" w:rsidP="000E5FD1">
            <w:pPr>
              <w:jc w:val="both"/>
              <w:rPr>
                <w:rFonts w:cs="Calibri"/>
                <w:color w:val="000000"/>
              </w:rPr>
            </w:pPr>
            <w:r w:rsidRPr="009E5F09">
              <w:rPr>
                <w:rFonts w:cs="Calibri"/>
                <w:color w:val="000000"/>
              </w:rPr>
              <w:t>121707</w:t>
            </w:r>
          </w:p>
        </w:tc>
        <w:tc>
          <w:tcPr>
            <w:tcW w:w="972" w:type="pct"/>
            <w:shd w:val="clear" w:color="auto" w:fill="auto"/>
            <w:vAlign w:val="center"/>
          </w:tcPr>
          <w:p w14:paraId="6E331E77" w14:textId="43F4B178" w:rsidR="000E5FD1" w:rsidRPr="009E5F09" w:rsidRDefault="000E5FD1" w:rsidP="000E5FD1">
            <w:pPr>
              <w:jc w:val="both"/>
              <w:rPr>
                <w:rFonts w:cs="Calibri"/>
                <w:color w:val="000000"/>
              </w:rPr>
            </w:pPr>
            <w:r w:rsidRPr="009E5F09">
              <w:rPr>
                <w:rFonts w:cs="Calibri"/>
                <w:color w:val="000000"/>
              </w:rPr>
              <w:t>Zemědělská společnost Dobříš</w:t>
            </w:r>
          </w:p>
        </w:tc>
        <w:tc>
          <w:tcPr>
            <w:tcW w:w="1767" w:type="pct"/>
            <w:shd w:val="clear" w:color="auto" w:fill="auto"/>
            <w:vAlign w:val="bottom"/>
          </w:tcPr>
          <w:p w14:paraId="3A249B5D" w14:textId="1022BA0F" w:rsidR="000E5FD1" w:rsidRPr="009E5F09" w:rsidRDefault="000E5FD1" w:rsidP="000E5FD1">
            <w:pPr>
              <w:jc w:val="both"/>
            </w:pPr>
            <w:r w:rsidRPr="009E5F09">
              <w:rPr>
                <w:rFonts w:cs="Calibri"/>
                <w:color w:val="000000"/>
              </w:rPr>
              <w:t xml:space="preserve">podzemní odběr z nivy toku </w:t>
            </w:r>
            <w:proofErr w:type="spellStart"/>
            <w:r w:rsidRPr="009E5F09">
              <w:rPr>
                <w:rFonts w:cs="Calibri"/>
                <w:color w:val="000000"/>
              </w:rPr>
              <w:t>Čelinský</w:t>
            </w:r>
            <w:proofErr w:type="spellEnd"/>
            <w:r w:rsidRPr="009E5F09">
              <w:rPr>
                <w:rFonts w:cs="Calibri"/>
                <w:color w:val="000000"/>
              </w:rPr>
              <w:t xml:space="preserve"> potok, kat. c</w:t>
            </w:r>
          </w:p>
        </w:tc>
        <w:tc>
          <w:tcPr>
            <w:tcW w:w="557" w:type="pct"/>
            <w:shd w:val="clear" w:color="auto" w:fill="auto"/>
            <w:vAlign w:val="center"/>
          </w:tcPr>
          <w:p w14:paraId="29691A6D" w14:textId="195072C9" w:rsidR="000E5FD1" w:rsidRPr="009E5F09" w:rsidRDefault="000E5FD1" w:rsidP="000E5FD1">
            <w:pPr>
              <w:jc w:val="both"/>
              <w:rPr>
                <w:rFonts w:cs="Calibri"/>
                <w:color w:val="000000"/>
              </w:rPr>
            </w:pPr>
            <w:r w:rsidRPr="009E5F09">
              <w:rPr>
                <w:rFonts w:cs="Calibri"/>
                <w:color w:val="000000"/>
              </w:rPr>
              <w:t>16</w:t>
            </w:r>
          </w:p>
        </w:tc>
        <w:tc>
          <w:tcPr>
            <w:tcW w:w="562" w:type="pct"/>
            <w:shd w:val="clear" w:color="auto" w:fill="auto"/>
            <w:vAlign w:val="center"/>
          </w:tcPr>
          <w:p w14:paraId="402780B1" w14:textId="3E503B12" w:rsidR="000E5FD1" w:rsidRPr="009E5F09" w:rsidRDefault="000E5FD1" w:rsidP="000E5FD1">
            <w:pPr>
              <w:jc w:val="both"/>
              <w:rPr>
                <w:rFonts w:cs="Calibri"/>
                <w:color w:val="000000"/>
              </w:rPr>
            </w:pPr>
            <w:r w:rsidRPr="009E5F09">
              <w:rPr>
                <w:rFonts w:cs="Calibri"/>
                <w:color w:val="000000"/>
              </w:rPr>
              <w:t>15.2</w:t>
            </w:r>
          </w:p>
        </w:tc>
        <w:tc>
          <w:tcPr>
            <w:tcW w:w="612" w:type="pct"/>
            <w:shd w:val="clear" w:color="auto" w:fill="auto"/>
            <w:vAlign w:val="bottom"/>
          </w:tcPr>
          <w:p w14:paraId="4680EFE0" w14:textId="26F70845" w:rsidR="000E5FD1" w:rsidRPr="009E5F09" w:rsidRDefault="000E5FD1" w:rsidP="000E5FD1">
            <w:pPr>
              <w:jc w:val="both"/>
              <w:rPr>
                <w:rFonts w:cs="Calibri"/>
                <w:color w:val="000000"/>
              </w:rPr>
            </w:pPr>
            <w:r w:rsidRPr="009E5F09">
              <w:rPr>
                <w:rFonts w:cs="Calibri"/>
                <w:color w:val="000000"/>
              </w:rPr>
              <w:t>0.001</w:t>
            </w:r>
          </w:p>
        </w:tc>
      </w:tr>
      <w:tr w:rsidR="000E5FD1" w:rsidRPr="009E5F09" w14:paraId="46EE9C9C" w14:textId="77777777" w:rsidTr="00F35D34">
        <w:tc>
          <w:tcPr>
            <w:tcW w:w="529" w:type="pct"/>
            <w:shd w:val="clear" w:color="auto" w:fill="auto"/>
            <w:vAlign w:val="center"/>
          </w:tcPr>
          <w:p w14:paraId="3B1DFA2E" w14:textId="6E04F3AA" w:rsidR="000E5FD1" w:rsidRPr="009E5F09" w:rsidRDefault="000E5FD1" w:rsidP="000E5FD1">
            <w:pPr>
              <w:jc w:val="both"/>
              <w:rPr>
                <w:rFonts w:cs="Calibri"/>
                <w:color w:val="000000"/>
              </w:rPr>
            </w:pPr>
            <w:r w:rsidRPr="009E5F09">
              <w:rPr>
                <w:rFonts w:cs="Calibri"/>
                <w:color w:val="000000"/>
              </w:rPr>
              <w:t>120746</w:t>
            </w:r>
          </w:p>
        </w:tc>
        <w:tc>
          <w:tcPr>
            <w:tcW w:w="972" w:type="pct"/>
            <w:shd w:val="clear" w:color="auto" w:fill="auto"/>
            <w:vAlign w:val="center"/>
          </w:tcPr>
          <w:p w14:paraId="081386E3" w14:textId="4F04AE3A" w:rsidR="000E5FD1" w:rsidRPr="009E5F09" w:rsidRDefault="000E5FD1" w:rsidP="000E5FD1">
            <w:pPr>
              <w:jc w:val="both"/>
              <w:rPr>
                <w:rFonts w:cs="Calibri"/>
                <w:color w:val="000000"/>
              </w:rPr>
            </w:pPr>
            <w:r w:rsidRPr="009E5F09">
              <w:rPr>
                <w:rFonts w:cs="Calibri"/>
                <w:color w:val="000000"/>
              </w:rPr>
              <w:t>Zemědělská Klučenice</w:t>
            </w:r>
          </w:p>
        </w:tc>
        <w:tc>
          <w:tcPr>
            <w:tcW w:w="1767" w:type="pct"/>
            <w:shd w:val="clear" w:color="auto" w:fill="auto"/>
            <w:vAlign w:val="bottom"/>
          </w:tcPr>
          <w:p w14:paraId="702A7393" w14:textId="3E4830F0" w:rsidR="000E5FD1" w:rsidRPr="009E5F09" w:rsidRDefault="000E5FD1" w:rsidP="000E5FD1">
            <w:pPr>
              <w:jc w:val="both"/>
            </w:pPr>
            <w:r w:rsidRPr="009E5F09">
              <w:rPr>
                <w:rFonts w:cs="Calibri"/>
                <w:color w:val="000000"/>
              </w:rPr>
              <w:t>podzemní odběr z nivy toku Kamenice (</w:t>
            </w:r>
            <w:proofErr w:type="spellStart"/>
            <w:r w:rsidRPr="009E5F09">
              <w:rPr>
                <w:rFonts w:cs="Calibri"/>
                <w:color w:val="000000"/>
              </w:rPr>
              <w:t>Klučenický</w:t>
            </w:r>
            <w:proofErr w:type="spellEnd"/>
            <w:r w:rsidRPr="009E5F09">
              <w:rPr>
                <w:rFonts w:cs="Calibri"/>
                <w:color w:val="000000"/>
              </w:rPr>
              <w:t xml:space="preserve"> potok), kat. c</w:t>
            </w:r>
          </w:p>
        </w:tc>
        <w:tc>
          <w:tcPr>
            <w:tcW w:w="557" w:type="pct"/>
            <w:shd w:val="clear" w:color="auto" w:fill="auto"/>
            <w:vAlign w:val="center"/>
          </w:tcPr>
          <w:p w14:paraId="27A0C8B0" w14:textId="77CF2339" w:rsidR="000E5FD1" w:rsidRPr="009E5F09" w:rsidRDefault="000E5FD1" w:rsidP="000E5FD1">
            <w:pPr>
              <w:jc w:val="both"/>
              <w:rPr>
                <w:rFonts w:cs="Calibri"/>
                <w:color w:val="000000"/>
              </w:rPr>
            </w:pPr>
            <w:r w:rsidRPr="009E5F09">
              <w:rPr>
                <w:rFonts w:cs="Calibri"/>
                <w:color w:val="000000"/>
              </w:rPr>
              <w:t>15.95</w:t>
            </w:r>
          </w:p>
        </w:tc>
        <w:tc>
          <w:tcPr>
            <w:tcW w:w="562" w:type="pct"/>
            <w:shd w:val="clear" w:color="auto" w:fill="auto"/>
            <w:vAlign w:val="center"/>
          </w:tcPr>
          <w:p w14:paraId="5E3FCC32" w14:textId="6087479A" w:rsidR="000E5FD1" w:rsidRPr="009E5F09" w:rsidRDefault="000E5FD1" w:rsidP="000E5FD1">
            <w:pPr>
              <w:jc w:val="both"/>
              <w:rPr>
                <w:rFonts w:cs="Calibri"/>
                <w:color w:val="000000"/>
              </w:rPr>
            </w:pPr>
            <w:r w:rsidRPr="009E5F09">
              <w:rPr>
                <w:rFonts w:cs="Calibri"/>
                <w:color w:val="000000"/>
              </w:rPr>
              <w:t>14.6</w:t>
            </w:r>
          </w:p>
        </w:tc>
        <w:tc>
          <w:tcPr>
            <w:tcW w:w="612" w:type="pct"/>
            <w:shd w:val="clear" w:color="auto" w:fill="auto"/>
            <w:vAlign w:val="bottom"/>
          </w:tcPr>
          <w:p w14:paraId="50898636" w14:textId="40D2DB1A" w:rsidR="000E5FD1" w:rsidRPr="009E5F09" w:rsidRDefault="000E5FD1" w:rsidP="000E5FD1">
            <w:pPr>
              <w:jc w:val="both"/>
              <w:rPr>
                <w:rFonts w:cs="Calibri"/>
                <w:color w:val="000000"/>
              </w:rPr>
            </w:pPr>
            <w:r w:rsidRPr="009E5F09">
              <w:rPr>
                <w:rFonts w:cs="Calibri"/>
                <w:color w:val="000000"/>
              </w:rPr>
              <w:t>0.001</w:t>
            </w:r>
          </w:p>
        </w:tc>
      </w:tr>
      <w:tr w:rsidR="000E5FD1" w:rsidRPr="009E5F09" w14:paraId="21E4B1ED" w14:textId="77777777" w:rsidTr="00F35D34">
        <w:tc>
          <w:tcPr>
            <w:tcW w:w="529" w:type="pct"/>
            <w:shd w:val="clear" w:color="auto" w:fill="auto"/>
            <w:vAlign w:val="center"/>
          </w:tcPr>
          <w:p w14:paraId="4AFAE217" w14:textId="742C4D75" w:rsidR="000E5FD1" w:rsidRPr="009E5F09" w:rsidRDefault="000E5FD1" w:rsidP="000E5FD1">
            <w:pPr>
              <w:jc w:val="both"/>
              <w:rPr>
                <w:rFonts w:cs="Calibri"/>
                <w:color w:val="000000"/>
              </w:rPr>
            </w:pPr>
            <w:r w:rsidRPr="009E5F09">
              <w:rPr>
                <w:rFonts w:cs="Calibri"/>
                <w:color w:val="000000"/>
              </w:rPr>
              <w:t>120501</w:t>
            </w:r>
          </w:p>
        </w:tc>
        <w:tc>
          <w:tcPr>
            <w:tcW w:w="972" w:type="pct"/>
            <w:shd w:val="clear" w:color="auto" w:fill="auto"/>
            <w:vAlign w:val="center"/>
          </w:tcPr>
          <w:p w14:paraId="15C068E5" w14:textId="62A4799D" w:rsidR="000E5FD1" w:rsidRPr="009E5F09" w:rsidRDefault="000E5FD1" w:rsidP="000E5FD1">
            <w:pPr>
              <w:jc w:val="both"/>
              <w:rPr>
                <w:rFonts w:cs="Calibri"/>
                <w:color w:val="000000"/>
              </w:rPr>
            </w:pPr>
            <w:r w:rsidRPr="009E5F09">
              <w:rPr>
                <w:rFonts w:cs="Calibri"/>
                <w:color w:val="000000"/>
              </w:rPr>
              <w:t>VHS Benešov Třebenice-Štěchovice nádrž Slapy</w:t>
            </w:r>
          </w:p>
        </w:tc>
        <w:tc>
          <w:tcPr>
            <w:tcW w:w="1767" w:type="pct"/>
            <w:shd w:val="clear" w:color="auto" w:fill="auto"/>
            <w:vAlign w:val="bottom"/>
          </w:tcPr>
          <w:p w14:paraId="1184D92F" w14:textId="5ADA5C77" w:rsidR="000E5FD1" w:rsidRPr="009E5F09" w:rsidRDefault="000E5FD1" w:rsidP="000E5FD1">
            <w:pPr>
              <w:jc w:val="both"/>
            </w:pPr>
            <w:r w:rsidRPr="009E5F09">
              <w:rPr>
                <w:rFonts w:cs="Calibri"/>
                <w:color w:val="000000"/>
              </w:rPr>
              <w:t>povrchový odběr z toku Vltava, kat. a, b, c, d, e</w:t>
            </w:r>
          </w:p>
        </w:tc>
        <w:tc>
          <w:tcPr>
            <w:tcW w:w="557" w:type="pct"/>
            <w:shd w:val="clear" w:color="auto" w:fill="auto"/>
            <w:vAlign w:val="center"/>
          </w:tcPr>
          <w:p w14:paraId="308C9832" w14:textId="061A38AC" w:rsidR="000E5FD1" w:rsidRPr="009E5F09" w:rsidRDefault="000E5FD1" w:rsidP="000E5FD1">
            <w:pPr>
              <w:jc w:val="both"/>
              <w:rPr>
                <w:rFonts w:cs="Calibri"/>
                <w:color w:val="000000"/>
              </w:rPr>
            </w:pPr>
            <w:r w:rsidRPr="009E5F09">
              <w:rPr>
                <w:rFonts w:cs="Calibri"/>
                <w:color w:val="000000"/>
              </w:rPr>
              <w:t>78</w:t>
            </w:r>
          </w:p>
        </w:tc>
        <w:tc>
          <w:tcPr>
            <w:tcW w:w="562" w:type="pct"/>
            <w:shd w:val="clear" w:color="auto" w:fill="auto"/>
            <w:vAlign w:val="center"/>
          </w:tcPr>
          <w:p w14:paraId="1CB791E1" w14:textId="36FCC021" w:rsidR="000E5FD1" w:rsidRPr="009E5F09" w:rsidRDefault="000E5FD1" w:rsidP="000E5FD1">
            <w:pPr>
              <w:jc w:val="both"/>
              <w:rPr>
                <w:rFonts w:cs="Calibri"/>
                <w:color w:val="000000"/>
              </w:rPr>
            </w:pPr>
            <w:r w:rsidRPr="009E5F09">
              <w:rPr>
                <w:rFonts w:cs="Calibri"/>
                <w:color w:val="000000"/>
              </w:rPr>
              <w:t>13.3</w:t>
            </w:r>
          </w:p>
        </w:tc>
        <w:tc>
          <w:tcPr>
            <w:tcW w:w="612" w:type="pct"/>
            <w:shd w:val="clear" w:color="auto" w:fill="auto"/>
            <w:vAlign w:val="bottom"/>
          </w:tcPr>
          <w:p w14:paraId="496424CD" w14:textId="19637AD2" w:rsidR="000E5FD1" w:rsidRPr="009E5F09" w:rsidRDefault="000E5FD1" w:rsidP="000E5FD1">
            <w:pPr>
              <w:jc w:val="both"/>
              <w:rPr>
                <w:rFonts w:cs="Calibri"/>
                <w:color w:val="000000"/>
              </w:rPr>
            </w:pPr>
            <w:r w:rsidRPr="009E5F09">
              <w:rPr>
                <w:rFonts w:cs="Calibri"/>
                <w:color w:val="000000"/>
              </w:rPr>
              <w:t>0.001</w:t>
            </w:r>
          </w:p>
        </w:tc>
      </w:tr>
      <w:tr w:rsidR="000E5FD1" w:rsidRPr="009E5F09" w14:paraId="780F08D4" w14:textId="77777777" w:rsidTr="00F35D34">
        <w:tc>
          <w:tcPr>
            <w:tcW w:w="529" w:type="pct"/>
            <w:shd w:val="clear" w:color="auto" w:fill="auto"/>
            <w:vAlign w:val="center"/>
          </w:tcPr>
          <w:p w14:paraId="5D8AA8B0" w14:textId="186B930C" w:rsidR="000E5FD1" w:rsidRPr="009E5F09" w:rsidRDefault="000E5FD1" w:rsidP="000E5FD1">
            <w:pPr>
              <w:jc w:val="both"/>
              <w:rPr>
                <w:rFonts w:cs="Calibri"/>
                <w:color w:val="000000"/>
              </w:rPr>
            </w:pPr>
            <w:r w:rsidRPr="009E5F09">
              <w:rPr>
                <w:rFonts w:cs="Calibri"/>
                <w:color w:val="000000"/>
              </w:rPr>
              <w:t>121703</w:t>
            </w:r>
          </w:p>
        </w:tc>
        <w:tc>
          <w:tcPr>
            <w:tcW w:w="972" w:type="pct"/>
            <w:shd w:val="clear" w:color="auto" w:fill="auto"/>
            <w:vAlign w:val="center"/>
          </w:tcPr>
          <w:p w14:paraId="2B764EBE" w14:textId="71F4F525" w:rsidR="000E5FD1" w:rsidRPr="009E5F09" w:rsidRDefault="000E5FD1" w:rsidP="000E5FD1">
            <w:pPr>
              <w:jc w:val="both"/>
              <w:rPr>
                <w:rFonts w:cs="Calibri"/>
                <w:color w:val="000000"/>
              </w:rPr>
            </w:pPr>
            <w:r w:rsidRPr="009E5F09">
              <w:rPr>
                <w:rFonts w:cs="Calibri"/>
                <w:color w:val="000000"/>
              </w:rPr>
              <w:t>Zemědělské družstvo Nečín Obory</w:t>
            </w:r>
          </w:p>
        </w:tc>
        <w:tc>
          <w:tcPr>
            <w:tcW w:w="1767" w:type="pct"/>
            <w:shd w:val="clear" w:color="auto" w:fill="auto"/>
            <w:vAlign w:val="bottom"/>
          </w:tcPr>
          <w:p w14:paraId="74B78A97" w14:textId="3F042329" w:rsidR="000E5FD1" w:rsidRPr="009E5F09" w:rsidRDefault="000E5FD1" w:rsidP="000E5FD1">
            <w:pPr>
              <w:jc w:val="both"/>
            </w:pPr>
            <w:r w:rsidRPr="009E5F09">
              <w:rPr>
                <w:rFonts w:cs="Calibri"/>
                <w:color w:val="000000"/>
              </w:rPr>
              <w:t xml:space="preserve">podzemní odběr z nivy toku </w:t>
            </w:r>
            <w:proofErr w:type="spellStart"/>
            <w:r w:rsidRPr="009E5F09">
              <w:rPr>
                <w:rFonts w:cs="Calibri"/>
                <w:color w:val="000000"/>
              </w:rPr>
              <w:t>Jindrovský</w:t>
            </w:r>
            <w:proofErr w:type="spellEnd"/>
            <w:r w:rsidRPr="009E5F09">
              <w:rPr>
                <w:rFonts w:cs="Calibri"/>
                <w:color w:val="000000"/>
              </w:rPr>
              <w:t xml:space="preserve"> potok, kat. c</w:t>
            </w:r>
          </w:p>
        </w:tc>
        <w:tc>
          <w:tcPr>
            <w:tcW w:w="557" w:type="pct"/>
            <w:shd w:val="clear" w:color="auto" w:fill="auto"/>
            <w:vAlign w:val="center"/>
          </w:tcPr>
          <w:p w14:paraId="404CAC34" w14:textId="4BBCCA17" w:rsidR="000E5FD1" w:rsidRPr="009E5F09" w:rsidRDefault="000E5FD1" w:rsidP="000E5FD1">
            <w:pPr>
              <w:jc w:val="both"/>
              <w:rPr>
                <w:rFonts w:cs="Calibri"/>
                <w:color w:val="000000"/>
              </w:rPr>
            </w:pPr>
            <w:r w:rsidRPr="009E5F09">
              <w:rPr>
                <w:rFonts w:cs="Calibri"/>
                <w:color w:val="000000"/>
              </w:rPr>
              <w:t>9.776</w:t>
            </w:r>
          </w:p>
        </w:tc>
        <w:tc>
          <w:tcPr>
            <w:tcW w:w="562" w:type="pct"/>
            <w:shd w:val="clear" w:color="auto" w:fill="auto"/>
            <w:vAlign w:val="center"/>
          </w:tcPr>
          <w:p w14:paraId="58772FB7" w14:textId="24A1A462" w:rsidR="000E5FD1" w:rsidRPr="009E5F09" w:rsidRDefault="000E5FD1" w:rsidP="000E5FD1">
            <w:pPr>
              <w:jc w:val="both"/>
              <w:rPr>
                <w:rFonts w:cs="Calibri"/>
                <w:color w:val="000000"/>
              </w:rPr>
            </w:pPr>
            <w:r w:rsidRPr="009E5F09">
              <w:rPr>
                <w:rFonts w:cs="Calibri"/>
                <w:color w:val="000000"/>
              </w:rPr>
              <w:t>13.1</w:t>
            </w:r>
          </w:p>
        </w:tc>
        <w:tc>
          <w:tcPr>
            <w:tcW w:w="612" w:type="pct"/>
            <w:shd w:val="clear" w:color="auto" w:fill="auto"/>
            <w:vAlign w:val="bottom"/>
          </w:tcPr>
          <w:p w14:paraId="6F6E5DBD" w14:textId="682BF6C7" w:rsidR="000E5FD1" w:rsidRPr="009E5F09" w:rsidRDefault="000E5FD1" w:rsidP="000E5FD1">
            <w:pPr>
              <w:jc w:val="both"/>
              <w:rPr>
                <w:rFonts w:cs="Calibri"/>
                <w:color w:val="000000"/>
              </w:rPr>
            </w:pPr>
            <w:r w:rsidRPr="009E5F09">
              <w:rPr>
                <w:rFonts w:cs="Calibri"/>
                <w:color w:val="000000"/>
              </w:rPr>
              <w:t>0.001</w:t>
            </w:r>
          </w:p>
        </w:tc>
      </w:tr>
      <w:tr w:rsidR="000E5FD1" w:rsidRPr="009E5F09" w14:paraId="7267AB96" w14:textId="77777777" w:rsidTr="00F35D34">
        <w:tc>
          <w:tcPr>
            <w:tcW w:w="529" w:type="pct"/>
            <w:shd w:val="clear" w:color="auto" w:fill="auto"/>
            <w:vAlign w:val="center"/>
          </w:tcPr>
          <w:p w14:paraId="73D29FE1" w14:textId="79A70C74" w:rsidR="000E5FD1" w:rsidRPr="009E5F09" w:rsidRDefault="000E5FD1" w:rsidP="000E5FD1">
            <w:pPr>
              <w:jc w:val="both"/>
              <w:rPr>
                <w:rFonts w:cs="Calibri"/>
                <w:color w:val="000000"/>
              </w:rPr>
            </w:pPr>
            <w:r w:rsidRPr="009E5F09">
              <w:rPr>
                <w:rFonts w:cs="Calibri"/>
                <w:color w:val="000000"/>
              </w:rPr>
              <w:t>120720</w:t>
            </w:r>
          </w:p>
        </w:tc>
        <w:tc>
          <w:tcPr>
            <w:tcW w:w="972" w:type="pct"/>
            <w:shd w:val="clear" w:color="auto" w:fill="auto"/>
            <w:vAlign w:val="center"/>
          </w:tcPr>
          <w:p w14:paraId="724C661C" w14:textId="4DC00FD4" w:rsidR="000E5FD1" w:rsidRPr="009E5F09" w:rsidRDefault="000E5FD1" w:rsidP="000E5FD1">
            <w:pPr>
              <w:jc w:val="both"/>
              <w:rPr>
                <w:rFonts w:cs="Calibri"/>
                <w:color w:val="000000"/>
              </w:rPr>
            </w:pPr>
            <w:r w:rsidRPr="009E5F09">
              <w:rPr>
                <w:rFonts w:cs="Calibri"/>
                <w:color w:val="000000"/>
              </w:rPr>
              <w:t xml:space="preserve">VLTAVA vzdělávací </w:t>
            </w:r>
            <w:r w:rsidR="00DA090C" w:rsidRPr="009E5F09">
              <w:rPr>
                <w:rFonts w:cs="Calibri"/>
                <w:color w:val="000000"/>
              </w:rPr>
              <w:t>zař. Smilovice</w:t>
            </w:r>
          </w:p>
        </w:tc>
        <w:tc>
          <w:tcPr>
            <w:tcW w:w="1767" w:type="pct"/>
            <w:shd w:val="clear" w:color="auto" w:fill="auto"/>
            <w:vAlign w:val="bottom"/>
          </w:tcPr>
          <w:p w14:paraId="77F6253F" w14:textId="67E53E73" w:rsidR="000E5FD1" w:rsidRPr="009E5F09" w:rsidRDefault="000E5FD1" w:rsidP="000E5FD1">
            <w:pPr>
              <w:jc w:val="both"/>
            </w:pPr>
            <w:r w:rsidRPr="009E5F09">
              <w:rPr>
                <w:rFonts w:cs="Calibri"/>
                <w:color w:val="000000"/>
              </w:rPr>
              <w:t xml:space="preserve">podzemní odběr z nivy toku </w:t>
            </w:r>
            <w:proofErr w:type="spellStart"/>
            <w:r w:rsidRPr="009E5F09">
              <w:rPr>
                <w:rFonts w:cs="Calibri"/>
                <w:color w:val="000000"/>
              </w:rPr>
              <w:t>Čelinský</w:t>
            </w:r>
            <w:proofErr w:type="spellEnd"/>
            <w:r w:rsidRPr="009E5F09">
              <w:rPr>
                <w:rFonts w:cs="Calibri"/>
                <w:color w:val="000000"/>
              </w:rPr>
              <w:t xml:space="preserve"> potok, kat. b</w:t>
            </w:r>
          </w:p>
        </w:tc>
        <w:tc>
          <w:tcPr>
            <w:tcW w:w="557" w:type="pct"/>
            <w:shd w:val="clear" w:color="auto" w:fill="auto"/>
            <w:vAlign w:val="center"/>
          </w:tcPr>
          <w:p w14:paraId="38FFE370" w14:textId="0EA1946D" w:rsidR="000E5FD1" w:rsidRPr="009E5F09" w:rsidRDefault="000E5FD1" w:rsidP="000E5FD1">
            <w:pPr>
              <w:jc w:val="both"/>
              <w:rPr>
                <w:rFonts w:cs="Calibri"/>
                <w:color w:val="000000"/>
              </w:rPr>
            </w:pPr>
            <w:r w:rsidRPr="009E5F09">
              <w:rPr>
                <w:rFonts w:cs="Calibri"/>
                <w:color w:val="000000"/>
              </w:rPr>
              <w:t>30</w:t>
            </w:r>
          </w:p>
        </w:tc>
        <w:tc>
          <w:tcPr>
            <w:tcW w:w="562" w:type="pct"/>
            <w:shd w:val="clear" w:color="auto" w:fill="auto"/>
            <w:vAlign w:val="center"/>
          </w:tcPr>
          <w:p w14:paraId="4BC51BC6" w14:textId="67C7C0C8" w:rsidR="000E5FD1" w:rsidRPr="009E5F09" w:rsidRDefault="000E5FD1" w:rsidP="000E5FD1">
            <w:pPr>
              <w:jc w:val="both"/>
              <w:rPr>
                <w:rFonts w:cs="Calibri"/>
                <w:color w:val="000000"/>
              </w:rPr>
            </w:pPr>
            <w:r w:rsidRPr="009E5F09">
              <w:rPr>
                <w:rFonts w:cs="Calibri"/>
                <w:color w:val="000000"/>
              </w:rPr>
              <w:t>12.2</w:t>
            </w:r>
          </w:p>
        </w:tc>
        <w:tc>
          <w:tcPr>
            <w:tcW w:w="612" w:type="pct"/>
            <w:shd w:val="clear" w:color="auto" w:fill="auto"/>
            <w:vAlign w:val="bottom"/>
          </w:tcPr>
          <w:p w14:paraId="63C75DD5" w14:textId="753BB8C8" w:rsidR="000E5FD1" w:rsidRPr="009E5F09" w:rsidRDefault="000E5FD1" w:rsidP="000E5FD1">
            <w:pPr>
              <w:jc w:val="both"/>
              <w:rPr>
                <w:rFonts w:cs="Calibri"/>
                <w:color w:val="000000"/>
              </w:rPr>
            </w:pPr>
            <w:r w:rsidRPr="009E5F09">
              <w:rPr>
                <w:rFonts w:cs="Calibri"/>
                <w:color w:val="000000"/>
              </w:rPr>
              <w:t>0.001</w:t>
            </w:r>
          </w:p>
        </w:tc>
      </w:tr>
      <w:tr w:rsidR="000E5FD1" w:rsidRPr="009E5F09" w14:paraId="461F6FAB" w14:textId="77777777" w:rsidTr="00F35D34">
        <w:tc>
          <w:tcPr>
            <w:tcW w:w="529" w:type="pct"/>
            <w:shd w:val="clear" w:color="auto" w:fill="auto"/>
            <w:vAlign w:val="center"/>
          </w:tcPr>
          <w:p w14:paraId="0E2E9953" w14:textId="0F2CC1BA" w:rsidR="000E5FD1" w:rsidRPr="009E5F09" w:rsidRDefault="000E5FD1" w:rsidP="000E5FD1">
            <w:pPr>
              <w:jc w:val="both"/>
              <w:rPr>
                <w:rFonts w:cs="Calibri"/>
                <w:color w:val="000000"/>
              </w:rPr>
            </w:pPr>
            <w:r w:rsidRPr="009E5F09">
              <w:rPr>
                <w:rFonts w:cs="Calibri"/>
                <w:color w:val="000000"/>
              </w:rPr>
              <w:t>121710</w:t>
            </w:r>
          </w:p>
        </w:tc>
        <w:tc>
          <w:tcPr>
            <w:tcW w:w="972" w:type="pct"/>
            <w:shd w:val="clear" w:color="auto" w:fill="auto"/>
            <w:vAlign w:val="center"/>
          </w:tcPr>
          <w:p w14:paraId="2CBCB422" w14:textId="4310B3CB" w:rsidR="000E5FD1" w:rsidRPr="009E5F09" w:rsidRDefault="000E5FD1" w:rsidP="000E5FD1">
            <w:pPr>
              <w:jc w:val="both"/>
              <w:rPr>
                <w:rFonts w:cs="Calibri"/>
                <w:color w:val="000000"/>
              </w:rPr>
            </w:pPr>
            <w:r w:rsidRPr="009E5F09">
              <w:rPr>
                <w:rFonts w:cs="Calibri"/>
                <w:color w:val="000000"/>
              </w:rPr>
              <w:t>BOCA Čím</w:t>
            </w:r>
          </w:p>
        </w:tc>
        <w:tc>
          <w:tcPr>
            <w:tcW w:w="1767" w:type="pct"/>
            <w:shd w:val="clear" w:color="auto" w:fill="auto"/>
            <w:vAlign w:val="bottom"/>
          </w:tcPr>
          <w:p w14:paraId="5E5751EB" w14:textId="0329E916" w:rsidR="000E5FD1" w:rsidRPr="009E5F09" w:rsidRDefault="000E5FD1" w:rsidP="000E5FD1">
            <w:pPr>
              <w:jc w:val="both"/>
            </w:pPr>
            <w:r w:rsidRPr="009E5F09">
              <w:rPr>
                <w:rFonts w:cs="Calibri"/>
                <w:color w:val="000000"/>
              </w:rPr>
              <w:t xml:space="preserve">podzemní odběr z nivy toku </w:t>
            </w:r>
            <w:proofErr w:type="spellStart"/>
            <w:r w:rsidRPr="009E5F09">
              <w:rPr>
                <w:rFonts w:cs="Calibri"/>
                <w:color w:val="000000"/>
              </w:rPr>
              <w:t>Meredský</w:t>
            </w:r>
            <w:proofErr w:type="spellEnd"/>
            <w:r w:rsidRPr="009E5F09">
              <w:rPr>
                <w:rFonts w:cs="Calibri"/>
                <w:color w:val="000000"/>
              </w:rPr>
              <w:t xml:space="preserve"> potok, kat. d</w:t>
            </w:r>
          </w:p>
        </w:tc>
        <w:tc>
          <w:tcPr>
            <w:tcW w:w="557" w:type="pct"/>
            <w:shd w:val="clear" w:color="auto" w:fill="auto"/>
            <w:vAlign w:val="center"/>
          </w:tcPr>
          <w:p w14:paraId="56EE8ED8" w14:textId="6E9C50D4" w:rsidR="000E5FD1" w:rsidRPr="009E5F09" w:rsidRDefault="000E5FD1" w:rsidP="000E5FD1">
            <w:pPr>
              <w:jc w:val="both"/>
              <w:rPr>
                <w:rFonts w:cs="Calibri"/>
                <w:color w:val="000000"/>
              </w:rPr>
            </w:pPr>
            <w:r w:rsidRPr="009E5F09">
              <w:rPr>
                <w:rFonts w:cs="Calibri"/>
                <w:color w:val="000000"/>
              </w:rPr>
              <w:t>4</w:t>
            </w:r>
          </w:p>
        </w:tc>
        <w:tc>
          <w:tcPr>
            <w:tcW w:w="562" w:type="pct"/>
            <w:shd w:val="clear" w:color="auto" w:fill="auto"/>
            <w:vAlign w:val="center"/>
          </w:tcPr>
          <w:p w14:paraId="18EAD295" w14:textId="7DD5B60B" w:rsidR="000E5FD1" w:rsidRPr="009E5F09" w:rsidRDefault="000E5FD1" w:rsidP="000E5FD1">
            <w:pPr>
              <w:jc w:val="both"/>
              <w:rPr>
                <w:rFonts w:cs="Calibri"/>
                <w:color w:val="000000"/>
              </w:rPr>
            </w:pPr>
            <w:r w:rsidRPr="009E5F09">
              <w:rPr>
                <w:rFonts w:cs="Calibri"/>
                <w:color w:val="000000"/>
              </w:rPr>
              <w:t>9.2</w:t>
            </w:r>
          </w:p>
        </w:tc>
        <w:tc>
          <w:tcPr>
            <w:tcW w:w="612" w:type="pct"/>
            <w:shd w:val="clear" w:color="auto" w:fill="auto"/>
            <w:vAlign w:val="bottom"/>
          </w:tcPr>
          <w:p w14:paraId="039D5701" w14:textId="0AB5CCE5" w:rsidR="000E5FD1" w:rsidRPr="009E5F09" w:rsidRDefault="000E5FD1" w:rsidP="000E5FD1">
            <w:pPr>
              <w:jc w:val="both"/>
              <w:rPr>
                <w:rFonts w:cs="Calibri"/>
                <w:color w:val="000000"/>
              </w:rPr>
            </w:pPr>
            <w:r w:rsidRPr="009E5F09">
              <w:rPr>
                <w:rFonts w:cs="Calibri"/>
                <w:color w:val="000000"/>
              </w:rPr>
              <w:t>0.001</w:t>
            </w:r>
          </w:p>
        </w:tc>
      </w:tr>
      <w:tr w:rsidR="000E5FD1" w:rsidRPr="009E5F09" w14:paraId="6EDC6037" w14:textId="77777777" w:rsidTr="00F35D34">
        <w:tc>
          <w:tcPr>
            <w:tcW w:w="529" w:type="pct"/>
            <w:shd w:val="clear" w:color="auto" w:fill="auto"/>
            <w:vAlign w:val="center"/>
          </w:tcPr>
          <w:p w14:paraId="3F0BD6B4" w14:textId="7B821B45" w:rsidR="000E5FD1" w:rsidRPr="009E5F09" w:rsidRDefault="000E5FD1" w:rsidP="000E5FD1">
            <w:pPr>
              <w:jc w:val="both"/>
              <w:rPr>
                <w:rFonts w:cs="Calibri"/>
                <w:color w:val="000000"/>
              </w:rPr>
            </w:pPr>
            <w:r w:rsidRPr="009E5F09">
              <w:rPr>
                <w:rFonts w:cs="Calibri"/>
                <w:color w:val="000000"/>
              </w:rPr>
              <w:lastRenderedPageBreak/>
              <w:t>120533</w:t>
            </w:r>
          </w:p>
        </w:tc>
        <w:tc>
          <w:tcPr>
            <w:tcW w:w="972" w:type="pct"/>
            <w:shd w:val="clear" w:color="auto" w:fill="auto"/>
            <w:vAlign w:val="center"/>
          </w:tcPr>
          <w:p w14:paraId="44387A3A" w14:textId="495D1B1B" w:rsidR="000E5FD1" w:rsidRPr="009E5F09" w:rsidRDefault="000E5FD1" w:rsidP="000E5FD1">
            <w:pPr>
              <w:jc w:val="both"/>
              <w:rPr>
                <w:rFonts w:cs="Calibri"/>
                <w:color w:val="000000"/>
              </w:rPr>
            </w:pPr>
            <w:r w:rsidRPr="009E5F09">
              <w:rPr>
                <w:rFonts w:cs="Calibri"/>
                <w:color w:val="000000"/>
              </w:rPr>
              <w:t>VHS Davle Slapy</w:t>
            </w:r>
          </w:p>
        </w:tc>
        <w:tc>
          <w:tcPr>
            <w:tcW w:w="1767" w:type="pct"/>
            <w:shd w:val="clear" w:color="auto" w:fill="auto"/>
            <w:vAlign w:val="bottom"/>
          </w:tcPr>
          <w:p w14:paraId="45B5DDCF" w14:textId="153C4FAF" w:rsidR="000E5FD1" w:rsidRPr="009E5F09" w:rsidRDefault="000E5FD1" w:rsidP="000E5FD1">
            <w:pPr>
              <w:jc w:val="both"/>
            </w:pPr>
            <w:r w:rsidRPr="009E5F09">
              <w:rPr>
                <w:rFonts w:cs="Calibri"/>
                <w:color w:val="000000"/>
              </w:rPr>
              <w:t>podzemní odběr z nivy toku Vltava, kat. a, b, c, d, e</w:t>
            </w:r>
          </w:p>
        </w:tc>
        <w:tc>
          <w:tcPr>
            <w:tcW w:w="557" w:type="pct"/>
            <w:shd w:val="clear" w:color="auto" w:fill="auto"/>
            <w:vAlign w:val="center"/>
          </w:tcPr>
          <w:p w14:paraId="6D0B26C3" w14:textId="6CBDA814" w:rsidR="000E5FD1" w:rsidRPr="009E5F09" w:rsidRDefault="000E5FD1" w:rsidP="000E5FD1">
            <w:pPr>
              <w:jc w:val="both"/>
              <w:rPr>
                <w:rFonts w:cs="Calibri"/>
                <w:color w:val="000000"/>
              </w:rPr>
            </w:pPr>
            <w:r w:rsidRPr="009E5F09">
              <w:rPr>
                <w:rFonts w:cs="Calibri"/>
                <w:color w:val="000000"/>
              </w:rPr>
              <w:t>27</w:t>
            </w:r>
          </w:p>
        </w:tc>
        <w:tc>
          <w:tcPr>
            <w:tcW w:w="562" w:type="pct"/>
            <w:shd w:val="clear" w:color="auto" w:fill="auto"/>
            <w:vAlign w:val="center"/>
          </w:tcPr>
          <w:p w14:paraId="5FDAFB80" w14:textId="42E60884" w:rsidR="000E5FD1" w:rsidRPr="009E5F09" w:rsidRDefault="000E5FD1" w:rsidP="000E5FD1">
            <w:pPr>
              <w:jc w:val="both"/>
              <w:rPr>
                <w:rFonts w:cs="Calibri"/>
                <w:color w:val="000000"/>
              </w:rPr>
            </w:pPr>
            <w:r w:rsidRPr="009E5F09">
              <w:rPr>
                <w:rFonts w:cs="Calibri"/>
                <w:color w:val="000000"/>
              </w:rPr>
              <w:t>8.7</w:t>
            </w:r>
          </w:p>
        </w:tc>
        <w:tc>
          <w:tcPr>
            <w:tcW w:w="612" w:type="pct"/>
            <w:shd w:val="clear" w:color="auto" w:fill="auto"/>
            <w:vAlign w:val="bottom"/>
          </w:tcPr>
          <w:p w14:paraId="6EEF56A8" w14:textId="0DE19689" w:rsidR="000E5FD1" w:rsidRPr="009E5F09" w:rsidRDefault="000E5FD1" w:rsidP="000E5FD1">
            <w:pPr>
              <w:jc w:val="both"/>
              <w:rPr>
                <w:rFonts w:cs="Calibri"/>
                <w:color w:val="000000"/>
              </w:rPr>
            </w:pPr>
            <w:r w:rsidRPr="009E5F09">
              <w:rPr>
                <w:rFonts w:cs="Calibri"/>
                <w:color w:val="000000"/>
              </w:rPr>
              <w:t>0.001</w:t>
            </w:r>
          </w:p>
        </w:tc>
      </w:tr>
      <w:tr w:rsidR="000E5FD1" w:rsidRPr="009E5F09" w14:paraId="698D8D3D" w14:textId="77777777" w:rsidTr="00F35D34">
        <w:tc>
          <w:tcPr>
            <w:tcW w:w="529" w:type="pct"/>
            <w:shd w:val="clear" w:color="auto" w:fill="auto"/>
            <w:vAlign w:val="center"/>
          </w:tcPr>
          <w:p w14:paraId="1764217C" w14:textId="2258AC6F" w:rsidR="000E5FD1" w:rsidRPr="009E5F09" w:rsidRDefault="000E5FD1" w:rsidP="000E5FD1">
            <w:pPr>
              <w:jc w:val="both"/>
              <w:rPr>
                <w:rFonts w:cs="Calibri"/>
                <w:color w:val="000000"/>
              </w:rPr>
            </w:pPr>
            <w:r w:rsidRPr="009E5F09">
              <w:rPr>
                <w:rFonts w:cs="Calibri"/>
                <w:color w:val="000000"/>
              </w:rPr>
              <w:t>121702</w:t>
            </w:r>
          </w:p>
        </w:tc>
        <w:tc>
          <w:tcPr>
            <w:tcW w:w="972" w:type="pct"/>
            <w:shd w:val="clear" w:color="auto" w:fill="auto"/>
            <w:vAlign w:val="center"/>
          </w:tcPr>
          <w:p w14:paraId="77653D21" w14:textId="3EDBEDAC" w:rsidR="000E5FD1" w:rsidRPr="009E5F09" w:rsidRDefault="000E5FD1" w:rsidP="000E5FD1">
            <w:pPr>
              <w:jc w:val="both"/>
              <w:rPr>
                <w:rFonts w:cs="Calibri"/>
                <w:color w:val="000000"/>
              </w:rPr>
            </w:pPr>
            <w:r w:rsidRPr="009E5F09">
              <w:rPr>
                <w:rFonts w:cs="Calibri"/>
                <w:color w:val="000000"/>
              </w:rPr>
              <w:t>ZS Nalžovice</w:t>
            </w:r>
          </w:p>
        </w:tc>
        <w:tc>
          <w:tcPr>
            <w:tcW w:w="1767" w:type="pct"/>
            <w:shd w:val="clear" w:color="auto" w:fill="auto"/>
            <w:vAlign w:val="bottom"/>
          </w:tcPr>
          <w:p w14:paraId="01E705D7" w14:textId="62F125B0" w:rsidR="000E5FD1" w:rsidRPr="009E5F09" w:rsidRDefault="000E5FD1" w:rsidP="000E5FD1">
            <w:pPr>
              <w:jc w:val="both"/>
            </w:pPr>
            <w:r w:rsidRPr="009E5F09">
              <w:rPr>
                <w:rFonts w:cs="Calibri"/>
                <w:color w:val="000000"/>
              </w:rPr>
              <w:t xml:space="preserve">podzemní odběr z nivy toku </w:t>
            </w:r>
            <w:proofErr w:type="spellStart"/>
            <w:r w:rsidRPr="009E5F09">
              <w:rPr>
                <w:rFonts w:cs="Calibri"/>
                <w:color w:val="000000"/>
              </w:rPr>
              <w:t>Musík</w:t>
            </w:r>
            <w:proofErr w:type="spellEnd"/>
            <w:r w:rsidRPr="009E5F09">
              <w:rPr>
                <w:rFonts w:cs="Calibri"/>
                <w:color w:val="000000"/>
              </w:rPr>
              <w:t>, kat. c</w:t>
            </w:r>
          </w:p>
        </w:tc>
        <w:tc>
          <w:tcPr>
            <w:tcW w:w="557" w:type="pct"/>
            <w:shd w:val="clear" w:color="auto" w:fill="auto"/>
            <w:vAlign w:val="center"/>
          </w:tcPr>
          <w:p w14:paraId="16D7BD7C" w14:textId="41957F28" w:rsidR="000E5FD1" w:rsidRPr="009E5F09" w:rsidRDefault="000E5FD1" w:rsidP="000E5FD1">
            <w:pPr>
              <w:jc w:val="both"/>
              <w:rPr>
                <w:rFonts w:cs="Calibri"/>
                <w:color w:val="000000"/>
              </w:rPr>
            </w:pPr>
            <w:r w:rsidRPr="009E5F09">
              <w:rPr>
                <w:rFonts w:cs="Calibri"/>
                <w:color w:val="000000"/>
              </w:rPr>
              <w:t>0</w:t>
            </w:r>
          </w:p>
        </w:tc>
        <w:tc>
          <w:tcPr>
            <w:tcW w:w="562" w:type="pct"/>
            <w:shd w:val="clear" w:color="auto" w:fill="auto"/>
            <w:vAlign w:val="center"/>
          </w:tcPr>
          <w:p w14:paraId="6D8CF040" w14:textId="1F3C0809" w:rsidR="000E5FD1" w:rsidRPr="009E5F09" w:rsidRDefault="000E5FD1" w:rsidP="000E5FD1">
            <w:pPr>
              <w:jc w:val="both"/>
              <w:rPr>
                <w:rFonts w:cs="Calibri"/>
                <w:color w:val="000000"/>
              </w:rPr>
            </w:pPr>
            <w:r w:rsidRPr="009E5F09">
              <w:rPr>
                <w:rFonts w:cs="Calibri"/>
                <w:color w:val="000000"/>
              </w:rPr>
              <w:t>8.5</w:t>
            </w:r>
          </w:p>
        </w:tc>
        <w:tc>
          <w:tcPr>
            <w:tcW w:w="612" w:type="pct"/>
            <w:shd w:val="clear" w:color="auto" w:fill="auto"/>
            <w:vAlign w:val="bottom"/>
          </w:tcPr>
          <w:p w14:paraId="52E9AC8D" w14:textId="5D0D0753" w:rsidR="000E5FD1" w:rsidRPr="009E5F09" w:rsidRDefault="000E5FD1" w:rsidP="000E5FD1">
            <w:pPr>
              <w:jc w:val="both"/>
              <w:rPr>
                <w:rFonts w:cs="Calibri"/>
                <w:color w:val="000000"/>
              </w:rPr>
            </w:pPr>
            <w:r w:rsidRPr="009E5F09">
              <w:rPr>
                <w:rFonts w:cs="Calibri"/>
                <w:color w:val="000000"/>
              </w:rPr>
              <w:t>0.001</w:t>
            </w:r>
          </w:p>
        </w:tc>
      </w:tr>
      <w:tr w:rsidR="000E5FD1" w:rsidRPr="009E5F09" w14:paraId="1309AA54" w14:textId="77777777" w:rsidTr="00F35D34">
        <w:tc>
          <w:tcPr>
            <w:tcW w:w="529" w:type="pct"/>
            <w:shd w:val="clear" w:color="auto" w:fill="auto"/>
            <w:vAlign w:val="center"/>
          </w:tcPr>
          <w:p w14:paraId="76704C33" w14:textId="57DEF4FC" w:rsidR="000E5FD1" w:rsidRPr="009E5F09" w:rsidRDefault="000E5FD1" w:rsidP="000E5FD1">
            <w:pPr>
              <w:jc w:val="both"/>
              <w:rPr>
                <w:rFonts w:cs="Calibri"/>
                <w:color w:val="000000"/>
              </w:rPr>
            </w:pPr>
            <w:r w:rsidRPr="009E5F09">
              <w:rPr>
                <w:rFonts w:cs="Calibri"/>
                <w:color w:val="000000"/>
              </w:rPr>
              <w:t>120186</w:t>
            </w:r>
          </w:p>
        </w:tc>
        <w:tc>
          <w:tcPr>
            <w:tcW w:w="972" w:type="pct"/>
            <w:shd w:val="clear" w:color="auto" w:fill="auto"/>
            <w:vAlign w:val="center"/>
          </w:tcPr>
          <w:p w14:paraId="4D284812" w14:textId="1F694EBA" w:rsidR="000E5FD1" w:rsidRPr="009E5F09" w:rsidRDefault="000E5FD1" w:rsidP="000E5FD1">
            <w:pPr>
              <w:jc w:val="both"/>
              <w:rPr>
                <w:rFonts w:cs="Calibri"/>
                <w:color w:val="000000"/>
              </w:rPr>
            </w:pPr>
            <w:r w:rsidRPr="009E5F09">
              <w:rPr>
                <w:rFonts w:cs="Calibri"/>
                <w:color w:val="000000"/>
              </w:rPr>
              <w:t xml:space="preserve">Obec Křečovice </w:t>
            </w:r>
            <w:proofErr w:type="spellStart"/>
            <w:r w:rsidRPr="009E5F09">
              <w:rPr>
                <w:rFonts w:cs="Calibri"/>
                <w:color w:val="000000"/>
              </w:rPr>
              <w:t>Nahoruby</w:t>
            </w:r>
            <w:proofErr w:type="spellEnd"/>
          </w:p>
        </w:tc>
        <w:tc>
          <w:tcPr>
            <w:tcW w:w="1767" w:type="pct"/>
            <w:shd w:val="clear" w:color="auto" w:fill="auto"/>
            <w:vAlign w:val="bottom"/>
          </w:tcPr>
          <w:p w14:paraId="1D61CB02" w14:textId="1DE361D4" w:rsidR="000E5FD1" w:rsidRPr="009E5F09" w:rsidRDefault="000E5FD1" w:rsidP="000E5FD1">
            <w:pPr>
              <w:jc w:val="both"/>
            </w:pPr>
            <w:r w:rsidRPr="009E5F09">
              <w:rPr>
                <w:rFonts w:cs="Calibri"/>
                <w:color w:val="000000"/>
              </w:rPr>
              <w:t>podzemní odběr z nivy toku Mastník, kat. b</w:t>
            </w:r>
          </w:p>
        </w:tc>
        <w:tc>
          <w:tcPr>
            <w:tcW w:w="557" w:type="pct"/>
            <w:shd w:val="clear" w:color="auto" w:fill="auto"/>
            <w:vAlign w:val="center"/>
          </w:tcPr>
          <w:p w14:paraId="4BB5D7DA" w14:textId="19919B25" w:rsidR="000E5FD1" w:rsidRPr="009E5F09" w:rsidRDefault="000E5FD1" w:rsidP="000E5FD1">
            <w:pPr>
              <w:jc w:val="both"/>
              <w:rPr>
                <w:rFonts w:cs="Calibri"/>
                <w:color w:val="000000"/>
              </w:rPr>
            </w:pPr>
            <w:r w:rsidRPr="009E5F09">
              <w:rPr>
                <w:rFonts w:cs="Calibri"/>
                <w:color w:val="000000"/>
              </w:rPr>
              <w:t>8.17</w:t>
            </w:r>
          </w:p>
        </w:tc>
        <w:tc>
          <w:tcPr>
            <w:tcW w:w="562" w:type="pct"/>
            <w:shd w:val="clear" w:color="auto" w:fill="auto"/>
            <w:vAlign w:val="center"/>
          </w:tcPr>
          <w:p w14:paraId="1A26B504" w14:textId="01F99EA1" w:rsidR="000E5FD1" w:rsidRPr="009E5F09" w:rsidRDefault="000E5FD1" w:rsidP="000E5FD1">
            <w:pPr>
              <w:jc w:val="both"/>
              <w:rPr>
                <w:rFonts w:cs="Calibri"/>
                <w:color w:val="000000"/>
              </w:rPr>
            </w:pPr>
            <w:r w:rsidRPr="009E5F09">
              <w:rPr>
                <w:rFonts w:cs="Calibri"/>
                <w:color w:val="000000"/>
              </w:rPr>
              <w:t>7.9</w:t>
            </w:r>
          </w:p>
        </w:tc>
        <w:tc>
          <w:tcPr>
            <w:tcW w:w="612" w:type="pct"/>
            <w:shd w:val="clear" w:color="auto" w:fill="auto"/>
            <w:vAlign w:val="bottom"/>
          </w:tcPr>
          <w:p w14:paraId="59FB26BB" w14:textId="60474534" w:rsidR="000E5FD1" w:rsidRPr="009E5F09" w:rsidRDefault="000E5FD1" w:rsidP="000E5FD1">
            <w:pPr>
              <w:jc w:val="both"/>
              <w:rPr>
                <w:rFonts w:cs="Calibri"/>
                <w:color w:val="000000"/>
              </w:rPr>
            </w:pPr>
            <w:r w:rsidRPr="009E5F09">
              <w:rPr>
                <w:rFonts w:cs="Calibri"/>
                <w:color w:val="000000"/>
              </w:rPr>
              <w:t>0.001</w:t>
            </w:r>
          </w:p>
        </w:tc>
      </w:tr>
      <w:tr w:rsidR="000E5FD1" w:rsidRPr="009E5F09" w14:paraId="092B4D8F" w14:textId="77777777" w:rsidTr="00F35D34">
        <w:tc>
          <w:tcPr>
            <w:tcW w:w="529" w:type="pct"/>
            <w:shd w:val="clear" w:color="auto" w:fill="auto"/>
            <w:vAlign w:val="center"/>
          </w:tcPr>
          <w:p w14:paraId="74D81C8C" w14:textId="2936B702" w:rsidR="000E5FD1" w:rsidRPr="009E5F09" w:rsidRDefault="000E5FD1" w:rsidP="000E5FD1">
            <w:pPr>
              <w:jc w:val="both"/>
              <w:rPr>
                <w:rFonts w:cs="Calibri"/>
                <w:color w:val="000000"/>
              </w:rPr>
            </w:pPr>
            <w:r w:rsidRPr="009E5F09">
              <w:rPr>
                <w:rFonts w:cs="Calibri"/>
                <w:color w:val="000000"/>
              </w:rPr>
              <w:t>121720</w:t>
            </w:r>
          </w:p>
        </w:tc>
        <w:tc>
          <w:tcPr>
            <w:tcW w:w="972" w:type="pct"/>
            <w:shd w:val="clear" w:color="auto" w:fill="auto"/>
            <w:vAlign w:val="center"/>
          </w:tcPr>
          <w:p w14:paraId="21CC245E" w14:textId="33178D69" w:rsidR="000E5FD1" w:rsidRPr="009E5F09" w:rsidRDefault="000E5FD1" w:rsidP="000E5FD1">
            <w:pPr>
              <w:jc w:val="both"/>
              <w:rPr>
                <w:rFonts w:cs="Calibri"/>
                <w:color w:val="000000"/>
              </w:rPr>
            </w:pPr>
            <w:r w:rsidRPr="009E5F09">
              <w:rPr>
                <w:rFonts w:cs="Calibri"/>
                <w:color w:val="000000"/>
              </w:rPr>
              <w:t>1.SčV Příbram Klučenice</w:t>
            </w:r>
          </w:p>
        </w:tc>
        <w:tc>
          <w:tcPr>
            <w:tcW w:w="1767" w:type="pct"/>
            <w:shd w:val="clear" w:color="auto" w:fill="auto"/>
            <w:vAlign w:val="bottom"/>
          </w:tcPr>
          <w:p w14:paraId="2F9BE737" w14:textId="4C660FFA" w:rsidR="000E5FD1" w:rsidRPr="009E5F09" w:rsidRDefault="000E5FD1" w:rsidP="000E5FD1">
            <w:pPr>
              <w:jc w:val="both"/>
            </w:pPr>
            <w:r w:rsidRPr="009E5F09">
              <w:rPr>
                <w:rFonts w:cs="Calibri"/>
                <w:color w:val="000000"/>
              </w:rPr>
              <w:t>podzemní odběr z nivy toku bezejmenný tok, kat. a, b, c, d, e</w:t>
            </w:r>
          </w:p>
        </w:tc>
        <w:tc>
          <w:tcPr>
            <w:tcW w:w="557" w:type="pct"/>
            <w:shd w:val="clear" w:color="auto" w:fill="auto"/>
            <w:vAlign w:val="center"/>
          </w:tcPr>
          <w:p w14:paraId="0B02043F" w14:textId="65DC3022" w:rsidR="000E5FD1" w:rsidRPr="009E5F09" w:rsidRDefault="000E5FD1" w:rsidP="000E5FD1">
            <w:pPr>
              <w:jc w:val="both"/>
              <w:rPr>
                <w:rFonts w:cs="Calibri"/>
                <w:color w:val="000000"/>
              </w:rPr>
            </w:pPr>
            <w:r w:rsidRPr="009E5F09">
              <w:rPr>
                <w:rFonts w:cs="Calibri"/>
                <w:color w:val="000000"/>
              </w:rPr>
              <w:t>22</w:t>
            </w:r>
          </w:p>
        </w:tc>
        <w:tc>
          <w:tcPr>
            <w:tcW w:w="562" w:type="pct"/>
            <w:shd w:val="clear" w:color="auto" w:fill="auto"/>
            <w:vAlign w:val="center"/>
          </w:tcPr>
          <w:p w14:paraId="6769A180" w14:textId="4B2F64E3" w:rsidR="000E5FD1" w:rsidRPr="009E5F09" w:rsidRDefault="000E5FD1" w:rsidP="000E5FD1">
            <w:pPr>
              <w:jc w:val="both"/>
              <w:rPr>
                <w:rFonts w:cs="Calibri"/>
                <w:color w:val="000000"/>
              </w:rPr>
            </w:pPr>
            <w:r w:rsidRPr="009E5F09">
              <w:rPr>
                <w:rFonts w:cs="Calibri"/>
                <w:color w:val="000000"/>
              </w:rPr>
              <w:t>7.8</w:t>
            </w:r>
          </w:p>
        </w:tc>
        <w:tc>
          <w:tcPr>
            <w:tcW w:w="612" w:type="pct"/>
            <w:shd w:val="clear" w:color="auto" w:fill="auto"/>
            <w:vAlign w:val="bottom"/>
          </w:tcPr>
          <w:p w14:paraId="5A65A9AE" w14:textId="743E3ED0" w:rsidR="000E5FD1" w:rsidRPr="009E5F09" w:rsidRDefault="000E5FD1" w:rsidP="000E5FD1">
            <w:pPr>
              <w:jc w:val="both"/>
              <w:rPr>
                <w:rFonts w:cs="Calibri"/>
                <w:color w:val="000000"/>
              </w:rPr>
            </w:pPr>
            <w:r w:rsidRPr="009E5F09">
              <w:rPr>
                <w:rFonts w:cs="Calibri"/>
                <w:color w:val="000000"/>
              </w:rPr>
              <w:t>0.001</w:t>
            </w:r>
          </w:p>
        </w:tc>
      </w:tr>
      <w:tr w:rsidR="000E5FD1" w:rsidRPr="009E5F09" w14:paraId="7CA923D3" w14:textId="77777777" w:rsidTr="00F35D34">
        <w:tc>
          <w:tcPr>
            <w:tcW w:w="529" w:type="pct"/>
            <w:shd w:val="clear" w:color="auto" w:fill="auto"/>
            <w:vAlign w:val="center"/>
          </w:tcPr>
          <w:p w14:paraId="5D4B1627" w14:textId="12FCB66A" w:rsidR="000E5FD1" w:rsidRPr="009E5F09" w:rsidRDefault="000E5FD1" w:rsidP="000E5FD1">
            <w:pPr>
              <w:jc w:val="both"/>
              <w:rPr>
                <w:rFonts w:cs="Calibri"/>
                <w:color w:val="000000"/>
              </w:rPr>
            </w:pPr>
            <w:r w:rsidRPr="009E5F09">
              <w:rPr>
                <w:rFonts w:cs="Calibri"/>
                <w:color w:val="000000"/>
              </w:rPr>
              <w:t>120502</w:t>
            </w:r>
          </w:p>
        </w:tc>
        <w:tc>
          <w:tcPr>
            <w:tcW w:w="972" w:type="pct"/>
            <w:shd w:val="clear" w:color="auto" w:fill="auto"/>
            <w:vAlign w:val="center"/>
          </w:tcPr>
          <w:p w14:paraId="249DC0A5" w14:textId="03EEB5F0" w:rsidR="000E5FD1" w:rsidRPr="009E5F09" w:rsidRDefault="000E5FD1" w:rsidP="000E5FD1">
            <w:pPr>
              <w:jc w:val="both"/>
              <w:rPr>
                <w:rFonts w:cs="Calibri"/>
                <w:color w:val="000000"/>
              </w:rPr>
            </w:pPr>
            <w:r w:rsidRPr="009E5F09">
              <w:rPr>
                <w:rFonts w:cs="Calibri"/>
                <w:color w:val="000000"/>
              </w:rPr>
              <w:t>VHS Benešov Nová Rabyně</w:t>
            </w:r>
          </w:p>
        </w:tc>
        <w:tc>
          <w:tcPr>
            <w:tcW w:w="1767" w:type="pct"/>
            <w:shd w:val="clear" w:color="auto" w:fill="auto"/>
            <w:vAlign w:val="bottom"/>
          </w:tcPr>
          <w:p w14:paraId="52F431B0" w14:textId="77C658DA" w:rsidR="000E5FD1" w:rsidRPr="009E5F09" w:rsidRDefault="000E5FD1" w:rsidP="000E5FD1">
            <w:pPr>
              <w:jc w:val="both"/>
            </w:pPr>
            <w:r w:rsidRPr="009E5F09">
              <w:rPr>
                <w:rFonts w:cs="Calibri"/>
                <w:color w:val="000000"/>
              </w:rPr>
              <w:t>povrchový odběr z toku Vltava, kat. a, b, c, d, e</w:t>
            </w:r>
          </w:p>
        </w:tc>
        <w:tc>
          <w:tcPr>
            <w:tcW w:w="557" w:type="pct"/>
            <w:shd w:val="clear" w:color="auto" w:fill="auto"/>
            <w:vAlign w:val="center"/>
          </w:tcPr>
          <w:p w14:paraId="7D230C2B" w14:textId="0F4BAAE5" w:rsidR="000E5FD1" w:rsidRPr="009E5F09" w:rsidRDefault="000E5FD1" w:rsidP="000E5FD1">
            <w:pPr>
              <w:jc w:val="both"/>
              <w:rPr>
                <w:rFonts w:cs="Calibri"/>
                <w:color w:val="000000"/>
              </w:rPr>
            </w:pPr>
            <w:r w:rsidRPr="009E5F09">
              <w:rPr>
                <w:rFonts w:cs="Calibri"/>
                <w:color w:val="000000"/>
              </w:rPr>
              <w:t>47.3</w:t>
            </w:r>
          </w:p>
        </w:tc>
        <w:tc>
          <w:tcPr>
            <w:tcW w:w="562" w:type="pct"/>
            <w:shd w:val="clear" w:color="auto" w:fill="auto"/>
            <w:vAlign w:val="center"/>
          </w:tcPr>
          <w:p w14:paraId="4496C8A7" w14:textId="64E7C4DE" w:rsidR="000E5FD1" w:rsidRPr="009E5F09" w:rsidRDefault="000E5FD1" w:rsidP="000E5FD1">
            <w:pPr>
              <w:jc w:val="both"/>
              <w:rPr>
                <w:rFonts w:cs="Calibri"/>
                <w:color w:val="000000"/>
              </w:rPr>
            </w:pPr>
            <w:r w:rsidRPr="009E5F09">
              <w:rPr>
                <w:rFonts w:cs="Calibri"/>
                <w:color w:val="000000"/>
              </w:rPr>
              <w:t>7.5</w:t>
            </w:r>
          </w:p>
        </w:tc>
        <w:tc>
          <w:tcPr>
            <w:tcW w:w="612" w:type="pct"/>
            <w:shd w:val="clear" w:color="auto" w:fill="auto"/>
            <w:vAlign w:val="bottom"/>
          </w:tcPr>
          <w:p w14:paraId="679C9265" w14:textId="2A7862E6" w:rsidR="000E5FD1" w:rsidRPr="009E5F09" w:rsidRDefault="000E5FD1" w:rsidP="000E5FD1">
            <w:pPr>
              <w:jc w:val="both"/>
              <w:rPr>
                <w:rFonts w:cs="Calibri"/>
                <w:color w:val="000000"/>
              </w:rPr>
            </w:pPr>
            <w:r w:rsidRPr="009E5F09">
              <w:rPr>
                <w:rFonts w:cs="Calibri"/>
                <w:color w:val="000000"/>
              </w:rPr>
              <w:t>0.001</w:t>
            </w:r>
          </w:p>
        </w:tc>
      </w:tr>
      <w:tr w:rsidR="000E5FD1" w:rsidRPr="009E5F09" w14:paraId="401635F9" w14:textId="77777777" w:rsidTr="00F35D34">
        <w:tc>
          <w:tcPr>
            <w:tcW w:w="529" w:type="pct"/>
            <w:shd w:val="clear" w:color="auto" w:fill="auto"/>
            <w:vAlign w:val="center"/>
          </w:tcPr>
          <w:p w14:paraId="7FD04E82" w14:textId="6776DAC2" w:rsidR="000E5FD1" w:rsidRPr="009E5F09" w:rsidRDefault="000E5FD1" w:rsidP="000E5FD1">
            <w:pPr>
              <w:jc w:val="both"/>
              <w:rPr>
                <w:rFonts w:cs="Calibri"/>
                <w:color w:val="000000"/>
              </w:rPr>
            </w:pPr>
            <w:r w:rsidRPr="009E5F09">
              <w:rPr>
                <w:rFonts w:cs="Calibri"/>
                <w:color w:val="000000"/>
              </w:rPr>
              <w:t>120714</w:t>
            </w:r>
          </w:p>
        </w:tc>
        <w:tc>
          <w:tcPr>
            <w:tcW w:w="972" w:type="pct"/>
            <w:shd w:val="clear" w:color="auto" w:fill="auto"/>
            <w:vAlign w:val="center"/>
          </w:tcPr>
          <w:p w14:paraId="7560D0FA" w14:textId="55B33013" w:rsidR="000E5FD1" w:rsidRPr="009E5F09" w:rsidRDefault="000E5FD1" w:rsidP="000E5FD1">
            <w:pPr>
              <w:jc w:val="both"/>
              <w:rPr>
                <w:rFonts w:cs="Calibri"/>
                <w:color w:val="000000"/>
              </w:rPr>
            </w:pPr>
            <w:r w:rsidRPr="009E5F09">
              <w:rPr>
                <w:rFonts w:cs="Calibri"/>
                <w:color w:val="000000"/>
              </w:rPr>
              <w:t xml:space="preserve">Obec Milešov nad Vltavou </w:t>
            </w:r>
            <w:proofErr w:type="spellStart"/>
            <w:r w:rsidRPr="009E5F09">
              <w:rPr>
                <w:rFonts w:cs="Calibri"/>
                <w:color w:val="000000"/>
              </w:rPr>
              <w:t>Trhovky</w:t>
            </w:r>
            <w:proofErr w:type="spellEnd"/>
            <w:r w:rsidRPr="009E5F09">
              <w:rPr>
                <w:rFonts w:cs="Calibri"/>
                <w:color w:val="000000"/>
              </w:rPr>
              <w:t xml:space="preserve"> kemp</w:t>
            </w:r>
          </w:p>
        </w:tc>
        <w:tc>
          <w:tcPr>
            <w:tcW w:w="1767" w:type="pct"/>
            <w:shd w:val="clear" w:color="auto" w:fill="auto"/>
            <w:vAlign w:val="bottom"/>
          </w:tcPr>
          <w:p w14:paraId="1E3DFB7C" w14:textId="56481C72" w:rsidR="000E5FD1" w:rsidRPr="009E5F09" w:rsidRDefault="000E5FD1" w:rsidP="000E5FD1">
            <w:pPr>
              <w:jc w:val="both"/>
            </w:pPr>
            <w:r w:rsidRPr="009E5F09">
              <w:rPr>
                <w:rFonts w:cs="Calibri"/>
                <w:color w:val="000000"/>
              </w:rPr>
              <w:t>povrchový odběr z toku Vltava, kat. b</w:t>
            </w:r>
          </w:p>
        </w:tc>
        <w:tc>
          <w:tcPr>
            <w:tcW w:w="557" w:type="pct"/>
            <w:shd w:val="clear" w:color="auto" w:fill="auto"/>
            <w:vAlign w:val="center"/>
          </w:tcPr>
          <w:p w14:paraId="4AE596D8" w14:textId="27782F8F" w:rsidR="000E5FD1" w:rsidRPr="009E5F09" w:rsidRDefault="000E5FD1" w:rsidP="000E5FD1">
            <w:pPr>
              <w:jc w:val="both"/>
              <w:rPr>
                <w:rFonts w:cs="Calibri"/>
                <w:color w:val="000000"/>
              </w:rPr>
            </w:pPr>
            <w:r w:rsidRPr="009E5F09">
              <w:rPr>
                <w:rFonts w:cs="Calibri"/>
                <w:color w:val="000000"/>
              </w:rPr>
              <w:t>10</w:t>
            </w:r>
          </w:p>
        </w:tc>
        <w:tc>
          <w:tcPr>
            <w:tcW w:w="562" w:type="pct"/>
            <w:shd w:val="clear" w:color="auto" w:fill="auto"/>
            <w:vAlign w:val="center"/>
          </w:tcPr>
          <w:p w14:paraId="64D8AB4B" w14:textId="48C55B3D" w:rsidR="000E5FD1" w:rsidRPr="009E5F09" w:rsidRDefault="000E5FD1" w:rsidP="000E5FD1">
            <w:pPr>
              <w:jc w:val="both"/>
              <w:rPr>
                <w:rFonts w:cs="Calibri"/>
                <w:color w:val="000000"/>
              </w:rPr>
            </w:pPr>
            <w:r w:rsidRPr="009E5F09">
              <w:rPr>
                <w:rFonts w:cs="Calibri"/>
                <w:color w:val="000000"/>
              </w:rPr>
              <w:t>7.0</w:t>
            </w:r>
          </w:p>
        </w:tc>
        <w:tc>
          <w:tcPr>
            <w:tcW w:w="612" w:type="pct"/>
            <w:shd w:val="clear" w:color="auto" w:fill="auto"/>
            <w:vAlign w:val="bottom"/>
          </w:tcPr>
          <w:p w14:paraId="67303961" w14:textId="564A0847" w:rsidR="000E5FD1" w:rsidRPr="009E5F09" w:rsidRDefault="000E5FD1" w:rsidP="000E5FD1">
            <w:pPr>
              <w:jc w:val="both"/>
              <w:rPr>
                <w:rFonts w:cs="Calibri"/>
                <w:color w:val="000000"/>
              </w:rPr>
            </w:pPr>
            <w:r w:rsidRPr="009E5F09">
              <w:rPr>
                <w:rFonts w:cs="Calibri"/>
                <w:color w:val="000000"/>
              </w:rPr>
              <w:t>0.001</w:t>
            </w:r>
          </w:p>
        </w:tc>
      </w:tr>
      <w:tr w:rsidR="000E5FD1" w:rsidRPr="009E5F09" w14:paraId="289CD75E" w14:textId="77777777" w:rsidTr="00F35D34">
        <w:tc>
          <w:tcPr>
            <w:tcW w:w="529" w:type="pct"/>
            <w:shd w:val="clear" w:color="auto" w:fill="auto"/>
            <w:vAlign w:val="center"/>
          </w:tcPr>
          <w:p w14:paraId="2F217556" w14:textId="712C72D1" w:rsidR="000E5FD1" w:rsidRPr="009E5F09" w:rsidRDefault="000E5FD1" w:rsidP="000E5FD1">
            <w:pPr>
              <w:jc w:val="both"/>
              <w:rPr>
                <w:rFonts w:cs="Calibri"/>
                <w:color w:val="000000"/>
              </w:rPr>
            </w:pPr>
            <w:r w:rsidRPr="009E5F09">
              <w:rPr>
                <w:rFonts w:cs="Calibri"/>
                <w:color w:val="000000"/>
              </w:rPr>
              <w:t>121712</w:t>
            </w:r>
          </w:p>
        </w:tc>
        <w:tc>
          <w:tcPr>
            <w:tcW w:w="972" w:type="pct"/>
            <w:shd w:val="clear" w:color="auto" w:fill="auto"/>
            <w:vAlign w:val="center"/>
          </w:tcPr>
          <w:p w14:paraId="319F42F4" w14:textId="513DB2C3" w:rsidR="000E5FD1" w:rsidRPr="009E5F09" w:rsidRDefault="000E5FD1" w:rsidP="000E5FD1">
            <w:pPr>
              <w:jc w:val="both"/>
              <w:rPr>
                <w:rFonts w:cs="Calibri"/>
                <w:color w:val="000000"/>
              </w:rPr>
            </w:pPr>
            <w:r w:rsidRPr="009E5F09">
              <w:rPr>
                <w:rFonts w:cs="Calibri"/>
                <w:color w:val="000000"/>
              </w:rPr>
              <w:t>ZS Nalžovice Radíč</w:t>
            </w:r>
          </w:p>
        </w:tc>
        <w:tc>
          <w:tcPr>
            <w:tcW w:w="1767" w:type="pct"/>
            <w:shd w:val="clear" w:color="auto" w:fill="auto"/>
            <w:vAlign w:val="bottom"/>
          </w:tcPr>
          <w:p w14:paraId="45D854E5" w14:textId="78C1903D" w:rsidR="000E5FD1" w:rsidRPr="009E5F09" w:rsidRDefault="000E5FD1" w:rsidP="000E5FD1">
            <w:pPr>
              <w:jc w:val="both"/>
            </w:pPr>
            <w:r w:rsidRPr="009E5F09">
              <w:rPr>
                <w:rFonts w:cs="Calibri"/>
                <w:color w:val="000000"/>
              </w:rPr>
              <w:t xml:space="preserve">podzemní odběr z nivy toku </w:t>
            </w:r>
            <w:proofErr w:type="spellStart"/>
            <w:r w:rsidRPr="009E5F09">
              <w:rPr>
                <w:rFonts w:cs="Calibri"/>
                <w:color w:val="000000"/>
              </w:rPr>
              <w:t>Musík</w:t>
            </w:r>
            <w:proofErr w:type="spellEnd"/>
            <w:r w:rsidRPr="009E5F09">
              <w:rPr>
                <w:rFonts w:cs="Calibri"/>
                <w:color w:val="000000"/>
              </w:rPr>
              <w:t>, kat. c</w:t>
            </w:r>
          </w:p>
        </w:tc>
        <w:tc>
          <w:tcPr>
            <w:tcW w:w="557" w:type="pct"/>
            <w:shd w:val="clear" w:color="auto" w:fill="auto"/>
            <w:vAlign w:val="center"/>
          </w:tcPr>
          <w:p w14:paraId="173DAF42" w14:textId="5C74AB31" w:rsidR="000E5FD1" w:rsidRPr="009E5F09" w:rsidRDefault="000E5FD1" w:rsidP="000E5FD1">
            <w:pPr>
              <w:jc w:val="both"/>
              <w:rPr>
                <w:rFonts w:cs="Calibri"/>
                <w:color w:val="000000"/>
              </w:rPr>
            </w:pPr>
            <w:r w:rsidRPr="009E5F09">
              <w:rPr>
                <w:rFonts w:cs="Calibri"/>
                <w:color w:val="000000"/>
              </w:rPr>
              <w:t>7.88</w:t>
            </w:r>
          </w:p>
        </w:tc>
        <w:tc>
          <w:tcPr>
            <w:tcW w:w="562" w:type="pct"/>
            <w:shd w:val="clear" w:color="auto" w:fill="auto"/>
            <w:vAlign w:val="center"/>
          </w:tcPr>
          <w:p w14:paraId="34793731" w14:textId="02D85AAF" w:rsidR="000E5FD1" w:rsidRPr="009E5F09" w:rsidRDefault="000E5FD1" w:rsidP="000E5FD1">
            <w:pPr>
              <w:jc w:val="both"/>
              <w:rPr>
                <w:rFonts w:cs="Calibri"/>
                <w:color w:val="000000"/>
              </w:rPr>
            </w:pPr>
            <w:r w:rsidRPr="009E5F09">
              <w:rPr>
                <w:rFonts w:cs="Calibri"/>
                <w:color w:val="000000"/>
              </w:rPr>
              <w:t>6.4</w:t>
            </w:r>
          </w:p>
        </w:tc>
        <w:tc>
          <w:tcPr>
            <w:tcW w:w="612" w:type="pct"/>
            <w:shd w:val="clear" w:color="auto" w:fill="auto"/>
            <w:vAlign w:val="bottom"/>
          </w:tcPr>
          <w:p w14:paraId="29471FD4" w14:textId="411BA3EC" w:rsidR="000E5FD1" w:rsidRPr="009E5F09" w:rsidRDefault="000E5FD1" w:rsidP="000E5FD1">
            <w:pPr>
              <w:jc w:val="both"/>
              <w:rPr>
                <w:rFonts w:cs="Calibri"/>
                <w:color w:val="000000"/>
              </w:rPr>
            </w:pPr>
            <w:r w:rsidRPr="009E5F09">
              <w:rPr>
                <w:rFonts w:cs="Calibri"/>
                <w:color w:val="000000"/>
              </w:rPr>
              <w:t>0.001</w:t>
            </w:r>
          </w:p>
        </w:tc>
      </w:tr>
      <w:tr w:rsidR="000E5FD1" w:rsidRPr="009E5F09" w14:paraId="0C7477E2" w14:textId="77777777" w:rsidTr="00F35D34">
        <w:tc>
          <w:tcPr>
            <w:tcW w:w="529" w:type="pct"/>
            <w:shd w:val="clear" w:color="auto" w:fill="auto"/>
            <w:vAlign w:val="center"/>
          </w:tcPr>
          <w:p w14:paraId="23FEF257" w14:textId="5C6C5EFD" w:rsidR="000E5FD1" w:rsidRPr="009E5F09" w:rsidRDefault="000E5FD1" w:rsidP="000E5FD1">
            <w:pPr>
              <w:jc w:val="both"/>
              <w:rPr>
                <w:rFonts w:cs="Calibri"/>
                <w:color w:val="000000"/>
              </w:rPr>
            </w:pPr>
            <w:r w:rsidRPr="009E5F09">
              <w:rPr>
                <w:rFonts w:cs="Calibri"/>
                <w:color w:val="000000"/>
              </w:rPr>
              <w:t>121716</w:t>
            </w:r>
          </w:p>
        </w:tc>
        <w:tc>
          <w:tcPr>
            <w:tcW w:w="972" w:type="pct"/>
            <w:shd w:val="clear" w:color="auto" w:fill="auto"/>
            <w:vAlign w:val="center"/>
          </w:tcPr>
          <w:p w14:paraId="06A3A822" w14:textId="448500FA" w:rsidR="000E5FD1" w:rsidRPr="009E5F09" w:rsidRDefault="000E5FD1" w:rsidP="000E5FD1">
            <w:pPr>
              <w:jc w:val="both"/>
              <w:rPr>
                <w:rFonts w:cs="Calibri"/>
                <w:color w:val="000000"/>
              </w:rPr>
            </w:pPr>
            <w:r w:rsidRPr="009E5F09">
              <w:rPr>
                <w:rFonts w:cs="Calibri"/>
                <w:color w:val="000000"/>
              </w:rPr>
              <w:t>Obec Zduchovice</w:t>
            </w:r>
          </w:p>
        </w:tc>
        <w:tc>
          <w:tcPr>
            <w:tcW w:w="1767" w:type="pct"/>
            <w:shd w:val="clear" w:color="auto" w:fill="auto"/>
            <w:vAlign w:val="bottom"/>
          </w:tcPr>
          <w:p w14:paraId="4F75E07D" w14:textId="61524D45" w:rsidR="000E5FD1" w:rsidRPr="009E5F09" w:rsidRDefault="000E5FD1" w:rsidP="000E5FD1">
            <w:pPr>
              <w:jc w:val="both"/>
            </w:pPr>
            <w:r w:rsidRPr="009E5F09">
              <w:rPr>
                <w:rFonts w:cs="Calibri"/>
                <w:color w:val="000000"/>
              </w:rPr>
              <w:t>podzemní odběr z nivy toku Vltava, kat. b</w:t>
            </w:r>
          </w:p>
        </w:tc>
        <w:tc>
          <w:tcPr>
            <w:tcW w:w="557" w:type="pct"/>
            <w:shd w:val="clear" w:color="auto" w:fill="auto"/>
            <w:vAlign w:val="center"/>
          </w:tcPr>
          <w:p w14:paraId="783207D4" w14:textId="72470EBA" w:rsidR="000E5FD1" w:rsidRPr="009E5F09" w:rsidRDefault="000E5FD1" w:rsidP="000E5FD1">
            <w:pPr>
              <w:jc w:val="both"/>
              <w:rPr>
                <w:rFonts w:cs="Calibri"/>
                <w:color w:val="000000"/>
              </w:rPr>
            </w:pPr>
            <w:r w:rsidRPr="009E5F09">
              <w:rPr>
                <w:rFonts w:cs="Calibri"/>
                <w:color w:val="000000"/>
              </w:rPr>
              <w:t>6.9</w:t>
            </w:r>
          </w:p>
        </w:tc>
        <w:tc>
          <w:tcPr>
            <w:tcW w:w="562" w:type="pct"/>
            <w:shd w:val="clear" w:color="auto" w:fill="auto"/>
            <w:vAlign w:val="center"/>
          </w:tcPr>
          <w:p w14:paraId="326349DA" w14:textId="2B0CEB36" w:rsidR="000E5FD1" w:rsidRPr="009E5F09" w:rsidRDefault="000E5FD1" w:rsidP="000E5FD1">
            <w:pPr>
              <w:jc w:val="both"/>
              <w:rPr>
                <w:rFonts w:cs="Calibri"/>
                <w:color w:val="000000"/>
              </w:rPr>
            </w:pPr>
            <w:r w:rsidRPr="009E5F09">
              <w:rPr>
                <w:rFonts w:cs="Calibri"/>
                <w:color w:val="000000"/>
              </w:rPr>
              <w:t>6.3</w:t>
            </w:r>
          </w:p>
        </w:tc>
        <w:tc>
          <w:tcPr>
            <w:tcW w:w="612" w:type="pct"/>
            <w:shd w:val="clear" w:color="auto" w:fill="auto"/>
            <w:vAlign w:val="bottom"/>
          </w:tcPr>
          <w:p w14:paraId="2614F129" w14:textId="29A830FD" w:rsidR="000E5FD1" w:rsidRPr="009E5F09" w:rsidRDefault="000E5FD1" w:rsidP="000E5FD1">
            <w:pPr>
              <w:jc w:val="both"/>
              <w:rPr>
                <w:rFonts w:cs="Calibri"/>
                <w:color w:val="000000"/>
              </w:rPr>
            </w:pPr>
            <w:r w:rsidRPr="009E5F09">
              <w:rPr>
                <w:rFonts w:cs="Calibri"/>
                <w:color w:val="000000"/>
              </w:rPr>
              <w:t>0.001</w:t>
            </w:r>
          </w:p>
        </w:tc>
      </w:tr>
      <w:tr w:rsidR="000E5FD1" w:rsidRPr="009E5F09" w14:paraId="20B0F769" w14:textId="77777777" w:rsidTr="00F35D34">
        <w:tc>
          <w:tcPr>
            <w:tcW w:w="529" w:type="pct"/>
            <w:shd w:val="clear" w:color="auto" w:fill="auto"/>
            <w:vAlign w:val="center"/>
          </w:tcPr>
          <w:p w14:paraId="6B27BF3D" w14:textId="346C207E" w:rsidR="000E5FD1" w:rsidRPr="009E5F09" w:rsidRDefault="000E5FD1" w:rsidP="000E5FD1">
            <w:pPr>
              <w:jc w:val="both"/>
              <w:rPr>
                <w:rFonts w:cs="Calibri"/>
                <w:color w:val="000000"/>
              </w:rPr>
            </w:pPr>
            <w:r w:rsidRPr="009E5F09">
              <w:rPr>
                <w:rFonts w:cs="Calibri"/>
                <w:color w:val="000000"/>
              </w:rPr>
              <w:t>120745</w:t>
            </w:r>
          </w:p>
        </w:tc>
        <w:tc>
          <w:tcPr>
            <w:tcW w:w="972" w:type="pct"/>
            <w:shd w:val="clear" w:color="auto" w:fill="auto"/>
            <w:vAlign w:val="center"/>
          </w:tcPr>
          <w:p w14:paraId="6EE07274" w14:textId="33275FA9" w:rsidR="000E5FD1" w:rsidRPr="009E5F09" w:rsidRDefault="000E5FD1" w:rsidP="000E5FD1">
            <w:pPr>
              <w:jc w:val="both"/>
              <w:rPr>
                <w:rFonts w:cs="Calibri"/>
                <w:color w:val="000000"/>
              </w:rPr>
            </w:pPr>
            <w:r w:rsidRPr="009E5F09">
              <w:rPr>
                <w:rFonts w:cs="Calibri"/>
                <w:color w:val="000000"/>
              </w:rPr>
              <w:t>ZS Zalužany farma Kozárovice</w:t>
            </w:r>
          </w:p>
        </w:tc>
        <w:tc>
          <w:tcPr>
            <w:tcW w:w="1767" w:type="pct"/>
            <w:shd w:val="clear" w:color="auto" w:fill="auto"/>
            <w:vAlign w:val="bottom"/>
          </w:tcPr>
          <w:p w14:paraId="3393D08A" w14:textId="07526B7F" w:rsidR="000E5FD1" w:rsidRPr="009E5F09" w:rsidRDefault="000E5FD1" w:rsidP="000E5FD1">
            <w:pPr>
              <w:jc w:val="both"/>
            </w:pPr>
            <w:r w:rsidRPr="009E5F09">
              <w:rPr>
                <w:rFonts w:cs="Calibri"/>
                <w:color w:val="000000"/>
              </w:rPr>
              <w:t>podzemní odběr z nivy toku Vltava, kat. c</w:t>
            </w:r>
          </w:p>
        </w:tc>
        <w:tc>
          <w:tcPr>
            <w:tcW w:w="557" w:type="pct"/>
            <w:shd w:val="clear" w:color="auto" w:fill="auto"/>
            <w:vAlign w:val="center"/>
          </w:tcPr>
          <w:p w14:paraId="48B41679" w14:textId="3C5BBA3D" w:rsidR="000E5FD1" w:rsidRPr="009E5F09" w:rsidRDefault="000E5FD1" w:rsidP="000E5FD1">
            <w:pPr>
              <w:jc w:val="both"/>
              <w:rPr>
                <w:rFonts w:cs="Calibri"/>
                <w:color w:val="000000"/>
              </w:rPr>
            </w:pPr>
            <w:r w:rsidRPr="009E5F09">
              <w:rPr>
                <w:rFonts w:cs="Calibri"/>
                <w:color w:val="000000"/>
              </w:rPr>
              <w:t>9</w:t>
            </w:r>
          </w:p>
        </w:tc>
        <w:tc>
          <w:tcPr>
            <w:tcW w:w="562" w:type="pct"/>
            <w:shd w:val="clear" w:color="auto" w:fill="auto"/>
            <w:vAlign w:val="center"/>
          </w:tcPr>
          <w:p w14:paraId="3FCEFFB7" w14:textId="2604989E" w:rsidR="000E5FD1" w:rsidRPr="009E5F09" w:rsidRDefault="000E5FD1" w:rsidP="000E5FD1">
            <w:pPr>
              <w:jc w:val="both"/>
              <w:rPr>
                <w:rFonts w:cs="Calibri"/>
                <w:color w:val="000000"/>
              </w:rPr>
            </w:pPr>
            <w:r w:rsidRPr="009E5F09">
              <w:rPr>
                <w:rFonts w:cs="Calibri"/>
                <w:color w:val="000000"/>
              </w:rPr>
              <w:t>6.3</w:t>
            </w:r>
          </w:p>
        </w:tc>
        <w:tc>
          <w:tcPr>
            <w:tcW w:w="612" w:type="pct"/>
            <w:shd w:val="clear" w:color="auto" w:fill="auto"/>
            <w:vAlign w:val="bottom"/>
          </w:tcPr>
          <w:p w14:paraId="0334EE92" w14:textId="195FB2CD" w:rsidR="000E5FD1" w:rsidRPr="009E5F09" w:rsidRDefault="000E5FD1" w:rsidP="000E5FD1">
            <w:pPr>
              <w:jc w:val="both"/>
              <w:rPr>
                <w:rFonts w:cs="Calibri"/>
                <w:color w:val="000000"/>
              </w:rPr>
            </w:pPr>
            <w:r w:rsidRPr="009E5F09">
              <w:rPr>
                <w:rFonts w:cs="Calibri"/>
                <w:color w:val="000000"/>
              </w:rPr>
              <w:t>0.001</w:t>
            </w:r>
          </w:p>
        </w:tc>
      </w:tr>
      <w:tr w:rsidR="000E5FD1" w:rsidRPr="009E5F09" w14:paraId="1EB9C31F" w14:textId="77777777" w:rsidTr="00F35D34">
        <w:tc>
          <w:tcPr>
            <w:tcW w:w="529" w:type="pct"/>
            <w:shd w:val="clear" w:color="auto" w:fill="auto"/>
            <w:vAlign w:val="center"/>
          </w:tcPr>
          <w:p w14:paraId="40103C9B" w14:textId="075B2E4E" w:rsidR="000E5FD1" w:rsidRPr="009E5F09" w:rsidRDefault="000E5FD1" w:rsidP="000E5FD1">
            <w:pPr>
              <w:jc w:val="both"/>
              <w:rPr>
                <w:rFonts w:cs="Calibri"/>
                <w:color w:val="000000"/>
              </w:rPr>
            </w:pPr>
            <w:r w:rsidRPr="009E5F09">
              <w:rPr>
                <w:rFonts w:cs="Calibri"/>
                <w:color w:val="000000"/>
              </w:rPr>
              <w:t>120198</w:t>
            </w:r>
          </w:p>
        </w:tc>
        <w:tc>
          <w:tcPr>
            <w:tcW w:w="972" w:type="pct"/>
            <w:shd w:val="clear" w:color="auto" w:fill="auto"/>
            <w:vAlign w:val="center"/>
          </w:tcPr>
          <w:p w14:paraId="49F1DF66" w14:textId="500C12EB" w:rsidR="000E5FD1" w:rsidRPr="009E5F09" w:rsidRDefault="000E5FD1" w:rsidP="000E5FD1">
            <w:pPr>
              <w:jc w:val="both"/>
              <w:rPr>
                <w:rFonts w:cs="Calibri"/>
                <w:color w:val="000000"/>
              </w:rPr>
            </w:pPr>
            <w:r w:rsidRPr="009E5F09">
              <w:rPr>
                <w:rFonts w:cs="Calibri"/>
                <w:color w:val="000000"/>
              </w:rPr>
              <w:t>VHS Benešov Křečovice Živohošť</w:t>
            </w:r>
          </w:p>
        </w:tc>
        <w:tc>
          <w:tcPr>
            <w:tcW w:w="1767" w:type="pct"/>
            <w:shd w:val="clear" w:color="auto" w:fill="auto"/>
            <w:vAlign w:val="bottom"/>
          </w:tcPr>
          <w:p w14:paraId="5F1424C5" w14:textId="16A1478D" w:rsidR="000E5FD1" w:rsidRPr="009E5F09" w:rsidRDefault="000E5FD1" w:rsidP="000E5FD1">
            <w:pPr>
              <w:jc w:val="both"/>
            </w:pPr>
            <w:r w:rsidRPr="009E5F09">
              <w:rPr>
                <w:rFonts w:cs="Calibri"/>
                <w:color w:val="000000"/>
              </w:rPr>
              <w:t>podzemní odběr z nivy toku Vltava, kat. a, b, c, d, e</w:t>
            </w:r>
          </w:p>
        </w:tc>
        <w:tc>
          <w:tcPr>
            <w:tcW w:w="557" w:type="pct"/>
            <w:shd w:val="clear" w:color="auto" w:fill="auto"/>
            <w:vAlign w:val="center"/>
          </w:tcPr>
          <w:p w14:paraId="22D375CE" w14:textId="4F45533F" w:rsidR="000E5FD1" w:rsidRPr="009E5F09" w:rsidRDefault="000E5FD1" w:rsidP="000E5FD1">
            <w:pPr>
              <w:jc w:val="both"/>
              <w:rPr>
                <w:rFonts w:cs="Calibri"/>
                <w:color w:val="000000"/>
              </w:rPr>
            </w:pPr>
            <w:r w:rsidRPr="009E5F09">
              <w:rPr>
                <w:rFonts w:cs="Calibri"/>
                <w:color w:val="000000"/>
              </w:rPr>
              <w:t>12</w:t>
            </w:r>
          </w:p>
        </w:tc>
        <w:tc>
          <w:tcPr>
            <w:tcW w:w="562" w:type="pct"/>
            <w:shd w:val="clear" w:color="auto" w:fill="auto"/>
            <w:vAlign w:val="center"/>
          </w:tcPr>
          <w:p w14:paraId="255B2A51" w14:textId="31976A16" w:rsidR="000E5FD1" w:rsidRPr="009E5F09" w:rsidRDefault="000E5FD1" w:rsidP="000E5FD1">
            <w:pPr>
              <w:jc w:val="both"/>
              <w:rPr>
                <w:rFonts w:cs="Calibri"/>
                <w:color w:val="000000"/>
              </w:rPr>
            </w:pPr>
            <w:r w:rsidRPr="009E5F09">
              <w:rPr>
                <w:rFonts w:cs="Calibri"/>
                <w:color w:val="000000"/>
              </w:rPr>
              <w:t>6.2</w:t>
            </w:r>
          </w:p>
        </w:tc>
        <w:tc>
          <w:tcPr>
            <w:tcW w:w="612" w:type="pct"/>
            <w:shd w:val="clear" w:color="auto" w:fill="auto"/>
            <w:vAlign w:val="bottom"/>
          </w:tcPr>
          <w:p w14:paraId="35732E08" w14:textId="18CD8B70" w:rsidR="000E5FD1" w:rsidRPr="009E5F09" w:rsidRDefault="000E5FD1" w:rsidP="000E5FD1">
            <w:pPr>
              <w:jc w:val="both"/>
              <w:rPr>
                <w:rFonts w:cs="Calibri"/>
                <w:color w:val="000000"/>
              </w:rPr>
            </w:pPr>
            <w:r w:rsidRPr="009E5F09">
              <w:rPr>
                <w:rFonts w:cs="Calibri"/>
                <w:color w:val="000000"/>
              </w:rPr>
              <w:t>0.001</w:t>
            </w:r>
          </w:p>
        </w:tc>
      </w:tr>
      <w:tr w:rsidR="000E5FD1" w:rsidRPr="009E5F09" w14:paraId="201478B1" w14:textId="77777777" w:rsidTr="00F35D34">
        <w:tc>
          <w:tcPr>
            <w:tcW w:w="529" w:type="pct"/>
            <w:shd w:val="clear" w:color="auto" w:fill="auto"/>
            <w:vAlign w:val="center"/>
          </w:tcPr>
          <w:p w14:paraId="577F4A69" w14:textId="206AF911" w:rsidR="000E5FD1" w:rsidRPr="009E5F09" w:rsidRDefault="000E5FD1" w:rsidP="000E5FD1">
            <w:pPr>
              <w:jc w:val="both"/>
              <w:rPr>
                <w:rFonts w:cs="Calibri"/>
                <w:color w:val="000000"/>
              </w:rPr>
            </w:pPr>
            <w:r w:rsidRPr="009E5F09">
              <w:rPr>
                <w:rFonts w:cs="Calibri"/>
                <w:color w:val="000000"/>
              </w:rPr>
              <w:t>120744</w:t>
            </w:r>
          </w:p>
        </w:tc>
        <w:tc>
          <w:tcPr>
            <w:tcW w:w="972" w:type="pct"/>
            <w:shd w:val="clear" w:color="auto" w:fill="auto"/>
            <w:vAlign w:val="center"/>
          </w:tcPr>
          <w:p w14:paraId="4956894B" w14:textId="42E1CF8D" w:rsidR="000E5FD1" w:rsidRPr="009E5F09" w:rsidRDefault="000E5FD1" w:rsidP="000E5FD1">
            <w:pPr>
              <w:jc w:val="both"/>
              <w:rPr>
                <w:rFonts w:cs="Calibri"/>
                <w:color w:val="000000"/>
              </w:rPr>
            </w:pPr>
            <w:r w:rsidRPr="009E5F09">
              <w:rPr>
                <w:rFonts w:cs="Calibri"/>
                <w:color w:val="000000"/>
              </w:rPr>
              <w:t>ZS Zalužany farma prasat</w:t>
            </w:r>
          </w:p>
        </w:tc>
        <w:tc>
          <w:tcPr>
            <w:tcW w:w="1767" w:type="pct"/>
            <w:shd w:val="clear" w:color="auto" w:fill="auto"/>
            <w:vAlign w:val="bottom"/>
          </w:tcPr>
          <w:p w14:paraId="17DDD259" w14:textId="4AA4EB52" w:rsidR="000E5FD1" w:rsidRPr="009E5F09" w:rsidRDefault="000E5FD1" w:rsidP="000E5FD1">
            <w:pPr>
              <w:jc w:val="both"/>
            </w:pPr>
            <w:r w:rsidRPr="009E5F09">
              <w:rPr>
                <w:rFonts w:cs="Calibri"/>
                <w:color w:val="000000"/>
              </w:rPr>
              <w:t>podzemní odběr z nivy toku Vltava, kat. c</w:t>
            </w:r>
          </w:p>
        </w:tc>
        <w:tc>
          <w:tcPr>
            <w:tcW w:w="557" w:type="pct"/>
            <w:shd w:val="clear" w:color="auto" w:fill="auto"/>
            <w:vAlign w:val="center"/>
          </w:tcPr>
          <w:p w14:paraId="33DB5A7A" w14:textId="2BC22DBF" w:rsidR="000E5FD1" w:rsidRPr="009E5F09" w:rsidRDefault="000E5FD1" w:rsidP="000E5FD1">
            <w:pPr>
              <w:jc w:val="both"/>
              <w:rPr>
                <w:rFonts w:cs="Calibri"/>
                <w:color w:val="000000"/>
              </w:rPr>
            </w:pPr>
            <w:r w:rsidRPr="009E5F09">
              <w:rPr>
                <w:rFonts w:cs="Calibri"/>
                <w:color w:val="000000"/>
              </w:rPr>
              <w:t>6</w:t>
            </w:r>
          </w:p>
        </w:tc>
        <w:tc>
          <w:tcPr>
            <w:tcW w:w="562" w:type="pct"/>
            <w:shd w:val="clear" w:color="auto" w:fill="auto"/>
            <w:vAlign w:val="center"/>
          </w:tcPr>
          <w:p w14:paraId="012AD25D" w14:textId="5361B3A7" w:rsidR="000E5FD1" w:rsidRPr="009E5F09" w:rsidRDefault="000E5FD1" w:rsidP="000E5FD1">
            <w:pPr>
              <w:jc w:val="both"/>
              <w:rPr>
                <w:rFonts w:cs="Calibri"/>
                <w:color w:val="000000"/>
              </w:rPr>
            </w:pPr>
            <w:r w:rsidRPr="009E5F09">
              <w:rPr>
                <w:rFonts w:cs="Calibri"/>
                <w:color w:val="000000"/>
              </w:rPr>
              <w:t>5.6</w:t>
            </w:r>
          </w:p>
        </w:tc>
        <w:tc>
          <w:tcPr>
            <w:tcW w:w="612" w:type="pct"/>
            <w:shd w:val="clear" w:color="auto" w:fill="auto"/>
            <w:vAlign w:val="bottom"/>
          </w:tcPr>
          <w:p w14:paraId="62D4FDAB" w14:textId="66360181" w:rsidR="000E5FD1" w:rsidRPr="009E5F09" w:rsidRDefault="000E5FD1" w:rsidP="000E5FD1">
            <w:pPr>
              <w:jc w:val="both"/>
              <w:rPr>
                <w:rFonts w:cs="Calibri"/>
                <w:color w:val="000000"/>
              </w:rPr>
            </w:pPr>
            <w:r w:rsidRPr="009E5F09">
              <w:rPr>
                <w:rFonts w:cs="Calibri"/>
                <w:color w:val="000000"/>
              </w:rPr>
              <w:t>0.001</w:t>
            </w:r>
          </w:p>
        </w:tc>
      </w:tr>
      <w:tr w:rsidR="000E5FD1" w:rsidRPr="009E5F09" w14:paraId="5893DF35" w14:textId="77777777" w:rsidTr="00F35D34">
        <w:tc>
          <w:tcPr>
            <w:tcW w:w="529" w:type="pct"/>
            <w:shd w:val="clear" w:color="auto" w:fill="auto"/>
            <w:vAlign w:val="center"/>
          </w:tcPr>
          <w:p w14:paraId="10A1BFFB" w14:textId="43576A1B" w:rsidR="000E5FD1" w:rsidRPr="009E5F09" w:rsidRDefault="000E5FD1" w:rsidP="000E5FD1">
            <w:pPr>
              <w:jc w:val="both"/>
              <w:rPr>
                <w:rFonts w:cs="Calibri"/>
                <w:color w:val="000000"/>
              </w:rPr>
            </w:pPr>
            <w:r w:rsidRPr="009E5F09">
              <w:rPr>
                <w:rFonts w:cs="Calibri"/>
                <w:color w:val="000000"/>
              </w:rPr>
              <w:t>120728</w:t>
            </w:r>
          </w:p>
        </w:tc>
        <w:tc>
          <w:tcPr>
            <w:tcW w:w="972" w:type="pct"/>
            <w:shd w:val="clear" w:color="auto" w:fill="auto"/>
            <w:vAlign w:val="center"/>
          </w:tcPr>
          <w:p w14:paraId="284EC498" w14:textId="0B8E5B23" w:rsidR="000E5FD1" w:rsidRPr="009E5F09" w:rsidRDefault="000E5FD1" w:rsidP="000E5FD1">
            <w:pPr>
              <w:jc w:val="both"/>
              <w:rPr>
                <w:rFonts w:cs="Calibri"/>
                <w:color w:val="000000"/>
              </w:rPr>
            </w:pPr>
            <w:r w:rsidRPr="009E5F09">
              <w:rPr>
                <w:rFonts w:cs="Calibri"/>
                <w:color w:val="000000"/>
              </w:rPr>
              <w:t>VHS Dobříš Prostřední Lhota</w:t>
            </w:r>
          </w:p>
        </w:tc>
        <w:tc>
          <w:tcPr>
            <w:tcW w:w="1767" w:type="pct"/>
            <w:shd w:val="clear" w:color="auto" w:fill="auto"/>
            <w:vAlign w:val="bottom"/>
          </w:tcPr>
          <w:p w14:paraId="70D8CED6" w14:textId="606E6C6B" w:rsidR="000E5FD1" w:rsidRPr="009E5F09" w:rsidRDefault="000E5FD1" w:rsidP="000E5FD1">
            <w:pPr>
              <w:jc w:val="both"/>
              <w:rPr>
                <w:rFonts w:cs="Calibri"/>
                <w:color w:val="000000"/>
              </w:rPr>
            </w:pPr>
            <w:r w:rsidRPr="009E5F09">
              <w:rPr>
                <w:rFonts w:cs="Calibri"/>
                <w:color w:val="000000"/>
              </w:rPr>
              <w:t>podzemní odběr z nivy toku Radíč, kat. a, b, c, d, e</w:t>
            </w:r>
          </w:p>
        </w:tc>
        <w:tc>
          <w:tcPr>
            <w:tcW w:w="557" w:type="pct"/>
            <w:shd w:val="clear" w:color="auto" w:fill="auto"/>
            <w:vAlign w:val="center"/>
          </w:tcPr>
          <w:p w14:paraId="4883DCDB" w14:textId="2E146878" w:rsidR="000E5FD1" w:rsidRPr="009E5F09" w:rsidRDefault="000E5FD1" w:rsidP="000E5FD1">
            <w:pPr>
              <w:jc w:val="both"/>
              <w:rPr>
                <w:rFonts w:cs="Calibri"/>
                <w:color w:val="000000"/>
              </w:rPr>
            </w:pPr>
            <w:r w:rsidRPr="009E5F09">
              <w:rPr>
                <w:rFonts w:cs="Calibri"/>
                <w:color w:val="000000"/>
              </w:rPr>
              <w:t>0</w:t>
            </w:r>
          </w:p>
        </w:tc>
        <w:tc>
          <w:tcPr>
            <w:tcW w:w="562" w:type="pct"/>
            <w:shd w:val="clear" w:color="auto" w:fill="auto"/>
            <w:vAlign w:val="center"/>
          </w:tcPr>
          <w:p w14:paraId="05BC93CE" w14:textId="5FF8A021" w:rsidR="000E5FD1" w:rsidRPr="009E5F09" w:rsidRDefault="000E5FD1" w:rsidP="000E5FD1">
            <w:pPr>
              <w:jc w:val="both"/>
              <w:rPr>
                <w:rFonts w:cs="Calibri"/>
                <w:color w:val="000000"/>
              </w:rPr>
            </w:pPr>
            <w:r w:rsidRPr="009E5F09">
              <w:rPr>
                <w:rFonts w:cs="Calibri"/>
                <w:color w:val="000000"/>
              </w:rPr>
              <w:t>5.5</w:t>
            </w:r>
          </w:p>
        </w:tc>
        <w:tc>
          <w:tcPr>
            <w:tcW w:w="612" w:type="pct"/>
            <w:shd w:val="clear" w:color="auto" w:fill="auto"/>
            <w:vAlign w:val="bottom"/>
          </w:tcPr>
          <w:p w14:paraId="2E7EFBF0" w14:textId="6023F857" w:rsidR="000E5FD1" w:rsidRPr="009E5F09" w:rsidRDefault="000E5FD1" w:rsidP="000E5FD1">
            <w:pPr>
              <w:jc w:val="both"/>
              <w:rPr>
                <w:rFonts w:cs="Calibri"/>
                <w:color w:val="000000"/>
              </w:rPr>
            </w:pPr>
            <w:r w:rsidRPr="009E5F09">
              <w:rPr>
                <w:rFonts w:cs="Calibri"/>
                <w:color w:val="000000"/>
              </w:rPr>
              <w:t>0.001</w:t>
            </w:r>
          </w:p>
        </w:tc>
      </w:tr>
      <w:tr w:rsidR="000E5FD1" w:rsidRPr="009E5F09" w14:paraId="7FC47ABB" w14:textId="77777777" w:rsidTr="00F35D34">
        <w:tc>
          <w:tcPr>
            <w:tcW w:w="529" w:type="pct"/>
            <w:shd w:val="clear" w:color="auto" w:fill="auto"/>
            <w:vAlign w:val="center"/>
          </w:tcPr>
          <w:p w14:paraId="3BE6D6DC" w14:textId="5EFB0017" w:rsidR="000E5FD1" w:rsidRPr="009E5F09" w:rsidRDefault="000E5FD1" w:rsidP="000E5FD1">
            <w:pPr>
              <w:jc w:val="both"/>
              <w:rPr>
                <w:rFonts w:cs="Calibri"/>
                <w:color w:val="000000"/>
              </w:rPr>
            </w:pPr>
            <w:r w:rsidRPr="009E5F09">
              <w:rPr>
                <w:rFonts w:cs="Calibri"/>
                <w:color w:val="000000"/>
              </w:rPr>
              <w:t>120715</w:t>
            </w:r>
          </w:p>
        </w:tc>
        <w:tc>
          <w:tcPr>
            <w:tcW w:w="972" w:type="pct"/>
            <w:shd w:val="clear" w:color="auto" w:fill="auto"/>
            <w:vAlign w:val="center"/>
          </w:tcPr>
          <w:p w14:paraId="21CD9143" w14:textId="5E3F4E11" w:rsidR="000E5FD1" w:rsidRPr="009E5F09" w:rsidRDefault="000E5FD1" w:rsidP="000E5FD1">
            <w:pPr>
              <w:jc w:val="both"/>
              <w:rPr>
                <w:rFonts w:cs="Calibri"/>
                <w:color w:val="000000"/>
              </w:rPr>
            </w:pPr>
            <w:r w:rsidRPr="009E5F09">
              <w:rPr>
                <w:rFonts w:cs="Calibri"/>
                <w:color w:val="000000"/>
              </w:rPr>
              <w:t>1.SčV Příbram Dublovice Zvírotice</w:t>
            </w:r>
          </w:p>
        </w:tc>
        <w:tc>
          <w:tcPr>
            <w:tcW w:w="1767" w:type="pct"/>
            <w:shd w:val="clear" w:color="auto" w:fill="auto"/>
            <w:vAlign w:val="bottom"/>
          </w:tcPr>
          <w:p w14:paraId="664A7AEC" w14:textId="3DA2C89A" w:rsidR="000E5FD1" w:rsidRPr="009E5F09" w:rsidRDefault="000E5FD1" w:rsidP="000E5FD1">
            <w:pPr>
              <w:jc w:val="both"/>
              <w:rPr>
                <w:rFonts w:cs="Calibri"/>
                <w:color w:val="000000"/>
              </w:rPr>
            </w:pPr>
            <w:r w:rsidRPr="009E5F09">
              <w:rPr>
                <w:rFonts w:cs="Calibri"/>
                <w:color w:val="000000"/>
              </w:rPr>
              <w:t>povrchový odběr z toku Vltava, kat. a, b, c, d, e</w:t>
            </w:r>
          </w:p>
        </w:tc>
        <w:tc>
          <w:tcPr>
            <w:tcW w:w="557" w:type="pct"/>
            <w:shd w:val="clear" w:color="auto" w:fill="auto"/>
            <w:vAlign w:val="center"/>
          </w:tcPr>
          <w:p w14:paraId="525AA9CB" w14:textId="28F6A166" w:rsidR="000E5FD1" w:rsidRPr="009E5F09" w:rsidRDefault="000E5FD1" w:rsidP="000E5FD1">
            <w:pPr>
              <w:jc w:val="both"/>
              <w:rPr>
                <w:rFonts w:cs="Calibri"/>
                <w:color w:val="000000"/>
              </w:rPr>
            </w:pPr>
            <w:r w:rsidRPr="009E5F09">
              <w:rPr>
                <w:rFonts w:cs="Calibri"/>
                <w:color w:val="000000"/>
              </w:rPr>
              <w:t>47.3</w:t>
            </w:r>
          </w:p>
        </w:tc>
        <w:tc>
          <w:tcPr>
            <w:tcW w:w="562" w:type="pct"/>
            <w:shd w:val="clear" w:color="auto" w:fill="auto"/>
            <w:vAlign w:val="center"/>
          </w:tcPr>
          <w:p w14:paraId="7B30A676" w14:textId="189A9DA6" w:rsidR="000E5FD1" w:rsidRPr="009E5F09" w:rsidRDefault="000E5FD1" w:rsidP="000E5FD1">
            <w:pPr>
              <w:jc w:val="both"/>
              <w:rPr>
                <w:rFonts w:cs="Calibri"/>
                <w:color w:val="000000"/>
              </w:rPr>
            </w:pPr>
            <w:r w:rsidRPr="009E5F09">
              <w:rPr>
                <w:rFonts w:cs="Calibri"/>
                <w:color w:val="000000"/>
              </w:rPr>
              <w:t>4.7</w:t>
            </w:r>
          </w:p>
        </w:tc>
        <w:tc>
          <w:tcPr>
            <w:tcW w:w="612" w:type="pct"/>
            <w:shd w:val="clear" w:color="auto" w:fill="auto"/>
            <w:vAlign w:val="bottom"/>
          </w:tcPr>
          <w:p w14:paraId="146EF548" w14:textId="7E9EA9BD" w:rsidR="000E5FD1" w:rsidRPr="009E5F09" w:rsidRDefault="000E5FD1" w:rsidP="000E5FD1">
            <w:pPr>
              <w:jc w:val="both"/>
              <w:rPr>
                <w:rFonts w:cs="Calibri"/>
                <w:color w:val="000000"/>
              </w:rPr>
            </w:pPr>
            <w:r w:rsidRPr="009E5F09">
              <w:rPr>
                <w:rFonts w:cs="Calibri"/>
                <w:color w:val="000000"/>
              </w:rPr>
              <w:t>0.001</w:t>
            </w:r>
          </w:p>
        </w:tc>
      </w:tr>
      <w:tr w:rsidR="000E5FD1" w:rsidRPr="009E5F09" w14:paraId="135894FD" w14:textId="77777777" w:rsidTr="00F35D34">
        <w:tc>
          <w:tcPr>
            <w:tcW w:w="529" w:type="pct"/>
            <w:shd w:val="clear" w:color="auto" w:fill="auto"/>
            <w:vAlign w:val="center"/>
          </w:tcPr>
          <w:p w14:paraId="2FA56540" w14:textId="27E2BFF5" w:rsidR="000E5FD1" w:rsidRPr="009E5F09" w:rsidRDefault="000E5FD1" w:rsidP="000E5FD1">
            <w:pPr>
              <w:jc w:val="both"/>
              <w:rPr>
                <w:rFonts w:cs="Calibri"/>
                <w:color w:val="000000"/>
              </w:rPr>
            </w:pPr>
            <w:r w:rsidRPr="009E5F09">
              <w:rPr>
                <w:rFonts w:cs="Calibri"/>
                <w:color w:val="000000"/>
              </w:rPr>
              <w:t>120120</w:t>
            </w:r>
          </w:p>
        </w:tc>
        <w:tc>
          <w:tcPr>
            <w:tcW w:w="972" w:type="pct"/>
            <w:shd w:val="clear" w:color="auto" w:fill="auto"/>
            <w:vAlign w:val="center"/>
          </w:tcPr>
          <w:p w14:paraId="772A11E7" w14:textId="40EADD11" w:rsidR="000E5FD1" w:rsidRPr="009E5F09" w:rsidRDefault="000E5FD1" w:rsidP="000E5FD1">
            <w:pPr>
              <w:jc w:val="both"/>
              <w:rPr>
                <w:rFonts w:cs="Calibri"/>
                <w:color w:val="000000"/>
              </w:rPr>
            </w:pPr>
            <w:r w:rsidRPr="009E5F09">
              <w:rPr>
                <w:rFonts w:cs="Calibri"/>
                <w:color w:val="000000"/>
              </w:rPr>
              <w:t>VHS Benešov Živohošť ÚV</w:t>
            </w:r>
          </w:p>
        </w:tc>
        <w:tc>
          <w:tcPr>
            <w:tcW w:w="1767" w:type="pct"/>
            <w:shd w:val="clear" w:color="auto" w:fill="auto"/>
            <w:vAlign w:val="bottom"/>
          </w:tcPr>
          <w:p w14:paraId="23FDB9F7" w14:textId="0D2F9E76" w:rsidR="000E5FD1" w:rsidRPr="009E5F09" w:rsidRDefault="000E5FD1" w:rsidP="000E5FD1">
            <w:pPr>
              <w:jc w:val="both"/>
              <w:rPr>
                <w:rFonts w:cs="Calibri"/>
                <w:color w:val="000000"/>
              </w:rPr>
            </w:pPr>
            <w:r w:rsidRPr="009E5F09">
              <w:rPr>
                <w:rFonts w:cs="Calibri"/>
                <w:color w:val="000000"/>
              </w:rPr>
              <w:t>povrchový odběr z toku Mastník, kat. a, b, c, d, e</w:t>
            </w:r>
          </w:p>
        </w:tc>
        <w:tc>
          <w:tcPr>
            <w:tcW w:w="557" w:type="pct"/>
            <w:shd w:val="clear" w:color="auto" w:fill="auto"/>
            <w:vAlign w:val="center"/>
          </w:tcPr>
          <w:p w14:paraId="57D3F3B3" w14:textId="76DEBAB4" w:rsidR="000E5FD1" w:rsidRPr="009E5F09" w:rsidRDefault="000E5FD1" w:rsidP="000E5FD1">
            <w:pPr>
              <w:jc w:val="both"/>
              <w:rPr>
                <w:rFonts w:cs="Calibri"/>
                <w:color w:val="000000"/>
              </w:rPr>
            </w:pPr>
            <w:r w:rsidRPr="009E5F09">
              <w:rPr>
                <w:rFonts w:cs="Calibri"/>
                <w:color w:val="000000"/>
              </w:rPr>
              <w:t>0</w:t>
            </w:r>
          </w:p>
        </w:tc>
        <w:tc>
          <w:tcPr>
            <w:tcW w:w="562" w:type="pct"/>
            <w:shd w:val="clear" w:color="auto" w:fill="auto"/>
            <w:vAlign w:val="center"/>
          </w:tcPr>
          <w:p w14:paraId="7938F1FD" w14:textId="59AD812D" w:rsidR="000E5FD1" w:rsidRPr="009E5F09" w:rsidRDefault="000E5FD1" w:rsidP="000E5FD1">
            <w:pPr>
              <w:jc w:val="both"/>
              <w:rPr>
                <w:rFonts w:cs="Calibri"/>
                <w:color w:val="000000"/>
              </w:rPr>
            </w:pPr>
            <w:r w:rsidRPr="009E5F09">
              <w:rPr>
                <w:rFonts w:cs="Calibri"/>
                <w:color w:val="000000"/>
              </w:rPr>
              <w:t>3.6</w:t>
            </w:r>
          </w:p>
        </w:tc>
        <w:tc>
          <w:tcPr>
            <w:tcW w:w="612" w:type="pct"/>
            <w:shd w:val="clear" w:color="auto" w:fill="auto"/>
            <w:vAlign w:val="bottom"/>
          </w:tcPr>
          <w:p w14:paraId="18A8808E" w14:textId="704189DD" w:rsidR="000E5FD1" w:rsidRPr="009E5F09" w:rsidRDefault="000E5FD1" w:rsidP="000E5FD1">
            <w:pPr>
              <w:jc w:val="both"/>
              <w:rPr>
                <w:rFonts w:cs="Calibri"/>
                <w:color w:val="000000"/>
              </w:rPr>
            </w:pPr>
            <w:r w:rsidRPr="009E5F09">
              <w:rPr>
                <w:rFonts w:cs="Calibri"/>
                <w:color w:val="000000"/>
              </w:rPr>
              <w:t>0.001</w:t>
            </w:r>
          </w:p>
        </w:tc>
      </w:tr>
      <w:tr w:rsidR="000E5FD1" w:rsidRPr="009E5F09" w14:paraId="37A25701" w14:textId="77777777" w:rsidTr="00F35D34">
        <w:tc>
          <w:tcPr>
            <w:tcW w:w="529" w:type="pct"/>
            <w:shd w:val="clear" w:color="auto" w:fill="auto"/>
            <w:vAlign w:val="center"/>
          </w:tcPr>
          <w:p w14:paraId="485879BD" w14:textId="1D52E06B" w:rsidR="000E5FD1" w:rsidRPr="009E5F09" w:rsidRDefault="000E5FD1" w:rsidP="000E5FD1">
            <w:pPr>
              <w:jc w:val="both"/>
              <w:rPr>
                <w:rFonts w:cs="Calibri"/>
                <w:color w:val="000000"/>
              </w:rPr>
            </w:pPr>
            <w:r w:rsidRPr="009E5F09">
              <w:rPr>
                <w:rFonts w:cs="Calibri"/>
                <w:color w:val="000000"/>
              </w:rPr>
              <w:t>120539</w:t>
            </w:r>
          </w:p>
        </w:tc>
        <w:tc>
          <w:tcPr>
            <w:tcW w:w="972" w:type="pct"/>
            <w:shd w:val="clear" w:color="auto" w:fill="auto"/>
            <w:vAlign w:val="center"/>
          </w:tcPr>
          <w:p w14:paraId="05431A9C" w14:textId="0F78298A" w:rsidR="000E5FD1" w:rsidRPr="009E5F09" w:rsidRDefault="000E5FD1" w:rsidP="000E5FD1">
            <w:pPr>
              <w:jc w:val="both"/>
              <w:rPr>
                <w:rFonts w:cs="Calibri"/>
                <w:color w:val="000000"/>
              </w:rPr>
            </w:pPr>
            <w:r w:rsidRPr="009E5F09">
              <w:rPr>
                <w:rFonts w:cs="Calibri"/>
                <w:color w:val="000000"/>
              </w:rPr>
              <w:t xml:space="preserve">A-Z THERM Štěchovice </w:t>
            </w:r>
            <w:proofErr w:type="spellStart"/>
            <w:r w:rsidRPr="009E5F09">
              <w:rPr>
                <w:rFonts w:cs="Calibri"/>
                <w:color w:val="000000"/>
              </w:rPr>
              <w:t>Masečín</w:t>
            </w:r>
            <w:proofErr w:type="spellEnd"/>
            <w:r w:rsidRPr="009E5F09">
              <w:rPr>
                <w:rFonts w:cs="Calibri"/>
                <w:color w:val="000000"/>
              </w:rPr>
              <w:t xml:space="preserve"> Hvozd</w:t>
            </w:r>
          </w:p>
        </w:tc>
        <w:tc>
          <w:tcPr>
            <w:tcW w:w="1767" w:type="pct"/>
            <w:shd w:val="clear" w:color="auto" w:fill="auto"/>
            <w:vAlign w:val="bottom"/>
          </w:tcPr>
          <w:p w14:paraId="7A608911" w14:textId="0FCBF058" w:rsidR="000E5FD1" w:rsidRPr="009E5F09" w:rsidRDefault="000E5FD1" w:rsidP="000E5FD1">
            <w:pPr>
              <w:jc w:val="both"/>
              <w:rPr>
                <w:rFonts w:cs="Calibri"/>
                <w:color w:val="000000"/>
              </w:rPr>
            </w:pPr>
            <w:r w:rsidRPr="009E5F09">
              <w:rPr>
                <w:rFonts w:cs="Calibri"/>
                <w:color w:val="000000"/>
              </w:rPr>
              <w:t>podzemní odběr z nivy toku Vltava, kat. d</w:t>
            </w:r>
          </w:p>
        </w:tc>
        <w:tc>
          <w:tcPr>
            <w:tcW w:w="557" w:type="pct"/>
            <w:shd w:val="clear" w:color="auto" w:fill="auto"/>
            <w:vAlign w:val="center"/>
          </w:tcPr>
          <w:p w14:paraId="64774C6E" w14:textId="5BE05082" w:rsidR="000E5FD1" w:rsidRPr="009E5F09" w:rsidRDefault="000E5FD1" w:rsidP="000E5FD1">
            <w:pPr>
              <w:jc w:val="both"/>
              <w:rPr>
                <w:rFonts w:cs="Calibri"/>
                <w:color w:val="000000"/>
              </w:rPr>
            </w:pPr>
            <w:r w:rsidRPr="009E5F09">
              <w:rPr>
                <w:rFonts w:cs="Calibri"/>
                <w:color w:val="000000"/>
              </w:rPr>
              <w:t>12</w:t>
            </w:r>
          </w:p>
        </w:tc>
        <w:tc>
          <w:tcPr>
            <w:tcW w:w="562" w:type="pct"/>
            <w:shd w:val="clear" w:color="auto" w:fill="auto"/>
            <w:vAlign w:val="center"/>
          </w:tcPr>
          <w:p w14:paraId="4FBC1085" w14:textId="477D7506" w:rsidR="000E5FD1" w:rsidRPr="009E5F09" w:rsidRDefault="000E5FD1" w:rsidP="000E5FD1">
            <w:pPr>
              <w:jc w:val="both"/>
              <w:rPr>
                <w:rFonts w:cs="Calibri"/>
                <w:color w:val="000000"/>
              </w:rPr>
            </w:pPr>
            <w:r w:rsidRPr="009E5F09">
              <w:rPr>
                <w:rFonts w:cs="Calibri"/>
                <w:color w:val="000000"/>
              </w:rPr>
              <w:t>2.7</w:t>
            </w:r>
          </w:p>
        </w:tc>
        <w:tc>
          <w:tcPr>
            <w:tcW w:w="612" w:type="pct"/>
            <w:shd w:val="clear" w:color="auto" w:fill="auto"/>
            <w:vAlign w:val="bottom"/>
          </w:tcPr>
          <w:p w14:paraId="7CD2A21E" w14:textId="32FF534D" w:rsidR="000E5FD1" w:rsidRPr="009E5F09" w:rsidRDefault="000E5FD1" w:rsidP="000E5FD1">
            <w:pPr>
              <w:jc w:val="both"/>
              <w:rPr>
                <w:rFonts w:cs="Calibri"/>
                <w:color w:val="000000"/>
              </w:rPr>
            </w:pPr>
            <w:r w:rsidRPr="009E5F09">
              <w:rPr>
                <w:rFonts w:cs="Calibri"/>
                <w:color w:val="000000"/>
              </w:rPr>
              <w:t>0.001</w:t>
            </w:r>
          </w:p>
        </w:tc>
      </w:tr>
      <w:tr w:rsidR="0012596F" w:rsidRPr="009E5F09" w14:paraId="6959FB90" w14:textId="77777777" w:rsidTr="00EA274D">
        <w:tc>
          <w:tcPr>
            <w:tcW w:w="3826" w:type="pct"/>
            <w:gridSpan w:val="4"/>
            <w:shd w:val="clear" w:color="auto" w:fill="auto"/>
          </w:tcPr>
          <w:p w14:paraId="4C66EF00" w14:textId="0B717A50" w:rsidR="0012596F" w:rsidRPr="009E5F09" w:rsidRDefault="0012596F" w:rsidP="0012596F">
            <w:pPr>
              <w:jc w:val="both"/>
              <w:rPr>
                <w:b/>
                <w:bCs/>
              </w:rPr>
            </w:pPr>
            <w:r w:rsidRPr="009E5F09">
              <w:rPr>
                <w:b/>
                <w:bCs/>
              </w:rPr>
              <w:t>odběry z povrchových vod</w:t>
            </w:r>
          </w:p>
        </w:tc>
        <w:tc>
          <w:tcPr>
            <w:tcW w:w="562" w:type="pct"/>
            <w:shd w:val="clear" w:color="auto" w:fill="auto"/>
            <w:vAlign w:val="bottom"/>
          </w:tcPr>
          <w:p w14:paraId="23EB9E88" w14:textId="1CD2C46F" w:rsidR="0012596F" w:rsidRPr="009E5F09" w:rsidRDefault="0012596F" w:rsidP="0012596F">
            <w:pPr>
              <w:jc w:val="both"/>
              <w:rPr>
                <w:b/>
                <w:bCs/>
              </w:rPr>
            </w:pPr>
            <w:r w:rsidRPr="009E5F09">
              <w:rPr>
                <w:rFonts w:cs="Calibri"/>
                <w:b/>
                <w:bCs/>
                <w:color w:val="000000"/>
              </w:rPr>
              <w:t>376.5</w:t>
            </w:r>
          </w:p>
        </w:tc>
        <w:tc>
          <w:tcPr>
            <w:tcW w:w="612" w:type="pct"/>
            <w:vAlign w:val="bottom"/>
          </w:tcPr>
          <w:p w14:paraId="212D7E7B" w14:textId="5CC68A79" w:rsidR="0012596F" w:rsidRPr="009E5F09" w:rsidRDefault="0012596F" w:rsidP="0012596F">
            <w:pPr>
              <w:jc w:val="both"/>
              <w:rPr>
                <w:b/>
                <w:bCs/>
              </w:rPr>
            </w:pPr>
            <w:r w:rsidRPr="009E5F09">
              <w:rPr>
                <w:rFonts w:cs="Calibri"/>
                <w:b/>
                <w:bCs/>
                <w:color w:val="000000"/>
              </w:rPr>
              <w:t>0.012</w:t>
            </w:r>
          </w:p>
        </w:tc>
      </w:tr>
      <w:tr w:rsidR="0012596F" w:rsidRPr="009E5F09" w14:paraId="757D3BBD" w14:textId="77777777" w:rsidTr="00EA274D">
        <w:tc>
          <w:tcPr>
            <w:tcW w:w="3826" w:type="pct"/>
            <w:gridSpan w:val="4"/>
            <w:shd w:val="clear" w:color="auto" w:fill="auto"/>
          </w:tcPr>
          <w:p w14:paraId="3C14BD12" w14:textId="57EE249B" w:rsidR="0012596F" w:rsidRPr="009E5F09" w:rsidRDefault="0012596F" w:rsidP="0012596F">
            <w:pPr>
              <w:jc w:val="both"/>
              <w:rPr>
                <w:b/>
                <w:bCs/>
              </w:rPr>
            </w:pPr>
            <w:r w:rsidRPr="009E5F09">
              <w:rPr>
                <w:b/>
                <w:bCs/>
              </w:rPr>
              <w:t>odběry z podzemních vod</w:t>
            </w:r>
          </w:p>
        </w:tc>
        <w:tc>
          <w:tcPr>
            <w:tcW w:w="562" w:type="pct"/>
            <w:shd w:val="clear" w:color="auto" w:fill="auto"/>
            <w:vAlign w:val="bottom"/>
          </w:tcPr>
          <w:p w14:paraId="02A63BC0" w14:textId="47BB2DFB" w:rsidR="0012596F" w:rsidRPr="009E5F09" w:rsidRDefault="0012596F" w:rsidP="0012596F">
            <w:pPr>
              <w:jc w:val="both"/>
              <w:rPr>
                <w:b/>
                <w:bCs/>
              </w:rPr>
            </w:pPr>
            <w:r w:rsidRPr="009E5F09">
              <w:rPr>
                <w:rFonts w:cs="Calibri"/>
                <w:b/>
                <w:bCs/>
                <w:color w:val="000000"/>
              </w:rPr>
              <w:t>465.2</w:t>
            </w:r>
          </w:p>
        </w:tc>
        <w:tc>
          <w:tcPr>
            <w:tcW w:w="612" w:type="pct"/>
            <w:vAlign w:val="bottom"/>
          </w:tcPr>
          <w:p w14:paraId="3E4EF0EB" w14:textId="72DFD0D8" w:rsidR="0012596F" w:rsidRPr="009E5F09" w:rsidRDefault="0012596F" w:rsidP="0012596F">
            <w:pPr>
              <w:jc w:val="both"/>
              <w:rPr>
                <w:b/>
                <w:bCs/>
              </w:rPr>
            </w:pPr>
            <w:r w:rsidRPr="009E5F09">
              <w:rPr>
                <w:rFonts w:cs="Calibri"/>
                <w:b/>
                <w:bCs/>
                <w:color w:val="000000"/>
              </w:rPr>
              <w:t>0.015</w:t>
            </w:r>
          </w:p>
        </w:tc>
      </w:tr>
      <w:tr w:rsidR="000E5FD1" w:rsidRPr="009E5F09" w14:paraId="533A0A18" w14:textId="77777777" w:rsidTr="00EA274D">
        <w:tc>
          <w:tcPr>
            <w:tcW w:w="3826" w:type="pct"/>
            <w:gridSpan w:val="4"/>
            <w:shd w:val="clear" w:color="auto" w:fill="auto"/>
          </w:tcPr>
          <w:p w14:paraId="6069C6BB" w14:textId="2AD1F58C" w:rsidR="000E5FD1" w:rsidRPr="009E5F09" w:rsidRDefault="000E5FD1" w:rsidP="00540963">
            <w:pPr>
              <w:jc w:val="both"/>
              <w:rPr>
                <w:b/>
                <w:bCs/>
              </w:rPr>
            </w:pPr>
            <w:r w:rsidRPr="009E5F09">
              <w:rPr>
                <w:b/>
                <w:bCs/>
              </w:rPr>
              <w:t>celkem</w:t>
            </w:r>
          </w:p>
        </w:tc>
        <w:tc>
          <w:tcPr>
            <w:tcW w:w="562" w:type="pct"/>
            <w:shd w:val="clear" w:color="auto" w:fill="auto"/>
          </w:tcPr>
          <w:p w14:paraId="54F9E48D" w14:textId="1012334B" w:rsidR="000E5FD1" w:rsidRPr="009E5F09" w:rsidRDefault="000E5FD1" w:rsidP="00540963">
            <w:pPr>
              <w:jc w:val="both"/>
              <w:rPr>
                <w:b/>
                <w:bCs/>
              </w:rPr>
            </w:pPr>
            <w:r w:rsidRPr="009E5F09">
              <w:rPr>
                <w:b/>
                <w:bCs/>
              </w:rPr>
              <w:t>841.7</w:t>
            </w:r>
          </w:p>
        </w:tc>
        <w:tc>
          <w:tcPr>
            <w:tcW w:w="612" w:type="pct"/>
          </w:tcPr>
          <w:p w14:paraId="11C1CF4A" w14:textId="23AC5814" w:rsidR="000E5FD1" w:rsidRPr="009E5F09" w:rsidRDefault="000E5FD1" w:rsidP="00540963">
            <w:pPr>
              <w:jc w:val="both"/>
              <w:rPr>
                <w:b/>
                <w:bCs/>
              </w:rPr>
            </w:pPr>
            <w:r w:rsidRPr="009E5F09">
              <w:rPr>
                <w:b/>
                <w:bCs/>
              </w:rPr>
              <w:t>0.027</w:t>
            </w:r>
          </w:p>
        </w:tc>
      </w:tr>
    </w:tbl>
    <w:p w14:paraId="64F035FF" w14:textId="6E5470A5" w:rsidR="000E5FD1" w:rsidRPr="009E5F09" w:rsidRDefault="000E5FD1" w:rsidP="0025376B">
      <w:pPr>
        <w:jc w:val="both"/>
      </w:pPr>
    </w:p>
    <w:p w14:paraId="60F82226" w14:textId="5177C0F2" w:rsidR="00E44B33" w:rsidRPr="009E5F09" w:rsidRDefault="00E44B33" w:rsidP="00E44B33">
      <w:pPr>
        <w:jc w:val="both"/>
        <w:rPr>
          <w:u w:val="single"/>
        </w:rPr>
      </w:pPr>
      <w:r w:rsidRPr="009E5F09">
        <w:rPr>
          <w:u w:val="single"/>
        </w:rPr>
        <w:t xml:space="preserve">Možnosti nadlepšování </w:t>
      </w:r>
      <w:r w:rsidR="00241882" w:rsidRPr="009E5F09">
        <w:rPr>
          <w:u w:val="single"/>
        </w:rPr>
        <w:t xml:space="preserve">a ovlivňování </w:t>
      </w:r>
      <w:r w:rsidRPr="009E5F09">
        <w:rPr>
          <w:u w:val="single"/>
        </w:rPr>
        <w:t>průtoků</w:t>
      </w:r>
    </w:p>
    <w:p w14:paraId="2A4307D0" w14:textId="22F6F3EC" w:rsidR="00E44B33" w:rsidRPr="009E5F09" w:rsidRDefault="00E44B33" w:rsidP="00E44B33">
      <w:pPr>
        <w:jc w:val="both"/>
      </w:pPr>
      <w:r w:rsidRPr="009E5F09">
        <w:t xml:space="preserve">V jihočeské části Vltavské kaskády se manipuluje podle platného manipulačního řádu. Významné odběry a vypouštění v jihočeském kraji byly vybrány z tabulky VH bilance. Jako významné z pohledu Středočeského kraje </w:t>
      </w:r>
      <w:r w:rsidRPr="009E5F09">
        <w:lastRenderedPageBreak/>
        <w:t>jsou vybrány odběry nad 500 tis. m</w:t>
      </w:r>
      <w:r w:rsidRPr="009E5F09">
        <w:rPr>
          <w:vertAlign w:val="superscript"/>
        </w:rPr>
        <w:t>3</w:t>
      </w:r>
      <w:r w:rsidRPr="009E5F09">
        <w:t>/rok, které představují 93 % všech odběrů v Jihočeském kraji.</w:t>
      </w:r>
      <w:r w:rsidR="00137F2D" w:rsidRPr="009E5F09">
        <w:t xml:space="preserve"> Celková bilance je mírně negativní (orientačně je z povodí odebíráno 0.53 m</w:t>
      </w:r>
      <w:r w:rsidR="00137F2D" w:rsidRPr="009E5F09">
        <w:rPr>
          <w:vertAlign w:val="superscript"/>
        </w:rPr>
        <w:t>3</w:t>
      </w:r>
      <w:r w:rsidR="00137F2D" w:rsidRPr="009E5F09">
        <w:t>/s).</w:t>
      </w:r>
    </w:p>
    <w:p w14:paraId="4A07467A" w14:textId="77777777" w:rsidR="00E44B33" w:rsidRPr="009E5F09" w:rsidRDefault="00E44B33" w:rsidP="00E44B33">
      <w:pPr>
        <w:jc w:val="both"/>
      </w:pPr>
    </w:p>
    <w:p w14:paraId="766F2ECD" w14:textId="2C44D5F6" w:rsidR="00E44B33" w:rsidRPr="009E5F09" w:rsidRDefault="00E44B33" w:rsidP="00E44B33">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44</w:t>
        </w:r>
      </w:fldSimple>
      <w:r w:rsidRPr="009E5F09">
        <w:t xml:space="preserve"> odběry </w:t>
      </w:r>
      <w:r w:rsidR="00241882" w:rsidRPr="009E5F09">
        <w:t>nad 500 tis.m</w:t>
      </w:r>
      <w:r w:rsidR="00241882" w:rsidRPr="009E5F09">
        <w:rPr>
          <w:vertAlign w:val="superscript"/>
        </w:rPr>
        <w:t>3</w:t>
      </w:r>
      <w:r w:rsidR="00241882" w:rsidRPr="009E5F09">
        <w:t>/rok v jihočeské části povodí Vltavy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1871"/>
        <w:gridCol w:w="1411"/>
        <w:gridCol w:w="1410"/>
        <w:gridCol w:w="1268"/>
        <w:gridCol w:w="1269"/>
        <w:gridCol w:w="1033"/>
      </w:tblGrid>
      <w:tr w:rsidR="00241882" w:rsidRPr="009E5F09" w14:paraId="3B53FF14" w14:textId="77777777" w:rsidTr="00241882">
        <w:trPr>
          <w:trHeight w:val="300"/>
          <w:tblHeader/>
        </w:trPr>
        <w:tc>
          <w:tcPr>
            <w:tcW w:w="800" w:type="dxa"/>
            <w:shd w:val="clear" w:color="auto" w:fill="D9D9D9" w:themeFill="background1" w:themeFillShade="D9"/>
            <w:noWrap/>
            <w:hideMark/>
          </w:tcPr>
          <w:p w14:paraId="33DA38FD" w14:textId="67D0F909" w:rsidR="00E44B33" w:rsidRPr="009E5F09" w:rsidRDefault="00B64A73" w:rsidP="00E44B33">
            <w:pPr>
              <w:spacing w:after="0" w:line="240" w:lineRule="auto"/>
              <w:rPr>
                <w:rFonts w:eastAsia="Times New Roman" w:cs="Calibri"/>
                <w:color w:val="000000"/>
                <w:lang w:eastAsia="cs-CZ"/>
              </w:rPr>
            </w:pPr>
            <w:r>
              <w:rPr>
                <w:b/>
                <w:bCs/>
              </w:rPr>
              <w:t>Č. VHB</w:t>
            </w:r>
          </w:p>
        </w:tc>
        <w:tc>
          <w:tcPr>
            <w:tcW w:w="1871" w:type="dxa"/>
            <w:shd w:val="clear" w:color="auto" w:fill="D9D9D9" w:themeFill="background1" w:themeFillShade="D9"/>
            <w:noWrap/>
            <w:hideMark/>
          </w:tcPr>
          <w:p w14:paraId="55C91C46" w14:textId="68C9B021" w:rsidR="00E44B33" w:rsidRPr="009E5F09" w:rsidRDefault="00E44B33" w:rsidP="00E44B33">
            <w:pPr>
              <w:spacing w:after="0" w:line="240" w:lineRule="auto"/>
              <w:rPr>
                <w:rFonts w:eastAsia="Times New Roman" w:cs="Calibri"/>
                <w:color w:val="000000"/>
                <w:lang w:eastAsia="cs-CZ"/>
              </w:rPr>
            </w:pPr>
            <w:r w:rsidRPr="009E5F09">
              <w:rPr>
                <w:b/>
                <w:bCs/>
              </w:rPr>
              <w:t>Název odběru</w:t>
            </w:r>
          </w:p>
        </w:tc>
        <w:tc>
          <w:tcPr>
            <w:tcW w:w="1411" w:type="dxa"/>
            <w:shd w:val="clear" w:color="auto" w:fill="D9D9D9" w:themeFill="background1" w:themeFillShade="D9"/>
            <w:noWrap/>
            <w:hideMark/>
          </w:tcPr>
          <w:p w14:paraId="1F4E8585" w14:textId="1C76CFE9" w:rsidR="00E44B33" w:rsidRPr="009E5F09" w:rsidRDefault="00E44B33" w:rsidP="00E44B33">
            <w:pPr>
              <w:spacing w:after="0" w:line="240" w:lineRule="auto"/>
              <w:rPr>
                <w:rFonts w:eastAsia="Times New Roman" w:cs="Calibri"/>
                <w:color w:val="000000"/>
                <w:lang w:eastAsia="cs-CZ"/>
              </w:rPr>
            </w:pPr>
            <w:r w:rsidRPr="009E5F09">
              <w:rPr>
                <w:b/>
                <w:bCs/>
              </w:rPr>
              <w:t>Popis odběru</w:t>
            </w:r>
          </w:p>
        </w:tc>
        <w:tc>
          <w:tcPr>
            <w:tcW w:w="1410" w:type="dxa"/>
            <w:shd w:val="clear" w:color="auto" w:fill="D9D9D9" w:themeFill="background1" w:themeFillShade="D9"/>
            <w:noWrap/>
            <w:hideMark/>
          </w:tcPr>
          <w:p w14:paraId="2264FBDC" w14:textId="199E26F3" w:rsidR="00E44B33" w:rsidRPr="009E5F09" w:rsidRDefault="00E44B33" w:rsidP="00E44B33">
            <w:pPr>
              <w:spacing w:after="0" w:line="240" w:lineRule="auto"/>
              <w:rPr>
                <w:rFonts w:eastAsia="Times New Roman" w:cs="Calibri"/>
                <w:color w:val="000000"/>
                <w:lang w:eastAsia="cs-CZ"/>
              </w:rPr>
            </w:pPr>
            <w:r w:rsidRPr="009E5F09">
              <w:rPr>
                <w:b/>
                <w:bCs/>
              </w:rPr>
              <w:t>Vodní tok</w:t>
            </w:r>
          </w:p>
        </w:tc>
        <w:tc>
          <w:tcPr>
            <w:tcW w:w="1268" w:type="dxa"/>
            <w:shd w:val="clear" w:color="auto" w:fill="D9D9D9" w:themeFill="background1" w:themeFillShade="D9"/>
            <w:noWrap/>
            <w:hideMark/>
          </w:tcPr>
          <w:p w14:paraId="171EF7C6" w14:textId="0EE85243" w:rsidR="00E44B33" w:rsidRPr="009E5F09" w:rsidRDefault="00E44B33" w:rsidP="00E44B33">
            <w:pPr>
              <w:spacing w:after="0" w:line="240" w:lineRule="auto"/>
              <w:rPr>
                <w:rFonts w:eastAsia="Times New Roman" w:cs="Calibri"/>
                <w:color w:val="000000"/>
                <w:lang w:eastAsia="cs-CZ"/>
              </w:rPr>
            </w:pPr>
            <w:r w:rsidRPr="009E5F09">
              <w:rPr>
                <w:b/>
                <w:bCs/>
              </w:rPr>
              <w:t>Roční povolený odběr [tis. m</w:t>
            </w:r>
            <w:r w:rsidRPr="009E5F09">
              <w:rPr>
                <w:b/>
                <w:bCs/>
                <w:vertAlign w:val="superscript"/>
              </w:rPr>
              <w:t>3</w:t>
            </w:r>
            <w:r w:rsidRPr="009E5F09">
              <w:rPr>
                <w:b/>
                <w:bCs/>
              </w:rPr>
              <w:t>]</w:t>
            </w:r>
          </w:p>
        </w:tc>
        <w:tc>
          <w:tcPr>
            <w:tcW w:w="1269" w:type="dxa"/>
            <w:shd w:val="clear" w:color="auto" w:fill="D9D9D9" w:themeFill="background1" w:themeFillShade="D9"/>
            <w:noWrap/>
            <w:hideMark/>
          </w:tcPr>
          <w:p w14:paraId="1A141A09" w14:textId="3977CE36" w:rsidR="00E44B33" w:rsidRPr="009E5F09" w:rsidRDefault="00E44B33" w:rsidP="00E44B33">
            <w:pPr>
              <w:spacing w:after="0" w:line="240" w:lineRule="auto"/>
              <w:rPr>
                <w:rFonts w:eastAsia="Times New Roman" w:cs="Calibri"/>
                <w:color w:val="000000"/>
                <w:lang w:eastAsia="cs-CZ"/>
              </w:rPr>
            </w:pPr>
            <w:r w:rsidRPr="009E5F09">
              <w:rPr>
                <w:b/>
                <w:bCs/>
              </w:rPr>
              <w:t>Skutečný roční odběr RM [tis. m</w:t>
            </w:r>
            <w:r w:rsidRPr="009E5F09">
              <w:rPr>
                <w:b/>
                <w:bCs/>
                <w:vertAlign w:val="superscript"/>
              </w:rPr>
              <w:t>3</w:t>
            </w:r>
            <w:r w:rsidRPr="009E5F09">
              <w:rPr>
                <w:b/>
                <w:bCs/>
              </w:rPr>
              <w:t>]</w:t>
            </w:r>
          </w:p>
        </w:tc>
        <w:tc>
          <w:tcPr>
            <w:tcW w:w="1033" w:type="dxa"/>
            <w:shd w:val="clear" w:color="auto" w:fill="D9D9D9" w:themeFill="background1" w:themeFillShade="D9"/>
            <w:noWrap/>
            <w:hideMark/>
          </w:tcPr>
          <w:p w14:paraId="10377A1A" w14:textId="4FBB26C1" w:rsidR="00E44B33" w:rsidRPr="009E5F09" w:rsidRDefault="00E44B33" w:rsidP="00E44B33">
            <w:pPr>
              <w:spacing w:after="0" w:line="240" w:lineRule="auto"/>
              <w:rPr>
                <w:rFonts w:eastAsia="Times New Roman" w:cs="Calibri"/>
                <w:color w:val="000000"/>
                <w:lang w:eastAsia="cs-CZ"/>
              </w:rPr>
            </w:pPr>
            <w:r w:rsidRPr="009E5F09">
              <w:rPr>
                <w:b/>
                <w:bCs/>
              </w:rPr>
              <w:t>Orientační přepočet RM [m</w:t>
            </w:r>
            <w:r w:rsidRPr="009E5F09">
              <w:rPr>
                <w:b/>
                <w:bCs/>
                <w:vertAlign w:val="superscript"/>
              </w:rPr>
              <w:t>3</w:t>
            </w:r>
            <w:r w:rsidRPr="009E5F09">
              <w:rPr>
                <w:b/>
                <w:bCs/>
              </w:rPr>
              <w:t>/s]</w:t>
            </w:r>
          </w:p>
        </w:tc>
      </w:tr>
      <w:tr w:rsidR="00E44B33" w:rsidRPr="009E5F09" w14:paraId="65B21A76" w14:textId="77777777" w:rsidTr="00241882">
        <w:trPr>
          <w:trHeight w:val="300"/>
        </w:trPr>
        <w:tc>
          <w:tcPr>
            <w:tcW w:w="800" w:type="dxa"/>
            <w:shd w:val="clear" w:color="auto" w:fill="auto"/>
            <w:noWrap/>
            <w:vAlign w:val="bottom"/>
            <w:hideMark/>
          </w:tcPr>
          <w:p w14:paraId="206D6E9F"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119977</w:t>
            </w:r>
          </w:p>
        </w:tc>
        <w:tc>
          <w:tcPr>
            <w:tcW w:w="1871" w:type="dxa"/>
            <w:shd w:val="clear" w:color="auto" w:fill="auto"/>
            <w:noWrap/>
            <w:vAlign w:val="bottom"/>
            <w:hideMark/>
          </w:tcPr>
          <w:p w14:paraId="213980C3"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 xml:space="preserve">Nová Řeka-odbočení-1280 </w:t>
            </w:r>
            <w:proofErr w:type="spellStart"/>
            <w:r w:rsidRPr="009E5F09">
              <w:rPr>
                <w:rFonts w:eastAsia="Times New Roman" w:cs="Calibri"/>
                <w:color w:val="000000"/>
                <w:lang w:eastAsia="cs-CZ"/>
              </w:rPr>
              <w:t>Mláka</w:t>
            </w:r>
            <w:proofErr w:type="spellEnd"/>
            <w:r w:rsidRPr="009E5F09">
              <w:rPr>
                <w:rFonts w:eastAsia="Times New Roman" w:cs="Calibri"/>
                <w:color w:val="000000"/>
                <w:lang w:eastAsia="cs-CZ"/>
              </w:rPr>
              <w:t>-Novosedly</w:t>
            </w:r>
          </w:p>
        </w:tc>
        <w:tc>
          <w:tcPr>
            <w:tcW w:w="1411" w:type="dxa"/>
            <w:shd w:val="clear" w:color="auto" w:fill="auto"/>
            <w:noWrap/>
            <w:vAlign w:val="bottom"/>
            <w:hideMark/>
          </w:tcPr>
          <w:p w14:paraId="360D78C1"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povrchový odběr, kat. d</w:t>
            </w:r>
          </w:p>
        </w:tc>
        <w:tc>
          <w:tcPr>
            <w:tcW w:w="1410" w:type="dxa"/>
            <w:shd w:val="clear" w:color="auto" w:fill="auto"/>
            <w:noWrap/>
            <w:vAlign w:val="bottom"/>
            <w:hideMark/>
          </w:tcPr>
          <w:p w14:paraId="3DDE5BA1"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Lužnice</w:t>
            </w:r>
          </w:p>
        </w:tc>
        <w:tc>
          <w:tcPr>
            <w:tcW w:w="1268" w:type="dxa"/>
            <w:shd w:val="clear" w:color="auto" w:fill="auto"/>
            <w:noWrap/>
            <w:vAlign w:val="bottom"/>
            <w:hideMark/>
          </w:tcPr>
          <w:p w14:paraId="166E0F53"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 </w:t>
            </w:r>
          </w:p>
        </w:tc>
        <w:tc>
          <w:tcPr>
            <w:tcW w:w="1269" w:type="dxa"/>
            <w:shd w:val="clear" w:color="auto" w:fill="auto"/>
            <w:noWrap/>
            <w:vAlign w:val="bottom"/>
            <w:hideMark/>
          </w:tcPr>
          <w:p w14:paraId="174EA2D8"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105300.6</w:t>
            </w:r>
          </w:p>
        </w:tc>
        <w:tc>
          <w:tcPr>
            <w:tcW w:w="1033" w:type="dxa"/>
            <w:shd w:val="clear" w:color="auto" w:fill="auto"/>
            <w:noWrap/>
            <w:vAlign w:val="bottom"/>
            <w:hideMark/>
          </w:tcPr>
          <w:p w14:paraId="3EC9FB15"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3.34</w:t>
            </w:r>
          </w:p>
        </w:tc>
      </w:tr>
      <w:tr w:rsidR="00E44B33" w:rsidRPr="009E5F09" w14:paraId="5061141E" w14:textId="77777777" w:rsidTr="00241882">
        <w:trPr>
          <w:trHeight w:val="300"/>
        </w:trPr>
        <w:tc>
          <w:tcPr>
            <w:tcW w:w="800" w:type="dxa"/>
            <w:shd w:val="clear" w:color="auto" w:fill="auto"/>
            <w:noWrap/>
            <w:vAlign w:val="bottom"/>
            <w:hideMark/>
          </w:tcPr>
          <w:p w14:paraId="7CAE05CB"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111036</w:t>
            </w:r>
          </w:p>
        </w:tc>
        <w:tc>
          <w:tcPr>
            <w:tcW w:w="1871" w:type="dxa"/>
            <w:shd w:val="clear" w:color="auto" w:fill="auto"/>
            <w:noWrap/>
            <w:vAlign w:val="bottom"/>
            <w:hideMark/>
          </w:tcPr>
          <w:p w14:paraId="3B213049"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ČEZ Jaderná elektrárna Temelín</w:t>
            </w:r>
          </w:p>
        </w:tc>
        <w:tc>
          <w:tcPr>
            <w:tcW w:w="1411" w:type="dxa"/>
            <w:shd w:val="clear" w:color="auto" w:fill="auto"/>
            <w:noWrap/>
            <w:vAlign w:val="bottom"/>
            <w:hideMark/>
          </w:tcPr>
          <w:p w14:paraId="03463DF6"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povrchový odběr, kat. d</w:t>
            </w:r>
          </w:p>
        </w:tc>
        <w:tc>
          <w:tcPr>
            <w:tcW w:w="1410" w:type="dxa"/>
            <w:shd w:val="clear" w:color="auto" w:fill="auto"/>
            <w:noWrap/>
            <w:vAlign w:val="bottom"/>
            <w:hideMark/>
          </w:tcPr>
          <w:p w14:paraId="38C3A6E3"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Vltava</w:t>
            </w:r>
          </w:p>
        </w:tc>
        <w:tc>
          <w:tcPr>
            <w:tcW w:w="1268" w:type="dxa"/>
            <w:shd w:val="clear" w:color="auto" w:fill="auto"/>
            <w:noWrap/>
            <w:vAlign w:val="bottom"/>
            <w:hideMark/>
          </w:tcPr>
          <w:p w14:paraId="44E625DD"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47000</w:t>
            </w:r>
          </w:p>
        </w:tc>
        <w:tc>
          <w:tcPr>
            <w:tcW w:w="1269" w:type="dxa"/>
            <w:shd w:val="clear" w:color="auto" w:fill="auto"/>
            <w:noWrap/>
            <w:vAlign w:val="bottom"/>
            <w:hideMark/>
          </w:tcPr>
          <w:p w14:paraId="4C476022"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37797.8</w:t>
            </w:r>
          </w:p>
        </w:tc>
        <w:tc>
          <w:tcPr>
            <w:tcW w:w="1033" w:type="dxa"/>
            <w:shd w:val="clear" w:color="auto" w:fill="auto"/>
            <w:noWrap/>
            <w:vAlign w:val="bottom"/>
            <w:hideMark/>
          </w:tcPr>
          <w:p w14:paraId="693FD1D0"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1.199</w:t>
            </w:r>
          </w:p>
        </w:tc>
      </w:tr>
      <w:tr w:rsidR="00E44B33" w:rsidRPr="009E5F09" w14:paraId="59A51039" w14:textId="77777777" w:rsidTr="00241882">
        <w:trPr>
          <w:trHeight w:val="300"/>
        </w:trPr>
        <w:tc>
          <w:tcPr>
            <w:tcW w:w="800" w:type="dxa"/>
            <w:shd w:val="clear" w:color="auto" w:fill="auto"/>
            <w:noWrap/>
            <w:vAlign w:val="bottom"/>
            <w:hideMark/>
          </w:tcPr>
          <w:p w14:paraId="374DB0E5"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119988</w:t>
            </w:r>
          </w:p>
        </w:tc>
        <w:tc>
          <w:tcPr>
            <w:tcW w:w="1871" w:type="dxa"/>
            <w:shd w:val="clear" w:color="auto" w:fill="auto"/>
            <w:noWrap/>
            <w:vAlign w:val="bottom"/>
            <w:hideMark/>
          </w:tcPr>
          <w:p w14:paraId="3A880D8B"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Zlatá stoka-odbočení-1200 Pilař-Majdaléna</w:t>
            </w:r>
          </w:p>
        </w:tc>
        <w:tc>
          <w:tcPr>
            <w:tcW w:w="1411" w:type="dxa"/>
            <w:shd w:val="clear" w:color="auto" w:fill="auto"/>
            <w:noWrap/>
            <w:vAlign w:val="bottom"/>
            <w:hideMark/>
          </w:tcPr>
          <w:p w14:paraId="107C6ADC"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povrchový odběr, kat. d</w:t>
            </w:r>
          </w:p>
        </w:tc>
        <w:tc>
          <w:tcPr>
            <w:tcW w:w="1410" w:type="dxa"/>
            <w:shd w:val="clear" w:color="auto" w:fill="auto"/>
            <w:noWrap/>
            <w:vAlign w:val="bottom"/>
            <w:hideMark/>
          </w:tcPr>
          <w:p w14:paraId="101C39D7"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Lužnice</w:t>
            </w:r>
          </w:p>
        </w:tc>
        <w:tc>
          <w:tcPr>
            <w:tcW w:w="1268" w:type="dxa"/>
            <w:shd w:val="clear" w:color="auto" w:fill="auto"/>
            <w:noWrap/>
            <w:vAlign w:val="bottom"/>
            <w:hideMark/>
          </w:tcPr>
          <w:p w14:paraId="25E39E43"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 </w:t>
            </w:r>
          </w:p>
        </w:tc>
        <w:tc>
          <w:tcPr>
            <w:tcW w:w="1269" w:type="dxa"/>
            <w:shd w:val="clear" w:color="auto" w:fill="auto"/>
            <w:noWrap/>
            <w:vAlign w:val="bottom"/>
            <w:hideMark/>
          </w:tcPr>
          <w:p w14:paraId="283B29D0"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22714.8</w:t>
            </w:r>
          </w:p>
        </w:tc>
        <w:tc>
          <w:tcPr>
            <w:tcW w:w="1033" w:type="dxa"/>
            <w:shd w:val="clear" w:color="auto" w:fill="auto"/>
            <w:noWrap/>
            <w:vAlign w:val="bottom"/>
            <w:hideMark/>
          </w:tcPr>
          <w:p w14:paraId="00BFD041"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0.721</w:t>
            </w:r>
          </w:p>
        </w:tc>
      </w:tr>
      <w:tr w:rsidR="00E44B33" w:rsidRPr="009E5F09" w14:paraId="7A6F06C1" w14:textId="77777777" w:rsidTr="00241882">
        <w:trPr>
          <w:trHeight w:val="300"/>
        </w:trPr>
        <w:tc>
          <w:tcPr>
            <w:tcW w:w="800" w:type="dxa"/>
            <w:shd w:val="clear" w:color="auto" w:fill="auto"/>
            <w:noWrap/>
            <w:vAlign w:val="bottom"/>
            <w:hideMark/>
          </w:tcPr>
          <w:p w14:paraId="2C6C46E8"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111021</w:t>
            </w:r>
          </w:p>
        </w:tc>
        <w:tc>
          <w:tcPr>
            <w:tcW w:w="1871" w:type="dxa"/>
            <w:shd w:val="clear" w:color="auto" w:fill="auto"/>
            <w:noWrap/>
            <w:vAlign w:val="bottom"/>
            <w:hideMark/>
          </w:tcPr>
          <w:p w14:paraId="50E8FC4F"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JVS Římov Plav ÚV</w:t>
            </w:r>
          </w:p>
        </w:tc>
        <w:tc>
          <w:tcPr>
            <w:tcW w:w="1411" w:type="dxa"/>
            <w:shd w:val="clear" w:color="auto" w:fill="auto"/>
            <w:noWrap/>
            <w:vAlign w:val="bottom"/>
            <w:hideMark/>
          </w:tcPr>
          <w:p w14:paraId="15244E39"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povrchový odběr, kat. a, b, c, d, e</w:t>
            </w:r>
          </w:p>
        </w:tc>
        <w:tc>
          <w:tcPr>
            <w:tcW w:w="1410" w:type="dxa"/>
            <w:shd w:val="clear" w:color="auto" w:fill="auto"/>
            <w:noWrap/>
            <w:vAlign w:val="bottom"/>
            <w:hideMark/>
          </w:tcPr>
          <w:p w14:paraId="2CD9AD49"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Malše</w:t>
            </w:r>
          </w:p>
        </w:tc>
        <w:tc>
          <w:tcPr>
            <w:tcW w:w="1268" w:type="dxa"/>
            <w:shd w:val="clear" w:color="auto" w:fill="auto"/>
            <w:noWrap/>
            <w:vAlign w:val="bottom"/>
            <w:hideMark/>
          </w:tcPr>
          <w:p w14:paraId="35D9956C"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34600</w:t>
            </w:r>
          </w:p>
        </w:tc>
        <w:tc>
          <w:tcPr>
            <w:tcW w:w="1269" w:type="dxa"/>
            <w:shd w:val="clear" w:color="auto" w:fill="auto"/>
            <w:noWrap/>
            <w:vAlign w:val="bottom"/>
            <w:hideMark/>
          </w:tcPr>
          <w:p w14:paraId="77462A25"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16125.8</w:t>
            </w:r>
          </w:p>
        </w:tc>
        <w:tc>
          <w:tcPr>
            <w:tcW w:w="1033" w:type="dxa"/>
            <w:shd w:val="clear" w:color="auto" w:fill="auto"/>
            <w:noWrap/>
            <w:vAlign w:val="bottom"/>
            <w:hideMark/>
          </w:tcPr>
          <w:p w14:paraId="59CBCC72"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0.512</w:t>
            </w:r>
          </w:p>
        </w:tc>
      </w:tr>
      <w:tr w:rsidR="00E44B33" w:rsidRPr="009E5F09" w14:paraId="285F349D" w14:textId="77777777" w:rsidTr="00241882">
        <w:trPr>
          <w:trHeight w:val="300"/>
        </w:trPr>
        <w:tc>
          <w:tcPr>
            <w:tcW w:w="800" w:type="dxa"/>
            <w:shd w:val="clear" w:color="auto" w:fill="auto"/>
            <w:noWrap/>
            <w:vAlign w:val="bottom"/>
            <w:hideMark/>
          </w:tcPr>
          <w:p w14:paraId="1063160C"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111004</w:t>
            </w:r>
          </w:p>
        </w:tc>
        <w:tc>
          <w:tcPr>
            <w:tcW w:w="1871" w:type="dxa"/>
            <w:shd w:val="clear" w:color="auto" w:fill="auto"/>
            <w:noWrap/>
            <w:vAlign w:val="bottom"/>
            <w:hideMark/>
          </w:tcPr>
          <w:p w14:paraId="44518E9E"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ČEVAK Dolní Bukovsko</w:t>
            </w:r>
          </w:p>
        </w:tc>
        <w:tc>
          <w:tcPr>
            <w:tcW w:w="1411" w:type="dxa"/>
            <w:shd w:val="clear" w:color="auto" w:fill="auto"/>
            <w:noWrap/>
            <w:vAlign w:val="bottom"/>
            <w:hideMark/>
          </w:tcPr>
          <w:p w14:paraId="07D92F73"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podzemní odběr, kat. a, b, c, d, e</w:t>
            </w:r>
          </w:p>
        </w:tc>
        <w:tc>
          <w:tcPr>
            <w:tcW w:w="1410" w:type="dxa"/>
            <w:shd w:val="clear" w:color="auto" w:fill="auto"/>
            <w:noWrap/>
            <w:vAlign w:val="bottom"/>
            <w:hideMark/>
          </w:tcPr>
          <w:p w14:paraId="31FDFF68"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Bukovský potok</w:t>
            </w:r>
          </w:p>
        </w:tc>
        <w:tc>
          <w:tcPr>
            <w:tcW w:w="1268" w:type="dxa"/>
            <w:shd w:val="clear" w:color="auto" w:fill="auto"/>
            <w:noWrap/>
            <w:vAlign w:val="bottom"/>
            <w:hideMark/>
          </w:tcPr>
          <w:p w14:paraId="783C0E32"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3626.64</w:t>
            </w:r>
          </w:p>
        </w:tc>
        <w:tc>
          <w:tcPr>
            <w:tcW w:w="1269" w:type="dxa"/>
            <w:shd w:val="clear" w:color="auto" w:fill="auto"/>
            <w:noWrap/>
            <w:vAlign w:val="bottom"/>
            <w:hideMark/>
          </w:tcPr>
          <w:p w14:paraId="32F99711"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2981.8</w:t>
            </w:r>
          </w:p>
        </w:tc>
        <w:tc>
          <w:tcPr>
            <w:tcW w:w="1033" w:type="dxa"/>
            <w:shd w:val="clear" w:color="auto" w:fill="auto"/>
            <w:noWrap/>
            <w:vAlign w:val="bottom"/>
            <w:hideMark/>
          </w:tcPr>
          <w:p w14:paraId="2C25273E"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0.095</w:t>
            </w:r>
          </w:p>
        </w:tc>
      </w:tr>
      <w:tr w:rsidR="00E44B33" w:rsidRPr="009E5F09" w14:paraId="212D2863" w14:textId="77777777" w:rsidTr="00241882">
        <w:trPr>
          <w:trHeight w:val="300"/>
        </w:trPr>
        <w:tc>
          <w:tcPr>
            <w:tcW w:w="800" w:type="dxa"/>
            <w:shd w:val="clear" w:color="auto" w:fill="auto"/>
            <w:noWrap/>
            <w:vAlign w:val="bottom"/>
            <w:hideMark/>
          </w:tcPr>
          <w:p w14:paraId="677242A0"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112001</w:t>
            </w:r>
          </w:p>
        </w:tc>
        <w:tc>
          <w:tcPr>
            <w:tcW w:w="1871" w:type="dxa"/>
            <w:shd w:val="clear" w:color="auto" w:fill="auto"/>
            <w:noWrap/>
            <w:vAlign w:val="bottom"/>
            <w:hideMark/>
          </w:tcPr>
          <w:p w14:paraId="2572DAEE"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Teplárna Loučovice</w:t>
            </w:r>
          </w:p>
        </w:tc>
        <w:tc>
          <w:tcPr>
            <w:tcW w:w="1411" w:type="dxa"/>
            <w:shd w:val="clear" w:color="auto" w:fill="auto"/>
            <w:noWrap/>
            <w:vAlign w:val="bottom"/>
            <w:hideMark/>
          </w:tcPr>
          <w:p w14:paraId="42459807"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povrchový odběr, kat. d</w:t>
            </w:r>
          </w:p>
        </w:tc>
        <w:tc>
          <w:tcPr>
            <w:tcW w:w="1410" w:type="dxa"/>
            <w:shd w:val="clear" w:color="auto" w:fill="auto"/>
            <w:noWrap/>
            <w:vAlign w:val="bottom"/>
            <w:hideMark/>
          </w:tcPr>
          <w:p w14:paraId="02E62DE5"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Vltava</w:t>
            </w:r>
          </w:p>
        </w:tc>
        <w:tc>
          <w:tcPr>
            <w:tcW w:w="1268" w:type="dxa"/>
            <w:shd w:val="clear" w:color="auto" w:fill="auto"/>
            <w:noWrap/>
            <w:vAlign w:val="bottom"/>
            <w:hideMark/>
          </w:tcPr>
          <w:p w14:paraId="537B6C81"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10037</w:t>
            </w:r>
          </w:p>
        </w:tc>
        <w:tc>
          <w:tcPr>
            <w:tcW w:w="1269" w:type="dxa"/>
            <w:shd w:val="clear" w:color="auto" w:fill="auto"/>
            <w:noWrap/>
            <w:vAlign w:val="bottom"/>
            <w:hideMark/>
          </w:tcPr>
          <w:p w14:paraId="40FE6130"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2891.2</w:t>
            </w:r>
          </w:p>
        </w:tc>
        <w:tc>
          <w:tcPr>
            <w:tcW w:w="1033" w:type="dxa"/>
            <w:shd w:val="clear" w:color="auto" w:fill="auto"/>
            <w:noWrap/>
            <w:vAlign w:val="bottom"/>
            <w:hideMark/>
          </w:tcPr>
          <w:p w14:paraId="79E3547D"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0.092</w:t>
            </w:r>
          </w:p>
        </w:tc>
      </w:tr>
      <w:tr w:rsidR="00E44B33" w:rsidRPr="009E5F09" w14:paraId="6452A5C2" w14:textId="77777777" w:rsidTr="00241882">
        <w:trPr>
          <w:trHeight w:val="300"/>
        </w:trPr>
        <w:tc>
          <w:tcPr>
            <w:tcW w:w="800" w:type="dxa"/>
            <w:shd w:val="clear" w:color="auto" w:fill="auto"/>
            <w:noWrap/>
            <w:vAlign w:val="bottom"/>
            <w:hideMark/>
          </w:tcPr>
          <w:p w14:paraId="5C7323DF"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117017</w:t>
            </w:r>
          </w:p>
        </w:tc>
        <w:tc>
          <w:tcPr>
            <w:tcW w:w="1871" w:type="dxa"/>
            <w:shd w:val="clear" w:color="auto" w:fill="auto"/>
            <w:noWrap/>
            <w:vAlign w:val="bottom"/>
            <w:hideMark/>
          </w:tcPr>
          <w:p w14:paraId="48340DE9"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Teplárna Strakonice - Otava</w:t>
            </w:r>
          </w:p>
        </w:tc>
        <w:tc>
          <w:tcPr>
            <w:tcW w:w="1411" w:type="dxa"/>
            <w:shd w:val="clear" w:color="auto" w:fill="auto"/>
            <w:noWrap/>
            <w:vAlign w:val="bottom"/>
            <w:hideMark/>
          </w:tcPr>
          <w:p w14:paraId="10066CB4"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povrchový odběr, kat. d</w:t>
            </w:r>
          </w:p>
        </w:tc>
        <w:tc>
          <w:tcPr>
            <w:tcW w:w="1410" w:type="dxa"/>
            <w:shd w:val="clear" w:color="auto" w:fill="auto"/>
            <w:noWrap/>
            <w:vAlign w:val="bottom"/>
            <w:hideMark/>
          </w:tcPr>
          <w:p w14:paraId="6184ECB0"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Otava</w:t>
            </w:r>
          </w:p>
        </w:tc>
        <w:tc>
          <w:tcPr>
            <w:tcW w:w="1268" w:type="dxa"/>
            <w:shd w:val="clear" w:color="auto" w:fill="auto"/>
            <w:noWrap/>
            <w:vAlign w:val="bottom"/>
            <w:hideMark/>
          </w:tcPr>
          <w:p w14:paraId="4378F7BA"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9508</w:t>
            </w:r>
          </w:p>
        </w:tc>
        <w:tc>
          <w:tcPr>
            <w:tcW w:w="1269" w:type="dxa"/>
            <w:shd w:val="clear" w:color="auto" w:fill="auto"/>
            <w:noWrap/>
            <w:vAlign w:val="bottom"/>
            <w:hideMark/>
          </w:tcPr>
          <w:p w14:paraId="12C4619B"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2510.9</w:t>
            </w:r>
          </w:p>
        </w:tc>
        <w:tc>
          <w:tcPr>
            <w:tcW w:w="1033" w:type="dxa"/>
            <w:shd w:val="clear" w:color="auto" w:fill="auto"/>
            <w:noWrap/>
            <w:vAlign w:val="bottom"/>
            <w:hideMark/>
          </w:tcPr>
          <w:p w14:paraId="12E13248"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0.08</w:t>
            </w:r>
          </w:p>
        </w:tc>
      </w:tr>
      <w:tr w:rsidR="00E44B33" w:rsidRPr="009E5F09" w14:paraId="47B6705C" w14:textId="77777777" w:rsidTr="00241882">
        <w:trPr>
          <w:trHeight w:val="300"/>
        </w:trPr>
        <w:tc>
          <w:tcPr>
            <w:tcW w:w="800" w:type="dxa"/>
            <w:shd w:val="clear" w:color="auto" w:fill="auto"/>
            <w:noWrap/>
            <w:vAlign w:val="bottom"/>
            <w:hideMark/>
          </w:tcPr>
          <w:p w14:paraId="51ADE6C1"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115015</w:t>
            </w:r>
          </w:p>
        </w:tc>
        <w:tc>
          <w:tcPr>
            <w:tcW w:w="1871" w:type="dxa"/>
            <w:shd w:val="clear" w:color="auto" w:fill="auto"/>
            <w:noWrap/>
            <w:vAlign w:val="bottom"/>
            <w:hideMark/>
          </w:tcPr>
          <w:p w14:paraId="177A6DCE"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ČEVAK Písek</w:t>
            </w:r>
          </w:p>
        </w:tc>
        <w:tc>
          <w:tcPr>
            <w:tcW w:w="1411" w:type="dxa"/>
            <w:shd w:val="clear" w:color="auto" w:fill="auto"/>
            <w:noWrap/>
            <w:vAlign w:val="bottom"/>
            <w:hideMark/>
          </w:tcPr>
          <w:p w14:paraId="4ED33CB2"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povrchový odběr, kat. a, b, c, d, e</w:t>
            </w:r>
          </w:p>
        </w:tc>
        <w:tc>
          <w:tcPr>
            <w:tcW w:w="1410" w:type="dxa"/>
            <w:shd w:val="clear" w:color="auto" w:fill="auto"/>
            <w:noWrap/>
            <w:vAlign w:val="bottom"/>
            <w:hideMark/>
          </w:tcPr>
          <w:p w14:paraId="18CC4FBC"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Otava</w:t>
            </w:r>
          </w:p>
        </w:tc>
        <w:tc>
          <w:tcPr>
            <w:tcW w:w="1268" w:type="dxa"/>
            <w:shd w:val="clear" w:color="auto" w:fill="auto"/>
            <w:noWrap/>
            <w:vAlign w:val="bottom"/>
            <w:hideMark/>
          </w:tcPr>
          <w:p w14:paraId="711B9551"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1900</w:t>
            </w:r>
          </w:p>
        </w:tc>
        <w:tc>
          <w:tcPr>
            <w:tcW w:w="1269" w:type="dxa"/>
            <w:shd w:val="clear" w:color="auto" w:fill="auto"/>
            <w:noWrap/>
            <w:vAlign w:val="bottom"/>
            <w:hideMark/>
          </w:tcPr>
          <w:p w14:paraId="4A3C4334"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1572.6</w:t>
            </w:r>
          </w:p>
        </w:tc>
        <w:tc>
          <w:tcPr>
            <w:tcW w:w="1033" w:type="dxa"/>
            <w:shd w:val="clear" w:color="auto" w:fill="auto"/>
            <w:noWrap/>
            <w:vAlign w:val="bottom"/>
            <w:hideMark/>
          </w:tcPr>
          <w:p w14:paraId="04EB089F"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0.05</w:t>
            </w:r>
          </w:p>
        </w:tc>
      </w:tr>
      <w:tr w:rsidR="00E44B33" w:rsidRPr="009E5F09" w14:paraId="2DB8EB22" w14:textId="77777777" w:rsidTr="00241882">
        <w:trPr>
          <w:trHeight w:val="300"/>
        </w:trPr>
        <w:tc>
          <w:tcPr>
            <w:tcW w:w="800" w:type="dxa"/>
            <w:shd w:val="clear" w:color="auto" w:fill="auto"/>
            <w:noWrap/>
            <w:vAlign w:val="bottom"/>
            <w:hideMark/>
          </w:tcPr>
          <w:p w14:paraId="3D0166E5"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111046</w:t>
            </w:r>
          </w:p>
        </w:tc>
        <w:tc>
          <w:tcPr>
            <w:tcW w:w="1871" w:type="dxa"/>
            <w:shd w:val="clear" w:color="auto" w:fill="auto"/>
            <w:noWrap/>
            <w:vAlign w:val="bottom"/>
            <w:hideMark/>
          </w:tcPr>
          <w:p w14:paraId="79D52120"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ČEVAK Hrdějovice</w:t>
            </w:r>
          </w:p>
        </w:tc>
        <w:tc>
          <w:tcPr>
            <w:tcW w:w="1411" w:type="dxa"/>
            <w:shd w:val="clear" w:color="auto" w:fill="auto"/>
            <w:noWrap/>
            <w:vAlign w:val="bottom"/>
            <w:hideMark/>
          </w:tcPr>
          <w:p w14:paraId="0064C2D6"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podzemní odběr, kat. a, b, c, d, e</w:t>
            </w:r>
          </w:p>
        </w:tc>
        <w:tc>
          <w:tcPr>
            <w:tcW w:w="1410" w:type="dxa"/>
            <w:shd w:val="clear" w:color="auto" w:fill="auto"/>
            <w:noWrap/>
            <w:vAlign w:val="bottom"/>
            <w:hideMark/>
          </w:tcPr>
          <w:p w14:paraId="3493491C"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Vltava</w:t>
            </w:r>
          </w:p>
        </w:tc>
        <w:tc>
          <w:tcPr>
            <w:tcW w:w="1268" w:type="dxa"/>
            <w:shd w:val="clear" w:color="auto" w:fill="auto"/>
            <w:noWrap/>
            <w:vAlign w:val="bottom"/>
            <w:hideMark/>
          </w:tcPr>
          <w:p w14:paraId="116887F3"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1577</w:t>
            </w:r>
          </w:p>
        </w:tc>
        <w:tc>
          <w:tcPr>
            <w:tcW w:w="1269" w:type="dxa"/>
            <w:shd w:val="clear" w:color="auto" w:fill="auto"/>
            <w:noWrap/>
            <w:vAlign w:val="bottom"/>
            <w:hideMark/>
          </w:tcPr>
          <w:p w14:paraId="72342FCB"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1424.8</w:t>
            </w:r>
          </w:p>
        </w:tc>
        <w:tc>
          <w:tcPr>
            <w:tcW w:w="1033" w:type="dxa"/>
            <w:shd w:val="clear" w:color="auto" w:fill="auto"/>
            <w:noWrap/>
            <w:vAlign w:val="bottom"/>
            <w:hideMark/>
          </w:tcPr>
          <w:p w14:paraId="571A79A1"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0.046</w:t>
            </w:r>
          </w:p>
        </w:tc>
      </w:tr>
      <w:tr w:rsidR="00E44B33" w:rsidRPr="009E5F09" w14:paraId="4529E393" w14:textId="77777777" w:rsidTr="00241882">
        <w:trPr>
          <w:trHeight w:val="300"/>
        </w:trPr>
        <w:tc>
          <w:tcPr>
            <w:tcW w:w="800" w:type="dxa"/>
            <w:shd w:val="clear" w:color="auto" w:fill="auto"/>
            <w:noWrap/>
            <w:vAlign w:val="bottom"/>
            <w:hideMark/>
          </w:tcPr>
          <w:p w14:paraId="2A21426E"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117012</w:t>
            </w:r>
          </w:p>
        </w:tc>
        <w:tc>
          <w:tcPr>
            <w:tcW w:w="1871" w:type="dxa"/>
            <w:shd w:val="clear" w:color="auto" w:fill="auto"/>
            <w:noWrap/>
            <w:vAlign w:val="bottom"/>
            <w:hideMark/>
          </w:tcPr>
          <w:p w14:paraId="58FE4FF3"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TS STRAKONICE Pracejovice</w:t>
            </w:r>
          </w:p>
        </w:tc>
        <w:tc>
          <w:tcPr>
            <w:tcW w:w="1411" w:type="dxa"/>
            <w:shd w:val="clear" w:color="auto" w:fill="auto"/>
            <w:noWrap/>
            <w:vAlign w:val="bottom"/>
            <w:hideMark/>
          </w:tcPr>
          <w:p w14:paraId="2F4DFCE3"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podzemní odběr, kat. a, b, c, d, e</w:t>
            </w:r>
          </w:p>
        </w:tc>
        <w:tc>
          <w:tcPr>
            <w:tcW w:w="1410" w:type="dxa"/>
            <w:shd w:val="clear" w:color="auto" w:fill="auto"/>
            <w:noWrap/>
            <w:vAlign w:val="bottom"/>
            <w:hideMark/>
          </w:tcPr>
          <w:p w14:paraId="5DEB619C"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Otava</w:t>
            </w:r>
          </w:p>
        </w:tc>
        <w:tc>
          <w:tcPr>
            <w:tcW w:w="1268" w:type="dxa"/>
            <w:shd w:val="clear" w:color="auto" w:fill="auto"/>
            <w:noWrap/>
            <w:vAlign w:val="bottom"/>
            <w:hideMark/>
          </w:tcPr>
          <w:p w14:paraId="2A0C9303"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1300</w:t>
            </w:r>
          </w:p>
        </w:tc>
        <w:tc>
          <w:tcPr>
            <w:tcW w:w="1269" w:type="dxa"/>
            <w:shd w:val="clear" w:color="auto" w:fill="auto"/>
            <w:noWrap/>
            <w:vAlign w:val="bottom"/>
            <w:hideMark/>
          </w:tcPr>
          <w:p w14:paraId="3F709ECD"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866.7</w:t>
            </w:r>
          </w:p>
        </w:tc>
        <w:tc>
          <w:tcPr>
            <w:tcW w:w="1033" w:type="dxa"/>
            <w:shd w:val="clear" w:color="auto" w:fill="auto"/>
            <w:noWrap/>
            <w:vAlign w:val="bottom"/>
            <w:hideMark/>
          </w:tcPr>
          <w:p w14:paraId="5E88E79A"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0.028</w:t>
            </w:r>
          </w:p>
        </w:tc>
      </w:tr>
      <w:tr w:rsidR="00E44B33" w:rsidRPr="009E5F09" w14:paraId="5C14A2AB" w14:textId="77777777" w:rsidTr="00241882">
        <w:trPr>
          <w:trHeight w:val="300"/>
        </w:trPr>
        <w:tc>
          <w:tcPr>
            <w:tcW w:w="800" w:type="dxa"/>
            <w:shd w:val="clear" w:color="auto" w:fill="auto"/>
            <w:noWrap/>
            <w:vAlign w:val="bottom"/>
            <w:hideMark/>
          </w:tcPr>
          <w:p w14:paraId="730C5611"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113002</w:t>
            </w:r>
          </w:p>
        </w:tc>
        <w:tc>
          <w:tcPr>
            <w:tcW w:w="1871" w:type="dxa"/>
            <w:shd w:val="clear" w:color="auto" w:fill="auto"/>
            <w:noWrap/>
            <w:vAlign w:val="bottom"/>
            <w:hideMark/>
          </w:tcPr>
          <w:p w14:paraId="3B4EB7F2"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ČEVAK Hamr</w:t>
            </w:r>
          </w:p>
        </w:tc>
        <w:tc>
          <w:tcPr>
            <w:tcW w:w="1411" w:type="dxa"/>
            <w:shd w:val="clear" w:color="auto" w:fill="auto"/>
            <w:noWrap/>
            <w:vAlign w:val="bottom"/>
            <w:hideMark/>
          </w:tcPr>
          <w:p w14:paraId="55F39CCC"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povrchový odběr, kat. a, b, c, d, e</w:t>
            </w:r>
          </w:p>
        </w:tc>
        <w:tc>
          <w:tcPr>
            <w:tcW w:w="1410" w:type="dxa"/>
            <w:shd w:val="clear" w:color="auto" w:fill="auto"/>
            <w:noWrap/>
            <w:vAlign w:val="bottom"/>
            <w:hideMark/>
          </w:tcPr>
          <w:p w14:paraId="7DD32ECC"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bezejmenný tok</w:t>
            </w:r>
          </w:p>
        </w:tc>
        <w:tc>
          <w:tcPr>
            <w:tcW w:w="1268" w:type="dxa"/>
            <w:shd w:val="clear" w:color="auto" w:fill="auto"/>
            <w:noWrap/>
            <w:vAlign w:val="bottom"/>
            <w:hideMark/>
          </w:tcPr>
          <w:p w14:paraId="29B74F82"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1000</w:t>
            </w:r>
          </w:p>
        </w:tc>
        <w:tc>
          <w:tcPr>
            <w:tcW w:w="1269" w:type="dxa"/>
            <w:shd w:val="clear" w:color="auto" w:fill="auto"/>
            <w:noWrap/>
            <w:vAlign w:val="bottom"/>
            <w:hideMark/>
          </w:tcPr>
          <w:p w14:paraId="7871EA64"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836.5</w:t>
            </w:r>
          </w:p>
        </w:tc>
        <w:tc>
          <w:tcPr>
            <w:tcW w:w="1033" w:type="dxa"/>
            <w:shd w:val="clear" w:color="auto" w:fill="auto"/>
            <w:noWrap/>
            <w:vAlign w:val="bottom"/>
            <w:hideMark/>
          </w:tcPr>
          <w:p w14:paraId="4539F910"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0.027</w:t>
            </w:r>
          </w:p>
        </w:tc>
      </w:tr>
      <w:tr w:rsidR="00E44B33" w:rsidRPr="009E5F09" w14:paraId="71079410" w14:textId="77777777" w:rsidTr="00241882">
        <w:trPr>
          <w:trHeight w:val="300"/>
        </w:trPr>
        <w:tc>
          <w:tcPr>
            <w:tcW w:w="800" w:type="dxa"/>
            <w:shd w:val="clear" w:color="auto" w:fill="auto"/>
            <w:noWrap/>
            <w:vAlign w:val="bottom"/>
            <w:hideMark/>
          </w:tcPr>
          <w:p w14:paraId="1EB15B61"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111002</w:t>
            </w:r>
          </w:p>
        </w:tc>
        <w:tc>
          <w:tcPr>
            <w:tcW w:w="1871" w:type="dxa"/>
            <w:shd w:val="clear" w:color="auto" w:fill="auto"/>
            <w:noWrap/>
            <w:vAlign w:val="bottom"/>
            <w:hideMark/>
          </w:tcPr>
          <w:p w14:paraId="150B693D"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Budějovický Budvar České Budějovice</w:t>
            </w:r>
          </w:p>
        </w:tc>
        <w:tc>
          <w:tcPr>
            <w:tcW w:w="1411" w:type="dxa"/>
            <w:shd w:val="clear" w:color="auto" w:fill="auto"/>
            <w:noWrap/>
            <w:vAlign w:val="bottom"/>
            <w:hideMark/>
          </w:tcPr>
          <w:p w14:paraId="71D10A32"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podzemní odběr, kat. d</w:t>
            </w:r>
          </w:p>
        </w:tc>
        <w:tc>
          <w:tcPr>
            <w:tcW w:w="1410" w:type="dxa"/>
            <w:shd w:val="clear" w:color="auto" w:fill="auto"/>
            <w:noWrap/>
            <w:vAlign w:val="bottom"/>
            <w:hideMark/>
          </w:tcPr>
          <w:p w14:paraId="7B81137A"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Dobrovodský potok</w:t>
            </w:r>
          </w:p>
        </w:tc>
        <w:tc>
          <w:tcPr>
            <w:tcW w:w="1268" w:type="dxa"/>
            <w:shd w:val="clear" w:color="auto" w:fill="auto"/>
            <w:noWrap/>
            <w:vAlign w:val="bottom"/>
            <w:hideMark/>
          </w:tcPr>
          <w:p w14:paraId="21D51E24"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1103.7</w:t>
            </w:r>
          </w:p>
        </w:tc>
        <w:tc>
          <w:tcPr>
            <w:tcW w:w="1269" w:type="dxa"/>
            <w:shd w:val="clear" w:color="auto" w:fill="auto"/>
            <w:noWrap/>
            <w:vAlign w:val="bottom"/>
            <w:hideMark/>
          </w:tcPr>
          <w:p w14:paraId="07F2176F"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759.8</w:t>
            </w:r>
          </w:p>
        </w:tc>
        <w:tc>
          <w:tcPr>
            <w:tcW w:w="1033" w:type="dxa"/>
            <w:shd w:val="clear" w:color="auto" w:fill="auto"/>
            <w:noWrap/>
            <w:vAlign w:val="bottom"/>
            <w:hideMark/>
          </w:tcPr>
          <w:p w14:paraId="6D79B452"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0.025</w:t>
            </w:r>
          </w:p>
        </w:tc>
      </w:tr>
      <w:tr w:rsidR="00E44B33" w:rsidRPr="009E5F09" w14:paraId="16915833" w14:textId="77777777" w:rsidTr="00241882">
        <w:trPr>
          <w:trHeight w:val="300"/>
        </w:trPr>
        <w:tc>
          <w:tcPr>
            <w:tcW w:w="800" w:type="dxa"/>
            <w:shd w:val="clear" w:color="auto" w:fill="auto"/>
            <w:noWrap/>
            <w:vAlign w:val="bottom"/>
            <w:hideMark/>
          </w:tcPr>
          <w:p w14:paraId="4AC827C4"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111006</w:t>
            </w:r>
          </w:p>
        </w:tc>
        <w:tc>
          <w:tcPr>
            <w:tcW w:w="1871" w:type="dxa"/>
            <w:shd w:val="clear" w:color="auto" w:fill="auto"/>
            <w:noWrap/>
            <w:vAlign w:val="bottom"/>
            <w:hideMark/>
          </w:tcPr>
          <w:p w14:paraId="7BAA7114"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Teplárna České Budějovice</w:t>
            </w:r>
          </w:p>
        </w:tc>
        <w:tc>
          <w:tcPr>
            <w:tcW w:w="1411" w:type="dxa"/>
            <w:shd w:val="clear" w:color="auto" w:fill="auto"/>
            <w:noWrap/>
            <w:vAlign w:val="bottom"/>
            <w:hideMark/>
          </w:tcPr>
          <w:p w14:paraId="54C0F52A"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povrchový odběr, kat. d</w:t>
            </w:r>
          </w:p>
        </w:tc>
        <w:tc>
          <w:tcPr>
            <w:tcW w:w="1410" w:type="dxa"/>
            <w:shd w:val="clear" w:color="auto" w:fill="auto"/>
            <w:noWrap/>
            <w:vAlign w:val="bottom"/>
            <w:hideMark/>
          </w:tcPr>
          <w:p w14:paraId="098A317D"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Mlýnská stoka</w:t>
            </w:r>
          </w:p>
        </w:tc>
        <w:tc>
          <w:tcPr>
            <w:tcW w:w="1268" w:type="dxa"/>
            <w:shd w:val="clear" w:color="auto" w:fill="auto"/>
            <w:noWrap/>
            <w:vAlign w:val="bottom"/>
            <w:hideMark/>
          </w:tcPr>
          <w:p w14:paraId="15994B19"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2666.667</w:t>
            </w:r>
          </w:p>
        </w:tc>
        <w:tc>
          <w:tcPr>
            <w:tcW w:w="1269" w:type="dxa"/>
            <w:shd w:val="clear" w:color="auto" w:fill="auto"/>
            <w:noWrap/>
            <w:vAlign w:val="bottom"/>
            <w:hideMark/>
          </w:tcPr>
          <w:p w14:paraId="34E2CAE2"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736.2</w:t>
            </w:r>
          </w:p>
        </w:tc>
        <w:tc>
          <w:tcPr>
            <w:tcW w:w="1033" w:type="dxa"/>
            <w:shd w:val="clear" w:color="auto" w:fill="auto"/>
            <w:noWrap/>
            <w:vAlign w:val="bottom"/>
            <w:hideMark/>
          </w:tcPr>
          <w:p w14:paraId="7B8E20E8"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0.024</w:t>
            </w:r>
          </w:p>
        </w:tc>
      </w:tr>
      <w:tr w:rsidR="00E44B33" w:rsidRPr="009E5F09" w14:paraId="6EF1CC4D" w14:textId="77777777" w:rsidTr="00241882">
        <w:trPr>
          <w:trHeight w:val="300"/>
        </w:trPr>
        <w:tc>
          <w:tcPr>
            <w:tcW w:w="800" w:type="dxa"/>
            <w:shd w:val="clear" w:color="auto" w:fill="auto"/>
            <w:noWrap/>
            <w:vAlign w:val="bottom"/>
            <w:hideMark/>
          </w:tcPr>
          <w:p w14:paraId="60F15000"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511641</w:t>
            </w:r>
          </w:p>
        </w:tc>
        <w:tc>
          <w:tcPr>
            <w:tcW w:w="1871" w:type="dxa"/>
            <w:shd w:val="clear" w:color="auto" w:fill="auto"/>
            <w:noWrap/>
            <w:vAlign w:val="bottom"/>
            <w:hideMark/>
          </w:tcPr>
          <w:p w14:paraId="2497080A"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ČEVAK České Budějovice - Landštejn (VN)</w:t>
            </w:r>
          </w:p>
        </w:tc>
        <w:tc>
          <w:tcPr>
            <w:tcW w:w="1411" w:type="dxa"/>
            <w:shd w:val="clear" w:color="auto" w:fill="auto"/>
            <w:noWrap/>
            <w:vAlign w:val="bottom"/>
            <w:hideMark/>
          </w:tcPr>
          <w:p w14:paraId="511C1AA9"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povrchový odběr, kat. a, b, c, d, e</w:t>
            </w:r>
          </w:p>
        </w:tc>
        <w:tc>
          <w:tcPr>
            <w:tcW w:w="1410" w:type="dxa"/>
            <w:shd w:val="clear" w:color="auto" w:fill="auto"/>
            <w:noWrap/>
            <w:vAlign w:val="bottom"/>
            <w:hideMark/>
          </w:tcPr>
          <w:p w14:paraId="3E37939F"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Pstruhovec</w:t>
            </w:r>
          </w:p>
        </w:tc>
        <w:tc>
          <w:tcPr>
            <w:tcW w:w="1268" w:type="dxa"/>
            <w:shd w:val="clear" w:color="auto" w:fill="auto"/>
            <w:noWrap/>
            <w:vAlign w:val="bottom"/>
            <w:hideMark/>
          </w:tcPr>
          <w:p w14:paraId="75270683"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1200</w:t>
            </w:r>
          </w:p>
        </w:tc>
        <w:tc>
          <w:tcPr>
            <w:tcW w:w="1269" w:type="dxa"/>
            <w:shd w:val="clear" w:color="auto" w:fill="auto"/>
            <w:noWrap/>
            <w:vAlign w:val="bottom"/>
            <w:hideMark/>
          </w:tcPr>
          <w:p w14:paraId="7531C1ED"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720.8</w:t>
            </w:r>
          </w:p>
        </w:tc>
        <w:tc>
          <w:tcPr>
            <w:tcW w:w="1033" w:type="dxa"/>
            <w:shd w:val="clear" w:color="auto" w:fill="auto"/>
            <w:noWrap/>
            <w:vAlign w:val="bottom"/>
            <w:hideMark/>
          </w:tcPr>
          <w:p w14:paraId="10E9A87F"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0.023</w:t>
            </w:r>
          </w:p>
        </w:tc>
      </w:tr>
      <w:tr w:rsidR="00E44B33" w:rsidRPr="009E5F09" w14:paraId="3946334C" w14:textId="77777777" w:rsidTr="00241882">
        <w:trPr>
          <w:trHeight w:val="300"/>
        </w:trPr>
        <w:tc>
          <w:tcPr>
            <w:tcW w:w="800" w:type="dxa"/>
            <w:shd w:val="clear" w:color="auto" w:fill="auto"/>
            <w:noWrap/>
            <w:vAlign w:val="bottom"/>
            <w:hideMark/>
          </w:tcPr>
          <w:p w14:paraId="4D37A0B4"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112002</w:t>
            </w:r>
          </w:p>
        </w:tc>
        <w:tc>
          <w:tcPr>
            <w:tcW w:w="1871" w:type="dxa"/>
            <w:shd w:val="clear" w:color="auto" w:fill="auto"/>
            <w:noWrap/>
            <w:vAlign w:val="bottom"/>
            <w:hideMark/>
          </w:tcPr>
          <w:p w14:paraId="6A1D079C"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ENE20 Větřní papírna a kotelna</w:t>
            </w:r>
          </w:p>
        </w:tc>
        <w:tc>
          <w:tcPr>
            <w:tcW w:w="1411" w:type="dxa"/>
            <w:shd w:val="clear" w:color="auto" w:fill="auto"/>
            <w:noWrap/>
            <w:vAlign w:val="bottom"/>
            <w:hideMark/>
          </w:tcPr>
          <w:p w14:paraId="76B9CCED"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povrchový odběr, kat. d</w:t>
            </w:r>
          </w:p>
        </w:tc>
        <w:tc>
          <w:tcPr>
            <w:tcW w:w="1410" w:type="dxa"/>
            <w:shd w:val="clear" w:color="auto" w:fill="auto"/>
            <w:noWrap/>
            <w:vAlign w:val="bottom"/>
            <w:hideMark/>
          </w:tcPr>
          <w:p w14:paraId="50F79775"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Vltava</w:t>
            </w:r>
          </w:p>
        </w:tc>
        <w:tc>
          <w:tcPr>
            <w:tcW w:w="1268" w:type="dxa"/>
            <w:shd w:val="clear" w:color="auto" w:fill="auto"/>
            <w:noWrap/>
            <w:vAlign w:val="bottom"/>
            <w:hideMark/>
          </w:tcPr>
          <w:p w14:paraId="457A4AFB"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7000</w:t>
            </w:r>
          </w:p>
        </w:tc>
        <w:tc>
          <w:tcPr>
            <w:tcW w:w="1269" w:type="dxa"/>
            <w:shd w:val="clear" w:color="auto" w:fill="auto"/>
            <w:noWrap/>
            <w:vAlign w:val="bottom"/>
            <w:hideMark/>
          </w:tcPr>
          <w:p w14:paraId="7F9B531A"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709.5</w:t>
            </w:r>
          </w:p>
        </w:tc>
        <w:tc>
          <w:tcPr>
            <w:tcW w:w="1033" w:type="dxa"/>
            <w:shd w:val="clear" w:color="auto" w:fill="auto"/>
            <w:noWrap/>
            <w:vAlign w:val="bottom"/>
            <w:hideMark/>
          </w:tcPr>
          <w:p w14:paraId="04CFF712"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0.023</w:t>
            </w:r>
          </w:p>
        </w:tc>
      </w:tr>
      <w:tr w:rsidR="00E44B33" w:rsidRPr="009E5F09" w14:paraId="2A7CC265" w14:textId="77777777" w:rsidTr="00241882">
        <w:trPr>
          <w:trHeight w:val="300"/>
        </w:trPr>
        <w:tc>
          <w:tcPr>
            <w:tcW w:w="800" w:type="dxa"/>
            <w:shd w:val="clear" w:color="auto" w:fill="auto"/>
            <w:noWrap/>
            <w:vAlign w:val="bottom"/>
            <w:hideMark/>
          </w:tcPr>
          <w:p w14:paraId="552AC892"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117006</w:t>
            </w:r>
          </w:p>
        </w:tc>
        <w:tc>
          <w:tcPr>
            <w:tcW w:w="1871" w:type="dxa"/>
            <w:shd w:val="clear" w:color="auto" w:fill="auto"/>
            <w:noWrap/>
            <w:vAlign w:val="bottom"/>
            <w:hideMark/>
          </w:tcPr>
          <w:p w14:paraId="655D5A56"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 xml:space="preserve">TS STRAKONICE </w:t>
            </w:r>
            <w:proofErr w:type="spellStart"/>
            <w:r w:rsidRPr="009E5F09">
              <w:rPr>
                <w:rFonts w:eastAsia="Times New Roman" w:cs="Calibri"/>
                <w:color w:val="000000"/>
                <w:lang w:eastAsia="cs-CZ"/>
              </w:rPr>
              <w:t>Hajská</w:t>
            </w:r>
            <w:proofErr w:type="spellEnd"/>
          </w:p>
        </w:tc>
        <w:tc>
          <w:tcPr>
            <w:tcW w:w="1411" w:type="dxa"/>
            <w:shd w:val="clear" w:color="auto" w:fill="auto"/>
            <w:noWrap/>
            <w:vAlign w:val="bottom"/>
            <w:hideMark/>
          </w:tcPr>
          <w:p w14:paraId="495F7227"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podzemní odběr, kat. a, b, c, d, e</w:t>
            </w:r>
          </w:p>
        </w:tc>
        <w:tc>
          <w:tcPr>
            <w:tcW w:w="1410" w:type="dxa"/>
            <w:shd w:val="clear" w:color="auto" w:fill="auto"/>
            <w:noWrap/>
            <w:vAlign w:val="bottom"/>
            <w:hideMark/>
          </w:tcPr>
          <w:p w14:paraId="6DAB24FF"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Otava</w:t>
            </w:r>
          </w:p>
        </w:tc>
        <w:tc>
          <w:tcPr>
            <w:tcW w:w="1268" w:type="dxa"/>
            <w:shd w:val="clear" w:color="auto" w:fill="auto"/>
            <w:noWrap/>
            <w:vAlign w:val="bottom"/>
            <w:hideMark/>
          </w:tcPr>
          <w:p w14:paraId="59B73AE1"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850</w:t>
            </w:r>
          </w:p>
        </w:tc>
        <w:tc>
          <w:tcPr>
            <w:tcW w:w="1269" w:type="dxa"/>
            <w:shd w:val="clear" w:color="auto" w:fill="auto"/>
            <w:noWrap/>
            <w:vAlign w:val="bottom"/>
            <w:hideMark/>
          </w:tcPr>
          <w:p w14:paraId="655AA779"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604.2</w:t>
            </w:r>
          </w:p>
        </w:tc>
        <w:tc>
          <w:tcPr>
            <w:tcW w:w="1033" w:type="dxa"/>
            <w:shd w:val="clear" w:color="auto" w:fill="auto"/>
            <w:noWrap/>
            <w:vAlign w:val="bottom"/>
            <w:hideMark/>
          </w:tcPr>
          <w:p w14:paraId="61D7AFB6"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0.02</w:t>
            </w:r>
          </w:p>
        </w:tc>
      </w:tr>
      <w:tr w:rsidR="00E44B33" w:rsidRPr="009E5F09" w14:paraId="5A63F2DC" w14:textId="77777777" w:rsidTr="00241882">
        <w:trPr>
          <w:trHeight w:val="300"/>
        </w:trPr>
        <w:tc>
          <w:tcPr>
            <w:tcW w:w="800" w:type="dxa"/>
            <w:shd w:val="clear" w:color="auto" w:fill="auto"/>
            <w:noWrap/>
            <w:vAlign w:val="bottom"/>
            <w:hideMark/>
          </w:tcPr>
          <w:p w14:paraId="0F3A580A"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119978</w:t>
            </w:r>
          </w:p>
        </w:tc>
        <w:tc>
          <w:tcPr>
            <w:tcW w:w="1871" w:type="dxa"/>
            <w:shd w:val="clear" w:color="auto" w:fill="auto"/>
            <w:noWrap/>
            <w:vAlign w:val="bottom"/>
            <w:hideMark/>
          </w:tcPr>
          <w:p w14:paraId="4C5025B7"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Rybářství Třeboň ČS Staňkov převod</w:t>
            </w:r>
          </w:p>
        </w:tc>
        <w:tc>
          <w:tcPr>
            <w:tcW w:w="1411" w:type="dxa"/>
            <w:shd w:val="clear" w:color="auto" w:fill="auto"/>
            <w:noWrap/>
            <w:vAlign w:val="bottom"/>
            <w:hideMark/>
          </w:tcPr>
          <w:p w14:paraId="39C3AC28"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povrchový odběr, kat. d</w:t>
            </w:r>
          </w:p>
        </w:tc>
        <w:tc>
          <w:tcPr>
            <w:tcW w:w="1410" w:type="dxa"/>
            <w:shd w:val="clear" w:color="auto" w:fill="auto"/>
            <w:noWrap/>
            <w:vAlign w:val="bottom"/>
            <w:hideMark/>
          </w:tcPr>
          <w:p w14:paraId="22B049BC"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Koštěnický potok</w:t>
            </w:r>
          </w:p>
        </w:tc>
        <w:tc>
          <w:tcPr>
            <w:tcW w:w="1268" w:type="dxa"/>
            <w:shd w:val="clear" w:color="auto" w:fill="auto"/>
            <w:noWrap/>
            <w:vAlign w:val="bottom"/>
            <w:hideMark/>
          </w:tcPr>
          <w:p w14:paraId="6009648C"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2869.8</w:t>
            </w:r>
          </w:p>
        </w:tc>
        <w:tc>
          <w:tcPr>
            <w:tcW w:w="1269" w:type="dxa"/>
            <w:shd w:val="clear" w:color="auto" w:fill="auto"/>
            <w:noWrap/>
            <w:vAlign w:val="bottom"/>
            <w:hideMark/>
          </w:tcPr>
          <w:p w14:paraId="636331FD"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568.6</w:t>
            </w:r>
          </w:p>
        </w:tc>
        <w:tc>
          <w:tcPr>
            <w:tcW w:w="1033" w:type="dxa"/>
            <w:shd w:val="clear" w:color="auto" w:fill="auto"/>
            <w:noWrap/>
            <w:vAlign w:val="bottom"/>
            <w:hideMark/>
          </w:tcPr>
          <w:p w14:paraId="6F819CA9"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0.019</w:t>
            </w:r>
          </w:p>
        </w:tc>
      </w:tr>
      <w:tr w:rsidR="00E44B33" w:rsidRPr="009E5F09" w14:paraId="2727BA71" w14:textId="77777777" w:rsidTr="00241882">
        <w:trPr>
          <w:trHeight w:val="300"/>
        </w:trPr>
        <w:tc>
          <w:tcPr>
            <w:tcW w:w="800" w:type="dxa"/>
            <w:shd w:val="clear" w:color="auto" w:fill="auto"/>
            <w:noWrap/>
            <w:vAlign w:val="bottom"/>
            <w:hideMark/>
          </w:tcPr>
          <w:p w14:paraId="4768B850"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lastRenderedPageBreak/>
              <w:t>119979</w:t>
            </w:r>
          </w:p>
        </w:tc>
        <w:tc>
          <w:tcPr>
            <w:tcW w:w="1871" w:type="dxa"/>
            <w:shd w:val="clear" w:color="auto" w:fill="auto"/>
            <w:noWrap/>
            <w:vAlign w:val="bottom"/>
            <w:hideMark/>
          </w:tcPr>
          <w:p w14:paraId="1773BF77"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Rybářství Třeboň - přepouštění</w:t>
            </w:r>
          </w:p>
        </w:tc>
        <w:tc>
          <w:tcPr>
            <w:tcW w:w="1411" w:type="dxa"/>
            <w:shd w:val="clear" w:color="auto" w:fill="auto"/>
            <w:noWrap/>
            <w:vAlign w:val="bottom"/>
            <w:hideMark/>
          </w:tcPr>
          <w:p w14:paraId="4E84E902"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povrchový odběr, kat. c</w:t>
            </w:r>
          </w:p>
        </w:tc>
        <w:tc>
          <w:tcPr>
            <w:tcW w:w="1410" w:type="dxa"/>
            <w:shd w:val="clear" w:color="auto" w:fill="auto"/>
            <w:noWrap/>
            <w:vAlign w:val="bottom"/>
            <w:hideMark/>
          </w:tcPr>
          <w:p w14:paraId="5BEBD515"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Koštěnický potok</w:t>
            </w:r>
          </w:p>
        </w:tc>
        <w:tc>
          <w:tcPr>
            <w:tcW w:w="1268" w:type="dxa"/>
            <w:shd w:val="clear" w:color="auto" w:fill="auto"/>
            <w:noWrap/>
            <w:vAlign w:val="bottom"/>
            <w:hideMark/>
          </w:tcPr>
          <w:p w14:paraId="015A5AED" w14:textId="77777777" w:rsidR="00E44B33" w:rsidRPr="009E5F09" w:rsidRDefault="00E44B33" w:rsidP="00E44B33">
            <w:pPr>
              <w:spacing w:after="0" w:line="240" w:lineRule="auto"/>
              <w:rPr>
                <w:rFonts w:eastAsia="Times New Roman" w:cs="Calibri"/>
                <w:color w:val="000000"/>
                <w:lang w:eastAsia="cs-CZ"/>
              </w:rPr>
            </w:pPr>
            <w:r w:rsidRPr="009E5F09">
              <w:rPr>
                <w:rFonts w:eastAsia="Times New Roman" w:cs="Calibri"/>
                <w:color w:val="000000"/>
                <w:lang w:eastAsia="cs-CZ"/>
              </w:rPr>
              <w:t> </w:t>
            </w:r>
          </w:p>
        </w:tc>
        <w:tc>
          <w:tcPr>
            <w:tcW w:w="1269" w:type="dxa"/>
            <w:shd w:val="clear" w:color="auto" w:fill="auto"/>
            <w:noWrap/>
            <w:vAlign w:val="bottom"/>
            <w:hideMark/>
          </w:tcPr>
          <w:p w14:paraId="025EF6D7"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501.1</w:t>
            </w:r>
          </w:p>
        </w:tc>
        <w:tc>
          <w:tcPr>
            <w:tcW w:w="1033" w:type="dxa"/>
            <w:shd w:val="clear" w:color="auto" w:fill="auto"/>
            <w:noWrap/>
            <w:vAlign w:val="bottom"/>
            <w:hideMark/>
          </w:tcPr>
          <w:p w14:paraId="10304730" w14:textId="77777777" w:rsidR="00E44B33" w:rsidRPr="009E5F09" w:rsidRDefault="00E44B33" w:rsidP="00E44B33">
            <w:pPr>
              <w:spacing w:after="0" w:line="240" w:lineRule="auto"/>
              <w:jc w:val="right"/>
              <w:rPr>
                <w:rFonts w:eastAsia="Times New Roman" w:cs="Calibri"/>
                <w:color w:val="000000"/>
                <w:lang w:eastAsia="cs-CZ"/>
              </w:rPr>
            </w:pPr>
            <w:r w:rsidRPr="009E5F09">
              <w:rPr>
                <w:rFonts w:eastAsia="Times New Roman" w:cs="Calibri"/>
                <w:color w:val="000000"/>
                <w:lang w:eastAsia="cs-CZ"/>
              </w:rPr>
              <w:t>0.016</w:t>
            </w:r>
          </w:p>
        </w:tc>
      </w:tr>
      <w:tr w:rsidR="00241882" w:rsidRPr="009E5F09" w14:paraId="0289BB51" w14:textId="77777777" w:rsidTr="00241882">
        <w:trPr>
          <w:trHeight w:val="300"/>
        </w:trPr>
        <w:tc>
          <w:tcPr>
            <w:tcW w:w="6760" w:type="dxa"/>
            <w:gridSpan w:val="5"/>
            <w:shd w:val="clear" w:color="auto" w:fill="auto"/>
            <w:noWrap/>
            <w:vAlign w:val="bottom"/>
          </w:tcPr>
          <w:p w14:paraId="75FFC5C6" w14:textId="228F5254" w:rsidR="00241882" w:rsidRPr="009E5F09" w:rsidRDefault="00241882" w:rsidP="00241882">
            <w:pPr>
              <w:spacing w:after="0" w:line="240" w:lineRule="auto"/>
              <w:rPr>
                <w:rFonts w:eastAsia="Times New Roman" w:cs="Calibri"/>
                <w:b/>
                <w:bCs/>
                <w:color w:val="000000"/>
                <w:lang w:eastAsia="cs-CZ"/>
              </w:rPr>
            </w:pPr>
            <w:r w:rsidRPr="009E5F09">
              <w:rPr>
                <w:rFonts w:cs="Calibri"/>
                <w:b/>
                <w:bCs/>
                <w:color w:val="000000"/>
              </w:rPr>
              <w:t>Lužnice</w:t>
            </w:r>
          </w:p>
        </w:tc>
        <w:tc>
          <w:tcPr>
            <w:tcW w:w="1269" w:type="dxa"/>
            <w:shd w:val="clear" w:color="auto" w:fill="auto"/>
            <w:noWrap/>
            <w:vAlign w:val="bottom"/>
          </w:tcPr>
          <w:p w14:paraId="70534359" w14:textId="6F562094" w:rsidR="00241882" w:rsidRPr="009E5F09" w:rsidRDefault="00241882" w:rsidP="00241882">
            <w:pPr>
              <w:spacing w:after="0" w:line="240" w:lineRule="auto"/>
              <w:jc w:val="right"/>
              <w:rPr>
                <w:rFonts w:eastAsia="Times New Roman" w:cs="Calibri"/>
                <w:b/>
                <w:bCs/>
                <w:color w:val="000000"/>
                <w:lang w:eastAsia="cs-CZ"/>
              </w:rPr>
            </w:pPr>
            <w:r w:rsidRPr="009E5F09">
              <w:rPr>
                <w:rFonts w:cs="Calibri"/>
                <w:b/>
                <w:bCs/>
                <w:color w:val="000000"/>
              </w:rPr>
              <w:t>128015.4</w:t>
            </w:r>
          </w:p>
        </w:tc>
        <w:tc>
          <w:tcPr>
            <w:tcW w:w="1033" w:type="dxa"/>
            <w:shd w:val="clear" w:color="auto" w:fill="auto"/>
            <w:noWrap/>
            <w:vAlign w:val="bottom"/>
          </w:tcPr>
          <w:p w14:paraId="454BA870" w14:textId="562CB338" w:rsidR="00241882" w:rsidRPr="009E5F09" w:rsidRDefault="00241882" w:rsidP="00241882">
            <w:pPr>
              <w:spacing w:after="0" w:line="240" w:lineRule="auto"/>
              <w:jc w:val="right"/>
              <w:rPr>
                <w:rFonts w:eastAsia="Times New Roman" w:cs="Calibri"/>
                <w:b/>
                <w:bCs/>
                <w:color w:val="000000"/>
                <w:lang w:eastAsia="cs-CZ"/>
              </w:rPr>
            </w:pPr>
            <w:r w:rsidRPr="009E5F09">
              <w:rPr>
                <w:rFonts w:cs="Calibri"/>
                <w:b/>
                <w:bCs/>
                <w:color w:val="000000"/>
              </w:rPr>
              <w:t>4.06</w:t>
            </w:r>
          </w:p>
        </w:tc>
      </w:tr>
      <w:tr w:rsidR="00241882" w:rsidRPr="009E5F09" w14:paraId="324C738B" w14:textId="77777777" w:rsidTr="00241882">
        <w:trPr>
          <w:trHeight w:val="300"/>
        </w:trPr>
        <w:tc>
          <w:tcPr>
            <w:tcW w:w="6760" w:type="dxa"/>
            <w:gridSpan w:val="5"/>
            <w:shd w:val="clear" w:color="auto" w:fill="auto"/>
            <w:noWrap/>
            <w:vAlign w:val="bottom"/>
          </w:tcPr>
          <w:p w14:paraId="3FFF09A2" w14:textId="0BE44317" w:rsidR="00241882" w:rsidRPr="009E5F09" w:rsidRDefault="00241882" w:rsidP="00241882">
            <w:pPr>
              <w:spacing w:after="0" w:line="240" w:lineRule="auto"/>
              <w:rPr>
                <w:rFonts w:eastAsia="Times New Roman" w:cs="Calibri"/>
                <w:b/>
                <w:bCs/>
                <w:color w:val="000000"/>
                <w:lang w:eastAsia="cs-CZ"/>
              </w:rPr>
            </w:pPr>
            <w:r w:rsidRPr="009E5F09">
              <w:rPr>
                <w:rFonts w:cs="Calibri"/>
                <w:b/>
                <w:bCs/>
                <w:color w:val="000000"/>
              </w:rPr>
              <w:t>Vltava</w:t>
            </w:r>
          </w:p>
        </w:tc>
        <w:tc>
          <w:tcPr>
            <w:tcW w:w="1269" w:type="dxa"/>
            <w:shd w:val="clear" w:color="auto" w:fill="auto"/>
            <w:noWrap/>
            <w:vAlign w:val="bottom"/>
          </w:tcPr>
          <w:p w14:paraId="362174FA" w14:textId="4EEE715E" w:rsidR="00241882" w:rsidRPr="009E5F09" w:rsidRDefault="00241882" w:rsidP="00241882">
            <w:pPr>
              <w:spacing w:after="0" w:line="240" w:lineRule="auto"/>
              <w:jc w:val="right"/>
              <w:rPr>
                <w:rFonts w:eastAsia="Times New Roman" w:cs="Calibri"/>
                <w:b/>
                <w:bCs/>
                <w:color w:val="000000"/>
                <w:lang w:eastAsia="cs-CZ"/>
              </w:rPr>
            </w:pPr>
            <w:r w:rsidRPr="009E5F09">
              <w:rPr>
                <w:rFonts w:cs="Calibri"/>
                <w:b/>
                <w:bCs/>
                <w:color w:val="000000"/>
              </w:rPr>
              <w:t>42823.4</w:t>
            </w:r>
          </w:p>
        </w:tc>
        <w:tc>
          <w:tcPr>
            <w:tcW w:w="1033" w:type="dxa"/>
            <w:shd w:val="clear" w:color="auto" w:fill="auto"/>
            <w:noWrap/>
            <w:vAlign w:val="bottom"/>
          </w:tcPr>
          <w:p w14:paraId="3C916E97" w14:textId="2C7FFCD7" w:rsidR="00241882" w:rsidRPr="009E5F09" w:rsidRDefault="00241882" w:rsidP="00241882">
            <w:pPr>
              <w:spacing w:after="0" w:line="240" w:lineRule="auto"/>
              <w:jc w:val="right"/>
              <w:rPr>
                <w:rFonts w:eastAsia="Times New Roman" w:cs="Calibri"/>
                <w:b/>
                <w:bCs/>
                <w:color w:val="000000"/>
                <w:lang w:eastAsia="cs-CZ"/>
              </w:rPr>
            </w:pPr>
            <w:r w:rsidRPr="009E5F09">
              <w:rPr>
                <w:rFonts w:cs="Calibri"/>
                <w:b/>
                <w:bCs/>
                <w:color w:val="000000"/>
              </w:rPr>
              <w:t>1.358</w:t>
            </w:r>
          </w:p>
        </w:tc>
      </w:tr>
      <w:tr w:rsidR="00241882" w:rsidRPr="009E5F09" w14:paraId="10500517" w14:textId="77777777" w:rsidTr="00241882">
        <w:trPr>
          <w:trHeight w:val="300"/>
        </w:trPr>
        <w:tc>
          <w:tcPr>
            <w:tcW w:w="6760" w:type="dxa"/>
            <w:gridSpan w:val="5"/>
            <w:shd w:val="clear" w:color="auto" w:fill="auto"/>
            <w:noWrap/>
            <w:vAlign w:val="bottom"/>
          </w:tcPr>
          <w:p w14:paraId="0D33E60B" w14:textId="451387D7" w:rsidR="00241882" w:rsidRPr="009E5F09" w:rsidRDefault="00241882" w:rsidP="00241882">
            <w:pPr>
              <w:spacing w:after="0" w:line="240" w:lineRule="auto"/>
              <w:rPr>
                <w:rFonts w:eastAsia="Times New Roman" w:cs="Calibri"/>
                <w:b/>
                <w:bCs/>
                <w:color w:val="000000"/>
                <w:lang w:eastAsia="cs-CZ"/>
              </w:rPr>
            </w:pPr>
            <w:r w:rsidRPr="009E5F09">
              <w:rPr>
                <w:rFonts w:cs="Calibri"/>
                <w:b/>
                <w:bCs/>
                <w:color w:val="000000"/>
              </w:rPr>
              <w:t>Malše</w:t>
            </w:r>
          </w:p>
        </w:tc>
        <w:tc>
          <w:tcPr>
            <w:tcW w:w="1269" w:type="dxa"/>
            <w:shd w:val="clear" w:color="auto" w:fill="auto"/>
            <w:noWrap/>
            <w:vAlign w:val="bottom"/>
          </w:tcPr>
          <w:p w14:paraId="1B0CF03E" w14:textId="194F24BD" w:rsidR="00241882" w:rsidRPr="009E5F09" w:rsidRDefault="00241882" w:rsidP="00241882">
            <w:pPr>
              <w:spacing w:after="0" w:line="240" w:lineRule="auto"/>
              <w:jc w:val="right"/>
              <w:rPr>
                <w:rFonts w:eastAsia="Times New Roman" w:cs="Calibri"/>
                <w:b/>
                <w:bCs/>
                <w:color w:val="000000"/>
                <w:lang w:eastAsia="cs-CZ"/>
              </w:rPr>
            </w:pPr>
            <w:r w:rsidRPr="009E5F09">
              <w:rPr>
                <w:rFonts w:cs="Calibri"/>
                <w:b/>
                <w:bCs/>
                <w:color w:val="000000"/>
              </w:rPr>
              <w:t>16125.8</w:t>
            </w:r>
          </w:p>
        </w:tc>
        <w:tc>
          <w:tcPr>
            <w:tcW w:w="1033" w:type="dxa"/>
            <w:shd w:val="clear" w:color="auto" w:fill="auto"/>
            <w:noWrap/>
            <w:vAlign w:val="bottom"/>
          </w:tcPr>
          <w:p w14:paraId="5A692F7F" w14:textId="0C413424" w:rsidR="00241882" w:rsidRPr="009E5F09" w:rsidRDefault="00241882" w:rsidP="00241882">
            <w:pPr>
              <w:spacing w:after="0" w:line="240" w:lineRule="auto"/>
              <w:jc w:val="right"/>
              <w:rPr>
                <w:rFonts w:eastAsia="Times New Roman" w:cs="Calibri"/>
                <w:b/>
                <w:bCs/>
                <w:color w:val="000000"/>
                <w:lang w:eastAsia="cs-CZ"/>
              </w:rPr>
            </w:pPr>
            <w:r w:rsidRPr="009E5F09">
              <w:rPr>
                <w:rFonts w:cs="Calibri"/>
                <w:b/>
                <w:bCs/>
                <w:color w:val="000000"/>
              </w:rPr>
              <w:t>0.512</w:t>
            </w:r>
          </w:p>
        </w:tc>
      </w:tr>
      <w:tr w:rsidR="00241882" w:rsidRPr="009E5F09" w14:paraId="3A80C536" w14:textId="77777777" w:rsidTr="00241882">
        <w:trPr>
          <w:trHeight w:val="300"/>
        </w:trPr>
        <w:tc>
          <w:tcPr>
            <w:tcW w:w="6760" w:type="dxa"/>
            <w:gridSpan w:val="5"/>
            <w:shd w:val="clear" w:color="auto" w:fill="auto"/>
            <w:noWrap/>
            <w:vAlign w:val="bottom"/>
          </w:tcPr>
          <w:p w14:paraId="68DFF0AF" w14:textId="3C79F583" w:rsidR="00241882" w:rsidRPr="009E5F09" w:rsidRDefault="00241882" w:rsidP="00241882">
            <w:pPr>
              <w:spacing w:after="0" w:line="240" w:lineRule="auto"/>
              <w:rPr>
                <w:rFonts w:eastAsia="Times New Roman" w:cs="Calibri"/>
                <w:b/>
                <w:bCs/>
                <w:color w:val="000000"/>
                <w:lang w:eastAsia="cs-CZ"/>
              </w:rPr>
            </w:pPr>
            <w:r w:rsidRPr="009E5F09">
              <w:rPr>
                <w:rFonts w:cs="Calibri"/>
                <w:b/>
                <w:bCs/>
                <w:color w:val="000000"/>
              </w:rPr>
              <w:t>Otava</w:t>
            </w:r>
          </w:p>
        </w:tc>
        <w:tc>
          <w:tcPr>
            <w:tcW w:w="1269" w:type="dxa"/>
            <w:shd w:val="clear" w:color="auto" w:fill="auto"/>
            <w:noWrap/>
            <w:vAlign w:val="bottom"/>
          </w:tcPr>
          <w:p w14:paraId="722165A7" w14:textId="2DCC716A" w:rsidR="00241882" w:rsidRPr="009E5F09" w:rsidRDefault="00241882" w:rsidP="00241882">
            <w:pPr>
              <w:spacing w:after="0" w:line="240" w:lineRule="auto"/>
              <w:jc w:val="right"/>
              <w:rPr>
                <w:rFonts w:eastAsia="Times New Roman" w:cs="Calibri"/>
                <w:b/>
                <w:bCs/>
                <w:color w:val="000000"/>
                <w:lang w:eastAsia="cs-CZ"/>
              </w:rPr>
            </w:pPr>
            <w:r w:rsidRPr="009E5F09">
              <w:rPr>
                <w:rFonts w:cs="Calibri"/>
                <w:b/>
                <w:bCs/>
                <w:color w:val="000000"/>
              </w:rPr>
              <w:t>5554.4</w:t>
            </w:r>
          </w:p>
        </w:tc>
        <w:tc>
          <w:tcPr>
            <w:tcW w:w="1033" w:type="dxa"/>
            <w:shd w:val="clear" w:color="auto" w:fill="auto"/>
            <w:noWrap/>
            <w:vAlign w:val="bottom"/>
          </w:tcPr>
          <w:p w14:paraId="0645B015" w14:textId="1727CCA6" w:rsidR="00241882" w:rsidRPr="009E5F09" w:rsidRDefault="00241882" w:rsidP="00241882">
            <w:pPr>
              <w:spacing w:after="0" w:line="240" w:lineRule="auto"/>
              <w:jc w:val="right"/>
              <w:rPr>
                <w:rFonts w:eastAsia="Times New Roman" w:cs="Calibri"/>
                <w:b/>
                <w:bCs/>
                <w:color w:val="000000"/>
                <w:lang w:eastAsia="cs-CZ"/>
              </w:rPr>
            </w:pPr>
            <w:r w:rsidRPr="009E5F09">
              <w:rPr>
                <w:rFonts w:cs="Calibri"/>
                <w:b/>
                <w:bCs/>
                <w:color w:val="000000"/>
              </w:rPr>
              <w:t>0.177</w:t>
            </w:r>
          </w:p>
        </w:tc>
      </w:tr>
      <w:tr w:rsidR="00241882" w:rsidRPr="009E5F09" w14:paraId="0C81B8FE" w14:textId="77777777" w:rsidTr="00241882">
        <w:trPr>
          <w:trHeight w:val="300"/>
        </w:trPr>
        <w:tc>
          <w:tcPr>
            <w:tcW w:w="6760" w:type="dxa"/>
            <w:gridSpan w:val="5"/>
            <w:shd w:val="clear" w:color="auto" w:fill="auto"/>
            <w:noWrap/>
            <w:vAlign w:val="bottom"/>
          </w:tcPr>
          <w:p w14:paraId="14997B6D" w14:textId="5737282C" w:rsidR="00241882" w:rsidRPr="009E5F09" w:rsidRDefault="00241882" w:rsidP="00241882">
            <w:pPr>
              <w:spacing w:after="0" w:line="240" w:lineRule="auto"/>
              <w:rPr>
                <w:rFonts w:eastAsia="Times New Roman" w:cs="Calibri"/>
                <w:b/>
                <w:bCs/>
                <w:color w:val="000000"/>
                <w:lang w:eastAsia="cs-CZ"/>
              </w:rPr>
            </w:pPr>
            <w:r w:rsidRPr="009E5F09">
              <w:rPr>
                <w:rFonts w:cs="Calibri"/>
                <w:b/>
                <w:bCs/>
                <w:color w:val="000000"/>
              </w:rPr>
              <w:t>ostatní</w:t>
            </w:r>
          </w:p>
        </w:tc>
        <w:tc>
          <w:tcPr>
            <w:tcW w:w="1269" w:type="dxa"/>
            <w:shd w:val="clear" w:color="auto" w:fill="auto"/>
            <w:noWrap/>
            <w:vAlign w:val="bottom"/>
          </w:tcPr>
          <w:p w14:paraId="5F20C9C1" w14:textId="2381F10B" w:rsidR="00241882" w:rsidRPr="009E5F09" w:rsidRDefault="00241882" w:rsidP="00241882">
            <w:pPr>
              <w:spacing w:after="0" w:line="240" w:lineRule="auto"/>
              <w:jc w:val="right"/>
              <w:rPr>
                <w:rFonts w:eastAsia="Times New Roman" w:cs="Calibri"/>
                <w:b/>
                <w:bCs/>
                <w:color w:val="000000"/>
                <w:lang w:eastAsia="cs-CZ"/>
              </w:rPr>
            </w:pPr>
            <w:r w:rsidRPr="009E5F09">
              <w:rPr>
                <w:rFonts w:cs="Calibri"/>
                <w:b/>
                <w:bCs/>
                <w:color w:val="000000"/>
              </w:rPr>
              <w:t>4122.9</w:t>
            </w:r>
          </w:p>
        </w:tc>
        <w:tc>
          <w:tcPr>
            <w:tcW w:w="1033" w:type="dxa"/>
            <w:shd w:val="clear" w:color="auto" w:fill="auto"/>
            <w:noWrap/>
            <w:vAlign w:val="bottom"/>
          </w:tcPr>
          <w:p w14:paraId="07E8E40F" w14:textId="33FF2DC5" w:rsidR="00241882" w:rsidRPr="009E5F09" w:rsidRDefault="00241882" w:rsidP="00241882">
            <w:pPr>
              <w:spacing w:after="0" w:line="240" w:lineRule="auto"/>
              <w:jc w:val="right"/>
              <w:rPr>
                <w:rFonts w:eastAsia="Times New Roman" w:cs="Calibri"/>
                <w:b/>
                <w:bCs/>
                <w:color w:val="000000"/>
                <w:lang w:eastAsia="cs-CZ"/>
              </w:rPr>
            </w:pPr>
            <w:r w:rsidRPr="009E5F09">
              <w:rPr>
                <w:rFonts w:cs="Calibri"/>
                <w:b/>
                <w:bCs/>
                <w:color w:val="000000"/>
              </w:rPr>
              <w:t>0.131</w:t>
            </w:r>
          </w:p>
        </w:tc>
      </w:tr>
      <w:tr w:rsidR="00241882" w:rsidRPr="009E5F09" w14:paraId="4C963702" w14:textId="77777777" w:rsidTr="00241882">
        <w:trPr>
          <w:trHeight w:val="300"/>
        </w:trPr>
        <w:tc>
          <w:tcPr>
            <w:tcW w:w="6760" w:type="dxa"/>
            <w:gridSpan w:val="5"/>
            <w:shd w:val="clear" w:color="auto" w:fill="auto"/>
            <w:noWrap/>
            <w:vAlign w:val="bottom"/>
          </w:tcPr>
          <w:p w14:paraId="6EF80A21" w14:textId="59D4AE13" w:rsidR="00241882" w:rsidRPr="009E5F09" w:rsidRDefault="00241882" w:rsidP="00241882">
            <w:pPr>
              <w:spacing w:after="0" w:line="240" w:lineRule="auto"/>
              <w:rPr>
                <w:rFonts w:cs="Calibri"/>
                <w:b/>
                <w:bCs/>
                <w:color w:val="000000"/>
              </w:rPr>
            </w:pPr>
            <w:r w:rsidRPr="009E5F09">
              <w:rPr>
                <w:rFonts w:cs="Calibri"/>
                <w:b/>
                <w:bCs/>
                <w:color w:val="000000"/>
              </w:rPr>
              <w:t>celkem</w:t>
            </w:r>
          </w:p>
        </w:tc>
        <w:tc>
          <w:tcPr>
            <w:tcW w:w="1269" w:type="dxa"/>
            <w:shd w:val="clear" w:color="auto" w:fill="auto"/>
            <w:noWrap/>
            <w:vAlign w:val="bottom"/>
          </w:tcPr>
          <w:p w14:paraId="3CA990D2" w14:textId="7F8048C4" w:rsidR="00241882" w:rsidRPr="009E5F09" w:rsidRDefault="00241882" w:rsidP="00241882">
            <w:pPr>
              <w:spacing w:after="0" w:line="240" w:lineRule="auto"/>
              <w:jc w:val="right"/>
              <w:rPr>
                <w:rFonts w:cs="Calibri"/>
                <w:b/>
                <w:bCs/>
                <w:color w:val="000000"/>
              </w:rPr>
            </w:pPr>
            <w:r w:rsidRPr="009E5F09">
              <w:rPr>
                <w:rFonts w:cs="Calibri"/>
                <w:b/>
                <w:bCs/>
                <w:color w:val="000000"/>
              </w:rPr>
              <w:t>199623.6</w:t>
            </w:r>
          </w:p>
        </w:tc>
        <w:tc>
          <w:tcPr>
            <w:tcW w:w="1033" w:type="dxa"/>
            <w:shd w:val="clear" w:color="auto" w:fill="auto"/>
            <w:noWrap/>
            <w:vAlign w:val="bottom"/>
          </w:tcPr>
          <w:p w14:paraId="50259371" w14:textId="777477F8" w:rsidR="00241882" w:rsidRPr="009E5F09" w:rsidRDefault="00241882" w:rsidP="00241882">
            <w:pPr>
              <w:spacing w:after="0" w:line="240" w:lineRule="auto"/>
              <w:jc w:val="right"/>
              <w:rPr>
                <w:rFonts w:cs="Calibri"/>
                <w:b/>
                <w:bCs/>
                <w:color w:val="000000"/>
              </w:rPr>
            </w:pPr>
            <w:r w:rsidRPr="009E5F09">
              <w:rPr>
                <w:rFonts w:cs="Calibri"/>
                <w:b/>
                <w:bCs/>
                <w:color w:val="000000"/>
              </w:rPr>
              <w:t>6.331</w:t>
            </w:r>
          </w:p>
        </w:tc>
      </w:tr>
    </w:tbl>
    <w:p w14:paraId="38725132" w14:textId="1AAF9A9C" w:rsidR="000E5FD1" w:rsidRPr="009E5F09" w:rsidRDefault="000E5FD1" w:rsidP="0025376B">
      <w:pPr>
        <w:jc w:val="both"/>
      </w:pPr>
    </w:p>
    <w:p w14:paraId="5DCB0074" w14:textId="08C7D2EA" w:rsidR="00241882" w:rsidRPr="009E5F09" w:rsidRDefault="00241882" w:rsidP="0025376B">
      <w:pPr>
        <w:jc w:val="both"/>
      </w:pPr>
      <w:r w:rsidRPr="009E5F09">
        <w:t>Nejvýznamnější vypouštění (nad 500 tis.m</w:t>
      </w:r>
      <w:r w:rsidRPr="009E5F09">
        <w:rPr>
          <w:vertAlign w:val="superscript"/>
        </w:rPr>
        <w:t>3</w:t>
      </w:r>
      <w:r w:rsidRPr="009E5F09">
        <w:t>/rok) představují 85 % všech vypouštění evidovaných v Jihočeském kraji.</w:t>
      </w:r>
    </w:p>
    <w:p w14:paraId="6F619C97" w14:textId="4BD8C849" w:rsidR="00241882" w:rsidRPr="009E5F09" w:rsidRDefault="00241882" w:rsidP="00241882">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45</w:t>
        </w:r>
      </w:fldSimple>
      <w:r w:rsidRPr="009E5F09">
        <w:t xml:space="preserve"> vypouštění </w:t>
      </w:r>
      <w:r w:rsidR="00137F2D" w:rsidRPr="009E5F09">
        <w:t>nad 500 tis.m</w:t>
      </w:r>
      <w:r w:rsidR="00137F2D" w:rsidRPr="009E5F09">
        <w:rPr>
          <w:vertAlign w:val="superscript"/>
        </w:rPr>
        <w:t>3</w:t>
      </w:r>
      <w:r w:rsidR="00137F2D" w:rsidRPr="009E5F09">
        <w:t xml:space="preserve">/rok </w:t>
      </w:r>
      <w:r w:rsidRPr="009E5F09">
        <w:t>v jihočeské části povodí Vltavy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5"/>
        <w:gridCol w:w="3067"/>
        <w:gridCol w:w="2053"/>
        <w:gridCol w:w="2050"/>
        <w:gridCol w:w="1097"/>
      </w:tblGrid>
      <w:tr w:rsidR="00241882" w:rsidRPr="009E5F09" w14:paraId="12EBCF27" w14:textId="77777777" w:rsidTr="00241882">
        <w:trPr>
          <w:trHeight w:val="300"/>
          <w:tblHeader/>
        </w:trPr>
        <w:tc>
          <w:tcPr>
            <w:tcW w:w="439" w:type="pct"/>
            <w:shd w:val="clear" w:color="auto" w:fill="D9D9D9" w:themeFill="background1" w:themeFillShade="D9"/>
            <w:noWrap/>
            <w:vAlign w:val="center"/>
            <w:hideMark/>
          </w:tcPr>
          <w:p w14:paraId="7A31EFF5" w14:textId="56886B77" w:rsidR="00241882" w:rsidRPr="009E5F09" w:rsidRDefault="00B64A73" w:rsidP="00444629">
            <w:pPr>
              <w:spacing w:line="240" w:lineRule="auto"/>
              <w:jc w:val="both"/>
              <w:rPr>
                <w:b/>
                <w:bCs/>
              </w:rPr>
            </w:pPr>
            <w:r>
              <w:rPr>
                <w:b/>
                <w:bCs/>
              </w:rPr>
              <w:t>Č. VHB</w:t>
            </w:r>
          </w:p>
        </w:tc>
        <w:tc>
          <w:tcPr>
            <w:tcW w:w="1692" w:type="pct"/>
            <w:shd w:val="clear" w:color="auto" w:fill="D9D9D9" w:themeFill="background1" w:themeFillShade="D9"/>
            <w:noWrap/>
            <w:hideMark/>
          </w:tcPr>
          <w:p w14:paraId="68CF875B" w14:textId="77777777" w:rsidR="00241882" w:rsidRPr="009E5F09" w:rsidRDefault="00241882" w:rsidP="00444629">
            <w:pPr>
              <w:spacing w:line="240" w:lineRule="auto"/>
              <w:jc w:val="both"/>
              <w:rPr>
                <w:b/>
                <w:bCs/>
              </w:rPr>
            </w:pPr>
            <w:r w:rsidRPr="009E5F09">
              <w:rPr>
                <w:b/>
                <w:bCs/>
              </w:rPr>
              <w:t>Název vypouštění</w:t>
            </w:r>
          </w:p>
        </w:tc>
        <w:tc>
          <w:tcPr>
            <w:tcW w:w="1133" w:type="pct"/>
            <w:shd w:val="clear" w:color="auto" w:fill="D9D9D9" w:themeFill="background1" w:themeFillShade="D9"/>
          </w:tcPr>
          <w:p w14:paraId="7C88A9E9" w14:textId="77777777" w:rsidR="00241882" w:rsidRPr="009E5F09" w:rsidRDefault="00241882" w:rsidP="00444629">
            <w:pPr>
              <w:spacing w:line="240" w:lineRule="auto"/>
              <w:jc w:val="both"/>
              <w:rPr>
                <w:b/>
                <w:bCs/>
              </w:rPr>
            </w:pPr>
            <w:r w:rsidRPr="009E5F09">
              <w:rPr>
                <w:b/>
                <w:bCs/>
              </w:rPr>
              <w:t>Vodní tok</w:t>
            </w:r>
          </w:p>
        </w:tc>
        <w:tc>
          <w:tcPr>
            <w:tcW w:w="1131" w:type="pct"/>
            <w:shd w:val="clear" w:color="auto" w:fill="D9D9D9" w:themeFill="background1" w:themeFillShade="D9"/>
            <w:noWrap/>
            <w:vAlign w:val="center"/>
            <w:hideMark/>
          </w:tcPr>
          <w:p w14:paraId="21EB5984" w14:textId="77777777" w:rsidR="00241882" w:rsidRPr="009E5F09" w:rsidRDefault="00241882" w:rsidP="00444629">
            <w:pPr>
              <w:spacing w:line="240" w:lineRule="auto"/>
              <w:jc w:val="both"/>
              <w:rPr>
                <w:b/>
                <w:bCs/>
              </w:rPr>
            </w:pPr>
            <w:r w:rsidRPr="009E5F09">
              <w:rPr>
                <w:b/>
                <w:bCs/>
              </w:rPr>
              <w:t>Roční vypouštěné množství RM [tis.m</w:t>
            </w:r>
            <w:r w:rsidRPr="009E5F09">
              <w:rPr>
                <w:b/>
                <w:bCs/>
                <w:vertAlign w:val="superscript"/>
              </w:rPr>
              <w:t>3</w:t>
            </w:r>
            <w:r w:rsidRPr="009E5F09">
              <w:rPr>
                <w:b/>
                <w:bCs/>
              </w:rPr>
              <w:t>]</w:t>
            </w:r>
          </w:p>
        </w:tc>
        <w:tc>
          <w:tcPr>
            <w:tcW w:w="605" w:type="pct"/>
            <w:shd w:val="clear" w:color="auto" w:fill="D9D9D9" w:themeFill="background1" w:themeFillShade="D9"/>
          </w:tcPr>
          <w:p w14:paraId="5CD5D8D2" w14:textId="77777777" w:rsidR="00241882" w:rsidRPr="009E5F09" w:rsidRDefault="00241882" w:rsidP="00444629">
            <w:pPr>
              <w:spacing w:line="240" w:lineRule="auto"/>
              <w:jc w:val="both"/>
              <w:rPr>
                <w:b/>
                <w:bCs/>
              </w:rPr>
            </w:pPr>
            <w:r w:rsidRPr="009E5F09">
              <w:rPr>
                <w:b/>
                <w:bCs/>
              </w:rPr>
              <w:t>Orientační přepočet RM [m</w:t>
            </w:r>
            <w:r w:rsidRPr="009E5F09">
              <w:rPr>
                <w:b/>
                <w:bCs/>
                <w:vertAlign w:val="superscript"/>
              </w:rPr>
              <w:t>3</w:t>
            </w:r>
            <w:r w:rsidRPr="009E5F09">
              <w:rPr>
                <w:b/>
                <w:bCs/>
              </w:rPr>
              <w:t>/s]</w:t>
            </w:r>
          </w:p>
        </w:tc>
      </w:tr>
      <w:tr w:rsidR="00241882" w:rsidRPr="009E5F09" w14:paraId="35EBEDFE" w14:textId="77777777" w:rsidTr="00241882">
        <w:trPr>
          <w:trHeight w:val="300"/>
        </w:trPr>
        <w:tc>
          <w:tcPr>
            <w:tcW w:w="439" w:type="pct"/>
            <w:shd w:val="clear" w:color="auto" w:fill="auto"/>
            <w:noWrap/>
            <w:vAlign w:val="bottom"/>
          </w:tcPr>
          <w:p w14:paraId="4A63F595" w14:textId="73A441D7" w:rsidR="00241882" w:rsidRPr="009E5F09" w:rsidRDefault="00241882" w:rsidP="00241882">
            <w:pPr>
              <w:spacing w:after="0" w:line="240" w:lineRule="auto"/>
              <w:jc w:val="both"/>
              <w:rPr>
                <w:rFonts w:cs="Calibri"/>
                <w:color w:val="000000"/>
              </w:rPr>
            </w:pPr>
            <w:r w:rsidRPr="009E5F09">
              <w:rPr>
                <w:rFonts w:cs="Calibri"/>
                <w:color w:val="000000"/>
              </w:rPr>
              <w:t>119977</w:t>
            </w:r>
          </w:p>
        </w:tc>
        <w:tc>
          <w:tcPr>
            <w:tcW w:w="1692" w:type="pct"/>
            <w:shd w:val="clear" w:color="auto" w:fill="auto"/>
            <w:noWrap/>
            <w:vAlign w:val="bottom"/>
          </w:tcPr>
          <w:p w14:paraId="77D13ABB" w14:textId="7F7EDA2D" w:rsidR="00241882" w:rsidRPr="009E5F09" w:rsidRDefault="00241882" w:rsidP="00241882">
            <w:pPr>
              <w:spacing w:after="0" w:line="240" w:lineRule="auto"/>
              <w:jc w:val="both"/>
              <w:rPr>
                <w:rFonts w:cs="Calibri"/>
                <w:color w:val="000000"/>
              </w:rPr>
            </w:pPr>
            <w:r w:rsidRPr="009E5F09">
              <w:rPr>
                <w:rFonts w:cs="Calibri"/>
                <w:color w:val="000000"/>
              </w:rPr>
              <w:t xml:space="preserve">Nová Řeka-zaústění-1280 </w:t>
            </w:r>
            <w:proofErr w:type="spellStart"/>
            <w:r w:rsidRPr="009E5F09">
              <w:rPr>
                <w:rFonts w:cs="Calibri"/>
                <w:color w:val="000000"/>
              </w:rPr>
              <w:t>Mláka</w:t>
            </w:r>
            <w:proofErr w:type="spellEnd"/>
            <w:r w:rsidRPr="009E5F09">
              <w:rPr>
                <w:rFonts w:cs="Calibri"/>
                <w:color w:val="000000"/>
              </w:rPr>
              <w:t>-Novosedly</w:t>
            </w:r>
          </w:p>
        </w:tc>
        <w:tc>
          <w:tcPr>
            <w:tcW w:w="1133" w:type="pct"/>
            <w:vAlign w:val="bottom"/>
          </w:tcPr>
          <w:p w14:paraId="30C6FD76" w14:textId="4084E0F7" w:rsidR="00241882" w:rsidRPr="009E5F09" w:rsidRDefault="00241882" w:rsidP="00241882">
            <w:pPr>
              <w:spacing w:after="0" w:line="240" w:lineRule="auto"/>
              <w:jc w:val="both"/>
              <w:rPr>
                <w:rFonts w:cs="Calibri"/>
                <w:color w:val="000000"/>
              </w:rPr>
            </w:pPr>
            <w:r w:rsidRPr="009E5F09">
              <w:rPr>
                <w:rFonts w:cs="Calibri"/>
                <w:color w:val="000000"/>
              </w:rPr>
              <w:t>Nová řeka</w:t>
            </w:r>
          </w:p>
        </w:tc>
        <w:tc>
          <w:tcPr>
            <w:tcW w:w="1131" w:type="pct"/>
            <w:shd w:val="clear" w:color="auto" w:fill="auto"/>
            <w:noWrap/>
            <w:vAlign w:val="bottom"/>
          </w:tcPr>
          <w:p w14:paraId="5CF67680" w14:textId="44B73DDF" w:rsidR="00241882" w:rsidRPr="009E5F09" w:rsidRDefault="00241882" w:rsidP="00241882">
            <w:pPr>
              <w:spacing w:after="0" w:line="240" w:lineRule="auto"/>
              <w:jc w:val="both"/>
              <w:rPr>
                <w:rFonts w:cs="Calibri"/>
                <w:color w:val="000000"/>
              </w:rPr>
            </w:pPr>
            <w:r w:rsidRPr="009E5F09">
              <w:rPr>
                <w:rFonts w:cs="Calibri"/>
                <w:color w:val="000000"/>
              </w:rPr>
              <w:t>105300.6</w:t>
            </w:r>
          </w:p>
        </w:tc>
        <w:tc>
          <w:tcPr>
            <w:tcW w:w="605" w:type="pct"/>
            <w:vAlign w:val="bottom"/>
          </w:tcPr>
          <w:p w14:paraId="762CF625" w14:textId="44CD5B32" w:rsidR="00241882" w:rsidRPr="009E5F09" w:rsidRDefault="00241882" w:rsidP="00241882">
            <w:pPr>
              <w:spacing w:after="0" w:line="240" w:lineRule="auto"/>
              <w:jc w:val="both"/>
              <w:rPr>
                <w:rFonts w:cs="Calibri"/>
                <w:color w:val="000000"/>
              </w:rPr>
            </w:pPr>
            <w:r w:rsidRPr="009E5F09">
              <w:rPr>
                <w:rFonts w:cs="Calibri"/>
                <w:color w:val="000000"/>
              </w:rPr>
              <w:t>3.34</w:t>
            </w:r>
          </w:p>
        </w:tc>
      </w:tr>
      <w:tr w:rsidR="00241882" w:rsidRPr="009E5F09" w14:paraId="2785B53A" w14:textId="77777777" w:rsidTr="00241882">
        <w:trPr>
          <w:trHeight w:val="300"/>
        </w:trPr>
        <w:tc>
          <w:tcPr>
            <w:tcW w:w="439" w:type="pct"/>
            <w:shd w:val="clear" w:color="auto" w:fill="auto"/>
            <w:noWrap/>
            <w:vAlign w:val="bottom"/>
          </w:tcPr>
          <w:p w14:paraId="3715E930" w14:textId="15305612" w:rsidR="00241882" w:rsidRPr="009E5F09" w:rsidRDefault="00241882" w:rsidP="00241882">
            <w:pPr>
              <w:spacing w:after="0" w:line="240" w:lineRule="auto"/>
              <w:jc w:val="both"/>
              <w:rPr>
                <w:rFonts w:cs="Calibri"/>
                <w:color w:val="000000"/>
              </w:rPr>
            </w:pPr>
            <w:r w:rsidRPr="009E5F09">
              <w:rPr>
                <w:rFonts w:cs="Calibri"/>
                <w:color w:val="000000"/>
              </w:rPr>
              <w:t>119988</w:t>
            </w:r>
          </w:p>
        </w:tc>
        <w:tc>
          <w:tcPr>
            <w:tcW w:w="1692" w:type="pct"/>
            <w:shd w:val="clear" w:color="auto" w:fill="auto"/>
            <w:noWrap/>
            <w:vAlign w:val="bottom"/>
          </w:tcPr>
          <w:p w14:paraId="5E9FADF4" w14:textId="7A62C042" w:rsidR="00241882" w:rsidRPr="009E5F09" w:rsidRDefault="00241882" w:rsidP="00241882">
            <w:pPr>
              <w:spacing w:after="0" w:line="240" w:lineRule="auto"/>
              <w:jc w:val="both"/>
              <w:rPr>
                <w:rFonts w:cs="Calibri"/>
                <w:color w:val="000000"/>
              </w:rPr>
            </w:pPr>
            <w:r w:rsidRPr="009E5F09">
              <w:rPr>
                <w:rFonts w:cs="Calibri"/>
                <w:color w:val="000000"/>
              </w:rPr>
              <w:t>Zlatá stoka-zaústění-1200 Pilař-Majdaléna</w:t>
            </w:r>
          </w:p>
        </w:tc>
        <w:tc>
          <w:tcPr>
            <w:tcW w:w="1133" w:type="pct"/>
            <w:vAlign w:val="bottom"/>
          </w:tcPr>
          <w:p w14:paraId="2EE1497A" w14:textId="3976AE5F" w:rsidR="00241882" w:rsidRPr="009E5F09" w:rsidRDefault="00241882" w:rsidP="00241882">
            <w:pPr>
              <w:spacing w:after="0" w:line="240" w:lineRule="auto"/>
              <w:jc w:val="both"/>
              <w:rPr>
                <w:rFonts w:cs="Calibri"/>
                <w:color w:val="000000"/>
              </w:rPr>
            </w:pPr>
            <w:r w:rsidRPr="009E5F09">
              <w:rPr>
                <w:rFonts w:cs="Calibri"/>
                <w:color w:val="000000"/>
              </w:rPr>
              <w:t>Zlatá stoka</w:t>
            </w:r>
          </w:p>
        </w:tc>
        <w:tc>
          <w:tcPr>
            <w:tcW w:w="1131" w:type="pct"/>
            <w:shd w:val="clear" w:color="auto" w:fill="auto"/>
            <w:noWrap/>
            <w:vAlign w:val="bottom"/>
          </w:tcPr>
          <w:p w14:paraId="13CC8D03" w14:textId="190C38DF" w:rsidR="00241882" w:rsidRPr="009E5F09" w:rsidRDefault="00241882" w:rsidP="00241882">
            <w:pPr>
              <w:spacing w:after="0" w:line="240" w:lineRule="auto"/>
              <w:jc w:val="both"/>
              <w:rPr>
                <w:rFonts w:cs="Calibri"/>
                <w:color w:val="000000"/>
              </w:rPr>
            </w:pPr>
            <w:r w:rsidRPr="009E5F09">
              <w:rPr>
                <w:rFonts w:cs="Calibri"/>
                <w:color w:val="000000"/>
              </w:rPr>
              <w:t>22714.8</w:t>
            </w:r>
          </w:p>
        </w:tc>
        <w:tc>
          <w:tcPr>
            <w:tcW w:w="605" w:type="pct"/>
            <w:vAlign w:val="bottom"/>
          </w:tcPr>
          <w:p w14:paraId="294A6EB4" w14:textId="04EE8BFF" w:rsidR="00241882" w:rsidRPr="009E5F09" w:rsidRDefault="00241882" w:rsidP="00241882">
            <w:pPr>
              <w:spacing w:after="0" w:line="240" w:lineRule="auto"/>
              <w:jc w:val="both"/>
              <w:rPr>
                <w:rFonts w:cs="Calibri"/>
                <w:color w:val="000000"/>
              </w:rPr>
            </w:pPr>
            <w:r w:rsidRPr="009E5F09">
              <w:rPr>
                <w:rFonts w:cs="Calibri"/>
                <w:color w:val="000000"/>
              </w:rPr>
              <w:t>0.721</w:t>
            </w:r>
          </w:p>
        </w:tc>
      </w:tr>
      <w:tr w:rsidR="00241882" w:rsidRPr="009E5F09" w14:paraId="6C6635C4" w14:textId="77777777" w:rsidTr="00241882">
        <w:trPr>
          <w:trHeight w:val="300"/>
        </w:trPr>
        <w:tc>
          <w:tcPr>
            <w:tcW w:w="439" w:type="pct"/>
            <w:shd w:val="clear" w:color="auto" w:fill="auto"/>
            <w:noWrap/>
            <w:vAlign w:val="bottom"/>
          </w:tcPr>
          <w:p w14:paraId="4F8630A3" w14:textId="4E7D65F7" w:rsidR="00241882" w:rsidRPr="009E5F09" w:rsidRDefault="00241882" w:rsidP="00241882">
            <w:pPr>
              <w:spacing w:after="0" w:line="240" w:lineRule="auto"/>
              <w:jc w:val="both"/>
              <w:rPr>
                <w:rFonts w:cs="Calibri"/>
                <w:color w:val="000000"/>
              </w:rPr>
            </w:pPr>
            <w:r w:rsidRPr="009E5F09">
              <w:rPr>
                <w:rFonts w:cs="Calibri"/>
                <w:color w:val="000000"/>
              </w:rPr>
              <w:t>110152</w:t>
            </w:r>
          </w:p>
        </w:tc>
        <w:tc>
          <w:tcPr>
            <w:tcW w:w="1692" w:type="pct"/>
            <w:shd w:val="clear" w:color="auto" w:fill="auto"/>
            <w:noWrap/>
            <w:vAlign w:val="bottom"/>
          </w:tcPr>
          <w:p w14:paraId="6A04AA64" w14:textId="3BBD94A4" w:rsidR="00241882" w:rsidRPr="009E5F09" w:rsidRDefault="00241882" w:rsidP="00241882">
            <w:pPr>
              <w:spacing w:after="0" w:line="240" w:lineRule="auto"/>
              <w:jc w:val="both"/>
              <w:rPr>
                <w:rFonts w:cs="Calibri"/>
                <w:color w:val="000000"/>
              </w:rPr>
            </w:pPr>
            <w:r w:rsidRPr="009E5F09">
              <w:rPr>
                <w:rFonts w:cs="Calibri"/>
                <w:color w:val="000000"/>
              </w:rPr>
              <w:t>ČEVAK České Budějovice ČOV</w:t>
            </w:r>
          </w:p>
        </w:tc>
        <w:tc>
          <w:tcPr>
            <w:tcW w:w="1133" w:type="pct"/>
            <w:vAlign w:val="bottom"/>
          </w:tcPr>
          <w:p w14:paraId="50099B9D" w14:textId="72FC1E3C" w:rsidR="00241882" w:rsidRPr="009E5F09" w:rsidRDefault="00241882" w:rsidP="00241882">
            <w:pPr>
              <w:spacing w:after="0" w:line="240" w:lineRule="auto"/>
              <w:jc w:val="both"/>
              <w:rPr>
                <w:rFonts w:cs="Calibri"/>
                <w:color w:val="000000"/>
              </w:rPr>
            </w:pPr>
            <w:r w:rsidRPr="009E5F09">
              <w:rPr>
                <w:rFonts w:cs="Calibri"/>
                <w:color w:val="000000"/>
              </w:rPr>
              <w:t>Vltava</w:t>
            </w:r>
          </w:p>
        </w:tc>
        <w:tc>
          <w:tcPr>
            <w:tcW w:w="1131" w:type="pct"/>
            <w:shd w:val="clear" w:color="auto" w:fill="auto"/>
            <w:noWrap/>
            <w:vAlign w:val="bottom"/>
          </w:tcPr>
          <w:p w14:paraId="1BA3B559" w14:textId="4D20C8A6" w:rsidR="00241882" w:rsidRPr="009E5F09" w:rsidRDefault="00241882" w:rsidP="00241882">
            <w:pPr>
              <w:spacing w:after="0" w:line="240" w:lineRule="auto"/>
              <w:jc w:val="both"/>
              <w:rPr>
                <w:rFonts w:cs="Calibri"/>
                <w:color w:val="000000"/>
              </w:rPr>
            </w:pPr>
            <w:r w:rsidRPr="009E5F09">
              <w:rPr>
                <w:rFonts w:cs="Calibri"/>
                <w:color w:val="000000"/>
              </w:rPr>
              <w:t>13050.3</w:t>
            </w:r>
          </w:p>
        </w:tc>
        <w:tc>
          <w:tcPr>
            <w:tcW w:w="605" w:type="pct"/>
            <w:vAlign w:val="bottom"/>
          </w:tcPr>
          <w:p w14:paraId="7270CC9A" w14:textId="7DBE7506" w:rsidR="00241882" w:rsidRPr="009E5F09" w:rsidRDefault="00241882" w:rsidP="00241882">
            <w:pPr>
              <w:spacing w:after="0" w:line="240" w:lineRule="auto"/>
              <w:jc w:val="both"/>
              <w:rPr>
                <w:rFonts w:cs="Calibri"/>
                <w:color w:val="000000"/>
              </w:rPr>
            </w:pPr>
            <w:r w:rsidRPr="009E5F09">
              <w:rPr>
                <w:rFonts w:cs="Calibri"/>
                <w:color w:val="000000"/>
              </w:rPr>
              <w:t>0.414</w:t>
            </w:r>
          </w:p>
        </w:tc>
      </w:tr>
      <w:tr w:rsidR="00241882" w:rsidRPr="009E5F09" w14:paraId="3B2C44B9" w14:textId="77777777" w:rsidTr="00241882">
        <w:trPr>
          <w:trHeight w:val="300"/>
        </w:trPr>
        <w:tc>
          <w:tcPr>
            <w:tcW w:w="439" w:type="pct"/>
            <w:shd w:val="clear" w:color="auto" w:fill="auto"/>
            <w:noWrap/>
            <w:vAlign w:val="bottom"/>
          </w:tcPr>
          <w:p w14:paraId="282989EE" w14:textId="0E9C5687" w:rsidR="00241882" w:rsidRPr="009E5F09" w:rsidRDefault="00241882" w:rsidP="00241882">
            <w:pPr>
              <w:spacing w:after="0" w:line="240" w:lineRule="auto"/>
              <w:jc w:val="both"/>
              <w:rPr>
                <w:rFonts w:cs="Calibri"/>
                <w:color w:val="000000"/>
              </w:rPr>
            </w:pPr>
            <w:r w:rsidRPr="009E5F09">
              <w:rPr>
                <w:rFonts w:cs="Calibri"/>
                <w:color w:val="000000"/>
              </w:rPr>
              <w:t>111015</w:t>
            </w:r>
          </w:p>
        </w:tc>
        <w:tc>
          <w:tcPr>
            <w:tcW w:w="1692" w:type="pct"/>
            <w:shd w:val="clear" w:color="auto" w:fill="auto"/>
            <w:noWrap/>
            <w:vAlign w:val="bottom"/>
          </w:tcPr>
          <w:p w14:paraId="5C9D2E53" w14:textId="1EB02986" w:rsidR="00241882" w:rsidRPr="009E5F09" w:rsidRDefault="00241882" w:rsidP="00241882">
            <w:pPr>
              <w:spacing w:after="0" w:line="240" w:lineRule="auto"/>
              <w:jc w:val="both"/>
              <w:rPr>
                <w:rFonts w:cs="Calibri"/>
                <w:color w:val="000000"/>
              </w:rPr>
            </w:pPr>
            <w:r w:rsidRPr="009E5F09">
              <w:rPr>
                <w:rFonts w:cs="Calibri"/>
                <w:color w:val="000000"/>
              </w:rPr>
              <w:t xml:space="preserve">ČEZ JE Temelín </w:t>
            </w:r>
            <w:proofErr w:type="spellStart"/>
            <w:r w:rsidRPr="009E5F09">
              <w:rPr>
                <w:rFonts w:cs="Calibri"/>
                <w:color w:val="000000"/>
              </w:rPr>
              <w:t>Kořensko</w:t>
            </w:r>
            <w:proofErr w:type="spellEnd"/>
          </w:p>
        </w:tc>
        <w:tc>
          <w:tcPr>
            <w:tcW w:w="1133" w:type="pct"/>
            <w:vAlign w:val="bottom"/>
          </w:tcPr>
          <w:p w14:paraId="15070F34" w14:textId="6735C129" w:rsidR="00241882" w:rsidRPr="009E5F09" w:rsidRDefault="00241882" w:rsidP="00241882">
            <w:pPr>
              <w:spacing w:after="0" w:line="240" w:lineRule="auto"/>
              <w:jc w:val="both"/>
              <w:rPr>
                <w:rFonts w:cs="Calibri"/>
                <w:color w:val="000000"/>
              </w:rPr>
            </w:pPr>
            <w:r w:rsidRPr="009E5F09">
              <w:rPr>
                <w:rFonts w:cs="Calibri"/>
                <w:color w:val="000000"/>
              </w:rPr>
              <w:t>Vltava</w:t>
            </w:r>
          </w:p>
        </w:tc>
        <w:tc>
          <w:tcPr>
            <w:tcW w:w="1131" w:type="pct"/>
            <w:shd w:val="clear" w:color="auto" w:fill="auto"/>
            <w:noWrap/>
            <w:vAlign w:val="bottom"/>
          </w:tcPr>
          <w:p w14:paraId="4ADF0AB1" w14:textId="144026AD" w:rsidR="00241882" w:rsidRPr="009E5F09" w:rsidRDefault="00241882" w:rsidP="00241882">
            <w:pPr>
              <w:spacing w:after="0" w:line="240" w:lineRule="auto"/>
              <w:jc w:val="both"/>
              <w:rPr>
                <w:rFonts w:cs="Calibri"/>
                <w:color w:val="000000"/>
              </w:rPr>
            </w:pPr>
            <w:r w:rsidRPr="009E5F09">
              <w:rPr>
                <w:rFonts w:cs="Calibri"/>
                <w:color w:val="000000"/>
              </w:rPr>
              <w:t>8540.2</w:t>
            </w:r>
          </w:p>
        </w:tc>
        <w:tc>
          <w:tcPr>
            <w:tcW w:w="605" w:type="pct"/>
            <w:vAlign w:val="bottom"/>
          </w:tcPr>
          <w:p w14:paraId="69AA091B" w14:textId="7C187A15" w:rsidR="00241882" w:rsidRPr="009E5F09" w:rsidRDefault="00241882" w:rsidP="00241882">
            <w:pPr>
              <w:spacing w:after="0" w:line="240" w:lineRule="auto"/>
              <w:jc w:val="both"/>
              <w:rPr>
                <w:rFonts w:cs="Calibri"/>
                <w:color w:val="000000"/>
              </w:rPr>
            </w:pPr>
            <w:r w:rsidRPr="009E5F09">
              <w:rPr>
                <w:rFonts w:cs="Calibri"/>
                <w:color w:val="000000"/>
              </w:rPr>
              <w:t>0.271</w:t>
            </w:r>
          </w:p>
        </w:tc>
      </w:tr>
      <w:tr w:rsidR="00241882" w:rsidRPr="009E5F09" w14:paraId="163D485C" w14:textId="77777777" w:rsidTr="00241882">
        <w:trPr>
          <w:trHeight w:val="300"/>
        </w:trPr>
        <w:tc>
          <w:tcPr>
            <w:tcW w:w="439" w:type="pct"/>
            <w:shd w:val="clear" w:color="auto" w:fill="auto"/>
            <w:noWrap/>
            <w:vAlign w:val="bottom"/>
          </w:tcPr>
          <w:p w14:paraId="2C5546F9" w14:textId="52108385" w:rsidR="00241882" w:rsidRPr="009E5F09" w:rsidRDefault="00241882" w:rsidP="00241882">
            <w:pPr>
              <w:spacing w:after="0" w:line="240" w:lineRule="auto"/>
              <w:jc w:val="both"/>
              <w:rPr>
                <w:rFonts w:cs="Calibri"/>
                <w:color w:val="000000"/>
              </w:rPr>
            </w:pPr>
            <w:r w:rsidRPr="009E5F09">
              <w:rPr>
                <w:rFonts w:cs="Calibri"/>
                <w:color w:val="000000"/>
              </w:rPr>
              <w:t>112263</w:t>
            </w:r>
          </w:p>
        </w:tc>
        <w:tc>
          <w:tcPr>
            <w:tcW w:w="1692" w:type="pct"/>
            <w:shd w:val="clear" w:color="auto" w:fill="auto"/>
            <w:noWrap/>
            <w:vAlign w:val="bottom"/>
          </w:tcPr>
          <w:p w14:paraId="5E908929" w14:textId="5E9263F3" w:rsidR="00241882" w:rsidRPr="009E5F09" w:rsidRDefault="00241882" w:rsidP="00241882">
            <w:pPr>
              <w:spacing w:after="0" w:line="240" w:lineRule="auto"/>
              <w:jc w:val="both"/>
              <w:rPr>
                <w:rFonts w:cs="Calibri"/>
                <w:color w:val="000000"/>
              </w:rPr>
            </w:pPr>
            <w:r w:rsidRPr="009E5F09">
              <w:rPr>
                <w:rFonts w:cs="Calibri"/>
                <w:color w:val="000000"/>
              </w:rPr>
              <w:t>ČEVAK Tábor AČOV</w:t>
            </w:r>
          </w:p>
        </w:tc>
        <w:tc>
          <w:tcPr>
            <w:tcW w:w="1133" w:type="pct"/>
            <w:vAlign w:val="bottom"/>
          </w:tcPr>
          <w:p w14:paraId="69EAC767" w14:textId="31114AED" w:rsidR="00241882" w:rsidRPr="009E5F09" w:rsidRDefault="00241882" w:rsidP="00241882">
            <w:pPr>
              <w:spacing w:after="0" w:line="240" w:lineRule="auto"/>
              <w:jc w:val="both"/>
              <w:rPr>
                <w:rFonts w:cs="Calibri"/>
                <w:color w:val="000000"/>
              </w:rPr>
            </w:pPr>
            <w:r w:rsidRPr="009E5F09">
              <w:rPr>
                <w:rFonts w:cs="Calibri"/>
                <w:color w:val="000000"/>
              </w:rPr>
              <w:t>Lužnice</w:t>
            </w:r>
          </w:p>
        </w:tc>
        <w:tc>
          <w:tcPr>
            <w:tcW w:w="1131" w:type="pct"/>
            <w:shd w:val="clear" w:color="auto" w:fill="auto"/>
            <w:noWrap/>
            <w:vAlign w:val="bottom"/>
          </w:tcPr>
          <w:p w14:paraId="6EF0AEA1" w14:textId="7F744447" w:rsidR="00241882" w:rsidRPr="009E5F09" w:rsidRDefault="00241882" w:rsidP="00241882">
            <w:pPr>
              <w:spacing w:after="0" w:line="240" w:lineRule="auto"/>
              <w:jc w:val="both"/>
              <w:rPr>
                <w:rFonts w:cs="Calibri"/>
                <w:color w:val="000000"/>
              </w:rPr>
            </w:pPr>
            <w:r w:rsidRPr="009E5F09">
              <w:rPr>
                <w:rFonts w:cs="Calibri"/>
                <w:color w:val="000000"/>
              </w:rPr>
              <w:t>4002.7</w:t>
            </w:r>
          </w:p>
        </w:tc>
        <w:tc>
          <w:tcPr>
            <w:tcW w:w="605" w:type="pct"/>
            <w:vAlign w:val="bottom"/>
          </w:tcPr>
          <w:p w14:paraId="22684C21" w14:textId="2A6C645C" w:rsidR="00241882" w:rsidRPr="009E5F09" w:rsidRDefault="00241882" w:rsidP="00241882">
            <w:pPr>
              <w:spacing w:after="0" w:line="240" w:lineRule="auto"/>
              <w:jc w:val="both"/>
              <w:rPr>
                <w:rFonts w:cs="Calibri"/>
                <w:color w:val="000000"/>
              </w:rPr>
            </w:pPr>
            <w:r w:rsidRPr="009E5F09">
              <w:rPr>
                <w:rFonts w:cs="Calibri"/>
                <w:color w:val="000000"/>
              </w:rPr>
              <w:t>0.127</w:t>
            </w:r>
          </w:p>
        </w:tc>
      </w:tr>
      <w:tr w:rsidR="00241882" w:rsidRPr="009E5F09" w14:paraId="2F472B14" w14:textId="77777777" w:rsidTr="00241882">
        <w:trPr>
          <w:trHeight w:val="300"/>
        </w:trPr>
        <w:tc>
          <w:tcPr>
            <w:tcW w:w="439" w:type="pct"/>
            <w:shd w:val="clear" w:color="auto" w:fill="auto"/>
            <w:noWrap/>
            <w:vAlign w:val="bottom"/>
          </w:tcPr>
          <w:p w14:paraId="480DB801" w14:textId="1B52EDF9" w:rsidR="00241882" w:rsidRPr="009E5F09" w:rsidRDefault="00241882" w:rsidP="00241882">
            <w:pPr>
              <w:spacing w:after="0" w:line="240" w:lineRule="auto"/>
              <w:jc w:val="both"/>
              <w:rPr>
                <w:rFonts w:cs="Calibri"/>
                <w:color w:val="000000"/>
              </w:rPr>
            </w:pPr>
            <w:r w:rsidRPr="009E5F09">
              <w:rPr>
                <w:rFonts w:cs="Calibri"/>
                <w:color w:val="000000"/>
              </w:rPr>
              <w:t>112117</w:t>
            </w:r>
          </w:p>
        </w:tc>
        <w:tc>
          <w:tcPr>
            <w:tcW w:w="1692" w:type="pct"/>
            <w:shd w:val="clear" w:color="auto" w:fill="auto"/>
            <w:noWrap/>
            <w:vAlign w:val="bottom"/>
          </w:tcPr>
          <w:p w14:paraId="5158DC3F" w14:textId="5780270C" w:rsidR="00241882" w:rsidRPr="009E5F09" w:rsidRDefault="00241882" w:rsidP="00241882">
            <w:pPr>
              <w:spacing w:after="0" w:line="240" w:lineRule="auto"/>
              <w:jc w:val="both"/>
              <w:rPr>
                <w:rFonts w:cs="Calibri"/>
                <w:color w:val="000000"/>
              </w:rPr>
            </w:pPr>
            <w:r w:rsidRPr="009E5F09">
              <w:rPr>
                <w:rFonts w:cs="Calibri"/>
                <w:color w:val="000000"/>
              </w:rPr>
              <w:t xml:space="preserve">TS STRAKONICE </w:t>
            </w:r>
            <w:proofErr w:type="spellStart"/>
            <w:r w:rsidRPr="009E5F09">
              <w:rPr>
                <w:rFonts w:cs="Calibri"/>
                <w:color w:val="000000"/>
              </w:rPr>
              <w:t>Strakonice</w:t>
            </w:r>
            <w:proofErr w:type="spellEnd"/>
            <w:r w:rsidRPr="009E5F09">
              <w:rPr>
                <w:rFonts w:cs="Calibri"/>
                <w:color w:val="000000"/>
              </w:rPr>
              <w:t xml:space="preserve"> ČOV</w:t>
            </w:r>
          </w:p>
        </w:tc>
        <w:tc>
          <w:tcPr>
            <w:tcW w:w="1133" w:type="pct"/>
            <w:vAlign w:val="bottom"/>
          </w:tcPr>
          <w:p w14:paraId="59064D94" w14:textId="6A66DD09" w:rsidR="00241882" w:rsidRPr="009E5F09" w:rsidRDefault="00241882" w:rsidP="00241882">
            <w:pPr>
              <w:spacing w:after="0" w:line="240" w:lineRule="auto"/>
              <w:jc w:val="both"/>
              <w:rPr>
                <w:rFonts w:cs="Calibri"/>
                <w:color w:val="000000"/>
              </w:rPr>
            </w:pPr>
            <w:r w:rsidRPr="009E5F09">
              <w:rPr>
                <w:rFonts w:cs="Calibri"/>
                <w:color w:val="000000"/>
              </w:rPr>
              <w:t>Otava</w:t>
            </w:r>
          </w:p>
        </w:tc>
        <w:tc>
          <w:tcPr>
            <w:tcW w:w="1131" w:type="pct"/>
            <w:shd w:val="clear" w:color="auto" w:fill="auto"/>
            <w:noWrap/>
            <w:vAlign w:val="bottom"/>
          </w:tcPr>
          <w:p w14:paraId="61DB07CC" w14:textId="073A8EC5" w:rsidR="00241882" w:rsidRPr="009E5F09" w:rsidRDefault="00241882" w:rsidP="00241882">
            <w:pPr>
              <w:spacing w:after="0" w:line="240" w:lineRule="auto"/>
              <w:jc w:val="both"/>
              <w:rPr>
                <w:rFonts w:cs="Calibri"/>
                <w:color w:val="000000"/>
              </w:rPr>
            </w:pPr>
            <w:r w:rsidRPr="009E5F09">
              <w:rPr>
                <w:rFonts w:cs="Calibri"/>
                <w:color w:val="000000"/>
              </w:rPr>
              <w:t>3227.0</w:t>
            </w:r>
          </w:p>
        </w:tc>
        <w:tc>
          <w:tcPr>
            <w:tcW w:w="605" w:type="pct"/>
            <w:vAlign w:val="bottom"/>
          </w:tcPr>
          <w:p w14:paraId="2AC6FF91" w14:textId="6C83CFA4" w:rsidR="00241882" w:rsidRPr="009E5F09" w:rsidRDefault="00241882" w:rsidP="00241882">
            <w:pPr>
              <w:spacing w:after="0" w:line="240" w:lineRule="auto"/>
              <w:jc w:val="both"/>
              <w:rPr>
                <w:rFonts w:cs="Calibri"/>
                <w:color w:val="000000"/>
              </w:rPr>
            </w:pPr>
            <w:r w:rsidRPr="009E5F09">
              <w:rPr>
                <w:rFonts w:cs="Calibri"/>
                <w:color w:val="000000"/>
              </w:rPr>
              <w:t>0.103</w:t>
            </w:r>
          </w:p>
        </w:tc>
      </w:tr>
      <w:tr w:rsidR="00241882" w:rsidRPr="009E5F09" w14:paraId="5F021A7F" w14:textId="77777777" w:rsidTr="00241882">
        <w:trPr>
          <w:trHeight w:val="300"/>
        </w:trPr>
        <w:tc>
          <w:tcPr>
            <w:tcW w:w="439" w:type="pct"/>
            <w:shd w:val="clear" w:color="auto" w:fill="auto"/>
            <w:noWrap/>
            <w:vAlign w:val="bottom"/>
          </w:tcPr>
          <w:p w14:paraId="584C6A18" w14:textId="17C1A9A3" w:rsidR="00241882" w:rsidRPr="009E5F09" w:rsidRDefault="00241882" w:rsidP="00241882">
            <w:pPr>
              <w:spacing w:after="0" w:line="240" w:lineRule="auto"/>
              <w:jc w:val="both"/>
              <w:rPr>
                <w:rFonts w:cs="Calibri"/>
                <w:color w:val="000000"/>
              </w:rPr>
            </w:pPr>
            <w:r w:rsidRPr="009E5F09">
              <w:rPr>
                <w:rFonts w:cs="Calibri"/>
                <w:color w:val="000000"/>
              </w:rPr>
              <w:t>110035</w:t>
            </w:r>
          </w:p>
        </w:tc>
        <w:tc>
          <w:tcPr>
            <w:tcW w:w="1692" w:type="pct"/>
            <w:shd w:val="clear" w:color="auto" w:fill="auto"/>
            <w:noWrap/>
            <w:vAlign w:val="bottom"/>
          </w:tcPr>
          <w:p w14:paraId="068EEDAB" w14:textId="7B958AC8" w:rsidR="00241882" w:rsidRPr="009E5F09" w:rsidRDefault="00241882" w:rsidP="00241882">
            <w:pPr>
              <w:spacing w:after="0" w:line="240" w:lineRule="auto"/>
              <w:jc w:val="both"/>
              <w:rPr>
                <w:rFonts w:cs="Calibri"/>
                <w:color w:val="000000"/>
              </w:rPr>
            </w:pPr>
            <w:r w:rsidRPr="009E5F09">
              <w:rPr>
                <w:rFonts w:cs="Calibri"/>
                <w:color w:val="000000"/>
              </w:rPr>
              <w:t>ČEVAK Jindřichův Hradec ČOV</w:t>
            </w:r>
          </w:p>
        </w:tc>
        <w:tc>
          <w:tcPr>
            <w:tcW w:w="1133" w:type="pct"/>
            <w:vAlign w:val="bottom"/>
          </w:tcPr>
          <w:p w14:paraId="34406F85" w14:textId="32FA202E" w:rsidR="00241882" w:rsidRPr="009E5F09" w:rsidRDefault="00241882" w:rsidP="00241882">
            <w:pPr>
              <w:spacing w:after="0" w:line="240" w:lineRule="auto"/>
              <w:jc w:val="both"/>
              <w:rPr>
                <w:rFonts w:cs="Calibri"/>
                <w:color w:val="000000"/>
              </w:rPr>
            </w:pPr>
            <w:proofErr w:type="spellStart"/>
            <w:r w:rsidRPr="009E5F09">
              <w:rPr>
                <w:rFonts w:cs="Calibri"/>
                <w:color w:val="000000"/>
              </w:rPr>
              <w:t>Řečička</w:t>
            </w:r>
            <w:proofErr w:type="spellEnd"/>
          </w:p>
        </w:tc>
        <w:tc>
          <w:tcPr>
            <w:tcW w:w="1131" w:type="pct"/>
            <w:shd w:val="clear" w:color="auto" w:fill="auto"/>
            <w:noWrap/>
            <w:vAlign w:val="bottom"/>
          </w:tcPr>
          <w:p w14:paraId="27031636" w14:textId="40B15290" w:rsidR="00241882" w:rsidRPr="009E5F09" w:rsidRDefault="00241882" w:rsidP="00241882">
            <w:pPr>
              <w:spacing w:after="0" w:line="240" w:lineRule="auto"/>
              <w:jc w:val="both"/>
              <w:rPr>
                <w:rFonts w:cs="Calibri"/>
                <w:color w:val="000000"/>
              </w:rPr>
            </w:pPr>
            <w:r w:rsidRPr="009E5F09">
              <w:rPr>
                <w:rFonts w:cs="Calibri"/>
                <w:color w:val="000000"/>
              </w:rPr>
              <w:t>3185.1</w:t>
            </w:r>
          </w:p>
        </w:tc>
        <w:tc>
          <w:tcPr>
            <w:tcW w:w="605" w:type="pct"/>
            <w:vAlign w:val="bottom"/>
          </w:tcPr>
          <w:p w14:paraId="3C77E7BD" w14:textId="6DB92D96" w:rsidR="00241882" w:rsidRPr="009E5F09" w:rsidRDefault="00241882" w:rsidP="00241882">
            <w:pPr>
              <w:spacing w:after="0" w:line="240" w:lineRule="auto"/>
              <w:jc w:val="both"/>
              <w:rPr>
                <w:rFonts w:cs="Calibri"/>
                <w:color w:val="000000"/>
              </w:rPr>
            </w:pPr>
            <w:r w:rsidRPr="009E5F09">
              <w:rPr>
                <w:rFonts w:cs="Calibri"/>
                <w:color w:val="000000"/>
              </w:rPr>
              <w:t>0.101</w:t>
            </w:r>
          </w:p>
        </w:tc>
      </w:tr>
      <w:tr w:rsidR="00241882" w:rsidRPr="009E5F09" w14:paraId="1A29AA21" w14:textId="77777777" w:rsidTr="00241882">
        <w:trPr>
          <w:trHeight w:val="300"/>
        </w:trPr>
        <w:tc>
          <w:tcPr>
            <w:tcW w:w="439" w:type="pct"/>
            <w:shd w:val="clear" w:color="auto" w:fill="auto"/>
            <w:noWrap/>
            <w:vAlign w:val="bottom"/>
          </w:tcPr>
          <w:p w14:paraId="6EBF55FF" w14:textId="7416B412" w:rsidR="00241882" w:rsidRPr="009E5F09" w:rsidRDefault="00241882" w:rsidP="00241882">
            <w:pPr>
              <w:spacing w:after="0" w:line="240" w:lineRule="auto"/>
              <w:jc w:val="both"/>
              <w:rPr>
                <w:rFonts w:cs="Calibri"/>
                <w:color w:val="000000"/>
              </w:rPr>
            </w:pPr>
            <w:r w:rsidRPr="009E5F09">
              <w:rPr>
                <w:rFonts w:cs="Calibri"/>
                <w:color w:val="000000"/>
              </w:rPr>
              <w:t>110054</w:t>
            </w:r>
          </w:p>
        </w:tc>
        <w:tc>
          <w:tcPr>
            <w:tcW w:w="1692" w:type="pct"/>
            <w:shd w:val="clear" w:color="auto" w:fill="auto"/>
            <w:noWrap/>
            <w:vAlign w:val="bottom"/>
          </w:tcPr>
          <w:p w14:paraId="3D530C00" w14:textId="26071BFD" w:rsidR="00241882" w:rsidRPr="009E5F09" w:rsidRDefault="00241882" w:rsidP="00241882">
            <w:pPr>
              <w:spacing w:after="0" w:line="240" w:lineRule="auto"/>
              <w:jc w:val="both"/>
              <w:rPr>
                <w:rFonts w:cs="Calibri"/>
                <w:color w:val="000000"/>
              </w:rPr>
            </w:pPr>
            <w:r w:rsidRPr="009E5F09">
              <w:rPr>
                <w:rFonts w:cs="Calibri"/>
                <w:color w:val="000000"/>
              </w:rPr>
              <w:t>Teplárna Loučovice</w:t>
            </w:r>
          </w:p>
        </w:tc>
        <w:tc>
          <w:tcPr>
            <w:tcW w:w="1133" w:type="pct"/>
            <w:vAlign w:val="bottom"/>
          </w:tcPr>
          <w:p w14:paraId="36003949" w14:textId="79C97FB7" w:rsidR="00241882" w:rsidRPr="009E5F09" w:rsidRDefault="00241882" w:rsidP="00241882">
            <w:pPr>
              <w:spacing w:after="0" w:line="240" w:lineRule="auto"/>
              <w:jc w:val="both"/>
              <w:rPr>
                <w:rFonts w:cs="Calibri"/>
                <w:color w:val="000000"/>
              </w:rPr>
            </w:pPr>
            <w:r w:rsidRPr="009E5F09">
              <w:rPr>
                <w:rFonts w:cs="Calibri"/>
                <w:color w:val="000000"/>
              </w:rPr>
              <w:t>Vltava</w:t>
            </w:r>
          </w:p>
        </w:tc>
        <w:tc>
          <w:tcPr>
            <w:tcW w:w="1131" w:type="pct"/>
            <w:shd w:val="clear" w:color="auto" w:fill="auto"/>
            <w:noWrap/>
            <w:vAlign w:val="bottom"/>
          </w:tcPr>
          <w:p w14:paraId="41A284D4" w14:textId="42358245" w:rsidR="00241882" w:rsidRPr="009E5F09" w:rsidRDefault="00241882" w:rsidP="00241882">
            <w:pPr>
              <w:spacing w:after="0" w:line="240" w:lineRule="auto"/>
              <w:jc w:val="both"/>
              <w:rPr>
                <w:rFonts w:cs="Calibri"/>
                <w:color w:val="000000"/>
              </w:rPr>
            </w:pPr>
            <w:r w:rsidRPr="009E5F09">
              <w:rPr>
                <w:rFonts w:cs="Calibri"/>
                <w:color w:val="000000"/>
              </w:rPr>
              <w:t>2891.2</w:t>
            </w:r>
          </w:p>
        </w:tc>
        <w:tc>
          <w:tcPr>
            <w:tcW w:w="605" w:type="pct"/>
            <w:vAlign w:val="bottom"/>
          </w:tcPr>
          <w:p w14:paraId="12CE94A8" w14:textId="19D37566" w:rsidR="00241882" w:rsidRPr="009E5F09" w:rsidRDefault="00241882" w:rsidP="00241882">
            <w:pPr>
              <w:spacing w:after="0" w:line="240" w:lineRule="auto"/>
              <w:jc w:val="both"/>
              <w:rPr>
                <w:rFonts w:cs="Calibri"/>
                <w:color w:val="000000"/>
              </w:rPr>
            </w:pPr>
            <w:r w:rsidRPr="009E5F09">
              <w:rPr>
                <w:rFonts w:cs="Calibri"/>
                <w:color w:val="000000"/>
              </w:rPr>
              <w:t>0.092</w:t>
            </w:r>
          </w:p>
        </w:tc>
      </w:tr>
      <w:tr w:rsidR="00241882" w:rsidRPr="009E5F09" w14:paraId="2E2C0487" w14:textId="77777777" w:rsidTr="00241882">
        <w:trPr>
          <w:trHeight w:val="300"/>
        </w:trPr>
        <w:tc>
          <w:tcPr>
            <w:tcW w:w="439" w:type="pct"/>
            <w:shd w:val="clear" w:color="auto" w:fill="auto"/>
            <w:noWrap/>
            <w:vAlign w:val="bottom"/>
          </w:tcPr>
          <w:p w14:paraId="4B707733" w14:textId="604B85D9" w:rsidR="00241882" w:rsidRPr="009E5F09" w:rsidRDefault="00241882" w:rsidP="00241882">
            <w:pPr>
              <w:spacing w:after="0" w:line="240" w:lineRule="auto"/>
              <w:jc w:val="both"/>
              <w:rPr>
                <w:rFonts w:cs="Calibri"/>
                <w:color w:val="000000"/>
              </w:rPr>
            </w:pPr>
            <w:r w:rsidRPr="009E5F09">
              <w:rPr>
                <w:rFonts w:cs="Calibri"/>
                <w:color w:val="000000"/>
              </w:rPr>
              <w:t>112163</w:t>
            </w:r>
          </w:p>
        </w:tc>
        <w:tc>
          <w:tcPr>
            <w:tcW w:w="1692" w:type="pct"/>
            <w:shd w:val="clear" w:color="auto" w:fill="auto"/>
            <w:noWrap/>
            <w:vAlign w:val="bottom"/>
          </w:tcPr>
          <w:p w14:paraId="3499B6BF" w14:textId="4C5AADB9" w:rsidR="00241882" w:rsidRPr="009E5F09" w:rsidRDefault="00241882" w:rsidP="00241882">
            <w:pPr>
              <w:spacing w:after="0" w:line="240" w:lineRule="auto"/>
              <w:jc w:val="both"/>
              <w:rPr>
                <w:rFonts w:cs="Calibri"/>
                <w:color w:val="000000"/>
              </w:rPr>
            </w:pPr>
            <w:r w:rsidRPr="009E5F09">
              <w:rPr>
                <w:rFonts w:cs="Calibri"/>
                <w:color w:val="000000"/>
              </w:rPr>
              <w:t>ČEVAK Český Krumlov Větřní ČOV</w:t>
            </w:r>
          </w:p>
        </w:tc>
        <w:tc>
          <w:tcPr>
            <w:tcW w:w="1133" w:type="pct"/>
            <w:vAlign w:val="bottom"/>
          </w:tcPr>
          <w:p w14:paraId="0804815A" w14:textId="4DC76E85" w:rsidR="00241882" w:rsidRPr="009E5F09" w:rsidRDefault="00241882" w:rsidP="00241882">
            <w:pPr>
              <w:spacing w:after="0" w:line="240" w:lineRule="auto"/>
              <w:jc w:val="both"/>
              <w:rPr>
                <w:rFonts w:cs="Calibri"/>
                <w:color w:val="000000"/>
              </w:rPr>
            </w:pPr>
            <w:r w:rsidRPr="009E5F09">
              <w:rPr>
                <w:rFonts w:cs="Calibri"/>
                <w:color w:val="000000"/>
              </w:rPr>
              <w:t>Vltava</w:t>
            </w:r>
          </w:p>
        </w:tc>
        <w:tc>
          <w:tcPr>
            <w:tcW w:w="1131" w:type="pct"/>
            <w:shd w:val="clear" w:color="auto" w:fill="auto"/>
            <w:noWrap/>
            <w:vAlign w:val="bottom"/>
          </w:tcPr>
          <w:p w14:paraId="2FE30382" w14:textId="76E7B5C3" w:rsidR="00241882" w:rsidRPr="009E5F09" w:rsidRDefault="00241882" w:rsidP="00241882">
            <w:pPr>
              <w:spacing w:after="0" w:line="240" w:lineRule="auto"/>
              <w:jc w:val="both"/>
              <w:rPr>
                <w:rFonts w:cs="Calibri"/>
                <w:color w:val="000000"/>
              </w:rPr>
            </w:pPr>
            <w:r w:rsidRPr="009E5F09">
              <w:rPr>
                <w:rFonts w:cs="Calibri"/>
                <w:color w:val="000000"/>
              </w:rPr>
              <w:t>2655.8</w:t>
            </w:r>
          </w:p>
        </w:tc>
        <w:tc>
          <w:tcPr>
            <w:tcW w:w="605" w:type="pct"/>
            <w:vAlign w:val="bottom"/>
          </w:tcPr>
          <w:p w14:paraId="330A5357" w14:textId="3234E4B0" w:rsidR="00241882" w:rsidRPr="009E5F09" w:rsidRDefault="00241882" w:rsidP="00241882">
            <w:pPr>
              <w:spacing w:after="0" w:line="240" w:lineRule="auto"/>
              <w:jc w:val="both"/>
              <w:rPr>
                <w:rFonts w:cs="Calibri"/>
                <w:color w:val="000000"/>
              </w:rPr>
            </w:pPr>
            <w:r w:rsidRPr="009E5F09">
              <w:rPr>
                <w:rFonts w:cs="Calibri"/>
                <w:color w:val="000000"/>
              </w:rPr>
              <w:t>0.085</w:t>
            </w:r>
          </w:p>
        </w:tc>
      </w:tr>
      <w:tr w:rsidR="00241882" w:rsidRPr="009E5F09" w14:paraId="406F612D" w14:textId="77777777" w:rsidTr="00241882">
        <w:trPr>
          <w:trHeight w:val="300"/>
        </w:trPr>
        <w:tc>
          <w:tcPr>
            <w:tcW w:w="439" w:type="pct"/>
            <w:shd w:val="clear" w:color="auto" w:fill="auto"/>
            <w:noWrap/>
            <w:vAlign w:val="bottom"/>
          </w:tcPr>
          <w:p w14:paraId="69B6734D" w14:textId="32360EAD" w:rsidR="00241882" w:rsidRPr="009E5F09" w:rsidRDefault="00241882" w:rsidP="00241882">
            <w:pPr>
              <w:spacing w:after="0" w:line="240" w:lineRule="auto"/>
              <w:jc w:val="both"/>
              <w:rPr>
                <w:rFonts w:cs="Calibri"/>
                <w:color w:val="000000"/>
              </w:rPr>
            </w:pPr>
            <w:r w:rsidRPr="009E5F09">
              <w:rPr>
                <w:rFonts w:cs="Calibri"/>
                <w:color w:val="000000"/>
              </w:rPr>
              <w:t>110073</w:t>
            </w:r>
          </w:p>
        </w:tc>
        <w:tc>
          <w:tcPr>
            <w:tcW w:w="1692" w:type="pct"/>
            <w:shd w:val="clear" w:color="auto" w:fill="auto"/>
            <w:noWrap/>
            <w:vAlign w:val="bottom"/>
          </w:tcPr>
          <w:p w14:paraId="17723D06" w14:textId="5EDDDB69" w:rsidR="00241882" w:rsidRPr="009E5F09" w:rsidRDefault="00241882" w:rsidP="00241882">
            <w:pPr>
              <w:spacing w:after="0" w:line="240" w:lineRule="auto"/>
              <w:jc w:val="both"/>
              <w:rPr>
                <w:rFonts w:cs="Calibri"/>
                <w:color w:val="000000"/>
              </w:rPr>
            </w:pPr>
            <w:r w:rsidRPr="009E5F09">
              <w:rPr>
                <w:rFonts w:cs="Calibri"/>
                <w:color w:val="000000"/>
              </w:rPr>
              <w:t>ČEVAK Písek ČOV</w:t>
            </w:r>
          </w:p>
        </w:tc>
        <w:tc>
          <w:tcPr>
            <w:tcW w:w="1133" w:type="pct"/>
            <w:vAlign w:val="bottom"/>
          </w:tcPr>
          <w:p w14:paraId="149BBFD0" w14:textId="00373FD0" w:rsidR="00241882" w:rsidRPr="009E5F09" w:rsidRDefault="00241882" w:rsidP="00241882">
            <w:pPr>
              <w:spacing w:after="0" w:line="240" w:lineRule="auto"/>
              <w:jc w:val="both"/>
              <w:rPr>
                <w:rFonts w:cs="Calibri"/>
                <w:color w:val="000000"/>
              </w:rPr>
            </w:pPr>
            <w:r w:rsidRPr="009E5F09">
              <w:rPr>
                <w:rFonts w:cs="Calibri"/>
                <w:color w:val="000000"/>
              </w:rPr>
              <w:t>Otava</w:t>
            </w:r>
          </w:p>
        </w:tc>
        <w:tc>
          <w:tcPr>
            <w:tcW w:w="1131" w:type="pct"/>
            <w:shd w:val="clear" w:color="auto" w:fill="auto"/>
            <w:noWrap/>
            <w:vAlign w:val="bottom"/>
          </w:tcPr>
          <w:p w14:paraId="361A3D9E" w14:textId="6297BAEB" w:rsidR="00241882" w:rsidRPr="009E5F09" w:rsidRDefault="00241882" w:rsidP="00241882">
            <w:pPr>
              <w:spacing w:after="0" w:line="240" w:lineRule="auto"/>
              <w:jc w:val="both"/>
              <w:rPr>
                <w:rFonts w:cs="Calibri"/>
                <w:color w:val="000000"/>
              </w:rPr>
            </w:pPr>
            <w:r w:rsidRPr="009E5F09">
              <w:rPr>
                <w:rFonts w:cs="Calibri"/>
                <w:color w:val="000000"/>
              </w:rPr>
              <w:t>2414.3</w:t>
            </w:r>
          </w:p>
        </w:tc>
        <w:tc>
          <w:tcPr>
            <w:tcW w:w="605" w:type="pct"/>
            <w:vAlign w:val="bottom"/>
          </w:tcPr>
          <w:p w14:paraId="27BAB2F0" w14:textId="71EAB797" w:rsidR="00241882" w:rsidRPr="009E5F09" w:rsidRDefault="00241882" w:rsidP="00241882">
            <w:pPr>
              <w:spacing w:after="0" w:line="240" w:lineRule="auto"/>
              <w:jc w:val="both"/>
              <w:rPr>
                <w:rFonts w:cs="Calibri"/>
                <w:color w:val="000000"/>
              </w:rPr>
            </w:pPr>
            <w:r w:rsidRPr="009E5F09">
              <w:rPr>
                <w:rFonts w:cs="Calibri"/>
                <w:color w:val="000000"/>
              </w:rPr>
              <w:t>0.077</w:t>
            </w:r>
          </w:p>
        </w:tc>
      </w:tr>
      <w:tr w:rsidR="00241882" w:rsidRPr="009E5F09" w14:paraId="2A5D8662" w14:textId="77777777" w:rsidTr="00241882">
        <w:trPr>
          <w:trHeight w:val="300"/>
        </w:trPr>
        <w:tc>
          <w:tcPr>
            <w:tcW w:w="439" w:type="pct"/>
            <w:shd w:val="clear" w:color="auto" w:fill="auto"/>
            <w:noWrap/>
            <w:vAlign w:val="bottom"/>
          </w:tcPr>
          <w:p w14:paraId="0BEFD9D6" w14:textId="54920B7F" w:rsidR="00241882" w:rsidRPr="009E5F09" w:rsidRDefault="00241882" w:rsidP="00241882">
            <w:pPr>
              <w:spacing w:after="0" w:line="240" w:lineRule="auto"/>
              <w:jc w:val="both"/>
              <w:rPr>
                <w:rFonts w:cs="Calibri"/>
                <w:color w:val="000000"/>
              </w:rPr>
            </w:pPr>
            <w:r w:rsidRPr="009E5F09">
              <w:rPr>
                <w:rFonts w:cs="Calibri"/>
                <w:color w:val="000000"/>
              </w:rPr>
              <w:t>110117</w:t>
            </w:r>
          </w:p>
        </w:tc>
        <w:tc>
          <w:tcPr>
            <w:tcW w:w="1692" w:type="pct"/>
            <w:shd w:val="clear" w:color="auto" w:fill="auto"/>
            <w:noWrap/>
            <w:vAlign w:val="bottom"/>
          </w:tcPr>
          <w:p w14:paraId="0B849C18" w14:textId="01CFF9DB" w:rsidR="00241882" w:rsidRPr="009E5F09" w:rsidRDefault="00241882" w:rsidP="00241882">
            <w:pPr>
              <w:spacing w:after="0" w:line="240" w:lineRule="auto"/>
              <w:jc w:val="both"/>
              <w:rPr>
                <w:rFonts w:cs="Calibri"/>
                <w:color w:val="000000"/>
              </w:rPr>
            </w:pPr>
            <w:r w:rsidRPr="009E5F09">
              <w:rPr>
                <w:rFonts w:cs="Calibri"/>
                <w:color w:val="000000"/>
              </w:rPr>
              <w:t>Teplárna Strakonice chladící vody</w:t>
            </w:r>
          </w:p>
        </w:tc>
        <w:tc>
          <w:tcPr>
            <w:tcW w:w="1133" w:type="pct"/>
            <w:vAlign w:val="bottom"/>
          </w:tcPr>
          <w:p w14:paraId="796504C7" w14:textId="22B0FD8F" w:rsidR="00241882" w:rsidRPr="009E5F09" w:rsidRDefault="00241882" w:rsidP="00241882">
            <w:pPr>
              <w:spacing w:after="0" w:line="240" w:lineRule="auto"/>
              <w:jc w:val="both"/>
              <w:rPr>
                <w:rFonts w:cs="Calibri"/>
                <w:color w:val="000000"/>
              </w:rPr>
            </w:pPr>
            <w:r w:rsidRPr="009E5F09">
              <w:rPr>
                <w:rFonts w:cs="Calibri"/>
                <w:color w:val="000000"/>
              </w:rPr>
              <w:t>Volyňka</w:t>
            </w:r>
          </w:p>
        </w:tc>
        <w:tc>
          <w:tcPr>
            <w:tcW w:w="1131" w:type="pct"/>
            <w:shd w:val="clear" w:color="auto" w:fill="auto"/>
            <w:noWrap/>
            <w:vAlign w:val="bottom"/>
          </w:tcPr>
          <w:p w14:paraId="3375521C" w14:textId="7AFC16DD" w:rsidR="00241882" w:rsidRPr="009E5F09" w:rsidRDefault="00241882" w:rsidP="00241882">
            <w:pPr>
              <w:spacing w:after="0" w:line="240" w:lineRule="auto"/>
              <w:jc w:val="both"/>
              <w:rPr>
                <w:rFonts w:cs="Calibri"/>
                <w:color w:val="000000"/>
              </w:rPr>
            </w:pPr>
            <w:r w:rsidRPr="009E5F09">
              <w:rPr>
                <w:rFonts w:cs="Calibri"/>
                <w:color w:val="000000"/>
              </w:rPr>
              <w:t>2347.5</w:t>
            </w:r>
          </w:p>
        </w:tc>
        <w:tc>
          <w:tcPr>
            <w:tcW w:w="605" w:type="pct"/>
            <w:vAlign w:val="bottom"/>
          </w:tcPr>
          <w:p w14:paraId="36DBD3EA" w14:textId="34060ACE" w:rsidR="00241882" w:rsidRPr="009E5F09" w:rsidRDefault="00241882" w:rsidP="00241882">
            <w:pPr>
              <w:spacing w:after="0" w:line="240" w:lineRule="auto"/>
              <w:jc w:val="both"/>
              <w:rPr>
                <w:rFonts w:cs="Calibri"/>
                <w:color w:val="000000"/>
              </w:rPr>
            </w:pPr>
            <w:r w:rsidRPr="009E5F09">
              <w:rPr>
                <w:rFonts w:cs="Calibri"/>
                <w:color w:val="000000"/>
              </w:rPr>
              <w:t>0.075</w:t>
            </w:r>
          </w:p>
        </w:tc>
      </w:tr>
      <w:tr w:rsidR="00241882" w:rsidRPr="009E5F09" w14:paraId="1EAD9F90" w14:textId="77777777" w:rsidTr="00241882">
        <w:trPr>
          <w:trHeight w:val="300"/>
        </w:trPr>
        <w:tc>
          <w:tcPr>
            <w:tcW w:w="439" w:type="pct"/>
            <w:shd w:val="clear" w:color="auto" w:fill="auto"/>
            <w:noWrap/>
            <w:vAlign w:val="bottom"/>
          </w:tcPr>
          <w:p w14:paraId="7B76BCFE" w14:textId="66D957AD" w:rsidR="00241882" w:rsidRPr="009E5F09" w:rsidRDefault="00241882" w:rsidP="00241882">
            <w:pPr>
              <w:spacing w:after="0" w:line="240" w:lineRule="auto"/>
              <w:jc w:val="both"/>
              <w:rPr>
                <w:rFonts w:cs="Calibri"/>
                <w:color w:val="000000"/>
              </w:rPr>
            </w:pPr>
            <w:r w:rsidRPr="009E5F09">
              <w:rPr>
                <w:rFonts w:cs="Calibri"/>
                <w:color w:val="000000"/>
              </w:rPr>
              <w:t>112083</w:t>
            </w:r>
          </w:p>
        </w:tc>
        <w:tc>
          <w:tcPr>
            <w:tcW w:w="1692" w:type="pct"/>
            <w:shd w:val="clear" w:color="auto" w:fill="auto"/>
            <w:noWrap/>
            <w:vAlign w:val="bottom"/>
          </w:tcPr>
          <w:p w14:paraId="153D5476" w14:textId="3B0575B1" w:rsidR="00241882" w:rsidRPr="009E5F09" w:rsidRDefault="00241882" w:rsidP="00241882">
            <w:pPr>
              <w:spacing w:after="0" w:line="240" w:lineRule="auto"/>
              <w:jc w:val="both"/>
              <w:rPr>
                <w:rFonts w:cs="Calibri"/>
                <w:color w:val="000000"/>
              </w:rPr>
            </w:pPr>
            <w:r w:rsidRPr="009E5F09">
              <w:rPr>
                <w:rFonts w:cs="Calibri"/>
                <w:color w:val="000000"/>
              </w:rPr>
              <w:t>ČEVAK Prachatice ČOV</w:t>
            </w:r>
          </w:p>
        </w:tc>
        <w:tc>
          <w:tcPr>
            <w:tcW w:w="1133" w:type="pct"/>
            <w:vAlign w:val="bottom"/>
          </w:tcPr>
          <w:p w14:paraId="6CDDF3D4" w14:textId="5B80EC14" w:rsidR="00241882" w:rsidRPr="009E5F09" w:rsidRDefault="00241882" w:rsidP="00241882">
            <w:pPr>
              <w:spacing w:after="0" w:line="240" w:lineRule="auto"/>
              <w:jc w:val="both"/>
              <w:rPr>
                <w:rFonts w:cs="Calibri"/>
                <w:color w:val="000000"/>
              </w:rPr>
            </w:pPr>
            <w:r w:rsidRPr="009E5F09">
              <w:rPr>
                <w:rFonts w:cs="Calibri"/>
                <w:color w:val="000000"/>
              </w:rPr>
              <w:t>Živný potok</w:t>
            </w:r>
          </w:p>
        </w:tc>
        <w:tc>
          <w:tcPr>
            <w:tcW w:w="1131" w:type="pct"/>
            <w:shd w:val="clear" w:color="auto" w:fill="auto"/>
            <w:noWrap/>
            <w:vAlign w:val="bottom"/>
          </w:tcPr>
          <w:p w14:paraId="19DFF85D" w14:textId="7BEDA0DD" w:rsidR="00241882" w:rsidRPr="009E5F09" w:rsidRDefault="00241882" w:rsidP="00241882">
            <w:pPr>
              <w:spacing w:after="0" w:line="240" w:lineRule="auto"/>
              <w:jc w:val="both"/>
              <w:rPr>
                <w:rFonts w:cs="Calibri"/>
                <w:color w:val="000000"/>
              </w:rPr>
            </w:pPr>
            <w:r w:rsidRPr="009E5F09">
              <w:rPr>
                <w:rFonts w:cs="Calibri"/>
                <w:color w:val="000000"/>
              </w:rPr>
              <w:t>1258.6</w:t>
            </w:r>
          </w:p>
        </w:tc>
        <w:tc>
          <w:tcPr>
            <w:tcW w:w="605" w:type="pct"/>
            <w:vAlign w:val="bottom"/>
          </w:tcPr>
          <w:p w14:paraId="4047D470" w14:textId="66414A2D" w:rsidR="00241882" w:rsidRPr="009E5F09" w:rsidRDefault="00241882" w:rsidP="00241882">
            <w:pPr>
              <w:spacing w:after="0" w:line="240" w:lineRule="auto"/>
              <w:jc w:val="both"/>
              <w:rPr>
                <w:rFonts w:cs="Calibri"/>
                <w:color w:val="000000"/>
              </w:rPr>
            </w:pPr>
            <w:r w:rsidRPr="009E5F09">
              <w:rPr>
                <w:rFonts w:cs="Calibri"/>
                <w:color w:val="000000"/>
              </w:rPr>
              <w:t>0.04</w:t>
            </w:r>
          </w:p>
        </w:tc>
      </w:tr>
      <w:tr w:rsidR="00241882" w:rsidRPr="009E5F09" w14:paraId="11F876D4" w14:textId="77777777" w:rsidTr="00241882">
        <w:trPr>
          <w:trHeight w:val="300"/>
        </w:trPr>
        <w:tc>
          <w:tcPr>
            <w:tcW w:w="439" w:type="pct"/>
            <w:shd w:val="clear" w:color="auto" w:fill="auto"/>
            <w:noWrap/>
            <w:vAlign w:val="bottom"/>
          </w:tcPr>
          <w:p w14:paraId="05CF06BF" w14:textId="71C77EFB" w:rsidR="00241882" w:rsidRPr="009E5F09" w:rsidRDefault="00241882" w:rsidP="00241882">
            <w:pPr>
              <w:spacing w:after="0" w:line="240" w:lineRule="auto"/>
              <w:jc w:val="both"/>
              <w:rPr>
                <w:rFonts w:cs="Calibri"/>
                <w:color w:val="000000"/>
              </w:rPr>
            </w:pPr>
            <w:r w:rsidRPr="009E5F09">
              <w:rPr>
                <w:rFonts w:cs="Calibri"/>
                <w:color w:val="000000"/>
              </w:rPr>
              <w:t>112155</w:t>
            </w:r>
          </w:p>
        </w:tc>
        <w:tc>
          <w:tcPr>
            <w:tcW w:w="1692" w:type="pct"/>
            <w:shd w:val="clear" w:color="auto" w:fill="auto"/>
            <w:noWrap/>
            <w:vAlign w:val="bottom"/>
          </w:tcPr>
          <w:p w14:paraId="72428009" w14:textId="0D5F4CD6" w:rsidR="00241882" w:rsidRPr="009E5F09" w:rsidRDefault="00241882" w:rsidP="00241882">
            <w:pPr>
              <w:spacing w:after="0" w:line="240" w:lineRule="auto"/>
              <w:jc w:val="both"/>
              <w:rPr>
                <w:rFonts w:cs="Calibri"/>
                <w:color w:val="000000"/>
              </w:rPr>
            </w:pPr>
            <w:r w:rsidRPr="009E5F09">
              <w:rPr>
                <w:rFonts w:cs="Calibri"/>
                <w:color w:val="000000"/>
              </w:rPr>
              <w:t>ČEVAK Tábor Klokoty ČOV</w:t>
            </w:r>
          </w:p>
        </w:tc>
        <w:tc>
          <w:tcPr>
            <w:tcW w:w="1133" w:type="pct"/>
            <w:vAlign w:val="bottom"/>
          </w:tcPr>
          <w:p w14:paraId="7C36D160" w14:textId="1C1365B7" w:rsidR="00241882" w:rsidRPr="009E5F09" w:rsidRDefault="00241882" w:rsidP="00241882">
            <w:pPr>
              <w:spacing w:after="0" w:line="240" w:lineRule="auto"/>
              <w:jc w:val="both"/>
              <w:rPr>
                <w:rFonts w:cs="Calibri"/>
                <w:color w:val="000000"/>
              </w:rPr>
            </w:pPr>
            <w:r w:rsidRPr="009E5F09">
              <w:rPr>
                <w:rFonts w:cs="Calibri"/>
                <w:color w:val="000000"/>
              </w:rPr>
              <w:t>Lužnice</w:t>
            </w:r>
          </w:p>
        </w:tc>
        <w:tc>
          <w:tcPr>
            <w:tcW w:w="1131" w:type="pct"/>
            <w:shd w:val="clear" w:color="auto" w:fill="auto"/>
            <w:noWrap/>
            <w:vAlign w:val="bottom"/>
          </w:tcPr>
          <w:p w14:paraId="5E0B56AB" w14:textId="2F31EB42" w:rsidR="00241882" w:rsidRPr="009E5F09" w:rsidRDefault="00241882" w:rsidP="00241882">
            <w:pPr>
              <w:spacing w:after="0" w:line="240" w:lineRule="auto"/>
              <w:jc w:val="both"/>
              <w:rPr>
                <w:rFonts w:cs="Calibri"/>
                <w:color w:val="000000"/>
              </w:rPr>
            </w:pPr>
            <w:r w:rsidRPr="009E5F09">
              <w:rPr>
                <w:rFonts w:cs="Calibri"/>
                <w:color w:val="000000"/>
              </w:rPr>
              <w:t>1170.3</w:t>
            </w:r>
          </w:p>
        </w:tc>
        <w:tc>
          <w:tcPr>
            <w:tcW w:w="605" w:type="pct"/>
            <w:vAlign w:val="bottom"/>
          </w:tcPr>
          <w:p w14:paraId="7408D5A1" w14:textId="291B0B49" w:rsidR="00241882" w:rsidRPr="009E5F09" w:rsidRDefault="00241882" w:rsidP="00241882">
            <w:pPr>
              <w:spacing w:after="0" w:line="240" w:lineRule="auto"/>
              <w:jc w:val="both"/>
              <w:rPr>
                <w:rFonts w:cs="Calibri"/>
                <w:color w:val="000000"/>
              </w:rPr>
            </w:pPr>
            <w:r w:rsidRPr="009E5F09">
              <w:rPr>
                <w:rFonts w:cs="Calibri"/>
                <w:color w:val="000000"/>
              </w:rPr>
              <w:t>0.038</w:t>
            </w:r>
          </w:p>
        </w:tc>
      </w:tr>
      <w:tr w:rsidR="00241882" w:rsidRPr="009E5F09" w14:paraId="1D7831F3" w14:textId="77777777" w:rsidTr="00241882">
        <w:trPr>
          <w:trHeight w:val="300"/>
        </w:trPr>
        <w:tc>
          <w:tcPr>
            <w:tcW w:w="439" w:type="pct"/>
            <w:shd w:val="clear" w:color="auto" w:fill="auto"/>
            <w:noWrap/>
            <w:vAlign w:val="bottom"/>
          </w:tcPr>
          <w:p w14:paraId="03F367E1" w14:textId="0D8CADDD" w:rsidR="00241882" w:rsidRPr="009E5F09" w:rsidRDefault="00241882" w:rsidP="00241882">
            <w:pPr>
              <w:spacing w:after="0" w:line="240" w:lineRule="auto"/>
              <w:jc w:val="both"/>
              <w:rPr>
                <w:rFonts w:cs="Calibri"/>
                <w:color w:val="000000"/>
              </w:rPr>
            </w:pPr>
            <w:r w:rsidRPr="009E5F09">
              <w:rPr>
                <w:rFonts w:cs="Calibri"/>
                <w:color w:val="000000"/>
              </w:rPr>
              <w:t>113073</w:t>
            </w:r>
          </w:p>
        </w:tc>
        <w:tc>
          <w:tcPr>
            <w:tcW w:w="1692" w:type="pct"/>
            <w:shd w:val="clear" w:color="auto" w:fill="auto"/>
            <w:noWrap/>
            <w:vAlign w:val="bottom"/>
          </w:tcPr>
          <w:p w14:paraId="2BE4D371" w14:textId="68F6AF8E" w:rsidR="00241882" w:rsidRPr="009E5F09" w:rsidRDefault="00241882" w:rsidP="00241882">
            <w:pPr>
              <w:spacing w:after="0" w:line="240" w:lineRule="auto"/>
              <w:jc w:val="both"/>
              <w:rPr>
                <w:rFonts w:cs="Calibri"/>
                <w:color w:val="000000"/>
              </w:rPr>
            </w:pPr>
            <w:r w:rsidRPr="009E5F09">
              <w:rPr>
                <w:rFonts w:cs="Calibri"/>
                <w:color w:val="000000"/>
              </w:rPr>
              <w:t>MV-Třeboň ČOV</w:t>
            </w:r>
          </w:p>
        </w:tc>
        <w:tc>
          <w:tcPr>
            <w:tcW w:w="1133" w:type="pct"/>
            <w:vAlign w:val="bottom"/>
          </w:tcPr>
          <w:p w14:paraId="04907271" w14:textId="5AB9C43C" w:rsidR="00241882" w:rsidRPr="009E5F09" w:rsidRDefault="00241882" w:rsidP="00241882">
            <w:pPr>
              <w:spacing w:after="0" w:line="240" w:lineRule="auto"/>
              <w:jc w:val="both"/>
              <w:rPr>
                <w:rFonts w:cs="Calibri"/>
                <w:color w:val="000000"/>
              </w:rPr>
            </w:pPr>
            <w:r w:rsidRPr="009E5F09">
              <w:rPr>
                <w:rFonts w:cs="Calibri"/>
                <w:color w:val="000000"/>
              </w:rPr>
              <w:t>Prostřední stoka</w:t>
            </w:r>
          </w:p>
        </w:tc>
        <w:tc>
          <w:tcPr>
            <w:tcW w:w="1131" w:type="pct"/>
            <w:shd w:val="clear" w:color="auto" w:fill="auto"/>
            <w:noWrap/>
            <w:vAlign w:val="bottom"/>
          </w:tcPr>
          <w:p w14:paraId="34830B1B" w14:textId="23AA0FFC" w:rsidR="00241882" w:rsidRPr="009E5F09" w:rsidRDefault="00241882" w:rsidP="00241882">
            <w:pPr>
              <w:spacing w:after="0" w:line="240" w:lineRule="auto"/>
              <w:jc w:val="both"/>
              <w:rPr>
                <w:rFonts w:cs="Calibri"/>
                <w:color w:val="000000"/>
              </w:rPr>
            </w:pPr>
            <w:r w:rsidRPr="009E5F09">
              <w:rPr>
                <w:rFonts w:cs="Calibri"/>
                <w:color w:val="000000"/>
              </w:rPr>
              <w:t>1111.7</w:t>
            </w:r>
          </w:p>
        </w:tc>
        <w:tc>
          <w:tcPr>
            <w:tcW w:w="605" w:type="pct"/>
            <w:vAlign w:val="bottom"/>
          </w:tcPr>
          <w:p w14:paraId="224DCB2D" w14:textId="4E33F663" w:rsidR="00241882" w:rsidRPr="009E5F09" w:rsidRDefault="00241882" w:rsidP="00241882">
            <w:pPr>
              <w:spacing w:after="0" w:line="240" w:lineRule="auto"/>
              <w:jc w:val="both"/>
              <w:rPr>
                <w:rFonts w:cs="Calibri"/>
                <w:color w:val="000000"/>
              </w:rPr>
            </w:pPr>
            <w:r w:rsidRPr="009E5F09">
              <w:rPr>
                <w:rFonts w:cs="Calibri"/>
                <w:color w:val="000000"/>
              </w:rPr>
              <w:t>0.036</w:t>
            </w:r>
          </w:p>
        </w:tc>
      </w:tr>
      <w:tr w:rsidR="00241882" w:rsidRPr="009E5F09" w14:paraId="6C117F2A" w14:textId="77777777" w:rsidTr="00241882">
        <w:trPr>
          <w:trHeight w:val="300"/>
        </w:trPr>
        <w:tc>
          <w:tcPr>
            <w:tcW w:w="439" w:type="pct"/>
            <w:shd w:val="clear" w:color="auto" w:fill="auto"/>
            <w:noWrap/>
            <w:vAlign w:val="bottom"/>
          </w:tcPr>
          <w:p w14:paraId="2720FE63" w14:textId="3A800483" w:rsidR="00241882" w:rsidRPr="009E5F09" w:rsidRDefault="00241882" w:rsidP="00241882">
            <w:pPr>
              <w:spacing w:after="0" w:line="240" w:lineRule="auto"/>
              <w:jc w:val="both"/>
              <w:rPr>
                <w:rFonts w:cs="Calibri"/>
                <w:color w:val="000000"/>
              </w:rPr>
            </w:pPr>
            <w:r w:rsidRPr="009E5F09">
              <w:rPr>
                <w:rFonts w:cs="Calibri"/>
                <w:color w:val="000000"/>
              </w:rPr>
              <w:t>113045</w:t>
            </w:r>
          </w:p>
        </w:tc>
        <w:tc>
          <w:tcPr>
            <w:tcW w:w="1692" w:type="pct"/>
            <w:shd w:val="clear" w:color="auto" w:fill="auto"/>
            <w:noWrap/>
            <w:vAlign w:val="bottom"/>
          </w:tcPr>
          <w:p w14:paraId="37CBDDE7" w14:textId="5C39F98B" w:rsidR="00241882" w:rsidRPr="009E5F09" w:rsidRDefault="00241882" w:rsidP="00241882">
            <w:pPr>
              <w:spacing w:after="0" w:line="240" w:lineRule="auto"/>
              <w:jc w:val="both"/>
              <w:rPr>
                <w:rFonts w:cs="Calibri"/>
                <w:color w:val="000000"/>
              </w:rPr>
            </w:pPr>
            <w:r w:rsidRPr="009E5F09">
              <w:rPr>
                <w:rFonts w:cs="Calibri"/>
                <w:color w:val="000000"/>
              </w:rPr>
              <w:t xml:space="preserve">LB MINERALS Nová Ves </w:t>
            </w:r>
            <w:proofErr w:type="spellStart"/>
            <w:r w:rsidRPr="009E5F09">
              <w:rPr>
                <w:rFonts w:cs="Calibri"/>
                <w:color w:val="000000"/>
              </w:rPr>
              <w:t>Krabonoš</w:t>
            </w:r>
            <w:proofErr w:type="spellEnd"/>
          </w:p>
        </w:tc>
        <w:tc>
          <w:tcPr>
            <w:tcW w:w="1133" w:type="pct"/>
            <w:vAlign w:val="bottom"/>
          </w:tcPr>
          <w:p w14:paraId="230CBAC4" w14:textId="37272F2D" w:rsidR="00241882" w:rsidRPr="009E5F09" w:rsidRDefault="00241882" w:rsidP="00241882">
            <w:pPr>
              <w:spacing w:after="0" w:line="240" w:lineRule="auto"/>
              <w:jc w:val="both"/>
              <w:rPr>
                <w:rFonts w:cs="Calibri"/>
                <w:color w:val="000000"/>
              </w:rPr>
            </w:pPr>
            <w:r w:rsidRPr="009E5F09">
              <w:rPr>
                <w:rFonts w:cs="Calibri"/>
                <w:color w:val="000000"/>
              </w:rPr>
              <w:t>bezejmenný tok</w:t>
            </w:r>
          </w:p>
        </w:tc>
        <w:tc>
          <w:tcPr>
            <w:tcW w:w="1131" w:type="pct"/>
            <w:shd w:val="clear" w:color="auto" w:fill="auto"/>
            <w:noWrap/>
            <w:vAlign w:val="bottom"/>
          </w:tcPr>
          <w:p w14:paraId="3A65AE7F" w14:textId="7549977A" w:rsidR="00241882" w:rsidRPr="009E5F09" w:rsidRDefault="00241882" w:rsidP="00241882">
            <w:pPr>
              <w:spacing w:after="0" w:line="240" w:lineRule="auto"/>
              <w:jc w:val="both"/>
              <w:rPr>
                <w:rFonts w:cs="Calibri"/>
                <w:color w:val="000000"/>
              </w:rPr>
            </w:pPr>
            <w:r w:rsidRPr="009E5F09">
              <w:rPr>
                <w:rFonts w:cs="Calibri"/>
                <w:color w:val="000000"/>
              </w:rPr>
              <w:t>1091.4</w:t>
            </w:r>
          </w:p>
        </w:tc>
        <w:tc>
          <w:tcPr>
            <w:tcW w:w="605" w:type="pct"/>
            <w:vAlign w:val="bottom"/>
          </w:tcPr>
          <w:p w14:paraId="69E407F0" w14:textId="23452420" w:rsidR="00241882" w:rsidRPr="009E5F09" w:rsidRDefault="00241882" w:rsidP="00241882">
            <w:pPr>
              <w:spacing w:after="0" w:line="240" w:lineRule="auto"/>
              <w:jc w:val="both"/>
              <w:rPr>
                <w:rFonts w:cs="Calibri"/>
                <w:color w:val="000000"/>
              </w:rPr>
            </w:pPr>
            <w:r w:rsidRPr="009E5F09">
              <w:rPr>
                <w:rFonts w:cs="Calibri"/>
                <w:color w:val="000000"/>
              </w:rPr>
              <w:t>0.035</w:t>
            </w:r>
          </w:p>
        </w:tc>
      </w:tr>
      <w:tr w:rsidR="00241882" w:rsidRPr="009E5F09" w14:paraId="3EDEE4F1" w14:textId="77777777" w:rsidTr="00241882">
        <w:trPr>
          <w:trHeight w:val="300"/>
        </w:trPr>
        <w:tc>
          <w:tcPr>
            <w:tcW w:w="439" w:type="pct"/>
            <w:shd w:val="clear" w:color="auto" w:fill="auto"/>
            <w:noWrap/>
            <w:vAlign w:val="bottom"/>
          </w:tcPr>
          <w:p w14:paraId="76486D8F" w14:textId="2E879C65" w:rsidR="00241882" w:rsidRPr="009E5F09" w:rsidRDefault="00241882" w:rsidP="00241882">
            <w:pPr>
              <w:spacing w:after="0" w:line="240" w:lineRule="auto"/>
              <w:jc w:val="both"/>
              <w:rPr>
                <w:rFonts w:cs="Calibri"/>
                <w:color w:val="000000"/>
              </w:rPr>
            </w:pPr>
            <w:r w:rsidRPr="009E5F09">
              <w:rPr>
                <w:rFonts w:cs="Calibri"/>
                <w:color w:val="000000"/>
              </w:rPr>
              <w:t>110030</w:t>
            </w:r>
          </w:p>
        </w:tc>
        <w:tc>
          <w:tcPr>
            <w:tcW w:w="1692" w:type="pct"/>
            <w:shd w:val="clear" w:color="auto" w:fill="auto"/>
            <w:noWrap/>
            <w:vAlign w:val="bottom"/>
          </w:tcPr>
          <w:p w14:paraId="539FF82A" w14:textId="23878E15" w:rsidR="00241882" w:rsidRPr="009E5F09" w:rsidRDefault="00241882" w:rsidP="00241882">
            <w:pPr>
              <w:spacing w:after="0" w:line="240" w:lineRule="auto"/>
              <w:jc w:val="both"/>
              <w:rPr>
                <w:rFonts w:cs="Calibri"/>
                <w:color w:val="000000"/>
              </w:rPr>
            </w:pPr>
            <w:r w:rsidRPr="009E5F09">
              <w:rPr>
                <w:rFonts w:cs="Calibri"/>
                <w:color w:val="000000"/>
              </w:rPr>
              <w:t>ČEVAK Vodňany ČOV</w:t>
            </w:r>
          </w:p>
        </w:tc>
        <w:tc>
          <w:tcPr>
            <w:tcW w:w="1133" w:type="pct"/>
            <w:vAlign w:val="bottom"/>
          </w:tcPr>
          <w:p w14:paraId="3B004EC8" w14:textId="226288BB" w:rsidR="00241882" w:rsidRPr="009E5F09" w:rsidRDefault="00241882" w:rsidP="00241882">
            <w:pPr>
              <w:spacing w:after="0" w:line="240" w:lineRule="auto"/>
              <w:jc w:val="both"/>
              <w:rPr>
                <w:rFonts w:cs="Calibri"/>
                <w:color w:val="000000"/>
              </w:rPr>
            </w:pPr>
            <w:r w:rsidRPr="009E5F09">
              <w:rPr>
                <w:rFonts w:cs="Calibri"/>
                <w:color w:val="000000"/>
              </w:rPr>
              <w:t>bezejmenný tok</w:t>
            </w:r>
          </w:p>
        </w:tc>
        <w:tc>
          <w:tcPr>
            <w:tcW w:w="1131" w:type="pct"/>
            <w:shd w:val="clear" w:color="auto" w:fill="auto"/>
            <w:noWrap/>
            <w:vAlign w:val="bottom"/>
          </w:tcPr>
          <w:p w14:paraId="15DB1B3C" w14:textId="39244440" w:rsidR="00241882" w:rsidRPr="009E5F09" w:rsidRDefault="00241882" w:rsidP="00241882">
            <w:pPr>
              <w:spacing w:after="0" w:line="240" w:lineRule="auto"/>
              <w:jc w:val="both"/>
              <w:rPr>
                <w:rFonts w:cs="Calibri"/>
                <w:color w:val="000000"/>
              </w:rPr>
            </w:pPr>
            <w:r w:rsidRPr="009E5F09">
              <w:rPr>
                <w:rFonts w:cs="Calibri"/>
                <w:color w:val="000000"/>
              </w:rPr>
              <w:t>803.9</w:t>
            </w:r>
          </w:p>
        </w:tc>
        <w:tc>
          <w:tcPr>
            <w:tcW w:w="605" w:type="pct"/>
            <w:vAlign w:val="bottom"/>
          </w:tcPr>
          <w:p w14:paraId="11B098B4" w14:textId="3F5B2EAE" w:rsidR="00241882" w:rsidRPr="009E5F09" w:rsidRDefault="00241882" w:rsidP="00241882">
            <w:pPr>
              <w:spacing w:after="0" w:line="240" w:lineRule="auto"/>
              <w:jc w:val="both"/>
              <w:rPr>
                <w:rFonts w:cs="Calibri"/>
                <w:color w:val="000000"/>
              </w:rPr>
            </w:pPr>
            <w:r w:rsidRPr="009E5F09">
              <w:rPr>
                <w:rFonts w:cs="Calibri"/>
                <w:color w:val="000000"/>
              </w:rPr>
              <w:t>0.026</w:t>
            </w:r>
          </w:p>
        </w:tc>
      </w:tr>
      <w:tr w:rsidR="00241882" w:rsidRPr="009E5F09" w14:paraId="33F68215" w14:textId="77777777" w:rsidTr="00241882">
        <w:trPr>
          <w:trHeight w:val="300"/>
        </w:trPr>
        <w:tc>
          <w:tcPr>
            <w:tcW w:w="439" w:type="pct"/>
            <w:shd w:val="clear" w:color="auto" w:fill="auto"/>
            <w:noWrap/>
            <w:vAlign w:val="bottom"/>
          </w:tcPr>
          <w:p w14:paraId="0801CA32" w14:textId="281AA47A" w:rsidR="00241882" w:rsidRPr="009E5F09" w:rsidRDefault="00241882" w:rsidP="00241882">
            <w:pPr>
              <w:spacing w:after="0" w:line="240" w:lineRule="auto"/>
              <w:jc w:val="both"/>
              <w:rPr>
                <w:rFonts w:cs="Calibri"/>
                <w:color w:val="000000"/>
              </w:rPr>
            </w:pPr>
            <w:r w:rsidRPr="009E5F09">
              <w:rPr>
                <w:rFonts w:cs="Calibri"/>
                <w:color w:val="000000"/>
              </w:rPr>
              <w:t>112059</w:t>
            </w:r>
          </w:p>
        </w:tc>
        <w:tc>
          <w:tcPr>
            <w:tcW w:w="1692" w:type="pct"/>
            <w:shd w:val="clear" w:color="auto" w:fill="auto"/>
            <w:noWrap/>
            <w:vAlign w:val="bottom"/>
          </w:tcPr>
          <w:p w14:paraId="47B68F12" w14:textId="212498F1" w:rsidR="00241882" w:rsidRPr="009E5F09" w:rsidRDefault="00241882" w:rsidP="00241882">
            <w:pPr>
              <w:spacing w:after="0" w:line="240" w:lineRule="auto"/>
              <w:jc w:val="both"/>
              <w:rPr>
                <w:rFonts w:cs="Calibri"/>
                <w:color w:val="000000"/>
              </w:rPr>
            </w:pPr>
            <w:r w:rsidRPr="009E5F09">
              <w:rPr>
                <w:rFonts w:cs="Calibri"/>
                <w:color w:val="000000"/>
              </w:rPr>
              <w:t>VLTAVOTÝNSKÁ TEPLÁRENSKÁ Týn n/</w:t>
            </w:r>
            <w:proofErr w:type="spellStart"/>
            <w:r w:rsidRPr="009E5F09">
              <w:rPr>
                <w:rFonts w:cs="Calibri"/>
                <w:color w:val="000000"/>
              </w:rPr>
              <w:t>Vlt</w:t>
            </w:r>
            <w:proofErr w:type="spellEnd"/>
            <w:r w:rsidRPr="009E5F09">
              <w:rPr>
                <w:rFonts w:cs="Calibri"/>
                <w:color w:val="000000"/>
              </w:rPr>
              <w:t xml:space="preserve"> ČOV</w:t>
            </w:r>
          </w:p>
        </w:tc>
        <w:tc>
          <w:tcPr>
            <w:tcW w:w="1133" w:type="pct"/>
            <w:vAlign w:val="bottom"/>
          </w:tcPr>
          <w:p w14:paraId="419B7424" w14:textId="140C0702" w:rsidR="00241882" w:rsidRPr="009E5F09" w:rsidRDefault="00241882" w:rsidP="00241882">
            <w:pPr>
              <w:spacing w:after="0" w:line="240" w:lineRule="auto"/>
              <w:jc w:val="both"/>
              <w:rPr>
                <w:rFonts w:cs="Calibri"/>
                <w:color w:val="000000"/>
              </w:rPr>
            </w:pPr>
            <w:r w:rsidRPr="009E5F09">
              <w:rPr>
                <w:rFonts w:cs="Calibri"/>
                <w:color w:val="000000"/>
              </w:rPr>
              <w:t>Vltava</w:t>
            </w:r>
          </w:p>
        </w:tc>
        <w:tc>
          <w:tcPr>
            <w:tcW w:w="1131" w:type="pct"/>
            <w:shd w:val="clear" w:color="auto" w:fill="auto"/>
            <w:noWrap/>
            <w:vAlign w:val="bottom"/>
          </w:tcPr>
          <w:p w14:paraId="03C35150" w14:textId="2C7586B5" w:rsidR="00241882" w:rsidRPr="009E5F09" w:rsidRDefault="00241882" w:rsidP="00241882">
            <w:pPr>
              <w:spacing w:after="0" w:line="240" w:lineRule="auto"/>
              <w:jc w:val="both"/>
              <w:rPr>
                <w:rFonts w:cs="Calibri"/>
                <w:color w:val="000000"/>
              </w:rPr>
            </w:pPr>
            <w:r w:rsidRPr="009E5F09">
              <w:rPr>
                <w:rFonts w:cs="Calibri"/>
                <w:color w:val="000000"/>
              </w:rPr>
              <w:t>766.1</w:t>
            </w:r>
          </w:p>
        </w:tc>
        <w:tc>
          <w:tcPr>
            <w:tcW w:w="605" w:type="pct"/>
            <w:vAlign w:val="bottom"/>
          </w:tcPr>
          <w:p w14:paraId="7713216E" w14:textId="33BDA353" w:rsidR="00241882" w:rsidRPr="009E5F09" w:rsidRDefault="00241882" w:rsidP="00241882">
            <w:pPr>
              <w:spacing w:after="0" w:line="240" w:lineRule="auto"/>
              <w:jc w:val="both"/>
              <w:rPr>
                <w:rFonts w:cs="Calibri"/>
                <w:color w:val="000000"/>
              </w:rPr>
            </w:pPr>
            <w:r w:rsidRPr="009E5F09">
              <w:rPr>
                <w:rFonts w:cs="Calibri"/>
                <w:color w:val="000000"/>
              </w:rPr>
              <w:t>0.025</w:t>
            </w:r>
          </w:p>
        </w:tc>
      </w:tr>
      <w:tr w:rsidR="00241882" w:rsidRPr="009E5F09" w14:paraId="339AD59E" w14:textId="77777777" w:rsidTr="00241882">
        <w:trPr>
          <w:trHeight w:val="300"/>
        </w:trPr>
        <w:tc>
          <w:tcPr>
            <w:tcW w:w="439" w:type="pct"/>
            <w:shd w:val="clear" w:color="auto" w:fill="auto"/>
            <w:noWrap/>
            <w:vAlign w:val="bottom"/>
          </w:tcPr>
          <w:p w14:paraId="12E922B1" w14:textId="0D2F6B44" w:rsidR="00241882" w:rsidRPr="009E5F09" w:rsidRDefault="00241882" w:rsidP="00241882">
            <w:pPr>
              <w:spacing w:after="0" w:line="240" w:lineRule="auto"/>
              <w:jc w:val="both"/>
              <w:rPr>
                <w:rFonts w:cs="Calibri"/>
                <w:color w:val="000000"/>
              </w:rPr>
            </w:pPr>
            <w:r w:rsidRPr="009E5F09">
              <w:rPr>
                <w:rFonts w:cs="Calibri"/>
                <w:color w:val="000000"/>
              </w:rPr>
              <w:t>112204</w:t>
            </w:r>
          </w:p>
        </w:tc>
        <w:tc>
          <w:tcPr>
            <w:tcW w:w="1692" w:type="pct"/>
            <w:shd w:val="clear" w:color="auto" w:fill="auto"/>
            <w:noWrap/>
            <w:vAlign w:val="bottom"/>
          </w:tcPr>
          <w:p w14:paraId="14E4A995" w14:textId="6F32C772" w:rsidR="00241882" w:rsidRPr="009E5F09" w:rsidRDefault="00241882" w:rsidP="00241882">
            <w:pPr>
              <w:spacing w:after="0" w:line="240" w:lineRule="auto"/>
              <w:jc w:val="both"/>
              <w:rPr>
                <w:rFonts w:cs="Calibri"/>
                <w:color w:val="000000"/>
              </w:rPr>
            </w:pPr>
            <w:r w:rsidRPr="009E5F09">
              <w:rPr>
                <w:rFonts w:cs="Calibri"/>
                <w:color w:val="000000"/>
              </w:rPr>
              <w:t>ČEVAK Veselí n/Luž ČOV</w:t>
            </w:r>
          </w:p>
        </w:tc>
        <w:tc>
          <w:tcPr>
            <w:tcW w:w="1133" w:type="pct"/>
            <w:vAlign w:val="bottom"/>
          </w:tcPr>
          <w:p w14:paraId="234A8555" w14:textId="0A1A6604" w:rsidR="00241882" w:rsidRPr="009E5F09" w:rsidRDefault="00241882" w:rsidP="00241882">
            <w:pPr>
              <w:spacing w:after="0" w:line="240" w:lineRule="auto"/>
              <w:jc w:val="both"/>
              <w:rPr>
                <w:rFonts w:cs="Calibri"/>
                <w:color w:val="000000"/>
              </w:rPr>
            </w:pPr>
            <w:r w:rsidRPr="009E5F09">
              <w:rPr>
                <w:rFonts w:cs="Calibri"/>
                <w:color w:val="000000"/>
              </w:rPr>
              <w:t>Lužnice</w:t>
            </w:r>
          </w:p>
        </w:tc>
        <w:tc>
          <w:tcPr>
            <w:tcW w:w="1131" w:type="pct"/>
            <w:shd w:val="clear" w:color="auto" w:fill="auto"/>
            <w:noWrap/>
            <w:vAlign w:val="bottom"/>
          </w:tcPr>
          <w:p w14:paraId="7CE9DD4D" w14:textId="31C855D6" w:rsidR="00241882" w:rsidRPr="009E5F09" w:rsidRDefault="00241882" w:rsidP="00241882">
            <w:pPr>
              <w:spacing w:after="0" w:line="240" w:lineRule="auto"/>
              <w:jc w:val="both"/>
              <w:rPr>
                <w:rFonts w:cs="Calibri"/>
                <w:color w:val="000000"/>
              </w:rPr>
            </w:pPr>
            <w:r w:rsidRPr="009E5F09">
              <w:rPr>
                <w:rFonts w:cs="Calibri"/>
                <w:color w:val="000000"/>
              </w:rPr>
              <w:t>739.3</w:t>
            </w:r>
          </w:p>
        </w:tc>
        <w:tc>
          <w:tcPr>
            <w:tcW w:w="605" w:type="pct"/>
            <w:vAlign w:val="bottom"/>
          </w:tcPr>
          <w:p w14:paraId="32DBC17E" w14:textId="6D91B6ED" w:rsidR="00241882" w:rsidRPr="009E5F09" w:rsidRDefault="00241882" w:rsidP="00241882">
            <w:pPr>
              <w:spacing w:after="0" w:line="240" w:lineRule="auto"/>
              <w:jc w:val="both"/>
              <w:rPr>
                <w:rFonts w:cs="Calibri"/>
                <w:color w:val="000000"/>
              </w:rPr>
            </w:pPr>
            <w:r w:rsidRPr="009E5F09">
              <w:rPr>
                <w:rFonts w:cs="Calibri"/>
                <w:color w:val="000000"/>
              </w:rPr>
              <w:t>0.024</w:t>
            </w:r>
          </w:p>
        </w:tc>
      </w:tr>
      <w:tr w:rsidR="00241882" w:rsidRPr="009E5F09" w14:paraId="7044B966" w14:textId="77777777" w:rsidTr="00241882">
        <w:trPr>
          <w:trHeight w:val="300"/>
        </w:trPr>
        <w:tc>
          <w:tcPr>
            <w:tcW w:w="439" w:type="pct"/>
            <w:shd w:val="clear" w:color="auto" w:fill="auto"/>
            <w:noWrap/>
            <w:vAlign w:val="bottom"/>
          </w:tcPr>
          <w:p w14:paraId="5601D5E1" w14:textId="0A23872E" w:rsidR="00241882" w:rsidRPr="009E5F09" w:rsidRDefault="00241882" w:rsidP="00241882">
            <w:pPr>
              <w:spacing w:after="0" w:line="240" w:lineRule="auto"/>
              <w:jc w:val="both"/>
              <w:rPr>
                <w:rFonts w:cs="Calibri"/>
                <w:color w:val="000000"/>
              </w:rPr>
            </w:pPr>
            <w:r w:rsidRPr="009E5F09">
              <w:rPr>
                <w:rFonts w:cs="Calibri"/>
                <w:color w:val="000000"/>
              </w:rPr>
              <w:t>112113</w:t>
            </w:r>
          </w:p>
        </w:tc>
        <w:tc>
          <w:tcPr>
            <w:tcW w:w="1692" w:type="pct"/>
            <w:shd w:val="clear" w:color="auto" w:fill="auto"/>
            <w:noWrap/>
            <w:vAlign w:val="bottom"/>
          </w:tcPr>
          <w:p w14:paraId="1F76FD85" w14:textId="1005A48A" w:rsidR="00241882" w:rsidRPr="009E5F09" w:rsidRDefault="00241882" w:rsidP="00241882">
            <w:pPr>
              <w:spacing w:after="0" w:line="240" w:lineRule="auto"/>
              <w:jc w:val="both"/>
              <w:rPr>
                <w:rFonts w:cs="Calibri"/>
                <w:color w:val="000000"/>
              </w:rPr>
            </w:pPr>
            <w:r w:rsidRPr="009E5F09">
              <w:rPr>
                <w:rFonts w:cs="Calibri"/>
                <w:color w:val="000000"/>
              </w:rPr>
              <w:t xml:space="preserve">Šumavský pramen důl </w:t>
            </w:r>
            <w:proofErr w:type="spellStart"/>
            <w:r w:rsidRPr="009E5F09">
              <w:rPr>
                <w:rFonts w:cs="Calibri"/>
                <w:color w:val="000000"/>
              </w:rPr>
              <w:t>Bližná</w:t>
            </w:r>
            <w:proofErr w:type="spellEnd"/>
          </w:p>
        </w:tc>
        <w:tc>
          <w:tcPr>
            <w:tcW w:w="1133" w:type="pct"/>
            <w:vAlign w:val="bottom"/>
          </w:tcPr>
          <w:p w14:paraId="32E8968F" w14:textId="4385F7C8" w:rsidR="00241882" w:rsidRPr="009E5F09" w:rsidRDefault="00241882" w:rsidP="00241882">
            <w:pPr>
              <w:spacing w:after="0" w:line="240" w:lineRule="auto"/>
              <w:jc w:val="both"/>
              <w:rPr>
                <w:rFonts w:cs="Calibri"/>
                <w:color w:val="000000"/>
              </w:rPr>
            </w:pPr>
            <w:r w:rsidRPr="009E5F09">
              <w:rPr>
                <w:rFonts w:cs="Calibri"/>
                <w:color w:val="000000"/>
              </w:rPr>
              <w:t>ZVHS 106010950/3</w:t>
            </w:r>
          </w:p>
        </w:tc>
        <w:tc>
          <w:tcPr>
            <w:tcW w:w="1131" w:type="pct"/>
            <w:shd w:val="clear" w:color="auto" w:fill="auto"/>
            <w:noWrap/>
            <w:vAlign w:val="bottom"/>
          </w:tcPr>
          <w:p w14:paraId="1FE4AB1E" w14:textId="057F8F99" w:rsidR="00241882" w:rsidRPr="009E5F09" w:rsidRDefault="00241882" w:rsidP="00241882">
            <w:pPr>
              <w:spacing w:after="0" w:line="240" w:lineRule="auto"/>
              <w:jc w:val="both"/>
              <w:rPr>
                <w:rFonts w:cs="Calibri"/>
                <w:color w:val="000000"/>
              </w:rPr>
            </w:pPr>
            <w:r w:rsidRPr="009E5F09">
              <w:rPr>
                <w:rFonts w:cs="Calibri"/>
                <w:color w:val="000000"/>
              </w:rPr>
              <w:t>720.7</w:t>
            </w:r>
          </w:p>
        </w:tc>
        <w:tc>
          <w:tcPr>
            <w:tcW w:w="605" w:type="pct"/>
            <w:vAlign w:val="bottom"/>
          </w:tcPr>
          <w:p w14:paraId="22855619" w14:textId="09B48F31" w:rsidR="00241882" w:rsidRPr="009E5F09" w:rsidRDefault="00241882" w:rsidP="00241882">
            <w:pPr>
              <w:spacing w:after="0" w:line="240" w:lineRule="auto"/>
              <w:jc w:val="both"/>
              <w:rPr>
                <w:rFonts w:cs="Calibri"/>
                <w:color w:val="000000"/>
              </w:rPr>
            </w:pPr>
            <w:r w:rsidRPr="009E5F09">
              <w:rPr>
                <w:rFonts w:cs="Calibri"/>
                <w:color w:val="000000"/>
              </w:rPr>
              <w:t>0.023</w:t>
            </w:r>
          </w:p>
        </w:tc>
      </w:tr>
      <w:tr w:rsidR="00241882" w:rsidRPr="009E5F09" w14:paraId="5BDAE84E" w14:textId="77777777" w:rsidTr="00241882">
        <w:trPr>
          <w:trHeight w:val="300"/>
        </w:trPr>
        <w:tc>
          <w:tcPr>
            <w:tcW w:w="439" w:type="pct"/>
            <w:shd w:val="clear" w:color="auto" w:fill="auto"/>
            <w:noWrap/>
            <w:vAlign w:val="bottom"/>
          </w:tcPr>
          <w:p w14:paraId="1789605D" w14:textId="6EE5FD86" w:rsidR="00241882" w:rsidRPr="009E5F09" w:rsidRDefault="00241882" w:rsidP="00241882">
            <w:pPr>
              <w:spacing w:after="0" w:line="240" w:lineRule="auto"/>
              <w:jc w:val="both"/>
              <w:rPr>
                <w:rFonts w:cs="Calibri"/>
                <w:color w:val="000000"/>
              </w:rPr>
            </w:pPr>
            <w:r w:rsidRPr="009E5F09">
              <w:rPr>
                <w:rFonts w:cs="Calibri"/>
                <w:color w:val="000000"/>
              </w:rPr>
              <w:t>112203</w:t>
            </w:r>
          </w:p>
        </w:tc>
        <w:tc>
          <w:tcPr>
            <w:tcW w:w="1692" w:type="pct"/>
            <w:shd w:val="clear" w:color="auto" w:fill="auto"/>
            <w:noWrap/>
            <w:vAlign w:val="bottom"/>
          </w:tcPr>
          <w:p w14:paraId="0C428F41" w14:textId="083BFCC3" w:rsidR="00241882" w:rsidRPr="009E5F09" w:rsidRDefault="00241882" w:rsidP="00241882">
            <w:pPr>
              <w:spacing w:after="0" w:line="240" w:lineRule="auto"/>
              <w:jc w:val="both"/>
              <w:rPr>
                <w:rFonts w:cs="Calibri"/>
                <w:color w:val="000000"/>
              </w:rPr>
            </w:pPr>
            <w:r w:rsidRPr="009E5F09">
              <w:rPr>
                <w:rFonts w:cs="Calibri"/>
                <w:color w:val="000000"/>
              </w:rPr>
              <w:t>ČEVAK Soběslav ČOV</w:t>
            </w:r>
          </w:p>
        </w:tc>
        <w:tc>
          <w:tcPr>
            <w:tcW w:w="1133" w:type="pct"/>
            <w:vAlign w:val="bottom"/>
          </w:tcPr>
          <w:p w14:paraId="707E5E51" w14:textId="005C7AB8" w:rsidR="00241882" w:rsidRPr="009E5F09" w:rsidRDefault="00241882" w:rsidP="00241882">
            <w:pPr>
              <w:spacing w:after="0" w:line="240" w:lineRule="auto"/>
              <w:jc w:val="both"/>
              <w:rPr>
                <w:rFonts w:cs="Calibri"/>
                <w:color w:val="000000"/>
              </w:rPr>
            </w:pPr>
            <w:r w:rsidRPr="009E5F09">
              <w:rPr>
                <w:rFonts w:cs="Calibri"/>
                <w:color w:val="000000"/>
              </w:rPr>
              <w:t>Lužnice</w:t>
            </w:r>
          </w:p>
        </w:tc>
        <w:tc>
          <w:tcPr>
            <w:tcW w:w="1131" w:type="pct"/>
            <w:shd w:val="clear" w:color="auto" w:fill="auto"/>
            <w:noWrap/>
            <w:vAlign w:val="bottom"/>
          </w:tcPr>
          <w:p w14:paraId="3AF541FC" w14:textId="76DC88F5" w:rsidR="00241882" w:rsidRPr="009E5F09" w:rsidRDefault="00241882" w:rsidP="00241882">
            <w:pPr>
              <w:spacing w:after="0" w:line="240" w:lineRule="auto"/>
              <w:jc w:val="both"/>
              <w:rPr>
                <w:rFonts w:cs="Calibri"/>
                <w:color w:val="000000"/>
              </w:rPr>
            </w:pPr>
            <w:r w:rsidRPr="009E5F09">
              <w:rPr>
                <w:rFonts w:cs="Calibri"/>
                <w:color w:val="000000"/>
              </w:rPr>
              <w:t>692.9</w:t>
            </w:r>
          </w:p>
        </w:tc>
        <w:tc>
          <w:tcPr>
            <w:tcW w:w="605" w:type="pct"/>
            <w:vAlign w:val="bottom"/>
          </w:tcPr>
          <w:p w14:paraId="6DF1446C" w14:textId="057F0DFA" w:rsidR="00241882" w:rsidRPr="009E5F09" w:rsidRDefault="00241882" w:rsidP="00241882">
            <w:pPr>
              <w:spacing w:after="0" w:line="240" w:lineRule="auto"/>
              <w:jc w:val="both"/>
              <w:rPr>
                <w:rFonts w:cs="Calibri"/>
                <w:color w:val="000000"/>
              </w:rPr>
            </w:pPr>
            <w:r w:rsidRPr="009E5F09">
              <w:rPr>
                <w:rFonts w:cs="Calibri"/>
                <w:color w:val="000000"/>
              </w:rPr>
              <w:t>0.022</w:t>
            </w:r>
          </w:p>
        </w:tc>
      </w:tr>
      <w:tr w:rsidR="00241882" w:rsidRPr="009E5F09" w14:paraId="1B521286" w14:textId="77777777" w:rsidTr="00241882">
        <w:trPr>
          <w:trHeight w:val="300"/>
        </w:trPr>
        <w:tc>
          <w:tcPr>
            <w:tcW w:w="439" w:type="pct"/>
            <w:shd w:val="clear" w:color="auto" w:fill="auto"/>
            <w:noWrap/>
            <w:vAlign w:val="bottom"/>
          </w:tcPr>
          <w:p w14:paraId="780EE8F3" w14:textId="7647F221" w:rsidR="00241882" w:rsidRPr="009E5F09" w:rsidRDefault="00241882" w:rsidP="00241882">
            <w:pPr>
              <w:spacing w:after="0" w:line="240" w:lineRule="auto"/>
              <w:jc w:val="both"/>
              <w:rPr>
                <w:rFonts w:cs="Calibri"/>
                <w:color w:val="000000"/>
              </w:rPr>
            </w:pPr>
            <w:r w:rsidRPr="009E5F09">
              <w:rPr>
                <w:rFonts w:cs="Calibri"/>
                <w:color w:val="000000"/>
              </w:rPr>
              <w:t>112087</w:t>
            </w:r>
          </w:p>
        </w:tc>
        <w:tc>
          <w:tcPr>
            <w:tcW w:w="1692" w:type="pct"/>
            <w:shd w:val="clear" w:color="auto" w:fill="auto"/>
            <w:noWrap/>
            <w:vAlign w:val="bottom"/>
          </w:tcPr>
          <w:p w14:paraId="6F0BB2B4" w14:textId="4120D2AD" w:rsidR="00241882" w:rsidRPr="009E5F09" w:rsidRDefault="00241882" w:rsidP="00241882">
            <w:pPr>
              <w:spacing w:after="0" w:line="240" w:lineRule="auto"/>
              <w:jc w:val="both"/>
              <w:rPr>
                <w:rFonts w:cs="Calibri"/>
                <w:color w:val="000000"/>
              </w:rPr>
            </w:pPr>
            <w:r w:rsidRPr="009E5F09">
              <w:rPr>
                <w:rFonts w:cs="Calibri"/>
                <w:color w:val="000000"/>
              </w:rPr>
              <w:t>ČEVAK Vimperk ČOV</w:t>
            </w:r>
          </w:p>
        </w:tc>
        <w:tc>
          <w:tcPr>
            <w:tcW w:w="1133" w:type="pct"/>
            <w:vAlign w:val="bottom"/>
          </w:tcPr>
          <w:p w14:paraId="2ED38A1E" w14:textId="233F05E6" w:rsidR="00241882" w:rsidRPr="009E5F09" w:rsidRDefault="00241882" w:rsidP="00241882">
            <w:pPr>
              <w:spacing w:after="0" w:line="240" w:lineRule="auto"/>
              <w:jc w:val="both"/>
              <w:rPr>
                <w:rFonts w:cs="Calibri"/>
                <w:color w:val="000000"/>
              </w:rPr>
            </w:pPr>
            <w:r w:rsidRPr="009E5F09">
              <w:rPr>
                <w:rFonts w:cs="Calibri"/>
                <w:color w:val="000000"/>
              </w:rPr>
              <w:t>Volyňka</w:t>
            </w:r>
          </w:p>
        </w:tc>
        <w:tc>
          <w:tcPr>
            <w:tcW w:w="1131" w:type="pct"/>
            <w:shd w:val="clear" w:color="auto" w:fill="auto"/>
            <w:noWrap/>
            <w:vAlign w:val="bottom"/>
          </w:tcPr>
          <w:p w14:paraId="04667BF1" w14:textId="43D2143B" w:rsidR="00241882" w:rsidRPr="009E5F09" w:rsidRDefault="00241882" w:rsidP="00241882">
            <w:pPr>
              <w:spacing w:after="0" w:line="240" w:lineRule="auto"/>
              <w:jc w:val="both"/>
              <w:rPr>
                <w:rFonts w:cs="Calibri"/>
                <w:color w:val="000000"/>
              </w:rPr>
            </w:pPr>
            <w:r w:rsidRPr="009E5F09">
              <w:rPr>
                <w:rFonts w:cs="Calibri"/>
                <w:color w:val="000000"/>
              </w:rPr>
              <w:t>601.5</w:t>
            </w:r>
          </w:p>
        </w:tc>
        <w:tc>
          <w:tcPr>
            <w:tcW w:w="605" w:type="pct"/>
            <w:vAlign w:val="bottom"/>
          </w:tcPr>
          <w:p w14:paraId="6AAD7443" w14:textId="6D5F06CE" w:rsidR="00241882" w:rsidRPr="009E5F09" w:rsidRDefault="00241882" w:rsidP="00241882">
            <w:pPr>
              <w:spacing w:after="0" w:line="240" w:lineRule="auto"/>
              <w:jc w:val="both"/>
              <w:rPr>
                <w:rFonts w:cs="Calibri"/>
                <w:color w:val="000000"/>
              </w:rPr>
            </w:pPr>
            <w:r w:rsidRPr="009E5F09">
              <w:rPr>
                <w:rFonts w:cs="Calibri"/>
                <w:color w:val="000000"/>
              </w:rPr>
              <w:t>0.02</w:t>
            </w:r>
          </w:p>
        </w:tc>
      </w:tr>
      <w:tr w:rsidR="00241882" w:rsidRPr="009E5F09" w14:paraId="3E90CA0E" w14:textId="77777777" w:rsidTr="00241882">
        <w:trPr>
          <w:trHeight w:val="300"/>
        </w:trPr>
        <w:tc>
          <w:tcPr>
            <w:tcW w:w="439" w:type="pct"/>
            <w:shd w:val="clear" w:color="auto" w:fill="auto"/>
            <w:noWrap/>
            <w:vAlign w:val="bottom"/>
          </w:tcPr>
          <w:p w14:paraId="369D4C89" w14:textId="7194F1D6" w:rsidR="00241882" w:rsidRPr="009E5F09" w:rsidRDefault="00241882" w:rsidP="00241882">
            <w:pPr>
              <w:spacing w:after="0" w:line="240" w:lineRule="auto"/>
              <w:jc w:val="both"/>
              <w:rPr>
                <w:rFonts w:cs="Calibri"/>
                <w:color w:val="000000"/>
              </w:rPr>
            </w:pPr>
            <w:r w:rsidRPr="009E5F09">
              <w:rPr>
                <w:rFonts w:cs="Calibri"/>
                <w:color w:val="000000"/>
              </w:rPr>
              <w:t>112202</w:t>
            </w:r>
          </w:p>
        </w:tc>
        <w:tc>
          <w:tcPr>
            <w:tcW w:w="1692" w:type="pct"/>
            <w:shd w:val="clear" w:color="auto" w:fill="auto"/>
            <w:noWrap/>
            <w:vAlign w:val="bottom"/>
          </w:tcPr>
          <w:p w14:paraId="4B8E03E7" w14:textId="7A0E993F" w:rsidR="00241882" w:rsidRPr="009E5F09" w:rsidRDefault="00241882" w:rsidP="00241882">
            <w:pPr>
              <w:spacing w:after="0" w:line="240" w:lineRule="auto"/>
              <w:jc w:val="both"/>
              <w:rPr>
                <w:rFonts w:cs="Calibri"/>
                <w:color w:val="000000"/>
              </w:rPr>
            </w:pPr>
            <w:r w:rsidRPr="009E5F09">
              <w:rPr>
                <w:rFonts w:cs="Calibri"/>
                <w:color w:val="000000"/>
              </w:rPr>
              <w:t>ČEVAK Milevsko ČOV</w:t>
            </w:r>
          </w:p>
        </w:tc>
        <w:tc>
          <w:tcPr>
            <w:tcW w:w="1133" w:type="pct"/>
            <w:vAlign w:val="bottom"/>
          </w:tcPr>
          <w:p w14:paraId="2238907C" w14:textId="1D1A057E" w:rsidR="00241882" w:rsidRPr="009E5F09" w:rsidRDefault="00241882" w:rsidP="00241882">
            <w:pPr>
              <w:spacing w:after="0" w:line="240" w:lineRule="auto"/>
              <w:jc w:val="both"/>
              <w:rPr>
                <w:rFonts w:cs="Calibri"/>
                <w:color w:val="000000"/>
              </w:rPr>
            </w:pPr>
            <w:r w:rsidRPr="009E5F09">
              <w:rPr>
                <w:rFonts w:cs="Calibri"/>
                <w:color w:val="000000"/>
              </w:rPr>
              <w:t>Milevský potok</w:t>
            </w:r>
          </w:p>
        </w:tc>
        <w:tc>
          <w:tcPr>
            <w:tcW w:w="1131" w:type="pct"/>
            <w:shd w:val="clear" w:color="auto" w:fill="auto"/>
            <w:noWrap/>
            <w:vAlign w:val="bottom"/>
          </w:tcPr>
          <w:p w14:paraId="6F0B972C" w14:textId="0A517324" w:rsidR="00241882" w:rsidRPr="009E5F09" w:rsidRDefault="00241882" w:rsidP="00241882">
            <w:pPr>
              <w:spacing w:after="0" w:line="240" w:lineRule="auto"/>
              <w:jc w:val="both"/>
              <w:rPr>
                <w:rFonts w:cs="Calibri"/>
                <w:color w:val="000000"/>
              </w:rPr>
            </w:pPr>
            <w:r w:rsidRPr="009E5F09">
              <w:rPr>
                <w:rFonts w:cs="Calibri"/>
                <w:color w:val="000000"/>
              </w:rPr>
              <w:t>575.4</w:t>
            </w:r>
          </w:p>
        </w:tc>
        <w:tc>
          <w:tcPr>
            <w:tcW w:w="605" w:type="pct"/>
            <w:vAlign w:val="bottom"/>
          </w:tcPr>
          <w:p w14:paraId="2AB360AE" w14:textId="71BAE0AD" w:rsidR="00241882" w:rsidRPr="009E5F09" w:rsidRDefault="00241882" w:rsidP="00241882">
            <w:pPr>
              <w:spacing w:after="0" w:line="240" w:lineRule="auto"/>
              <w:jc w:val="both"/>
              <w:rPr>
                <w:rFonts w:cs="Calibri"/>
                <w:color w:val="000000"/>
              </w:rPr>
            </w:pPr>
            <w:r w:rsidRPr="009E5F09">
              <w:rPr>
                <w:rFonts w:cs="Calibri"/>
                <w:color w:val="000000"/>
              </w:rPr>
              <w:t>0.019</w:t>
            </w:r>
          </w:p>
        </w:tc>
      </w:tr>
      <w:tr w:rsidR="00241882" w:rsidRPr="009E5F09" w14:paraId="123F15FB" w14:textId="77777777" w:rsidTr="00241882">
        <w:trPr>
          <w:trHeight w:val="300"/>
        </w:trPr>
        <w:tc>
          <w:tcPr>
            <w:tcW w:w="439" w:type="pct"/>
            <w:shd w:val="clear" w:color="auto" w:fill="auto"/>
            <w:noWrap/>
            <w:vAlign w:val="bottom"/>
          </w:tcPr>
          <w:p w14:paraId="73A47510" w14:textId="0A3CD13F" w:rsidR="00241882" w:rsidRPr="009E5F09" w:rsidRDefault="00241882" w:rsidP="00241882">
            <w:pPr>
              <w:spacing w:after="0" w:line="240" w:lineRule="auto"/>
              <w:jc w:val="both"/>
              <w:rPr>
                <w:rFonts w:cs="Calibri"/>
                <w:color w:val="000000"/>
              </w:rPr>
            </w:pPr>
            <w:r w:rsidRPr="009E5F09">
              <w:rPr>
                <w:rFonts w:cs="Calibri"/>
                <w:color w:val="000000"/>
              </w:rPr>
              <w:t>119979</w:t>
            </w:r>
          </w:p>
        </w:tc>
        <w:tc>
          <w:tcPr>
            <w:tcW w:w="1692" w:type="pct"/>
            <w:shd w:val="clear" w:color="auto" w:fill="auto"/>
            <w:noWrap/>
            <w:vAlign w:val="bottom"/>
          </w:tcPr>
          <w:p w14:paraId="072BE31F" w14:textId="5A3406B9" w:rsidR="00241882" w:rsidRPr="009E5F09" w:rsidRDefault="00241882" w:rsidP="00241882">
            <w:pPr>
              <w:spacing w:after="0" w:line="240" w:lineRule="auto"/>
              <w:jc w:val="both"/>
              <w:rPr>
                <w:rFonts w:cs="Calibri"/>
                <w:color w:val="000000"/>
              </w:rPr>
            </w:pPr>
            <w:r w:rsidRPr="009E5F09">
              <w:rPr>
                <w:rFonts w:cs="Calibri"/>
                <w:color w:val="000000"/>
              </w:rPr>
              <w:t>Rybářství Třeboň - přepouštění</w:t>
            </w:r>
          </w:p>
        </w:tc>
        <w:tc>
          <w:tcPr>
            <w:tcW w:w="1133" w:type="pct"/>
            <w:vAlign w:val="bottom"/>
          </w:tcPr>
          <w:p w14:paraId="39B4DCED" w14:textId="18F2C0D3" w:rsidR="00241882" w:rsidRPr="009E5F09" w:rsidRDefault="00241882" w:rsidP="00241882">
            <w:pPr>
              <w:spacing w:after="0" w:line="240" w:lineRule="auto"/>
              <w:jc w:val="both"/>
              <w:rPr>
                <w:rFonts w:cs="Calibri"/>
                <w:color w:val="000000"/>
              </w:rPr>
            </w:pPr>
            <w:r w:rsidRPr="009E5F09">
              <w:rPr>
                <w:rFonts w:cs="Calibri"/>
                <w:color w:val="000000"/>
              </w:rPr>
              <w:t>Křížová stoka</w:t>
            </w:r>
          </w:p>
        </w:tc>
        <w:tc>
          <w:tcPr>
            <w:tcW w:w="1131" w:type="pct"/>
            <w:shd w:val="clear" w:color="auto" w:fill="auto"/>
            <w:noWrap/>
            <w:vAlign w:val="bottom"/>
          </w:tcPr>
          <w:p w14:paraId="6A8C4092" w14:textId="33DC1B6C" w:rsidR="00241882" w:rsidRPr="009E5F09" w:rsidRDefault="00241882" w:rsidP="00241882">
            <w:pPr>
              <w:spacing w:after="0" w:line="240" w:lineRule="auto"/>
              <w:jc w:val="both"/>
              <w:rPr>
                <w:rFonts w:cs="Calibri"/>
                <w:color w:val="000000"/>
              </w:rPr>
            </w:pPr>
            <w:r w:rsidRPr="009E5F09">
              <w:rPr>
                <w:rFonts w:cs="Calibri"/>
                <w:color w:val="000000"/>
              </w:rPr>
              <w:t>501.1</w:t>
            </w:r>
          </w:p>
        </w:tc>
        <w:tc>
          <w:tcPr>
            <w:tcW w:w="605" w:type="pct"/>
            <w:vAlign w:val="bottom"/>
          </w:tcPr>
          <w:p w14:paraId="2195FE07" w14:textId="1E14BDA0" w:rsidR="00241882" w:rsidRPr="009E5F09" w:rsidRDefault="00241882" w:rsidP="00241882">
            <w:pPr>
              <w:spacing w:after="0" w:line="240" w:lineRule="auto"/>
              <w:jc w:val="both"/>
              <w:rPr>
                <w:rFonts w:cs="Calibri"/>
                <w:color w:val="000000"/>
              </w:rPr>
            </w:pPr>
            <w:r w:rsidRPr="009E5F09">
              <w:rPr>
                <w:rFonts w:cs="Calibri"/>
                <w:color w:val="000000"/>
              </w:rPr>
              <w:t>0.016</w:t>
            </w:r>
          </w:p>
        </w:tc>
      </w:tr>
      <w:tr w:rsidR="00241882" w:rsidRPr="009E5F09" w14:paraId="4E0A4A8D" w14:textId="77777777" w:rsidTr="00BE2011">
        <w:trPr>
          <w:trHeight w:val="300"/>
        </w:trPr>
        <w:tc>
          <w:tcPr>
            <w:tcW w:w="3264" w:type="pct"/>
            <w:gridSpan w:val="3"/>
            <w:shd w:val="clear" w:color="auto" w:fill="auto"/>
            <w:noWrap/>
            <w:vAlign w:val="bottom"/>
          </w:tcPr>
          <w:p w14:paraId="53A44291" w14:textId="4BC0577C" w:rsidR="00241882" w:rsidRPr="009E5F09" w:rsidRDefault="00241882" w:rsidP="00241882">
            <w:pPr>
              <w:spacing w:after="0" w:line="240" w:lineRule="auto"/>
              <w:jc w:val="both"/>
              <w:rPr>
                <w:rFonts w:eastAsia="Times New Roman" w:cs="Calibri"/>
                <w:b/>
                <w:bCs/>
                <w:color w:val="000000"/>
                <w:lang w:eastAsia="cs-CZ"/>
              </w:rPr>
            </w:pPr>
            <w:r w:rsidRPr="009E5F09">
              <w:rPr>
                <w:rFonts w:cs="Calibri"/>
                <w:b/>
                <w:bCs/>
                <w:color w:val="000000"/>
              </w:rPr>
              <w:t>celkem</w:t>
            </w:r>
          </w:p>
        </w:tc>
        <w:tc>
          <w:tcPr>
            <w:tcW w:w="1131" w:type="pct"/>
            <w:shd w:val="clear" w:color="auto" w:fill="auto"/>
            <w:noWrap/>
            <w:vAlign w:val="bottom"/>
          </w:tcPr>
          <w:p w14:paraId="5F9A9974" w14:textId="03843479" w:rsidR="00241882" w:rsidRPr="009E5F09" w:rsidRDefault="00241882" w:rsidP="00241882">
            <w:pPr>
              <w:spacing w:after="0" w:line="240" w:lineRule="auto"/>
              <w:jc w:val="both"/>
              <w:rPr>
                <w:rFonts w:eastAsia="Times New Roman" w:cs="Calibri"/>
                <w:b/>
                <w:bCs/>
                <w:color w:val="000000"/>
                <w:lang w:eastAsia="cs-CZ"/>
              </w:rPr>
            </w:pPr>
            <w:r w:rsidRPr="009E5F09">
              <w:rPr>
                <w:rFonts w:cs="Calibri"/>
                <w:b/>
                <w:bCs/>
                <w:color w:val="000000"/>
              </w:rPr>
              <w:t>182525.3</w:t>
            </w:r>
          </w:p>
        </w:tc>
        <w:tc>
          <w:tcPr>
            <w:tcW w:w="605" w:type="pct"/>
            <w:vAlign w:val="bottom"/>
          </w:tcPr>
          <w:p w14:paraId="48FDDCBE" w14:textId="01DDC2F4" w:rsidR="00241882" w:rsidRPr="009E5F09" w:rsidRDefault="00241882" w:rsidP="00241882">
            <w:pPr>
              <w:spacing w:after="0" w:line="240" w:lineRule="auto"/>
              <w:jc w:val="both"/>
              <w:rPr>
                <w:rFonts w:eastAsia="Times New Roman" w:cs="Calibri"/>
                <w:b/>
                <w:bCs/>
                <w:color w:val="000000"/>
                <w:lang w:eastAsia="cs-CZ"/>
              </w:rPr>
            </w:pPr>
            <w:r w:rsidRPr="009E5F09">
              <w:rPr>
                <w:rFonts w:cs="Calibri"/>
                <w:b/>
                <w:bCs/>
                <w:color w:val="000000"/>
              </w:rPr>
              <w:t>5.8</w:t>
            </w:r>
          </w:p>
        </w:tc>
      </w:tr>
    </w:tbl>
    <w:p w14:paraId="7FEC27E3" w14:textId="77777777" w:rsidR="00241882" w:rsidRPr="009E5F09" w:rsidRDefault="00241882" w:rsidP="0025376B">
      <w:pPr>
        <w:jc w:val="both"/>
      </w:pPr>
    </w:p>
    <w:p w14:paraId="01687F83" w14:textId="77777777" w:rsidR="008C5B5F" w:rsidRPr="009E5F09" w:rsidRDefault="008C5B5F" w:rsidP="00137F2D">
      <w:pPr>
        <w:keepNext/>
        <w:jc w:val="both"/>
        <w:rPr>
          <w:u w:val="single"/>
        </w:rPr>
      </w:pPr>
      <w:r w:rsidRPr="009E5F09">
        <w:rPr>
          <w:u w:val="single"/>
        </w:rPr>
        <w:t>Přesah vlivu do sousedních krajů</w:t>
      </w:r>
    </w:p>
    <w:p w14:paraId="20F07B71" w14:textId="7A0DB034" w:rsidR="008C5B5F" w:rsidRPr="009E5F09" w:rsidRDefault="0012596F" w:rsidP="0025376B">
      <w:pPr>
        <w:jc w:val="both"/>
      </w:pPr>
      <w:r w:rsidRPr="009E5F09">
        <w:t xml:space="preserve">Vltavská kaskáda je </w:t>
      </w:r>
      <w:r w:rsidR="00197DED" w:rsidRPr="009E5F09">
        <w:t>celek</w:t>
      </w:r>
      <w:r w:rsidRPr="009E5F09">
        <w:t xml:space="preserve"> přesahující hranice Jihočeského a Středočeského kraje. Manipulovat na vodních dílech Vltavské kaskády je potřeba v souladu s manipulačním řádem</w:t>
      </w:r>
      <w:r w:rsidR="00197DED" w:rsidRPr="009E5F09">
        <w:t xml:space="preserve">. </w:t>
      </w:r>
    </w:p>
    <w:p w14:paraId="7A2DA68F" w14:textId="3A24A164" w:rsidR="00197DED" w:rsidRPr="009E5F09" w:rsidRDefault="00197DED" w:rsidP="0025376B">
      <w:pPr>
        <w:jc w:val="both"/>
      </w:pPr>
      <w:r w:rsidRPr="009E5F09">
        <w:t>Vliv na Ústecký kraj spočívá v nadlepšování průtoků v Labi pod ústím Vltavy</w:t>
      </w:r>
    </w:p>
    <w:p w14:paraId="44BC5007" w14:textId="77777777" w:rsidR="008C5B5F" w:rsidRPr="009E5F09" w:rsidRDefault="008C5B5F" w:rsidP="0025376B">
      <w:pPr>
        <w:jc w:val="both"/>
        <w:rPr>
          <w:u w:val="single"/>
        </w:rPr>
      </w:pPr>
      <w:r w:rsidRPr="009E5F09">
        <w:rPr>
          <w:u w:val="single"/>
        </w:rPr>
        <w:t>Vliv na sousední zdroje</w:t>
      </w:r>
    </w:p>
    <w:p w14:paraId="075707CE" w14:textId="1F8300C2" w:rsidR="008C5B5F" w:rsidRDefault="00197DED" w:rsidP="0025376B">
      <w:pPr>
        <w:jc w:val="both"/>
      </w:pPr>
      <w:r w:rsidRPr="009E5F09">
        <w:t>Řízení Vltavské kaskády má podstatný vliv na vodní zdroje dolní Vltavy i Labe od soutoku s Vltavou. Jde o DVL_0820 Vltava od toku Berounka po ústí do Labe, OHL_0030 Labe od toku Vltava po tok Ohře.</w:t>
      </w:r>
    </w:p>
    <w:p w14:paraId="7FC0C8F2" w14:textId="77777777" w:rsidR="00DC1375" w:rsidRPr="009E5F09" w:rsidRDefault="00DC1375" w:rsidP="0025376B">
      <w:pPr>
        <w:jc w:val="both"/>
      </w:pPr>
    </w:p>
    <w:p w14:paraId="4AACC073" w14:textId="6E2041B3" w:rsidR="00BE4B53" w:rsidRPr="009E5F09" w:rsidRDefault="00BE4B53" w:rsidP="00BE4B53">
      <w:pPr>
        <w:jc w:val="both"/>
        <w:rPr>
          <w:rStyle w:val="Hypertextovodkaz"/>
        </w:rPr>
      </w:pPr>
      <w:r w:rsidRPr="009E5F09">
        <w:fldChar w:fldCharType="begin"/>
      </w:r>
      <w:r w:rsidRPr="009E5F09">
        <w:instrText>HYPERLINK "\\\\Vrvfs2\\d06\\938_Plan_pro_zvladani_sucha_Stredocesky_kraj\\04_VYSTUPY\\kompletace\\A_TEXTOVA_CAST\\karty_MSL\\MSL_STK_010.pdf"</w:instrText>
      </w:r>
      <w:r w:rsidRPr="009E5F09">
        <w:fldChar w:fldCharType="separate"/>
      </w:r>
      <w:r w:rsidRPr="009E5F09">
        <w:rPr>
          <w:rStyle w:val="Hypertextovodkaz"/>
        </w:rPr>
        <w:t>Odkaz na kartu Místního Směrodatného Limitu MSL</w:t>
      </w:r>
    </w:p>
    <w:p w14:paraId="30D3312B" w14:textId="605FCB46" w:rsidR="008C5B5F" w:rsidRPr="009E5F09" w:rsidRDefault="00BE4B53" w:rsidP="00BE4B53">
      <w:pPr>
        <w:jc w:val="both"/>
      </w:pPr>
      <w:r w:rsidRPr="009E5F09">
        <w:fldChar w:fldCharType="end"/>
      </w:r>
    </w:p>
    <w:p w14:paraId="0AB5C28F" w14:textId="60978AF1" w:rsidR="008F5B4C" w:rsidRPr="009E5F09" w:rsidRDefault="000E1EEE" w:rsidP="002F7B72">
      <w:pPr>
        <w:pStyle w:val="Nadpis3"/>
        <w:jc w:val="both"/>
      </w:pPr>
      <w:bookmarkStart w:id="107" w:name="_Ref117154513"/>
      <w:bookmarkStart w:id="108" w:name="_Toc118790716"/>
      <w:r w:rsidRPr="009E5F09">
        <w:t xml:space="preserve">BER_0820 </w:t>
      </w:r>
      <w:r w:rsidR="008F5B4C" w:rsidRPr="009E5F09">
        <w:t xml:space="preserve">Berounka od toku Rakovnický potok po tok </w:t>
      </w:r>
      <w:proofErr w:type="spellStart"/>
      <w:r w:rsidR="008F5B4C" w:rsidRPr="009E5F09">
        <w:t>Litavka</w:t>
      </w:r>
      <w:bookmarkEnd w:id="107"/>
      <w:bookmarkEnd w:id="108"/>
      <w:proofErr w:type="spellEnd"/>
      <w:r w:rsidR="008F5B4C" w:rsidRPr="009E5F09">
        <w:t xml:space="preserve"> </w:t>
      </w:r>
    </w:p>
    <w:p w14:paraId="79F591AE" w14:textId="77777777" w:rsidR="008F5B4C" w:rsidRPr="009E5F09" w:rsidRDefault="008F5B4C" w:rsidP="0025376B">
      <w:pPr>
        <w:jc w:val="both"/>
        <w:rPr>
          <w:u w:val="single"/>
        </w:rPr>
      </w:pPr>
      <w:r w:rsidRPr="009E5F09">
        <w:rPr>
          <w:u w:val="single"/>
        </w:rPr>
        <w:t>Způsob vymezení zdroje</w:t>
      </w:r>
    </w:p>
    <w:p w14:paraId="4008949A" w14:textId="77777777" w:rsidR="00EF32C1" w:rsidRPr="009E5F09" w:rsidRDefault="00EF32C1" w:rsidP="00EF32C1">
      <w:r w:rsidRPr="009E5F09">
        <w:t xml:space="preserve">Jako vodní zdroj je vymezen vodní útvar Berounka od toku Rakovnický potok po tok </w:t>
      </w:r>
      <w:proofErr w:type="spellStart"/>
      <w:r w:rsidRPr="009E5F09">
        <w:t>Litavka</w:t>
      </w:r>
      <w:proofErr w:type="spellEnd"/>
      <w:r w:rsidRPr="009E5F09">
        <w:t>.</w:t>
      </w:r>
    </w:p>
    <w:p w14:paraId="02FC48AC" w14:textId="77777777" w:rsidR="008F5B4C" w:rsidRPr="009E5F09" w:rsidRDefault="008F5B4C" w:rsidP="0025376B">
      <w:pPr>
        <w:jc w:val="both"/>
        <w:rPr>
          <w:u w:val="single"/>
        </w:rPr>
      </w:pPr>
      <w:r w:rsidRPr="009E5F09">
        <w:rPr>
          <w:u w:val="single"/>
        </w:rPr>
        <w:t>Stručná charakteristika</w:t>
      </w:r>
    </w:p>
    <w:p w14:paraId="0E2F0066" w14:textId="77777777" w:rsidR="00EF32C1" w:rsidRPr="009E5F09" w:rsidRDefault="00EF32C1" w:rsidP="00EF32C1">
      <w:r w:rsidRPr="009E5F09">
        <w:t>Plocha území vymezeného jako vodní zdroj je 148.49 km</w:t>
      </w:r>
      <w:r w:rsidRPr="009E5F09">
        <w:rPr>
          <w:vertAlign w:val="superscript"/>
        </w:rPr>
        <w:t>2</w:t>
      </w:r>
      <w:r w:rsidRPr="009E5F09">
        <w:t xml:space="preserve">, plocha povodí Berounky k vodoměrné stanici Beroun je </w:t>
      </w:r>
      <w:r w:rsidRPr="009E5F09">
        <w:rPr>
          <w:rFonts w:cs="Arial"/>
          <w:shd w:val="clear" w:color="auto" w:fill="FFFFFF"/>
        </w:rPr>
        <w:t>8286.23</w:t>
      </w:r>
      <w:r w:rsidRPr="009E5F09">
        <w:t xml:space="preserve"> km</w:t>
      </w:r>
      <w:r w:rsidRPr="009E5F09">
        <w:rPr>
          <w:vertAlign w:val="superscript"/>
        </w:rPr>
        <w:t>2</w:t>
      </w:r>
      <w:r w:rsidRPr="009E5F09">
        <w:t xml:space="preserve">, povodí </w:t>
      </w:r>
      <w:proofErr w:type="spellStart"/>
      <w:r w:rsidRPr="009E5F09">
        <w:t>Litavky</w:t>
      </w:r>
      <w:proofErr w:type="spellEnd"/>
      <w:r w:rsidRPr="009E5F09">
        <w:t xml:space="preserve"> 625.49 km</w:t>
      </w:r>
      <w:r w:rsidRPr="009E5F09">
        <w:rPr>
          <w:vertAlign w:val="superscript"/>
        </w:rPr>
        <w:t>2</w:t>
      </w:r>
      <w:r w:rsidRPr="009E5F09">
        <w:t>. Ke sledování hydrologických charakteristik vodního útvaru jsou využity vodoměrné stanice 19800 (Beroun-Berounka) a 197300 (Beroun-</w:t>
      </w:r>
      <w:proofErr w:type="spellStart"/>
      <w:r w:rsidRPr="009E5F09">
        <w:t>Litavka</w:t>
      </w:r>
      <w:proofErr w:type="spellEnd"/>
      <w:r w:rsidRPr="009E5F09">
        <w:t>), k dispozici jsou data průměrných měsíčních průtoků od roku 1931 a denních průtoků pro obě stanice od roku 1999. Z těchto dat byla sestavena čára m-denních průtoků, tak že průtoky ze stanice 197300 byly odečteny od stanice 198000, obdobně i u m-denních vod.</w:t>
      </w:r>
    </w:p>
    <w:p w14:paraId="3C2EFB42" w14:textId="77777777" w:rsidR="00EF32C1" w:rsidRPr="009E5F09" w:rsidRDefault="00EF32C1" w:rsidP="00EF32C1">
      <w:r w:rsidRPr="009E5F09">
        <w:t>Q</w:t>
      </w:r>
      <w:r w:rsidRPr="009E5F09">
        <w:rPr>
          <w:vertAlign w:val="subscript"/>
        </w:rPr>
        <w:t>330d</w:t>
      </w:r>
      <w:r w:rsidRPr="009E5F09">
        <w:t>=9.31 m</w:t>
      </w:r>
      <w:r w:rsidRPr="009E5F09">
        <w:rPr>
          <w:vertAlign w:val="superscript"/>
        </w:rPr>
        <w:t>3</w:t>
      </w:r>
      <w:r w:rsidRPr="009E5F09">
        <w:t>/s</w:t>
      </w:r>
    </w:p>
    <w:p w14:paraId="7169E146" w14:textId="77777777" w:rsidR="00EF32C1" w:rsidRPr="009E5F09" w:rsidRDefault="00EF32C1" w:rsidP="00EF32C1">
      <w:r w:rsidRPr="009E5F09">
        <w:t>Q</w:t>
      </w:r>
      <w:r w:rsidRPr="009E5F09">
        <w:rPr>
          <w:vertAlign w:val="subscript"/>
        </w:rPr>
        <w:t>350d</w:t>
      </w:r>
      <w:r w:rsidRPr="009E5F09">
        <w:t>=6.88 m</w:t>
      </w:r>
      <w:r w:rsidRPr="009E5F09">
        <w:rPr>
          <w:vertAlign w:val="superscript"/>
        </w:rPr>
        <w:t>3</w:t>
      </w:r>
      <w:r w:rsidRPr="009E5F09">
        <w:t>/s</w:t>
      </w:r>
    </w:p>
    <w:p w14:paraId="05F43385" w14:textId="77777777" w:rsidR="00EF32C1" w:rsidRPr="009E5F09" w:rsidRDefault="00EF32C1" w:rsidP="00EF32C1">
      <w:r w:rsidRPr="009E5F09">
        <w:t>Q</w:t>
      </w:r>
      <w:r w:rsidRPr="009E5F09">
        <w:rPr>
          <w:vertAlign w:val="subscript"/>
        </w:rPr>
        <w:t>364d</w:t>
      </w:r>
      <w:r w:rsidRPr="009E5F09">
        <w:t>=5.15 m</w:t>
      </w:r>
      <w:r w:rsidRPr="009E5F09">
        <w:rPr>
          <w:vertAlign w:val="superscript"/>
        </w:rPr>
        <w:t>3</w:t>
      </w:r>
      <w:r w:rsidRPr="009E5F09">
        <w:t>/s</w:t>
      </w:r>
    </w:p>
    <w:p w14:paraId="046916D0" w14:textId="77777777" w:rsidR="00EF32C1" w:rsidRPr="009E5F09" w:rsidRDefault="00EF32C1" w:rsidP="00EF32C1">
      <w:r w:rsidRPr="009E5F09">
        <w:t>Žádný z významných odběrů v území vymezeném jako vodní zdroj BER_0820 nemá stanoven MZP. Hodnota MZP byla pro potřeby plánu sucha stanovena podle metodického pokynu MZE na hodnotě 6.01 m</w:t>
      </w:r>
      <w:r w:rsidRPr="009E5F09">
        <w:rPr>
          <w:vertAlign w:val="superscript"/>
        </w:rPr>
        <w:t>3</w:t>
      </w:r>
      <w:r w:rsidRPr="009E5F09">
        <w:t>/s v profilu vodoměrné stanice Beroun (Berounka) – Beroun (</w:t>
      </w:r>
      <w:proofErr w:type="spellStart"/>
      <w:r w:rsidRPr="009E5F09">
        <w:t>Litavka</w:t>
      </w:r>
      <w:proofErr w:type="spellEnd"/>
      <w:r w:rsidRPr="009E5F09">
        <w:t>). K této hodnotě lze přičíst průměrný významný podzemní odběr pro Aquapark Beroun, který s ohledem na polohu odběru přímo ovlivňuje tok. Celkový odběr měl potom hodnotu 0.028 m</w:t>
      </w:r>
      <w:r w:rsidRPr="009E5F09">
        <w:rPr>
          <w:vertAlign w:val="superscript"/>
        </w:rPr>
        <w:t>3</w:t>
      </w:r>
      <w:r w:rsidRPr="009E5F09">
        <w:t>/s. Součtem MZP a odběrů vyjde hodnota 6.043 m</w:t>
      </w:r>
      <w:r w:rsidRPr="009E5F09">
        <w:rPr>
          <w:vertAlign w:val="superscript"/>
        </w:rPr>
        <w:t>3</w:t>
      </w:r>
      <w:r w:rsidRPr="009E5F09">
        <w:t>/s, která při dosažení průměrným sedmidenním průtokem odpovídá 1. stupni MSL. 2. stupeň MSL je stanoven na hodnotě 5.15 m</w:t>
      </w:r>
      <w:r w:rsidRPr="009E5F09">
        <w:rPr>
          <w:vertAlign w:val="superscript"/>
        </w:rPr>
        <w:t>3</w:t>
      </w:r>
      <w:r w:rsidRPr="009E5F09">
        <w:t>/s (Q</w:t>
      </w:r>
      <w:r w:rsidRPr="009E5F09">
        <w:rPr>
          <w:vertAlign w:val="subscript"/>
        </w:rPr>
        <w:t>364d</w:t>
      </w:r>
      <w:r w:rsidRPr="009E5F09">
        <w:t>).</w:t>
      </w:r>
    </w:p>
    <w:p w14:paraId="2570A50F" w14:textId="77777777" w:rsidR="00EF32C1" w:rsidRPr="009E5F09" w:rsidRDefault="00EF32C1" w:rsidP="00EF32C1">
      <w:pPr>
        <w:keepNext/>
      </w:pPr>
      <w:r w:rsidRPr="009E5F09">
        <w:rPr>
          <w:noProof/>
        </w:rPr>
        <w:lastRenderedPageBreak/>
        <w:drawing>
          <wp:inline distT="0" distB="0" distL="0" distR="0" wp14:anchorId="3DB0F9C9" wp14:editId="4B311626">
            <wp:extent cx="5760720" cy="3294380"/>
            <wp:effectExtent l="0" t="0" r="0" b="127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60720" cy="3294380"/>
                    </a:xfrm>
                    <a:prstGeom prst="rect">
                      <a:avLst/>
                    </a:prstGeom>
                    <a:noFill/>
                    <a:ln>
                      <a:noFill/>
                    </a:ln>
                  </pic:spPr>
                </pic:pic>
              </a:graphicData>
            </a:graphic>
          </wp:inline>
        </w:drawing>
      </w:r>
    </w:p>
    <w:p w14:paraId="4E9CE475" w14:textId="029684BF" w:rsidR="00EF32C1" w:rsidRPr="009E5F09" w:rsidRDefault="00EF32C1" w:rsidP="00EF32C1">
      <w:pPr>
        <w:pStyle w:val="Titulek"/>
        <w:rPr>
          <w:sz w:val="22"/>
          <w:szCs w:val="22"/>
        </w:rPr>
      </w:pPr>
      <w:r w:rsidRPr="009E5F09">
        <w:t xml:space="preserve">Obrázek </w:t>
      </w:r>
      <w:fldSimple w:instr=" STYLEREF 2 \s ">
        <w:r w:rsidR="000A2427">
          <w:rPr>
            <w:noProof/>
          </w:rPr>
          <w:t>3.4</w:t>
        </w:r>
      </w:fldSimple>
      <w:r w:rsidR="000A2427">
        <w:noBreakHyphen/>
      </w:r>
      <w:fldSimple w:instr=" SEQ Obrázek \* ARABIC \s 2 ">
        <w:r w:rsidR="000A2427">
          <w:rPr>
            <w:noProof/>
          </w:rPr>
          <w:t>23</w:t>
        </w:r>
      </w:fldSimple>
      <w:r w:rsidRPr="009E5F09">
        <w:t xml:space="preserve"> </w:t>
      </w:r>
      <w:r w:rsidRPr="009E5F09">
        <w:rPr>
          <w:sz w:val="22"/>
          <w:szCs w:val="22"/>
        </w:rPr>
        <w:t>čára překročení m-denních průtoků v profilu Beroun (rozdíl stanic 198000 a 197300)</w:t>
      </w:r>
    </w:p>
    <w:p w14:paraId="1FDF6EE7" w14:textId="77777777" w:rsidR="00EF32C1" w:rsidRPr="009E5F09" w:rsidRDefault="00EF32C1" w:rsidP="00EF32C1">
      <w:pPr>
        <w:rPr>
          <w:highlight w:val="red"/>
          <w:u w:val="single"/>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F32C1" w:rsidRPr="009E5F09" w14:paraId="6870DF22" w14:textId="77777777" w:rsidTr="00EF32C1">
        <w:tc>
          <w:tcPr>
            <w:tcW w:w="9062" w:type="dxa"/>
          </w:tcPr>
          <w:p w14:paraId="59CB5460" w14:textId="79F077E8" w:rsidR="00EF32C1" w:rsidRPr="009E5F09" w:rsidRDefault="00EF32C1" w:rsidP="00EF32C1">
            <w:r w:rsidRPr="009E5F09">
              <w:rPr>
                <w:noProof/>
              </w:rPr>
              <w:drawing>
                <wp:inline distT="0" distB="0" distL="0" distR="0" wp14:anchorId="193505EE" wp14:editId="22313EAC">
                  <wp:extent cx="5760720" cy="3294380"/>
                  <wp:effectExtent l="0" t="0" r="0" b="127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60720" cy="3294380"/>
                          </a:xfrm>
                          <a:prstGeom prst="rect">
                            <a:avLst/>
                          </a:prstGeom>
                          <a:noFill/>
                          <a:ln>
                            <a:noFill/>
                          </a:ln>
                        </pic:spPr>
                      </pic:pic>
                    </a:graphicData>
                  </a:graphic>
                </wp:inline>
              </w:drawing>
            </w:r>
          </w:p>
        </w:tc>
      </w:tr>
      <w:tr w:rsidR="00EF32C1" w:rsidRPr="009E5F09" w14:paraId="53D7E72A" w14:textId="77777777" w:rsidTr="00EF32C1">
        <w:tc>
          <w:tcPr>
            <w:tcW w:w="9062" w:type="dxa"/>
          </w:tcPr>
          <w:p w14:paraId="4D2D09A5" w14:textId="62BA53C3" w:rsidR="00EF32C1" w:rsidRPr="009E5F09" w:rsidRDefault="00EF32C1" w:rsidP="00EF32C1">
            <w:r w:rsidRPr="009E5F09">
              <w:rPr>
                <w:i/>
                <w:noProof/>
                <w:lang w:eastAsia="cs-CZ"/>
              </w:rPr>
              <w:drawing>
                <wp:inline distT="0" distB="0" distL="0" distR="0" wp14:anchorId="212C455F" wp14:editId="3A6E05B5">
                  <wp:extent cx="3686175" cy="504825"/>
                  <wp:effectExtent l="0" t="0" r="9525" b="9525"/>
                  <wp:docPr id="13" name="Obrázek 13" descr="legen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genda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86175" cy="504825"/>
                          </a:xfrm>
                          <a:prstGeom prst="rect">
                            <a:avLst/>
                          </a:prstGeom>
                          <a:noFill/>
                          <a:ln>
                            <a:noFill/>
                          </a:ln>
                        </pic:spPr>
                      </pic:pic>
                    </a:graphicData>
                  </a:graphic>
                </wp:inline>
              </w:drawing>
            </w:r>
          </w:p>
        </w:tc>
      </w:tr>
    </w:tbl>
    <w:p w14:paraId="11C71365" w14:textId="7C210A33" w:rsidR="00EF32C1" w:rsidRPr="009E5F09" w:rsidRDefault="00EF32C1" w:rsidP="00EF32C1">
      <w:pPr>
        <w:pStyle w:val="Titulek"/>
        <w:rPr>
          <w:sz w:val="22"/>
          <w:szCs w:val="22"/>
        </w:rPr>
      </w:pPr>
      <w:r w:rsidRPr="009E5F09">
        <w:t xml:space="preserve">Obrázek </w:t>
      </w:r>
      <w:fldSimple w:instr=" STYLEREF 2 \s ">
        <w:r w:rsidR="000A2427">
          <w:rPr>
            <w:noProof/>
          </w:rPr>
          <w:t>3.4</w:t>
        </w:r>
      </w:fldSimple>
      <w:r w:rsidR="000A2427">
        <w:noBreakHyphen/>
      </w:r>
      <w:fldSimple w:instr=" SEQ Obrázek \* ARABIC \s 2 ">
        <w:r w:rsidR="000A2427">
          <w:rPr>
            <w:noProof/>
          </w:rPr>
          <w:t>24</w:t>
        </w:r>
      </w:fldSimple>
      <w:r w:rsidRPr="009E5F09">
        <w:t xml:space="preserve"> </w:t>
      </w:r>
      <w:r w:rsidRPr="009E5F09">
        <w:rPr>
          <w:sz w:val="22"/>
          <w:szCs w:val="22"/>
        </w:rPr>
        <w:t>Epizoda sucha 2018 v profilu Beroun (rozdíl stanic 198000 a 197300</w:t>
      </w:r>
    </w:p>
    <w:p w14:paraId="1D3FCF01" w14:textId="08AB3C85" w:rsidR="00EF32C1" w:rsidRPr="009E5F09" w:rsidRDefault="00EF32C1" w:rsidP="00EF32C1">
      <w:pPr>
        <w:keepNext/>
        <w:ind w:left="851" w:hanging="142"/>
        <w:rPr>
          <w:i/>
        </w:rPr>
      </w:pPr>
    </w:p>
    <w:p w14:paraId="54B6E090" w14:textId="77777777" w:rsidR="00EF32C1" w:rsidRPr="009E5F09" w:rsidRDefault="00EF32C1" w:rsidP="00EF32C1">
      <w:pPr>
        <w:keepNext/>
      </w:pPr>
      <w:r w:rsidRPr="009E5F09">
        <w:rPr>
          <w:noProof/>
        </w:rPr>
        <w:drawing>
          <wp:inline distT="0" distB="0" distL="0" distR="0" wp14:anchorId="3AD811C8" wp14:editId="51EE4265">
            <wp:extent cx="5760720" cy="675068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60720" cy="6750685"/>
                    </a:xfrm>
                    <a:prstGeom prst="rect">
                      <a:avLst/>
                    </a:prstGeom>
                    <a:noFill/>
                    <a:ln>
                      <a:noFill/>
                    </a:ln>
                  </pic:spPr>
                </pic:pic>
              </a:graphicData>
            </a:graphic>
          </wp:inline>
        </w:drawing>
      </w:r>
    </w:p>
    <w:p w14:paraId="5B14449D" w14:textId="01314CBA" w:rsidR="00EF32C1" w:rsidRPr="009E5F09" w:rsidRDefault="00EF32C1" w:rsidP="00EF32C1">
      <w:pPr>
        <w:pStyle w:val="Titulek"/>
        <w:rPr>
          <w:sz w:val="22"/>
          <w:szCs w:val="22"/>
        </w:rPr>
      </w:pPr>
      <w:r w:rsidRPr="009E5F09">
        <w:t xml:space="preserve">Obrázek </w:t>
      </w:r>
      <w:fldSimple w:instr=" STYLEREF 2 \s ">
        <w:r w:rsidR="000A2427">
          <w:rPr>
            <w:noProof/>
          </w:rPr>
          <w:t>3.4</w:t>
        </w:r>
      </w:fldSimple>
      <w:r w:rsidR="000A2427">
        <w:noBreakHyphen/>
      </w:r>
      <w:fldSimple w:instr=" SEQ Obrázek \* ARABIC \s 2 ">
        <w:r w:rsidR="000A2427">
          <w:rPr>
            <w:noProof/>
          </w:rPr>
          <w:t>25</w:t>
        </w:r>
      </w:fldSimple>
      <w:r w:rsidRPr="009E5F09">
        <w:t xml:space="preserve"> </w:t>
      </w:r>
      <w:r w:rsidRPr="009E5F09">
        <w:rPr>
          <w:sz w:val="22"/>
          <w:szCs w:val="22"/>
        </w:rPr>
        <w:t>Epizoda sucha profilu Beroun – Berounka (kvantily pro m-denní vody byly generovány na základě dostupných dat)</w:t>
      </w:r>
    </w:p>
    <w:p w14:paraId="237CB25F" w14:textId="77777777" w:rsidR="008F5B4C" w:rsidRPr="009E5F09" w:rsidRDefault="008F5B4C" w:rsidP="0025376B">
      <w:pPr>
        <w:jc w:val="both"/>
      </w:pPr>
    </w:p>
    <w:p w14:paraId="01D3AFB9" w14:textId="77777777" w:rsidR="008F5B4C" w:rsidRPr="009E5F09" w:rsidRDefault="008F5B4C" w:rsidP="0025376B">
      <w:pPr>
        <w:jc w:val="both"/>
        <w:rPr>
          <w:u w:val="single"/>
        </w:rPr>
      </w:pPr>
      <w:r w:rsidRPr="009E5F09">
        <w:rPr>
          <w:u w:val="single"/>
        </w:rPr>
        <w:t>Odběry a vypouštění realizované v rámci zdroje</w:t>
      </w:r>
    </w:p>
    <w:p w14:paraId="666B6CF1" w14:textId="64EC3C02" w:rsidR="00114DF5" w:rsidRDefault="00EF32C1" w:rsidP="00EF32C1">
      <w:r w:rsidRPr="009E5F09">
        <w:t xml:space="preserve">Z území vymezeného jako vodní zdroj od toku Berounka od toku Rakovnický potok po tok </w:t>
      </w:r>
      <w:proofErr w:type="spellStart"/>
      <w:r w:rsidRPr="009E5F09">
        <w:t>Litavka</w:t>
      </w:r>
      <w:proofErr w:type="spellEnd"/>
      <w:r w:rsidRPr="009E5F09">
        <w:t xml:space="preserve"> (BER_0820) je prováděn 1 významný podzemní odběr. Celkem je podzemně odebíráno 1 174 tis. m</w:t>
      </w:r>
      <w:r w:rsidRPr="009E5F09">
        <w:rPr>
          <w:vertAlign w:val="superscript"/>
        </w:rPr>
        <w:t>3</w:t>
      </w:r>
      <w:r w:rsidRPr="009E5F09">
        <w:t xml:space="preserve">/rok, to je orientačně 0.037 </w:t>
      </w:r>
      <w:r w:rsidRPr="009E5F09">
        <w:lastRenderedPageBreak/>
        <w:t>m</w:t>
      </w:r>
      <w:r w:rsidRPr="009E5F09">
        <w:rPr>
          <w:vertAlign w:val="superscript"/>
        </w:rPr>
        <w:t>3</w:t>
      </w:r>
      <w:r w:rsidRPr="009E5F09">
        <w:t xml:space="preserve">/s. Nejvýznamnějším podzemní odběr je pro Aquapark Beroun. </w:t>
      </w:r>
      <w:r w:rsidR="00114DF5">
        <w:t xml:space="preserve">Bilančně jde o téměř vyrovnaný odběr, voda se vrací vypouštěním ve stejném ř.km </w:t>
      </w:r>
      <w:r w:rsidR="004042AF">
        <w:t>34.2 v ročním odběru 894.3 tis. m</w:t>
      </w:r>
      <w:r w:rsidR="004042AF" w:rsidRPr="004042AF">
        <w:rPr>
          <w:vertAlign w:val="superscript"/>
        </w:rPr>
        <w:t>3</w:t>
      </w:r>
      <w:r w:rsidR="004042AF">
        <w:t xml:space="preserve"> (orientačně 28 l/s).</w:t>
      </w:r>
      <w:r w:rsidR="000C7B0A">
        <w:rPr>
          <w:rStyle w:val="Znakapoznpodarou"/>
        </w:rPr>
        <w:footnoteReference w:id="18"/>
      </w:r>
    </w:p>
    <w:p w14:paraId="73638A5E" w14:textId="36369128" w:rsidR="00EF32C1" w:rsidRPr="009E5F09" w:rsidRDefault="00EF32C1" w:rsidP="00EF32C1">
      <w:r w:rsidRPr="009E5F09">
        <w:t>Celkem je povrchově odebíráno 102 tis. m</w:t>
      </w:r>
      <w:r w:rsidRPr="009E5F09">
        <w:rPr>
          <w:vertAlign w:val="superscript"/>
        </w:rPr>
        <w:t>3</w:t>
      </w:r>
      <w:r w:rsidRPr="009E5F09">
        <w:t>/rok, to je orientačně 0.003 m</w:t>
      </w:r>
      <w:r w:rsidRPr="009E5F09">
        <w:rPr>
          <w:vertAlign w:val="superscript"/>
        </w:rPr>
        <w:t>3</w:t>
      </w:r>
      <w:r w:rsidRPr="009E5F09">
        <w:t xml:space="preserve">/s. Celková bilance odběrů a vypouštění v území vymezením jako vodní zdroj je mírně negativní. </w:t>
      </w:r>
    </w:p>
    <w:p w14:paraId="049ACDE4" w14:textId="2694AB37" w:rsidR="00EF32C1" w:rsidRPr="009E5F09" w:rsidRDefault="00EF32C1" w:rsidP="00EF32C1"/>
    <w:p w14:paraId="210AE5F1" w14:textId="7B58B883" w:rsidR="00EF32C1" w:rsidRPr="009E5F09" w:rsidRDefault="00EF32C1" w:rsidP="00EF32C1">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46</w:t>
        </w:r>
      </w:fldSimple>
      <w:r w:rsidRPr="009E5F09">
        <w:t xml:space="preserve"> odběry v území vymezeném jako zdroj Berounka od toku Rakovnický potok po tok </w:t>
      </w:r>
      <w:proofErr w:type="spellStart"/>
      <w:r w:rsidRPr="009E5F09">
        <w:t>Litavka</w:t>
      </w:r>
      <w:proofErr w:type="spellEnd"/>
    </w:p>
    <w:tbl>
      <w:tblPr>
        <w:tblStyle w:val="Mkatabulky"/>
        <w:tblW w:w="5000" w:type="pct"/>
        <w:tblLook w:val="04A0" w:firstRow="1" w:lastRow="0" w:firstColumn="1" w:lastColumn="0" w:noHBand="0" w:noVBand="1"/>
      </w:tblPr>
      <w:tblGrid>
        <w:gridCol w:w="818"/>
        <w:gridCol w:w="2093"/>
        <w:gridCol w:w="2813"/>
        <w:gridCol w:w="1011"/>
        <w:gridCol w:w="1218"/>
        <w:gridCol w:w="1109"/>
      </w:tblGrid>
      <w:tr w:rsidR="00EF32C1" w:rsidRPr="009E5F09" w14:paraId="09345467" w14:textId="77777777" w:rsidTr="00EF32C1">
        <w:trPr>
          <w:tblHeader/>
        </w:trPr>
        <w:tc>
          <w:tcPr>
            <w:tcW w:w="451" w:type="pct"/>
            <w:shd w:val="clear" w:color="auto" w:fill="D9D9D9" w:themeFill="background1" w:themeFillShade="D9"/>
          </w:tcPr>
          <w:p w14:paraId="41D96983" w14:textId="15AB69C3" w:rsidR="00EF32C1" w:rsidRPr="009E5F09" w:rsidRDefault="00B64A73" w:rsidP="003A4E1E">
            <w:pPr>
              <w:rPr>
                <w:b/>
                <w:bCs/>
              </w:rPr>
            </w:pPr>
            <w:r>
              <w:rPr>
                <w:b/>
                <w:bCs/>
              </w:rPr>
              <w:t>Č. VHB</w:t>
            </w:r>
          </w:p>
        </w:tc>
        <w:tc>
          <w:tcPr>
            <w:tcW w:w="1155" w:type="pct"/>
            <w:shd w:val="clear" w:color="auto" w:fill="D9D9D9" w:themeFill="background1" w:themeFillShade="D9"/>
          </w:tcPr>
          <w:p w14:paraId="4CB19D95" w14:textId="77777777" w:rsidR="00EF32C1" w:rsidRPr="009E5F09" w:rsidRDefault="00EF32C1" w:rsidP="003A4E1E">
            <w:pPr>
              <w:rPr>
                <w:b/>
                <w:bCs/>
              </w:rPr>
            </w:pPr>
            <w:r w:rsidRPr="009E5F09">
              <w:rPr>
                <w:b/>
                <w:bCs/>
              </w:rPr>
              <w:t>Název odběru</w:t>
            </w:r>
          </w:p>
        </w:tc>
        <w:tc>
          <w:tcPr>
            <w:tcW w:w="1552" w:type="pct"/>
            <w:shd w:val="clear" w:color="auto" w:fill="D9D9D9" w:themeFill="background1" w:themeFillShade="D9"/>
          </w:tcPr>
          <w:p w14:paraId="54F7328C" w14:textId="77777777" w:rsidR="00EF32C1" w:rsidRPr="009E5F09" w:rsidRDefault="00EF32C1" w:rsidP="003A4E1E">
            <w:pPr>
              <w:rPr>
                <w:b/>
                <w:bCs/>
              </w:rPr>
            </w:pPr>
            <w:r w:rsidRPr="009E5F09">
              <w:rPr>
                <w:b/>
                <w:bCs/>
              </w:rPr>
              <w:t>Popis odběru</w:t>
            </w:r>
          </w:p>
        </w:tc>
        <w:tc>
          <w:tcPr>
            <w:tcW w:w="558" w:type="pct"/>
            <w:shd w:val="clear" w:color="auto" w:fill="D9D9D9" w:themeFill="background1" w:themeFillShade="D9"/>
          </w:tcPr>
          <w:p w14:paraId="2A5B0166" w14:textId="77777777" w:rsidR="00EF32C1" w:rsidRPr="009E5F09" w:rsidRDefault="00EF32C1" w:rsidP="003A4E1E">
            <w:pPr>
              <w:rPr>
                <w:b/>
                <w:bCs/>
              </w:rPr>
            </w:pPr>
            <w:r w:rsidRPr="009E5F09">
              <w:rPr>
                <w:b/>
                <w:bCs/>
              </w:rPr>
              <w:t>Roční povolený odběr [tis. m</w:t>
            </w:r>
            <w:r w:rsidRPr="009E5F09">
              <w:rPr>
                <w:b/>
                <w:bCs/>
                <w:vertAlign w:val="superscript"/>
              </w:rPr>
              <w:t>3</w:t>
            </w:r>
            <w:r w:rsidRPr="009E5F09">
              <w:rPr>
                <w:b/>
                <w:bCs/>
              </w:rPr>
              <w:t>]</w:t>
            </w:r>
          </w:p>
        </w:tc>
        <w:tc>
          <w:tcPr>
            <w:tcW w:w="672" w:type="pct"/>
            <w:shd w:val="clear" w:color="auto" w:fill="D9D9D9" w:themeFill="background1" w:themeFillShade="D9"/>
          </w:tcPr>
          <w:p w14:paraId="0051660C" w14:textId="77777777" w:rsidR="00EF32C1" w:rsidRPr="009E5F09" w:rsidRDefault="00EF32C1" w:rsidP="003A4E1E">
            <w:pPr>
              <w:rPr>
                <w:b/>
                <w:bCs/>
              </w:rPr>
            </w:pPr>
            <w:r w:rsidRPr="009E5F09">
              <w:rPr>
                <w:b/>
                <w:bCs/>
              </w:rPr>
              <w:t>Skutečný roční odběr RM [tis. m</w:t>
            </w:r>
            <w:r w:rsidRPr="009E5F09">
              <w:rPr>
                <w:b/>
                <w:bCs/>
                <w:vertAlign w:val="superscript"/>
              </w:rPr>
              <w:t>3</w:t>
            </w:r>
            <w:r w:rsidRPr="009E5F09">
              <w:rPr>
                <w:b/>
                <w:bCs/>
              </w:rPr>
              <w:t>]</w:t>
            </w:r>
          </w:p>
        </w:tc>
        <w:tc>
          <w:tcPr>
            <w:tcW w:w="612" w:type="pct"/>
            <w:shd w:val="clear" w:color="auto" w:fill="D9D9D9" w:themeFill="background1" w:themeFillShade="D9"/>
          </w:tcPr>
          <w:p w14:paraId="4DC4927B" w14:textId="77777777" w:rsidR="00EF32C1" w:rsidRPr="009E5F09" w:rsidRDefault="00EF32C1" w:rsidP="003A4E1E">
            <w:pPr>
              <w:rPr>
                <w:b/>
                <w:bCs/>
              </w:rPr>
            </w:pPr>
            <w:r w:rsidRPr="009E5F09">
              <w:rPr>
                <w:b/>
                <w:bCs/>
              </w:rPr>
              <w:t>Orientační přepočet RM [m</w:t>
            </w:r>
            <w:r w:rsidRPr="009E5F09">
              <w:rPr>
                <w:b/>
                <w:bCs/>
                <w:vertAlign w:val="superscript"/>
              </w:rPr>
              <w:t>3</w:t>
            </w:r>
            <w:r w:rsidRPr="009E5F09">
              <w:rPr>
                <w:b/>
                <w:bCs/>
              </w:rPr>
              <w:t>/s]</w:t>
            </w:r>
          </w:p>
        </w:tc>
      </w:tr>
      <w:tr w:rsidR="00EF32C1" w:rsidRPr="009E5F09" w14:paraId="1DCD2D14" w14:textId="77777777" w:rsidTr="003712EF">
        <w:tc>
          <w:tcPr>
            <w:tcW w:w="451" w:type="pct"/>
            <w:shd w:val="clear" w:color="auto" w:fill="auto"/>
            <w:vAlign w:val="bottom"/>
          </w:tcPr>
          <w:p w14:paraId="37969B81" w14:textId="6C050E2B" w:rsidR="00EF32C1" w:rsidRPr="009E5F09" w:rsidRDefault="000C7B0A" w:rsidP="003A4E1E">
            <w:pPr>
              <w:rPr>
                <w:rFonts w:cs="Calibri"/>
                <w:bCs/>
                <w:color w:val="000000"/>
              </w:rPr>
            </w:pPr>
            <w:r w:rsidRPr="003712EF">
              <w:t>141059</w:t>
            </w:r>
          </w:p>
        </w:tc>
        <w:tc>
          <w:tcPr>
            <w:tcW w:w="1155" w:type="pct"/>
            <w:shd w:val="clear" w:color="auto" w:fill="auto"/>
            <w:vAlign w:val="bottom"/>
          </w:tcPr>
          <w:p w14:paraId="27D88486" w14:textId="77777777" w:rsidR="00EF32C1" w:rsidRPr="009E5F09" w:rsidRDefault="00EF32C1" w:rsidP="003A4E1E">
            <w:pPr>
              <w:rPr>
                <w:rFonts w:cs="Calibri"/>
                <w:bCs/>
                <w:color w:val="000000"/>
              </w:rPr>
            </w:pPr>
            <w:r w:rsidRPr="009E5F09">
              <w:rPr>
                <w:rFonts w:cs="Calibri"/>
                <w:bCs/>
                <w:color w:val="000000"/>
              </w:rPr>
              <w:t>Aquapark Beroun</w:t>
            </w:r>
          </w:p>
        </w:tc>
        <w:tc>
          <w:tcPr>
            <w:tcW w:w="1552" w:type="pct"/>
            <w:shd w:val="clear" w:color="auto" w:fill="auto"/>
            <w:vAlign w:val="bottom"/>
          </w:tcPr>
          <w:p w14:paraId="3860C84B" w14:textId="05BDB5A7" w:rsidR="00EF32C1" w:rsidRPr="009E5F09" w:rsidRDefault="00EF32C1" w:rsidP="003A4E1E">
            <w:pPr>
              <w:rPr>
                <w:rFonts w:cs="Calibri"/>
                <w:bCs/>
                <w:color w:val="000000"/>
              </w:rPr>
            </w:pPr>
            <w:r w:rsidRPr="009E5F09">
              <w:rPr>
                <w:rFonts w:cs="Calibri"/>
                <w:bCs/>
                <w:color w:val="000000"/>
              </w:rPr>
              <w:t>Odběr podzemní</w:t>
            </w:r>
            <w:r w:rsidR="004042AF">
              <w:rPr>
                <w:rFonts w:cs="Calibri"/>
                <w:bCs/>
                <w:color w:val="000000"/>
              </w:rPr>
              <w:t xml:space="preserve"> z nivy Berounky ř. km 34.2</w:t>
            </w:r>
            <w:r w:rsidRPr="009E5F09">
              <w:rPr>
                <w:rFonts w:cs="Calibri"/>
                <w:bCs/>
                <w:color w:val="000000"/>
              </w:rPr>
              <w:t>, kat. e</w:t>
            </w:r>
          </w:p>
        </w:tc>
        <w:tc>
          <w:tcPr>
            <w:tcW w:w="558" w:type="pct"/>
            <w:shd w:val="clear" w:color="auto" w:fill="auto"/>
            <w:vAlign w:val="bottom"/>
          </w:tcPr>
          <w:p w14:paraId="73F0C740" w14:textId="18FD6788" w:rsidR="00EF32C1" w:rsidRPr="009E5F09" w:rsidRDefault="00E77A51" w:rsidP="003A4E1E">
            <w:pPr>
              <w:rPr>
                <w:rFonts w:cs="Calibri"/>
                <w:bCs/>
                <w:color w:val="000000"/>
              </w:rPr>
            </w:pPr>
            <w:r>
              <w:rPr>
                <w:rFonts w:cs="Calibri"/>
                <w:bCs/>
                <w:color w:val="000000"/>
              </w:rPr>
              <w:t>Není stanoven</w:t>
            </w:r>
          </w:p>
        </w:tc>
        <w:tc>
          <w:tcPr>
            <w:tcW w:w="672" w:type="pct"/>
            <w:shd w:val="clear" w:color="auto" w:fill="auto"/>
            <w:vAlign w:val="bottom"/>
          </w:tcPr>
          <w:p w14:paraId="7718D291" w14:textId="77777777" w:rsidR="00EF32C1" w:rsidRPr="009E5F09" w:rsidRDefault="00EF32C1" w:rsidP="003A4E1E">
            <w:pPr>
              <w:rPr>
                <w:rFonts w:cs="Calibri"/>
                <w:bCs/>
                <w:color w:val="000000"/>
              </w:rPr>
            </w:pPr>
            <w:r w:rsidRPr="009E5F09">
              <w:rPr>
                <w:rFonts w:cs="Calibri"/>
                <w:bCs/>
                <w:color w:val="000000"/>
              </w:rPr>
              <w:t>894.2</w:t>
            </w:r>
          </w:p>
        </w:tc>
        <w:tc>
          <w:tcPr>
            <w:tcW w:w="612" w:type="pct"/>
            <w:shd w:val="clear" w:color="auto" w:fill="auto"/>
            <w:vAlign w:val="bottom"/>
          </w:tcPr>
          <w:p w14:paraId="0E52E94F" w14:textId="77777777" w:rsidR="00EF32C1" w:rsidRPr="009E5F09" w:rsidRDefault="00EF32C1" w:rsidP="003A4E1E">
            <w:pPr>
              <w:rPr>
                <w:rFonts w:cs="Calibri"/>
                <w:bCs/>
                <w:color w:val="000000"/>
              </w:rPr>
            </w:pPr>
            <w:r w:rsidRPr="009E5F09">
              <w:rPr>
                <w:rFonts w:cs="Calibri"/>
                <w:bCs/>
                <w:color w:val="000000"/>
              </w:rPr>
              <w:t>0.028</w:t>
            </w:r>
          </w:p>
        </w:tc>
      </w:tr>
      <w:tr w:rsidR="00EF32C1" w:rsidRPr="009E5F09" w14:paraId="3322C4FE" w14:textId="77777777" w:rsidTr="00EF32C1">
        <w:tc>
          <w:tcPr>
            <w:tcW w:w="451" w:type="pct"/>
            <w:shd w:val="clear" w:color="auto" w:fill="auto"/>
            <w:vAlign w:val="bottom"/>
          </w:tcPr>
          <w:p w14:paraId="634726A4" w14:textId="77777777" w:rsidR="00EF32C1" w:rsidRPr="009E5F09" w:rsidRDefault="00EF32C1" w:rsidP="003A4E1E">
            <w:pPr>
              <w:rPr>
                <w:rFonts w:cs="Calibri"/>
                <w:color w:val="000000"/>
              </w:rPr>
            </w:pPr>
            <w:r w:rsidRPr="009E5F09">
              <w:rPr>
                <w:rFonts w:cs="Calibri"/>
                <w:color w:val="000000"/>
              </w:rPr>
              <w:t>141040</w:t>
            </w:r>
          </w:p>
        </w:tc>
        <w:tc>
          <w:tcPr>
            <w:tcW w:w="1155" w:type="pct"/>
            <w:shd w:val="clear" w:color="auto" w:fill="auto"/>
            <w:vAlign w:val="bottom"/>
          </w:tcPr>
          <w:p w14:paraId="3BA23B45" w14:textId="77777777" w:rsidR="00EF32C1" w:rsidRPr="009E5F09" w:rsidRDefault="00EF32C1" w:rsidP="003A4E1E">
            <w:pPr>
              <w:rPr>
                <w:rFonts w:cs="Calibri"/>
                <w:color w:val="000000"/>
              </w:rPr>
            </w:pPr>
            <w:proofErr w:type="spellStart"/>
            <w:r w:rsidRPr="009E5F09">
              <w:rPr>
                <w:rFonts w:cs="Calibri"/>
                <w:color w:val="000000"/>
              </w:rPr>
              <w:t>VaK</w:t>
            </w:r>
            <w:proofErr w:type="spellEnd"/>
            <w:r w:rsidRPr="009E5F09">
              <w:rPr>
                <w:rFonts w:cs="Calibri"/>
                <w:color w:val="000000"/>
              </w:rPr>
              <w:t xml:space="preserve"> Beroun Hýskov</w:t>
            </w:r>
          </w:p>
        </w:tc>
        <w:tc>
          <w:tcPr>
            <w:tcW w:w="1552" w:type="pct"/>
            <w:shd w:val="clear" w:color="auto" w:fill="auto"/>
            <w:vAlign w:val="bottom"/>
          </w:tcPr>
          <w:p w14:paraId="59C889CD" w14:textId="77777777" w:rsidR="00EF32C1" w:rsidRPr="009E5F09" w:rsidRDefault="00EF32C1" w:rsidP="003A4E1E">
            <w:pPr>
              <w:rPr>
                <w:rFonts w:cs="Calibri"/>
                <w:color w:val="000000"/>
              </w:rPr>
            </w:pPr>
            <w:r w:rsidRPr="009E5F09">
              <w:rPr>
                <w:rFonts w:cs="Calibri"/>
                <w:color w:val="000000"/>
              </w:rPr>
              <w:t>Odběr podzemní, kat. a, b, c, d, e</w:t>
            </w:r>
          </w:p>
        </w:tc>
        <w:tc>
          <w:tcPr>
            <w:tcW w:w="558" w:type="pct"/>
            <w:shd w:val="clear" w:color="auto" w:fill="auto"/>
            <w:vAlign w:val="bottom"/>
          </w:tcPr>
          <w:p w14:paraId="7D5B5F1A" w14:textId="4C799310" w:rsidR="00EF32C1" w:rsidRPr="009E5F09" w:rsidRDefault="00E77A51" w:rsidP="003A4E1E">
            <w:pPr>
              <w:rPr>
                <w:rFonts w:cs="Calibri"/>
                <w:color w:val="000000"/>
              </w:rPr>
            </w:pPr>
            <w:r>
              <w:rPr>
                <w:rFonts w:cs="Calibri"/>
                <w:color w:val="000000"/>
              </w:rPr>
              <w:t>není stanoven</w:t>
            </w:r>
          </w:p>
        </w:tc>
        <w:tc>
          <w:tcPr>
            <w:tcW w:w="672" w:type="pct"/>
            <w:shd w:val="clear" w:color="auto" w:fill="auto"/>
            <w:vAlign w:val="bottom"/>
          </w:tcPr>
          <w:p w14:paraId="355C5C49" w14:textId="77777777" w:rsidR="00EF32C1" w:rsidRPr="009E5F09" w:rsidRDefault="00EF32C1" w:rsidP="003A4E1E">
            <w:pPr>
              <w:rPr>
                <w:rFonts w:cs="Calibri"/>
                <w:color w:val="000000"/>
              </w:rPr>
            </w:pPr>
            <w:r w:rsidRPr="009E5F09">
              <w:rPr>
                <w:rFonts w:cs="Calibri"/>
                <w:color w:val="000000"/>
              </w:rPr>
              <w:t>112.4</w:t>
            </w:r>
          </w:p>
        </w:tc>
        <w:tc>
          <w:tcPr>
            <w:tcW w:w="612" w:type="pct"/>
            <w:vAlign w:val="bottom"/>
          </w:tcPr>
          <w:p w14:paraId="334D2F77" w14:textId="77777777" w:rsidR="00EF32C1" w:rsidRPr="009E5F09" w:rsidRDefault="00EF32C1" w:rsidP="003A4E1E">
            <w:pPr>
              <w:rPr>
                <w:rFonts w:cs="Calibri"/>
                <w:color w:val="000000"/>
              </w:rPr>
            </w:pPr>
            <w:r w:rsidRPr="009E5F09">
              <w:rPr>
                <w:rFonts w:cs="Calibri"/>
                <w:color w:val="000000"/>
              </w:rPr>
              <w:t>0.004</w:t>
            </w:r>
          </w:p>
        </w:tc>
      </w:tr>
      <w:tr w:rsidR="00EF32C1" w:rsidRPr="009E5F09" w14:paraId="2010FEE3" w14:textId="77777777" w:rsidTr="00EF32C1">
        <w:tc>
          <w:tcPr>
            <w:tcW w:w="451" w:type="pct"/>
            <w:shd w:val="clear" w:color="auto" w:fill="auto"/>
            <w:vAlign w:val="bottom"/>
          </w:tcPr>
          <w:p w14:paraId="57EC192B" w14:textId="77777777" w:rsidR="00EF32C1" w:rsidRPr="009E5F09" w:rsidRDefault="00EF32C1" w:rsidP="003A4E1E">
            <w:pPr>
              <w:rPr>
                <w:rFonts w:cs="Calibri"/>
                <w:color w:val="000000"/>
              </w:rPr>
            </w:pPr>
            <w:r w:rsidRPr="009E5F09">
              <w:rPr>
                <w:rFonts w:cs="Calibri"/>
                <w:color w:val="000000"/>
              </w:rPr>
              <w:t>141006</w:t>
            </w:r>
          </w:p>
        </w:tc>
        <w:tc>
          <w:tcPr>
            <w:tcW w:w="1155" w:type="pct"/>
            <w:shd w:val="clear" w:color="auto" w:fill="auto"/>
            <w:vAlign w:val="bottom"/>
          </w:tcPr>
          <w:p w14:paraId="178E58BF" w14:textId="77777777" w:rsidR="00EF32C1" w:rsidRPr="009E5F09" w:rsidRDefault="00EF32C1" w:rsidP="003A4E1E">
            <w:pPr>
              <w:rPr>
                <w:rFonts w:cs="Calibri"/>
                <w:color w:val="000000"/>
              </w:rPr>
            </w:pPr>
            <w:proofErr w:type="spellStart"/>
            <w:r w:rsidRPr="009E5F09">
              <w:rPr>
                <w:rFonts w:cs="Calibri"/>
                <w:color w:val="000000"/>
              </w:rPr>
              <w:t>Cembrit</w:t>
            </w:r>
            <w:proofErr w:type="spellEnd"/>
            <w:r w:rsidRPr="009E5F09">
              <w:rPr>
                <w:rFonts w:cs="Calibri"/>
                <w:color w:val="000000"/>
              </w:rPr>
              <w:t xml:space="preserve"> Beroun</w:t>
            </w:r>
          </w:p>
        </w:tc>
        <w:tc>
          <w:tcPr>
            <w:tcW w:w="1552" w:type="pct"/>
            <w:shd w:val="clear" w:color="auto" w:fill="auto"/>
            <w:vAlign w:val="bottom"/>
          </w:tcPr>
          <w:p w14:paraId="4AEF4DDC" w14:textId="77777777" w:rsidR="00EF32C1" w:rsidRPr="009E5F09" w:rsidRDefault="00EF32C1" w:rsidP="003A4E1E">
            <w:pPr>
              <w:rPr>
                <w:rFonts w:cs="Calibri"/>
                <w:color w:val="000000"/>
              </w:rPr>
            </w:pPr>
            <w:r w:rsidRPr="009E5F09">
              <w:rPr>
                <w:rFonts w:cs="Calibri"/>
                <w:color w:val="000000"/>
              </w:rPr>
              <w:t>Odběr povrchový, kat. d</w:t>
            </w:r>
          </w:p>
        </w:tc>
        <w:tc>
          <w:tcPr>
            <w:tcW w:w="558" w:type="pct"/>
            <w:shd w:val="clear" w:color="auto" w:fill="auto"/>
            <w:vAlign w:val="bottom"/>
          </w:tcPr>
          <w:p w14:paraId="598ACCC8" w14:textId="77777777" w:rsidR="00EF32C1" w:rsidRPr="009E5F09" w:rsidRDefault="00EF32C1" w:rsidP="003A4E1E">
            <w:pPr>
              <w:rPr>
                <w:rFonts w:cs="Calibri"/>
                <w:color w:val="000000"/>
              </w:rPr>
            </w:pPr>
            <w:r w:rsidRPr="009E5F09">
              <w:rPr>
                <w:rFonts w:cs="Calibri"/>
                <w:color w:val="000000"/>
              </w:rPr>
              <w:t>154.2</w:t>
            </w:r>
          </w:p>
        </w:tc>
        <w:tc>
          <w:tcPr>
            <w:tcW w:w="672" w:type="pct"/>
            <w:shd w:val="clear" w:color="auto" w:fill="auto"/>
            <w:vAlign w:val="bottom"/>
          </w:tcPr>
          <w:p w14:paraId="3CDF0905" w14:textId="77777777" w:rsidR="00EF32C1" w:rsidRPr="009E5F09" w:rsidRDefault="00EF32C1" w:rsidP="003A4E1E">
            <w:pPr>
              <w:rPr>
                <w:rFonts w:cs="Calibri"/>
                <w:color w:val="000000"/>
              </w:rPr>
            </w:pPr>
            <w:r w:rsidRPr="009E5F09">
              <w:rPr>
                <w:rFonts w:cs="Calibri"/>
                <w:color w:val="000000"/>
              </w:rPr>
              <w:t>99.9</w:t>
            </w:r>
          </w:p>
        </w:tc>
        <w:tc>
          <w:tcPr>
            <w:tcW w:w="612" w:type="pct"/>
            <w:vAlign w:val="bottom"/>
          </w:tcPr>
          <w:p w14:paraId="5369E207" w14:textId="77777777" w:rsidR="00EF32C1" w:rsidRPr="009E5F09" w:rsidRDefault="00EF32C1" w:rsidP="003A4E1E">
            <w:pPr>
              <w:rPr>
                <w:rFonts w:cs="Calibri"/>
                <w:color w:val="000000"/>
              </w:rPr>
            </w:pPr>
            <w:r w:rsidRPr="009E5F09">
              <w:rPr>
                <w:rFonts w:cs="Calibri"/>
                <w:color w:val="000000"/>
              </w:rPr>
              <w:t>0.003</w:t>
            </w:r>
          </w:p>
        </w:tc>
      </w:tr>
      <w:tr w:rsidR="00EF32C1" w:rsidRPr="009E5F09" w14:paraId="4039F0FC" w14:textId="77777777" w:rsidTr="00EF32C1">
        <w:tc>
          <w:tcPr>
            <w:tcW w:w="451" w:type="pct"/>
            <w:shd w:val="clear" w:color="auto" w:fill="auto"/>
            <w:vAlign w:val="bottom"/>
          </w:tcPr>
          <w:p w14:paraId="470F03DC" w14:textId="77777777" w:rsidR="00EF32C1" w:rsidRPr="009E5F09" w:rsidRDefault="00EF32C1" w:rsidP="003A4E1E">
            <w:pPr>
              <w:rPr>
                <w:rFonts w:cs="Calibri"/>
                <w:color w:val="000000"/>
              </w:rPr>
            </w:pPr>
            <w:r w:rsidRPr="009E5F09">
              <w:rPr>
                <w:rFonts w:cs="Calibri"/>
                <w:color w:val="000000"/>
              </w:rPr>
              <w:t>141060</w:t>
            </w:r>
          </w:p>
        </w:tc>
        <w:tc>
          <w:tcPr>
            <w:tcW w:w="1155" w:type="pct"/>
            <w:shd w:val="clear" w:color="auto" w:fill="auto"/>
            <w:vAlign w:val="bottom"/>
          </w:tcPr>
          <w:p w14:paraId="2613EE02" w14:textId="77777777" w:rsidR="00EF32C1" w:rsidRPr="009E5F09" w:rsidRDefault="00EF32C1" w:rsidP="003A4E1E">
            <w:pPr>
              <w:rPr>
                <w:rFonts w:cs="Calibri"/>
                <w:color w:val="000000"/>
              </w:rPr>
            </w:pPr>
            <w:r w:rsidRPr="009E5F09">
              <w:rPr>
                <w:rFonts w:cs="Calibri"/>
                <w:color w:val="000000"/>
              </w:rPr>
              <w:t>SAVEA Otročiněves</w:t>
            </w:r>
          </w:p>
        </w:tc>
        <w:tc>
          <w:tcPr>
            <w:tcW w:w="1552" w:type="pct"/>
            <w:shd w:val="clear" w:color="auto" w:fill="auto"/>
            <w:vAlign w:val="bottom"/>
          </w:tcPr>
          <w:p w14:paraId="659E8975" w14:textId="77777777" w:rsidR="00EF32C1" w:rsidRPr="009E5F09" w:rsidRDefault="00EF32C1" w:rsidP="003A4E1E">
            <w:pPr>
              <w:rPr>
                <w:rFonts w:cs="Calibri"/>
                <w:color w:val="000000"/>
              </w:rPr>
            </w:pPr>
            <w:r w:rsidRPr="009E5F09">
              <w:rPr>
                <w:rFonts w:cs="Calibri"/>
                <w:color w:val="000000"/>
              </w:rPr>
              <w:t>Odběr podzemní, kat. d</w:t>
            </w:r>
          </w:p>
        </w:tc>
        <w:tc>
          <w:tcPr>
            <w:tcW w:w="558" w:type="pct"/>
            <w:shd w:val="clear" w:color="auto" w:fill="auto"/>
            <w:vAlign w:val="bottom"/>
          </w:tcPr>
          <w:p w14:paraId="0E0C3954" w14:textId="77777777" w:rsidR="00EF32C1" w:rsidRPr="009E5F09" w:rsidRDefault="00EF32C1" w:rsidP="003A4E1E">
            <w:pPr>
              <w:rPr>
                <w:rFonts w:cs="Calibri"/>
                <w:color w:val="000000"/>
              </w:rPr>
            </w:pPr>
            <w:r w:rsidRPr="009E5F09">
              <w:rPr>
                <w:rFonts w:cs="Calibri"/>
                <w:color w:val="000000"/>
              </w:rPr>
              <w:t>83.9</w:t>
            </w:r>
          </w:p>
        </w:tc>
        <w:tc>
          <w:tcPr>
            <w:tcW w:w="672" w:type="pct"/>
            <w:shd w:val="clear" w:color="auto" w:fill="auto"/>
            <w:vAlign w:val="bottom"/>
          </w:tcPr>
          <w:p w14:paraId="06000D9B" w14:textId="77777777" w:rsidR="00EF32C1" w:rsidRPr="009E5F09" w:rsidRDefault="00EF32C1" w:rsidP="003A4E1E">
            <w:pPr>
              <w:rPr>
                <w:rFonts w:cs="Calibri"/>
                <w:color w:val="000000"/>
              </w:rPr>
            </w:pPr>
            <w:r w:rsidRPr="009E5F09">
              <w:rPr>
                <w:rFonts w:cs="Calibri"/>
                <w:color w:val="000000"/>
              </w:rPr>
              <w:t>45.2</w:t>
            </w:r>
          </w:p>
        </w:tc>
        <w:tc>
          <w:tcPr>
            <w:tcW w:w="612" w:type="pct"/>
            <w:vAlign w:val="bottom"/>
          </w:tcPr>
          <w:p w14:paraId="4B16AEBA" w14:textId="77777777" w:rsidR="00EF32C1" w:rsidRPr="009E5F09" w:rsidRDefault="00EF32C1" w:rsidP="003A4E1E">
            <w:pPr>
              <w:rPr>
                <w:rFonts w:cs="Calibri"/>
                <w:color w:val="000000"/>
              </w:rPr>
            </w:pPr>
            <w:r w:rsidRPr="009E5F09">
              <w:rPr>
                <w:rFonts w:cs="Calibri"/>
                <w:color w:val="000000"/>
              </w:rPr>
              <w:t>0.001</w:t>
            </w:r>
          </w:p>
        </w:tc>
      </w:tr>
      <w:tr w:rsidR="00EF32C1" w:rsidRPr="009E5F09" w14:paraId="2D5B6768" w14:textId="77777777" w:rsidTr="00EF32C1">
        <w:tc>
          <w:tcPr>
            <w:tcW w:w="451" w:type="pct"/>
            <w:shd w:val="clear" w:color="auto" w:fill="auto"/>
            <w:vAlign w:val="bottom"/>
          </w:tcPr>
          <w:p w14:paraId="09DEBE1B" w14:textId="77777777" w:rsidR="00EF32C1" w:rsidRPr="009E5F09" w:rsidRDefault="00EF32C1" w:rsidP="003A4E1E">
            <w:pPr>
              <w:rPr>
                <w:rFonts w:cs="Calibri"/>
                <w:color w:val="000000"/>
              </w:rPr>
            </w:pPr>
            <w:r w:rsidRPr="009E5F09">
              <w:rPr>
                <w:rFonts w:cs="Calibri"/>
                <w:color w:val="000000"/>
              </w:rPr>
              <w:t>141464</w:t>
            </w:r>
          </w:p>
        </w:tc>
        <w:tc>
          <w:tcPr>
            <w:tcW w:w="1155" w:type="pct"/>
            <w:shd w:val="clear" w:color="auto" w:fill="auto"/>
            <w:vAlign w:val="bottom"/>
          </w:tcPr>
          <w:p w14:paraId="412FBB05" w14:textId="77777777" w:rsidR="00EF32C1" w:rsidRPr="009E5F09" w:rsidRDefault="00EF32C1" w:rsidP="003A4E1E">
            <w:pPr>
              <w:rPr>
                <w:rFonts w:cs="Calibri"/>
                <w:color w:val="000000"/>
              </w:rPr>
            </w:pPr>
            <w:r w:rsidRPr="009E5F09">
              <w:rPr>
                <w:rFonts w:cs="Calibri"/>
                <w:color w:val="000000"/>
              </w:rPr>
              <w:t>RAVOS, s.r.o. Roztoky u Křivoklátu</w:t>
            </w:r>
          </w:p>
        </w:tc>
        <w:tc>
          <w:tcPr>
            <w:tcW w:w="1552" w:type="pct"/>
            <w:shd w:val="clear" w:color="auto" w:fill="auto"/>
            <w:vAlign w:val="bottom"/>
          </w:tcPr>
          <w:p w14:paraId="5F2684E8" w14:textId="77777777" w:rsidR="00EF32C1" w:rsidRPr="009E5F09" w:rsidRDefault="00EF32C1" w:rsidP="003A4E1E">
            <w:pPr>
              <w:rPr>
                <w:rFonts w:cs="Calibri"/>
                <w:color w:val="000000"/>
              </w:rPr>
            </w:pPr>
            <w:r w:rsidRPr="009E5F09">
              <w:rPr>
                <w:rFonts w:cs="Calibri"/>
                <w:color w:val="000000"/>
              </w:rPr>
              <w:t>Odběr podzemní, kat. a, b, c, d, e</w:t>
            </w:r>
          </w:p>
        </w:tc>
        <w:tc>
          <w:tcPr>
            <w:tcW w:w="558" w:type="pct"/>
            <w:shd w:val="clear" w:color="auto" w:fill="auto"/>
            <w:vAlign w:val="bottom"/>
          </w:tcPr>
          <w:p w14:paraId="63C5AD2B" w14:textId="77777777" w:rsidR="00EF32C1" w:rsidRPr="009E5F09" w:rsidRDefault="00EF32C1" w:rsidP="003A4E1E">
            <w:pPr>
              <w:rPr>
                <w:rFonts w:cs="Calibri"/>
                <w:color w:val="000000"/>
              </w:rPr>
            </w:pPr>
            <w:r w:rsidRPr="009E5F09">
              <w:rPr>
                <w:rFonts w:cs="Calibri"/>
                <w:color w:val="000000"/>
              </w:rPr>
              <w:t>45.0</w:t>
            </w:r>
          </w:p>
        </w:tc>
        <w:tc>
          <w:tcPr>
            <w:tcW w:w="672" w:type="pct"/>
            <w:shd w:val="clear" w:color="auto" w:fill="auto"/>
            <w:vAlign w:val="bottom"/>
          </w:tcPr>
          <w:p w14:paraId="31913240" w14:textId="77777777" w:rsidR="00EF32C1" w:rsidRPr="009E5F09" w:rsidRDefault="00EF32C1" w:rsidP="003A4E1E">
            <w:pPr>
              <w:rPr>
                <w:rFonts w:cs="Calibri"/>
                <w:color w:val="000000"/>
              </w:rPr>
            </w:pPr>
            <w:r w:rsidRPr="009E5F09">
              <w:rPr>
                <w:rFonts w:cs="Calibri"/>
                <w:color w:val="000000"/>
              </w:rPr>
              <w:t>26.5</w:t>
            </w:r>
          </w:p>
        </w:tc>
        <w:tc>
          <w:tcPr>
            <w:tcW w:w="612" w:type="pct"/>
            <w:vAlign w:val="bottom"/>
          </w:tcPr>
          <w:p w14:paraId="2A417CBF" w14:textId="77777777" w:rsidR="00EF32C1" w:rsidRPr="009E5F09" w:rsidRDefault="00EF32C1" w:rsidP="003A4E1E">
            <w:pPr>
              <w:rPr>
                <w:rFonts w:cs="Calibri"/>
                <w:color w:val="000000"/>
              </w:rPr>
            </w:pPr>
            <w:r w:rsidRPr="009E5F09">
              <w:rPr>
                <w:rFonts w:cs="Calibri"/>
                <w:color w:val="000000"/>
              </w:rPr>
              <w:t>0.0008</w:t>
            </w:r>
          </w:p>
        </w:tc>
      </w:tr>
      <w:tr w:rsidR="00EF32C1" w:rsidRPr="009E5F09" w14:paraId="053029C6" w14:textId="77777777" w:rsidTr="00EF32C1">
        <w:tc>
          <w:tcPr>
            <w:tcW w:w="451" w:type="pct"/>
            <w:shd w:val="clear" w:color="auto" w:fill="auto"/>
            <w:vAlign w:val="bottom"/>
          </w:tcPr>
          <w:p w14:paraId="269AC737" w14:textId="77777777" w:rsidR="00EF32C1" w:rsidRPr="009E5F09" w:rsidRDefault="00EF32C1" w:rsidP="003A4E1E">
            <w:pPr>
              <w:rPr>
                <w:rFonts w:cs="Calibri"/>
                <w:color w:val="000000"/>
              </w:rPr>
            </w:pPr>
            <w:r w:rsidRPr="009E5F09">
              <w:rPr>
                <w:rFonts w:cs="Calibri"/>
                <w:color w:val="000000"/>
              </w:rPr>
              <w:t>141033</w:t>
            </w:r>
          </w:p>
        </w:tc>
        <w:tc>
          <w:tcPr>
            <w:tcW w:w="1155" w:type="pct"/>
            <w:shd w:val="clear" w:color="auto" w:fill="auto"/>
            <w:vAlign w:val="bottom"/>
          </w:tcPr>
          <w:p w14:paraId="1AD958EE" w14:textId="77777777" w:rsidR="00EF32C1" w:rsidRPr="009E5F09" w:rsidRDefault="00EF32C1" w:rsidP="003A4E1E">
            <w:pPr>
              <w:rPr>
                <w:rFonts w:cs="Calibri"/>
                <w:color w:val="000000"/>
              </w:rPr>
            </w:pPr>
            <w:proofErr w:type="spellStart"/>
            <w:r w:rsidRPr="009E5F09">
              <w:rPr>
                <w:rFonts w:cs="Calibri"/>
                <w:color w:val="000000"/>
              </w:rPr>
              <w:t>Cembrit</w:t>
            </w:r>
            <w:proofErr w:type="spellEnd"/>
            <w:r w:rsidRPr="009E5F09">
              <w:rPr>
                <w:rFonts w:cs="Calibri"/>
                <w:color w:val="000000"/>
              </w:rPr>
              <w:t xml:space="preserve"> Beroun</w:t>
            </w:r>
          </w:p>
        </w:tc>
        <w:tc>
          <w:tcPr>
            <w:tcW w:w="1552" w:type="pct"/>
            <w:shd w:val="clear" w:color="auto" w:fill="auto"/>
            <w:vAlign w:val="bottom"/>
          </w:tcPr>
          <w:p w14:paraId="1F357509" w14:textId="77777777" w:rsidR="00EF32C1" w:rsidRPr="009E5F09" w:rsidRDefault="00EF32C1" w:rsidP="003A4E1E">
            <w:pPr>
              <w:rPr>
                <w:rFonts w:cs="Calibri"/>
                <w:color w:val="000000"/>
              </w:rPr>
            </w:pPr>
            <w:r w:rsidRPr="009E5F09">
              <w:rPr>
                <w:rFonts w:cs="Calibri"/>
                <w:color w:val="000000"/>
              </w:rPr>
              <w:t>Odběr podzemní, kat. d</w:t>
            </w:r>
          </w:p>
        </w:tc>
        <w:tc>
          <w:tcPr>
            <w:tcW w:w="558" w:type="pct"/>
            <w:shd w:val="clear" w:color="auto" w:fill="auto"/>
            <w:vAlign w:val="bottom"/>
          </w:tcPr>
          <w:p w14:paraId="60D79430" w14:textId="77777777" w:rsidR="00EF32C1" w:rsidRPr="009E5F09" w:rsidRDefault="00EF32C1" w:rsidP="003A4E1E">
            <w:pPr>
              <w:rPr>
                <w:rFonts w:cs="Calibri"/>
                <w:color w:val="000000"/>
              </w:rPr>
            </w:pPr>
            <w:r w:rsidRPr="009E5F09">
              <w:rPr>
                <w:rFonts w:cs="Calibri"/>
                <w:color w:val="000000"/>
              </w:rPr>
              <w:t>47.4</w:t>
            </w:r>
          </w:p>
        </w:tc>
        <w:tc>
          <w:tcPr>
            <w:tcW w:w="672" w:type="pct"/>
            <w:shd w:val="clear" w:color="auto" w:fill="auto"/>
            <w:vAlign w:val="bottom"/>
          </w:tcPr>
          <w:p w14:paraId="495CDEF0" w14:textId="77777777" w:rsidR="00EF32C1" w:rsidRPr="009E5F09" w:rsidRDefault="00EF32C1" w:rsidP="003A4E1E">
            <w:pPr>
              <w:rPr>
                <w:rFonts w:cs="Calibri"/>
                <w:color w:val="000000"/>
              </w:rPr>
            </w:pPr>
            <w:r w:rsidRPr="009E5F09">
              <w:rPr>
                <w:rFonts w:cs="Calibri"/>
                <w:color w:val="000000"/>
              </w:rPr>
              <w:t>25.8</w:t>
            </w:r>
          </w:p>
        </w:tc>
        <w:tc>
          <w:tcPr>
            <w:tcW w:w="612" w:type="pct"/>
            <w:vAlign w:val="bottom"/>
          </w:tcPr>
          <w:p w14:paraId="0AE16D70" w14:textId="77777777" w:rsidR="00EF32C1" w:rsidRPr="009E5F09" w:rsidRDefault="00EF32C1" w:rsidP="003A4E1E">
            <w:pPr>
              <w:rPr>
                <w:rFonts w:cs="Calibri"/>
                <w:color w:val="000000"/>
              </w:rPr>
            </w:pPr>
            <w:r w:rsidRPr="009E5F09">
              <w:rPr>
                <w:rFonts w:cs="Calibri"/>
                <w:color w:val="000000"/>
              </w:rPr>
              <w:t>0.0008</w:t>
            </w:r>
          </w:p>
        </w:tc>
      </w:tr>
      <w:tr w:rsidR="00EF32C1" w:rsidRPr="009E5F09" w14:paraId="7FD63BAA" w14:textId="77777777" w:rsidTr="00EF32C1">
        <w:tc>
          <w:tcPr>
            <w:tcW w:w="451" w:type="pct"/>
            <w:shd w:val="clear" w:color="auto" w:fill="auto"/>
            <w:vAlign w:val="bottom"/>
          </w:tcPr>
          <w:p w14:paraId="23BF3A5E" w14:textId="77777777" w:rsidR="00EF32C1" w:rsidRPr="009E5F09" w:rsidRDefault="00EF32C1" w:rsidP="003A4E1E">
            <w:pPr>
              <w:rPr>
                <w:rFonts w:cs="Calibri"/>
                <w:color w:val="000000"/>
              </w:rPr>
            </w:pPr>
            <w:r w:rsidRPr="009E5F09">
              <w:rPr>
                <w:rFonts w:cs="Calibri"/>
                <w:color w:val="000000"/>
              </w:rPr>
              <w:t>141041</w:t>
            </w:r>
          </w:p>
        </w:tc>
        <w:tc>
          <w:tcPr>
            <w:tcW w:w="1155" w:type="pct"/>
            <w:shd w:val="clear" w:color="auto" w:fill="auto"/>
            <w:vAlign w:val="bottom"/>
          </w:tcPr>
          <w:p w14:paraId="7A2EECC8" w14:textId="77777777" w:rsidR="00EF32C1" w:rsidRPr="009E5F09" w:rsidRDefault="00EF32C1" w:rsidP="003A4E1E">
            <w:pPr>
              <w:rPr>
                <w:rFonts w:cs="Calibri"/>
                <w:color w:val="000000"/>
              </w:rPr>
            </w:pPr>
            <w:proofErr w:type="spellStart"/>
            <w:r w:rsidRPr="009E5F09">
              <w:rPr>
                <w:rFonts w:cs="Calibri"/>
                <w:color w:val="000000"/>
              </w:rPr>
              <w:t>VaK</w:t>
            </w:r>
            <w:proofErr w:type="spellEnd"/>
            <w:r w:rsidRPr="009E5F09">
              <w:rPr>
                <w:rFonts w:cs="Calibri"/>
                <w:color w:val="000000"/>
              </w:rPr>
              <w:t xml:space="preserve"> Beroun Nižbor Sýkořice</w:t>
            </w:r>
          </w:p>
        </w:tc>
        <w:tc>
          <w:tcPr>
            <w:tcW w:w="1552" w:type="pct"/>
            <w:shd w:val="clear" w:color="auto" w:fill="auto"/>
            <w:vAlign w:val="bottom"/>
          </w:tcPr>
          <w:p w14:paraId="753E9D2E" w14:textId="77777777" w:rsidR="00EF32C1" w:rsidRPr="009E5F09" w:rsidRDefault="00EF32C1" w:rsidP="003A4E1E">
            <w:pPr>
              <w:rPr>
                <w:rFonts w:cs="Calibri"/>
                <w:color w:val="000000"/>
              </w:rPr>
            </w:pPr>
            <w:r w:rsidRPr="009E5F09">
              <w:rPr>
                <w:rFonts w:cs="Calibri"/>
                <w:color w:val="000000"/>
              </w:rPr>
              <w:t>Odběr podzemní, kat. a, b, c, d, e</w:t>
            </w:r>
          </w:p>
        </w:tc>
        <w:tc>
          <w:tcPr>
            <w:tcW w:w="558" w:type="pct"/>
            <w:shd w:val="clear" w:color="auto" w:fill="auto"/>
            <w:vAlign w:val="bottom"/>
          </w:tcPr>
          <w:p w14:paraId="7E20D688" w14:textId="77777777" w:rsidR="00EF32C1" w:rsidRPr="009E5F09" w:rsidRDefault="00EF32C1" w:rsidP="003A4E1E">
            <w:pPr>
              <w:rPr>
                <w:rFonts w:cs="Calibri"/>
                <w:color w:val="000000"/>
              </w:rPr>
            </w:pPr>
            <w:r w:rsidRPr="009E5F09">
              <w:rPr>
                <w:rFonts w:cs="Calibri"/>
                <w:color w:val="000000"/>
              </w:rPr>
              <w:t>40.9</w:t>
            </w:r>
          </w:p>
        </w:tc>
        <w:tc>
          <w:tcPr>
            <w:tcW w:w="672" w:type="pct"/>
            <w:shd w:val="clear" w:color="auto" w:fill="auto"/>
            <w:vAlign w:val="bottom"/>
          </w:tcPr>
          <w:p w14:paraId="4CD3241B" w14:textId="77777777" w:rsidR="00EF32C1" w:rsidRPr="009E5F09" w:rsidRDefault="00EF32C1" w:rsidP="003A4E1E">
            <w:pPr>
              <w:rPr>
                <w:rFonts w:cs="Calibri"/>
                <w:color w:val="000000"/>
              </w:rPr>
            </w:pPr>
            <w:r w:rsidRPr="009E5F09">
              <w:rPr>
                <w:rFonts w:cs="Calibri"/>
                <w:color w:val="000000"/>
              </w:rPr>
              <w:t>22.2</w:t>
            </w:r>
          </w:p>
        </w:tc>
        <w:tc>
          <w:tcPr>
            <w:tcW w:w="612" w:type="pct"/>
            <w:vAlign w:val="bottom"/>
          </w:tcPr>
          <w:p w14:paraId="5B1CEDA8" w14:textId="77777777" w:rsidR="00EF32C1" w:rsidRPr="009E5F09" w:rsidRDefault="00EF32C1" w:rsidP="003A4E1E">
            <w:pPr>
              <w:rPr>
                <w:rFonts w:cs="Calibri"/>
                <w:color w:val="000000"/>
              </w:rPr>
            </w:pPr>
            <w:r w:rsidRPr="009E5F09">
              <w:rPr>
                <w:rFonts w:cs="Calibri"/>
                <w:color w:val="000000"/>
              </w:rPr>
              <w:t>0.0007</w:t>
            </w:r>
          </w:p>
        </w:tc>
      </w:tr>
      <w:tr w:rsidR="00EF32C1" w:rsidRPr="009E5F09" w14:paraId="20F49015" w14:textId="77777777" w:rsidTr="00EF32C1">
        <w:tc>
          <w:tcPr>
            <w:tcW w:w="451" w:type="pct"/>
            <w:shd w:val="clear" w:color="auto" w:fill="auto"/>
            <w:vAlign w:val="bottom"/>
          </w:tcPr>
          <w:p w14:paraId="58BBEFB4" w14:textId="77777777" w:rsidR="00EF32C1" w:rsidRPr="009E5F09" w:rsidRDefault="00EF32C1" w:rsidP="003A4E1E">
            <w:pPr>
              <w:rPr>
                <w:rFonts w:cs="Calibri"/>
                <w:color w:val="000000"/>
              </w:rPr>
            </w:pPr>
            <w:r w:rsidRPr="009E5F09">
              <w:rPr>
                <w:rFonts w:cs="Calibri"/>
                <w:color w:val="000000"/>
              </w:rPr>
              <w:t>141024</w:t>
            </w:r>
          </w:p>
        </w:tc>
        <w:tc>
          <w:tcPr>
            <w:tcW w:w="1155" w:type="pct"/>
            <w:shd w:val="clear" w:color="auto" w:fill="auto"/>
            <w:vAlign w:val="bottom"/>
          </w:tcPr>
          <w:p w14:paraId="3CE7AB7A" w14:textId="77777777" w:rsidR="00EF32C1" w:rsidRPr="009E5F09" w:rsidRDefault="00EF32C1" w:rsidP="003A4E1E">
            <w:pPr>
              <w:rPr>
                <w:rFonts w:cs="Calibri"/>
                <w:color w:val="000000"/>
              </w:rPr>
            </w:pPr>
            <w:r w:rsidRPr="009E5F09">
              <w:rPr>
                <w:rFonts w:cs="Calibri"/>
                <w:color w:val="000000"/>
              </w:rPr>
              <w:t>RÜCKL CRYSTAL sklárna Nižbor</w:t>
            </w:r>
          </w:p>
        </w:tc>
        <w:tc>
          <w:tcPr>
            <w:tcW w:w="1552" w:type="pct"/>
            <w:shd w:val="clear" w:color="auto" w:fill="auto"/>
            <w:vAlign w:val="bottom"/>
          </w:tcPr>
          <w:p w14:paraId="1EAA2E0E" w14:textId="77777777" w:rsidR="00EF32C1" w:rsidRPr="009E5F09" w:rsidRDefault="00EF32C1" w:rsidP="003A4E1E">
            <w:pPr>
              <w:rPr>
                <w:rFonts w:cs="Calibri"/>
                <w:color w:val="000000"/>
              </w:rPr>
            </w:pPr>
            <w:r w:rsidRPr="009E5F09">
              <w:rPr>
                <w:rFonts w:cs="Calibri"/>
                <w:color w:val="000000"/>
              </w:rPr>
              <w:t>Odběr podzemní, kat. d</w:t>
            </w:r>
          </w:p>
        </w:tc>
        <w:tc>
          <w:tcPr>
            <w:tcW w:w="558" w:type="pct"/>
            <w:shd w:val="clear" w:color="auto" w:fill="auto"/>
            <w:vAlign w:val="bottom"/>
          </w:tcPr>
          <w:p w14:paraId="01B5948C" w14:textId="77777777" w:rsidR="00EF32C1" w:rsidRPr="009E5F09" w:rsidRDefault="00EF32C1" w:rsidP="003A4E1E">
            <w:pPr>
              <w:rPr>
                <w:rFonts w:cs="Calibri"/>
                <w:color w:val="000000"/>
              </w:rPr>
            </w:pPr>
            <w:r w:rsidRPr="009E5F09">
              <w:rPr>
                <w:rFonts w:cs="Calibri"/>
                <w:color w:val="000000"/>
              </w:rPr>
              <w:t>60.0</w:t>
            </w:r>
          </w:p>
        </w:tc>
        <w:tc>
          <w:tcPr>
            <w:tcW w:w="672" w:type="pct"/>
            <w:shd w:val="clear" w:color="auto" w:fill="auto"/>
            <w:vAlign w:val="bottom"/>
          </w:tcPr>
          <w:p w14:paraId="2E1080F3" w14:textId="77777777" w:rsidR="00EF32C1" w:rsidRPr="009E5F09" w:rsidRDefault="00EF32C1" w:rsidP="003A4E1E">
            <w:pPr>
              <w:rPr>
                <w:rFonts w:cs="Calibri"/>
                <w:color w:val="000000"/>
              </w:rPr>
            </w:pPr>
            <w:r w:rsidRPr="009E5F09">
              <w:rPr>
                <w:rFonts w:cs="Calibri"/>
                <w:color w:val="000000"/>
              </w:rPr>
              <w:t>19.8</w:t>
            </w:r>
          </w:p>
        </w:tc>
        <w:tc>
          <w:tcPr>
            <w:tcW w:w="612" w:type="pct"/>
            <w:vAlign w:val="bottom"/>
          </w:tcPr>
          <w:p w14:paraId="4A2FA5B3" w14:textId="77777777" w:rsidR="00EF32C1" w:rsidRPr="009E5F09" w:rsidRDefault="00EF32C1" w:rsidP="003A4E1E">
            <w:pPr>
              <w:rPr>
                <w:rFonts w:cs="Calibri"/>
                <w:color w:val="000000"/>
              </w:rPr>
            </w:pPr>
            <w:r w:rsidRPr="009E5F09">
              <w:rPr>
                <w:rFonts w:cs="Calibri"/>
                <w:color w:val="000000"/>
              </w:rPr>
              <w:t>0.0006</w:t>
            </w:r>
          </w:p>
        </w:tc>
      </w:tr>
      <w:tr w:rsidR="00EF32C1" w:rsidRPr="009E5F09" w14:paraId="147458C5" w14:textId="77777777" w:rsidTr="00EF32C1">
        <w:tc>
          <w:tcPr>
            <w:tcW w:w="451" w:type="pct"/>
            <w:shd w:val="clear" w:color="auto" w:fill="auto"/>
            <w:vAlign w:val="bottom"/>
          </w:tcPr>
          <w:p w14:paraId="6148371D" w14:textId="77777777" w:rsidR="00EF32C1" w:rsidRPr="009E5F09" w:rsidRDefault="00EF32C1" w:rsidP="003A4E1E">
            <w:pPr>
              <w:rPr>
                <w:rFonts w:cs="Calibri"/>
                <w:color w:val="000000"/>
              </w:rPr>
            </w:pPr>
            <w:r w:rsidRPr="009E5F09">
              <w:rPr>
                <w:rFonts w:cs="Calibri"/>
                <w:color w:val="000000"/>
              </w:rPr>
              <w:t>141066</w:t>
            </w:r>
          </w:p>
        </w:tc>
        <w:tc>
          <w:tcPr>
            <w:tcW w:w="1155" w:type="pct"/>
            <w:shd w:val="clear" w:color="auto" w:fill="auto"/>
            <w:vAlign w:val="bottom"/>
          </w:tcPr>
          <w:p w14:paraId="2A774A4C" w14:textId="77777777" w:rsidR="00EF32C1" w:rsidRPr="009E5F09" w:rsidRDefault="00EF32C1" w:rsidP="003A4E1E">
            <w:pPr>
              <w:rPr>
                <w:rFonts w:cs="Calibri"/>
                <w:color w:val="000000"/>
              </w:rPr>
            </w:pPr>
            <w:r w:rsidRPr="009E5F09">
              <w:rPr>
                <w:rFonts w:cs="Calibri"/>
                <w:color w:val="000000"/>
              </w:rPr>
              <w:t>Vak Beroun Nižbor</w:t>
            </w:r>
          </w:p>
        </w:tc>
        <w:tc>
          <w:tcPr>
            <w:tcW w:w="1552" w:type="pct"/>
            <w:shd w:val="clear" w:color="auto" w:fill="auto"/>
            <w:vAlign w:val="bottom"/>
          </w:tcPr>
          <w:p w14:paraId="3D6A1BA1" w14:textId="77777777" w:rsidR="00EF32C1" w:rsidRPr="009E5F09" w:rsidRDefault="00EF32C1" w:rsidP="003A4E1E">
            <w:pPr>
              <w:rPr>
                <w:rFonts w:cs="Calibri"/>
                <w:color w:val="000000"/>
              </w:rPr>
            </w:pPr>
            <w:r w:rsidRPr="009E5F09">
              <w:rPr>
                <w:rFonts w:cs="Calibri"/>
                <w:color w:val="000000"/>
              </w:rPr>
              <w:t>Odběr podzemní, kat. a, b, c, d, e</w:t>
            </w:r>
          </w:p>
        </w:tc>
        <w:tc>
          <w:tcPr>
            <w:tcW w:w="558" w:type="pct"/>
            <w:shd w:val="clear" w:color="auto" w:fill="auto"/>
            <w:vAlign w:val="bottom"/>
          </w:tcPr>
          <w:p w14:paraId="2AB2B70C" w14:textId="77777777" w:rsidR="00EF32C1" w:rsidRPr="009E5F09" w:rsidRDefault="00EF32C1" w:rsidP="003A4E1E">
            <w:pPr>
              <w:rPr>
                <w:rFonts w:cs="Calibri"/>
                <w:color w:val="000000"/>
              </w:rPr>
            </w:pPr>
            <w:r w:rsidRPr="009E5F09">
              <w:rPr>
                <w:rFonts w:cs="Calibri"/>
                <w:color w:val="000000"/>
              </w:rPr>
              <w:t>23.6</w:t>
            </w:r>
          </w:p>
        </w:tc>
        <w:tc>
          <w:tcPr>
            <w:tcW w:w="672" w:type="pct"/>
            <w:shd w:val="clear" w:color="auto" w:fill="auto"/>
            <w:vAlign w:val="bottom"/>
          </w:tcPr>
          <w:p w14:paraId="25250CBF" w14:textId="77777777" w:rsidR="00EF32C1" w:rsidRPr="009E5F09" w:rsidRDefault="00EF32C1" w:rsidP="003A4E1E">
            <w:pPr>
              <w:rPr>
                <w:rFonts w:cs="Calibri"/>
                <w:color w:val="000000"/>
              </w:rPr>
            </w:pPr>
            <w:r w:rsidRPr="009E5F09">
              <w:rPr>
                <w:rFonts w:cs="Calibri"/>
                <w:color w:val="000000"/>
              </w:rPr>
              <w:t>12.0</w:t>
            </w:r>
          </w:p>
        </w:tc>
        <w:tc>
          <w:tcPr>
            <w:tcW w:w="612" w:type="pct"/>
            <w:vAlign w:val="bottom"/>
          </w:tcPr>
          <w:p w14:paraId="1966B682" w14:textId="77777777" w:rsidR="00EF32C1" w:rsidRPr="009E5F09" w:rsidRDefault="00EF32C1" w:rsidP="003A4E1E">
            <w:pPr>
              <w:rPr>
                <w:rFonts w:cs="Calibri"/>
                <w:color w:val="000000"/>
              </w:rPr>
            </w:pPr>
            <w:r w:rsidRPr="009E5F09">
              <w:rPr>
                <w:rFonts w:cs="Calibri"/>
                <w:color w:val="000000"/>
              </w:rPr>
              <w:t>0.0004</w:t>
            </w:r>
          </w:p>
        </w:tc>
      </w:tr>
      <w:tr w:rsidR="00EF32C1" w:rsidRPr="009E5F09" w14:paraId="4E01C4CA" w14:textId="77777777" w:rsidTr="00EF32C1">
        <w:tc>
          <w:tcPr>
            <w:tcW w:w="451" w:type="pct"/>
            <w:shd w:val="clear" w:color="auto" w:fill="auto"/>
            <w:vAlign w:val="bottom"/>
          </w:tcPr>
          <w:p w14:paraId="4E7E323E" w14:textId="77777777" w:rsidR="00EF32C1" w:rsidRPr="009E5F09" w:rsidRDefault="00EF32C1" w:rsidP="003A4E1E">
            <w:pPr>
              <w:rPr>
                <w:rFonts w:cs="Calibri"/>
                <w:color w:val="000000"/>
              </w:rPr>
            </w:pPr>
            <w:r w:rsidRPr="009E5F09">
              <w:rPr>
                <w:rFonts w:cs="Calibri"/>
                <w:color w:val="000000"/>
              </w:rPr>
              <w:t>141062</w:t>
            </w:r>
          </w:p>
        </w:tc>
        <w:tc>
          <w:tcPr>
            <w:tcW w:w="1155" w:type="pct"/>
            <w:shd w:val="clear" w:color="auto" w:fill="auto"/>
            <w:vAlign w:val="bottom"/>
          </w:tcPr>
          <w:p w14:paraId="5A5A4299" w14:textId="77777777" w:rsidR="00EF32C1" w:rsidRPr="009E5F09" w:rsidRDefault="00EF32C1" w:rsidP="003A4E1E">
            <w:pPr>
              <w:rPr>
                <w:rFonts w:cs="Calibri"/>
                <w:color w:val="000000"/>
              </w:rPr>
            </w:pPr>
            <w:proofErr w:type="spellStart"/>
            <w:r w:rsidRPr="009E5F09">
              <w:rPr>
                <w:rFonts w:cs="Calibri"/>
                <w:color w:val="000000"/>
              </w:rPr>
              <w:t>VaK</w:t>
            </w:r>
            <w:proofErr w:type="spellEnd"/>
            <w:r w:rsidRPr="009E5F09">
              <w:rPr>
                <w:rFonts w:cs="Calibri"/>
                <w:color w:val="000000"/>
              </w:rPr>
              <w:t xml:space="preserve"> Beroun </w:t>
            </w:r>
            <w:proofErr w:type="spellStart"/>
            <w:r w:rsidRPr="009E5F09">
              <w:rPr>
                <w:rFonts w:cs="Calibri"/>
                <w:color w:val="000000"/>
              </w:rPr>
              <w:t>Zdejcina</w:t>
            </w:r>
            <w:proofErr w:type="spellEnd"/>
          </w:p>
        </w:tc>
        <w:tc>
          <w:tcPr>
            <w:tcW w:w="1552" w:type="pct"/>
            <w:shd w:val="clear" w:color="auto" w:fill="auto"/>
            <w:vAlign w:val="bottom"/>
          </w:tcPr>
          <w:p w14:paraId="53B9CBC3" w14:textId="77777777" w:rsidR="00EF32C1" w:rsidRPr="009E5F09" w:rsidRDefault="00EF32C1" w:rsidP="003A4E1E">
            <w:pPr>
              <w:rPr>
                <w:rFonts w:cs="Calibri"/>
                <w:color w:val="000000"/>
              </w:rPr>
            </w:pPr>
            <w:r w:rsidRPr="009E5F09">
              <w:rPr>
                <w:rFonts w:cs="Calibri"/>
                <w:color w:val="000000"/>
              </w:rPr>
              <w:t>Odběr podzemní, kat. a, b, c, d, e</w:t>
            </w:r>
          </w:p>
        </w:tc>
        <w:tc>
          <w:tcPr>
            <w:tcW w:w="558" w:type="pct"/>
            <w:shd w:val="clear" w:color="auto" w:fill="auto"/>
            <w:vAlign w:val="bottom"/>
          </w:tcPr>
          <w:p w14:paraId="19CACC10" w14:textId="77777777" w:rsidR="00EF32C1" w:rsidRPr="009E5F09" w:rsidRDefault="00EF32C1" w:rsidP="003A4E1E">
            <w:pPr>
              <w:rPr>
                <w:rFonts w:cs="Calibri"/>
                <w:color w:val="000000"/>
              </w:rPr>
            </w:pPr>
            <w:r w:rsidRPr="009E5F09">
              <w:rPr>
                <w:rFonts w:cs="Calibri"/>
                <w:color w:val="000000"/>
              </w:rPr>
              <w:t>0</w:t>
            </w:r>
          </w:p>
        </w:tc>
        <w:tc>
          <w:tcPr>
            <w:tcW w:w="672" w:type="pct"/>
            <w:shd w:val="clear" w:color="auto" w:fill="auto"/>
            <w:vAlign w:val="bottom"/>
          </w:tcPr>
          <w:p w14:paraId="14033B96" w14:textId="77777777" w:rsidR="00EF32C1" w:rsidRPr="009E5F09" w:rsidRDefault="00EF32C1" w:rsidP="003A4E1E">
            <w:pPr>
              <w:rPr>
                <w:rFonts w:cs="Calibri"/>
                <w:color w:val="000000"/>
              </w:rPr>
            </w:pPr>
            <w:r w:rsidRPr="009E5F09">
              <w:rPr>
                <w:rFonts w:cs="Calibri"/>
                <w:color w:val="000000"/>
              </w:rPr>
              <w:t>11.1</w:t>
            </w:r>
          </w:p>
        </w:tc>
        <w:tc>
          <w:tcPr>
            <w:tcW w:w="612" w:type="pct"/>
            <w:vAlign w:val="bottom"/>
          </w:tcPr>
          <w:p w14:paraId="5B119EB1" w14:textId="77777777" w:rsidR="00EF32C1" w:rsidRPr="009E5F09" w:rsidRDefault="00EF32C1" w:rsidP="003A4E1E">
            <w:pPr>
              <w:rPr>
                <w:rFonts w:cs="Calibri"/>
                <w:color w:val="000000"/>
              </w:rPr>
            </w:pPr>
            <w:r w:rsidRPr="009E5F09">
              <w:rPr>
                <w:rFonts w:cs="Calibri"/>
                <w:color w:val="000000"/>
              </w:rPr>
              <w:t>0.0004</w:t>
            </w:r>
          </w:p>
        </w:tc>
      </w:tr>
      <w:tr w:rsidR="00EF32C1" w:rsidRPr="009E5F09" w14:paraId="5E92DA0A" w14:textId="77777777" w:rsidTr="00EF32C1">
        <w:tc>
          <w:tcPr>
            <w:tcW w:w="451" w:type="pct"/>
            <w:shd w:val="clear" w:color="auto" w:fill="auto"/>
            <w:vAlign w:val="bottom"/>
          </w:tcPr>
          <w:p w14:paraId="34E76714" w14:textId="77777777" w:rsidR="00EF32C1" w:rsidRPr="009E5F09" w:rsidRDefault="00EF32C1" w:rsidP="003A4E1E">
            <w:pPr>
              <w:rPr>
                <w:rFonts w:cs="Calibri"/>
                <w:color w:val="000000"/>
              </w:rPr>
            </w:pPr>
            <w:r w:rsidRPr="009E5F09">
              <w:rPr>
                <w:rFonts w:cs="Calibri"/>
                <w:color w:val="000000"/>
              </w:rPr>
              <w:t>141423</w:t>
            </w:r>
          </w:p>
        </w:tc>
        <w:tc>
          <w:tcPr>
            <w:tcW w:w="1155" w:type="pct"/>
            <w:shd w:val="clear" w:color="auto" w:fill="auto"/>
            <w:vAlign w:val="bottom"/>
          </w:tcPr>
          <w:p w14:paraId="2C6A411C" w14:textId="77777777" w:rsidR="00EF32C1" w:rsidRPr="009E5F09" w:rsidRDefault="00EF32C1" w:rsidP="003A4E1E">
            <w:pPr>
              <w:rPr>
                <w:rFonts w:cs="Calibri"/>
                <w:color w:val="000000"/>
              </w:rPr>
            </w:pPr>
            <w:r w:rsidRPr="009E5F09">
              <w:rPr>
                <w:rFonts w:cs="Calibri"/>
                <w:color w:val="000000"/>
              </w:rPr>
              <w:t>RAVOS Rakovník Račice</w:t>
            </w:r>
          </w:p>
        </w:tc>
        <w:tc>
          <w:tcPr>
            <w:tcW w:w="1552" w:type="pct"/>
            <w:shd w:val="clear" w:color="auto" w:fill="auto"/>
            <w:vAlign w:val="bottom"/>
          </w:tcPr>
          <w:p w14:paraId="035096A8" w14:textId="77777777" w:rsidR="00EF32C1" w:rsidRPr="009E5F09" w:rsidRDefault="00EF32C1" w:rsidP="003A4E1E">
            <w:pPr>
              <w:rPr>
                <w:rFonts w:cs="Calibri"/>
                <w:color w:val="000000"/>
              </w:rPr>
            </w:pPr>
            <w:r w:rsidRPr="009E5F09">
              <w:rPr>
                <w:rFonts w:cs="Calibri"/>
                <w:color w:val="000000"/>
              </w:rPr>
              <w:t>Odběr podzemní, kat. a, b, c, d, e</w:t>
            </w:r>
          </w:p>
        </w:tc>
        <w:tc>
          <w:tcPr>
            <w:tcW w:w="558" w:type="pct"/>
            <w:shd w:val="clear" w:color="auto" w:fill="auto"/>
            <w:vAlign w:val="bottom"/>
          </w:tcPr>
          <w:p w14:paraId="45B06972" w14:textId="77777777" w:rsidR="00EF32C1" w:rsidRPr="009E5F09" w:rsidRDefault="00EF32C1" w:rsidP="003A4E1E">
            <w:pPr>
              <w:rPr>
                <w:rFonts w:cs="Calibri"/>
                <w:color w:val="000000"/>
              </w:rPr>
            </w:pPr>
            <w:r w:rsidRPr="009E5F09">
              <w:rPr>
                <w:rFonts w:cs="Calibri"/>
                <w:color w:val="000000"/>
              </w:rPr>
              <w:t>7.0</w:t>
            </w:r>
          </w:p>
        </w:tc>
        <w:tc>
          <w:tcPr>
            <w:tcW w:w="672" w:type="pct"/>
            <w:shd w:val="clear" w:color="auto" w:fill="auto"/>
            <w:vAlign w:val="bottom"/>
          </w:tcPr>
          <w:p w14:paraId="1BCA2006" w14:textId="77777777" w:rsidR="00EF32C1" w:rsidRPr="009E5F09" w:rsidRDefault="00EF32C1" w:rsidP="003A4E1E">
            <w:pPr>
              <w:rPr>
                <w:rFonts w:cs="Calibri"/>
                <w:color w:val="000000"/>
              </w:rPr>
            </w:pPr>
            <w:r w:rsidRPr="009E5F09">
              <w:rPr>
                <w:rFonts w:cs="Calibri"/>
                <w:color w:val="000000"/>
              </w:rPr>
              <w:t>5.3</w:t>
            </w:r>
          </w:p>
        </w:tc>
        <w:tc>
          <w:tcPr>
            <w:tcW w:w="612" w:type="pct"/>
            <w:vAlign w:val="bottom"/>
          </w:tcPr>
          <w:p w14:paraId="343B35FC" w14:textId="77777777" w:rsidR="00EF32C1" w:rsidRPr="009E5F09" w:rsidRDefault="00EF32C1" w:rsidP="003A4E1E">
            <w:pPr>
              <w:rPr>
                <w:rFonts w:cs="Calibri"/>
                <w:color w:val="000000"/>
              </w:rPr>
            </w:pPr>
            <w:r w:rsidRPr="009E5F09">
              <w:rPr>
                <w:rFonts w:cs="Calibri"/>
                <w:color w:val="000000"/>
              </w:rPr>
              <w:t>0.0002</w:t>
            </w:r>
          </w:p>
        </w:tc>
      </w:tr>
      <w:tr w:rsidR="00EF32C1" w:rsidRPr="009E5F09" w14:paraId="798FCAFC" w14:textId="77777777" w:rsidTr="00EF32C1">
        <w:tc>
          <w:tcPr>
            <w:tcW w:w="451" w:type="pct"/>
            <w:shd w:val="clear" w:color="auto" w:fill="auto"/>
            <w:vAlign w:val="bottom"/>
          </w:tcPr>
          <w:p w14:paraId="42C39523" w14:textId="77777777" w:rsidR="00EF32C1" w:rsidRPr="009E5F09" w:rsidRDefault="00EF32C1" w:rsidP="003A4E1E">
            <w:pPr>
              <w:rPr>
                <w:rFonts w:cs="Calibri"/>
                <w:color w:val="000000"/>
              </w:rPr>
            </w:pPr>
            <w:r w:rsidRPr="009E5F09">
              <w:rPr>
                <w:rFonts w:cs="Calibri"/>
                <w:color w:val="000000"/>
              </w:rPr>
              <w:t>141007</w:t>
            </w:r>
          </w:p>
        </w:tc>
        <w:tc>
          <w:tcPr>
            <w:tcW w:w="1155" w:type="pct"/>
            <w:shd w:val="clear" w:color="auto" w:fill="auto"/>
            <w:vAlign w:val="bottom"/>
          </w:tcPr>
          <w:p w14:paraId="643D41F2" w14:textId="77777777" w:rsidR="00EF32C1" w:rsidRPr="009E5F09" w:rsidRDefault="00EF32C1" w:rsidP="003A4E1E">
            <w:pPr>
              <w:rPr>
                <w:rFonts w:cs="Calibri"/>
                <w:color w:val="000000"/>
              </w:rPr>
            </w:pPr>
            <w:r w:rsidRPr="009E5F09">
              <w:rPr>
                <w:rFonts w:cs="Calibri"/>
                <w:color w:val="000000"/>
              </w:rPr>
              <w:t>AVE CZ odpadové hospodářství</w:t>
            </w:r>
          </w:p>
        </w:tc>
        <w:tc>
          <w:tcPr>
            <w:tcW w:w="1552" w:type="pct"/>
            <w:shd w:val="clear" w:color="auto" w:fill="auto"/>
            <w:vAlign w:val="bottom"/>
          </w:tcPr>
          <w:p w14:paraId="1D17BFC7" w14:textId="77777777" w:rsidR="00EF32C1" w:rsidRPr="009E5F09" w:rsidRDefault="00EF32C1" w:rsidP="003A4E1E">
            <w:pPr>
              <w:rPr>
                <w:rFonts w:cs="Calibri"/>
                <w:color w:val="000000"/>
              </w:rPr>
            </w:pPr>
            <w:r w:rsidRPr="009E5F09">
              <w:rPr>
                <w:rFonts w:cs="Calibri"/>
                <w:color w:val="000000"/>
              </w:rPr>
              <w:t>Odběr povrchový, kat. d</w:t>
            </w:r>
          </w:p>
        </w:tc>
        <w:tc>
          <w:tcPr>
            <w:tcW w:w="558" w:type="pct"/>
            <w:shd w:val="clear" w:color="auto" w:fill="auto"/>
            <w:vAlign w:val="bottom"/>
          </w:tcPr>
          <w:p w14:paraId="3324E71F" w14:textId="77777777" w:rsidR="00EF32C1" w:rsidRPr="009E5F09" w:rsidRDefault="00EF32C1" w:rsidP="003A4E1E">
            <w:pPr>
              <w:rPr>
                <w:rFonts w:cs="Calibri"/>
                <w:color w:val="000000"/>
              </w:rPr>
            </w:pPr>
            <w:r w:rsidRPr="009E5F09">
              <w:rPr>
                <w:rFonts w:cs="Calibri"/>
                <w:color w:val="000000"/>
              </w:rPr>
              <w:t>12.0</w:t>
            </w:r>
          </w:p>
        </w:tc>
        <w:tc>
          <w:tcPr>
            <w:tcW w:w="672" w:type="pct"/>
            <w:shd w:val="clear" w:color="auto" w:fill="auto"/>
            <w:vAlign w:val="bottom"/>
          </w:tcPr>
          <w:p w14:paraId="29C36216" w14:textId="77777777" w:rsidR="00EF32C1" w:rsidRPr="009E5F09" w:rsidRDefault="00EF32C1" w:rsidP="003A4E1E">
            <w:pPr>
              <w:rPr>
                <w:rFonts w:cs="Calibri"/>
                <w:color w:val="000000"/>
              </w:rPr>
            </w:pPr>
            <w:r w:rsidRPr="009E5F09">
              <w:rPr>
                <w:rFonts w:cs="Calibri"/>
                <w:color w:val="000000"/>
              </w:rPr>
              <w:t>2.0</w:t>
            </w:r>
          </w:p>
        </w:tc>
        <w:tc>
          <w:tcPr>
            <w:tcW w:w="612" w:type="pct"/>
            <w:vAlign w:val="bottom"/>
          </w:tcPr>
          <w:p w14:paraId="4796A6F4" w14:textId="77777777" w:rsidR="00EF32C1" w:rsidRPr="009E5F09" w:rsidRDefault="00EF32C1" w:rsidP="003A4E1E">
            <w:pPr>
              <w:rPr>
                <w:rFonts w:cs="Calibri"/>
                <w:color w:val="000000"/>
              </w:rPr>
            </w:pPr>
            <w:r w:rsidRPr="009E5F09">
              <w:rPr>
                <w:rFonts w:cs="Calibri"/>
                <w:color w:val="000000"/>
              </w:rPr>
              <w:t>0.0001</w:t>
            </w:r>
          </w:p>
        </w:tc>
      </w:tr>
      <w:tr w:rsidR="00EF32C1" w:rsidRPr="009E5F09" w14:paraId="5A399E26" w14:textId="77777777" w:rsidTr="003A4E1E">
        <w:tc>
          <w:tcPr>
            <w:tcW w:w="3716" w:type="pct"/>
            <w:gridSpan w:val="4"/>
            <w:shd w:val="clear" w:color="auto" w:fill="auto"/>
          </w:tcPr>
          <w:p w14:paraId="1C6B186A" w14:textId="77777777" w:rsidR="00EF32C1" w:rsidRPr="009E5F09" w:rsidRDefault="00EF32C1" w:rsidP="003A4E1E">
            <w:pPr>
              <w:rPr>
                <w:b/>
                <w:bCs/>
              </w:rPr>
            </w:pPr>
            <w:r w:rsidRPr="009E5F09">
              <w:rPr>
                <w:b/>
                <w:bCs/>
              </w:rPr>
              <w:t>Celkem povrchové odběry</w:t>
            </w:r>
          </w:p>
        </w:tc>
        <w:tc>
          <w:tcPr>
            <w:tcW w:w="672" w:type="pct"/>
            <w:shd w:val="clear" w:color="auto" w:fill="auto"/>
            <w:vAlign w:val="bottom"/>
          </w:tcPr>
          <w:p w14:paraId="53945F84" w14:textId="77777777" w:rsidR="00EF32C1" w:rsidRPr="009E5F09" w:rsidRDefault="00EF32C1" w:rsidP="003A4E1E">
            <w:pPr>
              <w:rPr>
                <w:rFonts w:cs="Calibri"/>
                <w:b/>
                <w:bCs/>
                <w:color w:val="000000"/>
              </w:rPr>
            </w:pPr>
            <w:r w:rsidRPr="009E5F09">
              <w:rPr>
                <w:rFonts w:cs="Calibri"/>
                <w:b/>
                <w:bCs/>
                <w:color w:val="000000"/>
              </w:rPr>
              <w:t>101.9</w:t>
            </w:r>
          </w:p>
        </w:tc>
        <w:tc>
          <w:tcPr>
            <w:tcW w:w="612" w:type="pct"/>
            <w:vAlign w:val="bottom"/>
          </w:tcPr>
          <w:p w14:paraId="7E212FF4" w14:textId="77777777" w:rsidR="00EF32C1" w:rsidRPr="009E5F09" w:rsidRDefault="00EF32C1" w:rsidP="003A4E1E">
            <w:pPr>
              <w:rPr>
                <w:rFonts w:cs="Calibri"/>
                <w:b/>
                <w:bCs/>
                <w:color w:val="000000"/>
              </w:rPr>
            </w:pPr>
            <w:r w:rsidRPr="009E5F09">
              <w:rPr>
                <w:rFonts w:cs="Calibri"/>
                <w:b/>
                <w:bCs/>
                <w:color w:val="000000"/>
              </w:rPr>
              <w:t>0.003</w:t>
            </w:r>
          </w:p>
        </w:tc>
      </w:tr>
      <w:tr w:rsidR="00EF32C1" w:rsidRPr="009E5F09" w14:paraId="2CE11A05" w14:textId="77777777" w:rsidTr="003A4E1E">
        <w:tc>
          <w:tcPr>
            <w:tcW w:w="3716" w:type="pct"/>
            <w:gridSpan w:val="4"/>
            <w:shd w:val="clear" w:color="auto" w:fill="auto"/>
          </w:tcPr>
          <w:p w14:paraId="6F74F10B" w14:textId="77777777" w:rsidR="00EF32C1" w:rsidRPr="009E5F09" w:rsidRDefault="00EF32C1" w:rsidP="003A4E1E">
            <w:pPr>
              <w:rPr>
                <w:b/>
                <w:bCs/>
              </w:rPr>
            </w:pPr>
            <w:r w:rsidRPr="009E5F09">
              <w:rPr>
                <w:b/>
                <w:bCs/>
              </w:rPr>
              <w:t xml:space="preserve">Celkem podzemní odběry </w:t>
            </w:r>
          </w:p>
        </w:tc>
        <w:tc>
          <w:tcPr>
            <w:tcW w:w="672" w:type="pct"/>
            <w:shd w:val="clear" w:color="auto" w:fill="auto"/>
            <w:vAlign w:val="bottom"/>
          </w:tcPr>
          <w:p w14:paraId="745019A5" w14:textId="77777777" w:rsidR="00EF32C1" w:rsidRPr="009E5F09" w:rsidRDefault="00EF32C1" w:rsidP="003A4E1E">
            <w:pPr>
              <w:rPr>
                <w:rFonts w:cs="Calibri"/>
                <w:b/>
                <w:bCs/>
                <w:color w:val="000000"/>
              </w:rPr>
            </w:pPr>
            <w:r w:rsidRPr="009E5F09">
              <w:rPr>
                <w:rFonts w:cs="Calibri"/>
                <w:b/>
                <w:bCs/>
                <w:color w:val="000000"/>
              </w:rPr>
              <w:t>1174.5</w:t>
            </w:r>
          </w:p>
        </w:tc>
        <w:tc>
          <w:tcPr>
            <w:tcW w:w="612" w:type="pct"/>
            <w:vAlign w:val="bottom"/>
          </w:tcPr>
          <w:p w14:paraId="3FF4C973" w14:textId="77777777" w:rsidR="00EF32C1" w:rsidRPr="009E5F09" w:rsidRDefault="00EF32C1" w:rsidP="003A4E1E">
            <w:pPr>
              <w:rPr>
                <w:rFonts w:cs="Calibri"/>
                <w:b/>
                <w:bCs/>
                <w:color w:val="000000"/>
              </w:rPr>
            </w:pPr>
            <w:r w:rsidRPr="009E5F09">
              <w:rPr>
                <w:rFonts w:cs="Calibri"/>
                <w:b/>
                <w:bCs/>
                <w:color w:val="000000"/>
              </w:rPr>
              <w:t>0.037</w:t>
            </w:r>
          </w:p>
        </w:tc>
      </w:tr>
    </w:tbl>
    <w:p w14:paraId="52AFF21B" w14:textId="77777777" w:rsidR="00EF32C1" w:rsidRPr="009E5F09" w:rsidRDefault="00EF32C1" w:rsidP="00EF32C1">
      <w:pPr>
        <w:rPr>
          <w:u w:val="single"/>
        </w:rPr>
      </w:pPr>
    </w:p>
    <w:p w14:paraId="1447BB00" w14:textId="0C0B7F00" w:rsidR="00EF32C1" w:rsidRPr="009E5F09" w:rsidRDefault="00EF32C1" w:rsidP="00EF32C1">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47</w:t>
        </w:r>
      </w:fldSimple>
      <w:r w:rsidRPr="009E5F09">
        <w:t xml:space="preserve"> vypouštění v území vymezeném jako zdroj Berounka od toku Rakovnický potok po tok </w:t>
      </w:r>
      <w:proofErr w:type="spellStart"/>
      <w:r w:rsidRPr="009E5F09">
        <w:t>Litavka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5"/>
        <w:gridCol w:w="3067"/>
        <w:gridCol w:w="2053"/>
        <w:gridCol w:w="2050"/>
        <w:gridCol w:w="1097"/>
      </w:tblGrid>
      <w:tr w:rsidR="00EF32C1" w:rsidRPr="009E5F09" w14:paraId="3618A369" w14:textId="77777777" w:rsidTr="003A4E1E">
        <w:trPr>
          <w:trHeight w:val="300"/>
          <w:tblHeader/>
        </w:trPr>
        <w:tc>
          <w:tcPr>
            <w:tcW w:w="439" w:type="pct"/>
            <w:shd w:val="clear" w:color="auto" w:fill="D9D9D9" w:themeFill="background1" w:themeFillShade="D9"/>
            <w:noWrap/>
            <w:vAlign w:val="center"/>
            <w:hideMark/>
          </w:tcPr>
          <w:p w14:paraId="5135AF10" w14:textId="3013E28A" w:rsidR="00EF32C1" w:rsidRPr="009E5F09" w:rsidRDefault="00B64A73" w:rsidP="003A4E1E">
            <w:pPr>
              <w:spacing w:line="240" w:lineRule="auto"/>
              <w:rPr>
                <w:rFonts w:cs="Arial"/>
                <w:b/>
                <w:bCs/>
              </w:rPr>
            </w:pPr>
            <w:r>
              <w:rPr>
                <w:rFonts w:cs="Arial"/>
                <w:b/>
                <w:bCs/>
              </w:rPr>
              <w:t>Č. VHB</w:t>
            </w:r>
          </w:p>
        </w:tc>
        <w:tc>
          <w:tcPr>
            <w:tcW w:w="1692" w:type="pct"/>
            <w:shd w:val="clear" w:color="auto" w:fill="D9D9D9" w:themeFill="background1" w:themeFillShade="D9"/>
            <w:noWrap/>
            <w:hideMark/>
          </w:tcPr>
          <w:p w14:paraId="1389E0BE" w14:textId="77777777" w:rsidR="00EF32C1" w:rsidRPr="009E5F09" w:rsidRDefault="00EF32C1" w:rsidP="003A4E1E">
            <w:pPr>
              <w:spacing w:line="240" w:lineRule="auto"/>
              <w:rPr>
                <w:rFonts w:cs="Arial"/>
                <w:b/>
                <w:bCs/>
              </w:rPr>
            </w:pPr>
            <w:r w:rsidRPr="009E5F09">
              <w:rPr>
                <w:rFonts w:cs="Arial"/>
                <w:b/>
                <w:bCs/>
              </w:rPr>
              <w:t>Název vypouštění</w:t>
            </w:r>
          </w:p>
        </w:tc>
        <w:tc>
          <w:tcPr>
            <w:tcW w:w="1133" w:type="pct"/>
            <w:shd w:val="clear" w:color="auto" w:fill="D9D9D9" w:themeFill="background1" w:themeFillShade="D9"/>
          </w:tcPr>
          <w:p w14:paraId="2B7F8A07" w14:textId="77777777" w:rsidR="00EF32C1" w:rsidRPr="009E5F09" w:rsidRDefault="00EF32C1" w:rsidP="003A4E1E">
            <w:pPr>
              <w:spacing w:line="240" w:lineRule="auto"/>
              <w:rPr>
                <w:rFonts w:cs="Arial"/>
                <w:b/>
                <w:bCs/>
              </w:rPr>
            </w:pPr>
            <w:r w:rsidRPr="009E5F09">
              <w:rPr>
                <w:rFonts w:cs="Arial"/>
                <w:b/>
                <w:bCs/>
              </w:rPr>
              <w:t>Vodní tok</w:t>
            </w:r>
          </w:p>
        </w:tc>
        <w:tc>
          <w:tcPr>
            <w:tcW w:w="1131" w:type="pct"/>
            <w:shd w:val="clear" w:color="auto" w:fill="D9D9D9" w:themeFill="background1" w:themeFillShade="D9"/>
            <w:noWrap/>
            <w:vAlign w:val="center"/>
            <w:hideMark/>
          </w:tcPr>
          <w:p w14:paraId="56DF0070" w14:textId="77777777" w:rsidR="00EF32C1" w:rsidRPr="009E5F09" w:rsidRDefault="00EF32C1" w:rsidP="003A4E1E">
            <w:pPr>
              <w:spacing w:line="240" w:lineRule="auto"/>
              <w:rPr>
                <w:rFonts w:cs="Arial"/>
                <w:b/>
                <w:bCs/>
              </w:rPr>
            </w:pPr>
            <w:r w:rsidRPr="009E5F09">
              <w:rPr>
                <w:rFonts w:cs="Arial"/>
                <w:b/>
                <w:bCs/>
              </w:rPr>
              <w:t>Roční vypouštěné množství RM [tis.m</w:t>
            </w:r>
            <w:r w:rsidRPr="009E5F09">
              <w:rPr>
                <w:rFonts w:cs="Arial"/>
                <w:b/>
                <w:bCs/>
                <w:vertAlign w:val="superscript"/>
              </w:rPr>
              <w:t>3</w:t>
            </w:r>
            <w:r w:rsidRPr="009E5F09">
              <w:rPr>
                <w:rFonts w:cs="Arial"/>
                <w:b/>
                <w:bCs/>
              </w:rPr>
              <w:t>]</w:t>
            </w:r>
          </w:p>
        </w:tc>
        <w:tc>
          <w:tcPr>
            <w:tcW w:w="605" w:type="pct"/>
            <w:shd w:val="clear" w:color="auto" w:fill="D9D9D9" w:themeFill="background1" w:themeFillShade="D9"/>
          </w:tcPr>
          <w:p w14:paraId="4420B6FB" w14:textId="77777777" w:rsidR="00EF32C1" w:rsidRPr="009E5F09" w:rsidRDefault="00EF32C1" w:rsidP="003A4E1E">
            <w:pPr>
              <w:spacing w:line="240" w:lineRule="auto"/>
              <w:rPr>
                <w:rFonts w:cs="Arial"/>
                <w:b/>
                <w:bCs/>
              </w:rPr>
            </w:pPr>
            <w:r w:rsidRPr="009E5F09">
              <w:rPr>
                <w:rFonts w:cs="Arial"/>
                <w:b/>
                <w:bCs/>
              </w:rPr>
              <w:t>Orientační přepočet RM [m</w:t>
            </w:r>
            <w:r w:rsidRPr="009E5F09">
              <w:rPr>
                <w:rFonts w:cs="Arial"/>
                <w:b/>
                <w:bCs/>
                <w:vertAlign w:val="superscript"/>
              </w:rPr>
              <w:t>3</w:t>
            </w:r>
            <w:r w:rsidRPr="009E5F09">
              <w:rPr>
                <w:rFonts w:cs="Arial"/>
                <w:b/>
                <w:bCs/>
              </w:rPr>
              <w:t>/s]</w:t>
            </w:r>
          </w:p>
        </w:tc>
      </w:tr>
      <w:tr w:rsidR="00EF32C1" w:rsidRPr="009E5F09" w14:paraId="70FC937C" w14:textId="77777777" w:rsidTr="003A4E1E">
        <w:trPr>
          <w:trHeight w:val="300"/>
        </w:trPr>
        <w:tc>
          <w:tcPr>
            <w:tcW w:w="439" w:type="pct"/>
            <w:shd w:val="clear" w:color="auto" w:fill="auto"/>
            <w:noWrap/>
            <w:vAlign w:val="bottom"/>
          </w:tcPr>
          <w:p w14:paraId="6A41C005" w14:textId="77777777" w:rsidR="00EF32C1" w:rsidRPr="009E5F09" w:rsidRDefault="00EF32C1" w:rsidP="003A4E1E">
            <w:pPr>
              <w:spacing w:after="0" w:line="240" w:lineRule="auto"/>
              <w:jc w:val="right"/>
              <w:rPr>
                <w:rFonts w:cs="Arial"/>
                <w:color w:val="000000"/>
              </w:rPr>
            </w:pPr>
            <w:r w:rsidRPr="009E5F09">
              <w:rPr>
                <w:rFonts w:cs="Arial"/>
                <w:color w:val="000000"/>
              </w:rPr>
              <w:t>141070</w:t>
            </w:r>
          </w:p>
        </w:tc>
        <w:tc>
          <w:tcPr>
            <w:tcW w:w="1692" w:type="pct"/>
            <w:shd w:val="clear" w:color="auto" w:fill="auto"/>
            <w:noWrap/>
            <w:vAlign w:val="bottom"/>
          </w:tcPr>
          <w:p w14:paraId="77706797" w14:textId="77777777" w:rsidR="00EF32C1" w:rsidRPr="009E5F09" w:rsidRDefault="00EF32C1" w:rsidP="003A4E1E">
            <w:pPr>
              <w:spacing w:after="0" w:line="240" w:lineRule="auto"/>
              <w:rPr>
                <w:rFonts w:cs="Arial"/>
                <w:color w:val="000000"/>
              </w:rPr>
            </w:pPr>
            <w:r w:rsidRPr="009E5F09">
              <w:rPr>
                <w:rFonts w:cs="Arial"/>
                <w:color w:val="000000"/>
              </w:rPr>
              <w:t>Aquapark Beroun</w:t>
            </w:r>
          </w:p>
        </w:tc>
        <w:tc>
          <w:tcPr>
            <w:tcW w:w="1133" w:type="pct"/>
            <w:vAlign w:val="bottom"/>
          </w:tcPr>
          <w:p w14:paraId="2E42FBA6" w14:textId="77777777" w:rsidR="00EF32C1" w:rsidRPr="009E5F09" w:rsidRDefault="00EF32C1" w:rsidP="003A4E1E">
            <w:pPr>
              <w:spacing w:after="0" w:line="240" w:lineRule="auto"/>
              <w:rPr>
                <w:rFonts w:cs="Arial"/>
                <w:color w:val="000000"/>
              </w:rPr>
            </w:pPr>
            <w:r w:rsidRPr="009E5F09">
              <w:rPr>
                <w:rFonts w:cs="Arial"/>
                <w:color w:val="000000"/>
              </w:rPr>
              <w:t>Berounka</w:t>
            </w:r>
          </w:p>
        </w:tc>
        <w:tc>
          <w:tcPr>
            <w:tcW w:w="1131" w:type="pct"/>
            <w:shd w:val="clear" w:color="auto" w:fill="auto"/>
            <w:noWrap/>
            <w:vAlign w:val="bottom"/>
          </w:tcPr>
          <w:p w14:paraId="5ABCE971" w14:textId="77777777" w:rsidR="00EF32C1" w:rsidRPr="009E5F09" w:rsidRDefault="00EF32C1" w:rsidP="003A4E1E">
            <w:pPr>
              <w:spacing w:after="0" w:line="240" w:lineRule="auto"/>
              <w:jc w:val="right"/>
              <w:rPr>
                <w:rFonts w:cs="Arial"/>
                <w:color w:val="000000"/>
              </w:rPr>
            </w:pPr>
            <w:r w:rsidRPr="009E5F09">
              <w:rPr>
                <w:rFonts w:cs="Arial"/>
                <w:color w:val="000000"/>
              </w:rPr>
              <w:t>894.3</w:t>
            </w:r>
          </w:p>
        </w:tc>
        <w:tc>
          <w:tcPr>
            <w:tcW w:w="605" w:type="pct"/>
            <w:vAlign w:val="bottom"/>
          </w:tcPr>
          <w:p w14:paraId="1C548199" w14:textId="77777777" w:rsidR="00EF32C1" w:rsidRPr="009E5F09" w:rsidRDefault="00EF32C1" w:rsidP="003A4E1E">
            <w:pPr>
              <w:spacing w:after="0" w:line="240" w:lineRule="auto"/>
              <w:jc w:val="right"/>
              <w:rPr>
                <w:rFonts w:cs="Arial"/>
                <w:color w:val="000000"/>
              </w:rPr>
            </w:pPr>
            <w:r w:rsidRPr="009E5F09">
              <w:rPr>
                <w:rFonts w:cs="Arial"/>
                <w:color w:val="000000"/>
              </w:rPr>
              <w:t>0.0284</w:t>
            </w:r>
          </w:p>
        </w:tc>
      </w:tr>
      <w:tr w:rsidR="00EF32C1" w:rsidRPr="009E5F09" w14:paraId="2A6E07AB" w14:textId="77777777" w:rsidTr="003A4E1E">
        <w:trPr>
          <w:trHeight w:val="300"/>
        </w:trPr>
        <w:tc>
          <w:tcPr>
            <w:tcW w:w="439" w:type="pct"/>
            <w:shd w:val="clear" w:color="auto" w:fill="auto"/>
            <w:noWrap/>
            <w:vAlign w:val="bottom"/>
          </w:tcPr>
          <w:p w14:paraId="24B2F223" w14:textId="77777777" w:rsidR="00EF32C1" w:rsidRPr="009E5F09" w:rsidRDefault="00EF32C1" w:rsidP="003A4E1E">
            <w:pPr>
              <w:spacing w:after="0" w:line="240" w:lineRule="auto"/>
              <w:jc w:val="right"/>
              <w:rPr>
                <w:rFonts w:cs="Arial"/>
                <w:color w:val="000000"/>
              </w:rPr>
            </w:pPr>
            <w:r w:rsidRPr="009E5F09">
              <w:rPr>
                <w:rFonts w:cs="Arial"/>
                <w:color w:val="000000"/>
              </w:rPr>
              <w:t>141028</w:t>
            </w:r>
          </w:p>
        </w:tc>
        <w:tc>
          <w:tcPr>
            <w:tcW w:w="1692" w:type="pct"/>
            <w:shd w:val="clear" w:color="auto" w:fill="auto"/>
            <w:noWrap/>
            <w:vAlign w:val="bottom"/>
          </w:tcPr>
          <w:p w14:paraId="7FFFE661" w14:textId="77777777" w:rsidR="00EF32C1" w:rsidRPr="009E5F09" w:rsidRDefault="00EF32C1" w:rsidP="003A4E1E">
            <w:pPr>
              <w:spacing w:after="0" w:line="240" w:lineRule="auto"/>
              <w:rPr>
                <w:rFonts w:cs="Arial"/>
                <w:color w:val="000000"/>
              </w:rPr>
            </w:pPr>
            <w:proofErr w:type="spellStart"/>
            <w:r w:rsidRPr="009E5F09">
              <w:rPr>
                <w:rFonts w:cs="Arial"/>
                <w:color w:val="000000"/>
              </w:rPr>
              <w:t>VaK</w:t>
            </w:r>
            <w:proofErr w:type="spellEnd"/>
            <w:r w:rsidRPr="009E5F09">
              <w:rPr>
                <w:rFonts w:cs="Arial"/>
                <w:color w:val="000000"/>
              </w:rPr>
              <w:t xml:space="preserve"> Beroun Nižbor ČOV</w:t>
            </w:r>
          </w:p>
        </w:tc>
        <w:tc>
          <w:tcPr>
            <w:tcW w:w="1133" w:type="pct"/>
            <w:vAlign w:val="bottom"/>
          </w:tcPr>
          <w:p w14:paraId="173603E3" w14:textId="77777777" w:rsidR="00EF32C1" w:rsidRPr="009E5F09" w:rsidRDefault="00EF32C1" w:rsidP="003A4E1E">
            <w:pPr>
              <w:spacing w:after="0" w:line="240" w:lineRule="auto"/>
              <w:rPr>
                <w:rFonts w:cs="Arial"/>
                <w:color w:val="000000"/>
              </w:rPr>
            </w:pPr>
            <w:r w:rsidRPr="009E5F09">
              <w:rPr>
                <w:rFonts w:cs="Arial"/>
                <w:color w:val="000000"/>
              </w:rPr>
              <w:t>Berounka</w:t>
            </w:r>
          </w:p>
        </w:tc>
        <w:tc>
          <w:tcPr>
            <w:tcW w:w="1131" w:type="pct"/>
            <w:shd w:val="clear" w:color="auto" w:fill="auto"/>
            <w:noWrap/>
            <w:vAlign w:val="bottom"/>
          </w:tcPr>
          <w:p w14:paraId="0E3FDDA1" w14:textId="77777777" w:rsidR="00EF32C1" w:rsidRPr="009E5F09" w:rsidRDefault="00EF32C1" w:rsidP="003A4E1E">
            <w:pPr>
              <w:spacing w:after="0" w:line="240" w:lineRule="auto"/>
              <w:jc w:val="right"/>
              <w:rPr>
                <w:rFonts w:cs="Arial"/>
                <w:color w:val="000000"/>
              </w:rPr>
            </w:pPr>
            <w:r w:rsidRPr="009E5F09">
              <w:rPr>
                <w:rFonts w:cs="Arial"/>
                <w:color w:val="000000"/>
              </w:rPr>
              <w:t>56.8</w:t>
            </w:r>
          </w:p>
        </w:tc>
        <w:tc>
          <w:tcPr>
            <w:tcW w:w="605" w:type="pct"/>
            <w:vAlign w:val="bottom"/>
          </w:tcPr>
          <w:p w14:paraId="43262BE0" w14:textId="77777777" w:rsidR="00EF32C1" w:rsidRPr="009E5F09" w:rsidRDefault="00EF32C1" w:rsidP="003A4E1E">
            <w:pPr>
              <w:spacing w:after="0" w:line="240" w:lineRule="auto"/>
              <w:jc w:val="right"/>
              <w:rPr>
                <w:rFonts w:cs="Arial"/>
                <w:color w:val="000000"/>
              </w:rPr>
            </w:pPr>
            <w:r w:rsidRPr="009E5F09">
              <w:rPr>
                <w:rFonts w:cs="Arial"/>
                <w:color w:val="000000"/>
              </w:rPr>
              <w:t>0.0018</w:t>
            </w:r>
          </w:p>
        </w:tc>
      </w:tr>
      <w:tr w:rsidR="00EF32C1" w:rsidRPr="009E5F09" w14:paraId="5F3D0625" w14:textId="77777777" w:rsidTr="003A4E1E">
        <w:trPr>
          <w:trHeight w:val="300"/>
        </w:trPr>
        <w:tc>
          <w:tcPr>
            <w:tcW w:w="439" w:type="pct"/>
            <w:shd w:val="clear" w:color="auto" w:fill="auto"/>
            <w:noWrap/>
            <w:vAlign w:val="bottom"/>
          </w:tcPr>
          <w:p w14:paraId="5A28F60C" w14:textId="77777777" w:rsidR="00EF32C1" w:rsidRPr="009E5F09" w:rsidRDefault="00EF32C1" w:rsidP="003A4E1E">
            <w:pPr>
              <w:spacing w:after="0" w:line="240" w:lineRule="auto"/>
              <w:jc w:val="right"/>
              <w:rPr>
                <w:rFonts w:cs="Arial"/>
                <w:color w:val="000000"/>
              </w:rPr>
            </w:pPr>
            <w:r w:rsidRPr="009E5F09">
              <w:rPr>
                <w:rFonts w:cs="Arial"/>
                <w:color w:val="000000"/>
              </w:rPr>
              <w:lastRenderedPageBreak/>
              <w:t>143176</w:t>
            </w:r>
          </w:p>
        </w:tc>
        <w:tc>
          <w:tcPr>
            <w:tcW w:w="1692" w:type="pct"/>
            <w:shd w:val="clear" w:color="auto" w:fill="auto"/>
            <w:noWrap/>
            <w:vAlign w:val="bottom"/>
          </w:tcPr>
          <w:p w14:paraId="70741CC6" w14:textId="77777777" w:rsidR="00EF32C1" w:rsidRPr="009E5F09" w:rsidRDefault="00EF32C1" w:rsidP="003A4E1E">
            <w:pPr>
              <w:spacing w:after="0" w:line="240" w:lineRule="auto"/>
              <w:rPr>
                <w:rFonts w:cs="Arial"/>
                <w:color w:val="000000"/>
              </w:rPr>
            </w:pPr>
            <w:r w:rsidRPr="009E5F09">
              <w:rPr>
                <w:rFonts w:cs="Arial"/>
                <w:color w:val="000000"/>
              </w:rPr>
              <w:t>RAVOS Rakovník Roztoky ČOV</w:t>
            </w:r>
          </w:p>
        </w:tc>
        <w:tc>
          <w:tcPr>
            <w:tcW w:w="1133" w:type="pct"/>
            <w:vAlign w:val="bottom"/>
          </w:tcPr>
          <w:p w14:paraId="3180BFC8" w14:textId="77777777" w:rsidR="00EF32C1" w:rsidRPr="009E5F09" w:rsidRDefault="00EF32C1" w:rsidP="003A4E1E">
            <w:pPr>
              <w:spacing w:after="0" w:line="240" w:lineRule="auto"/>
              <w:rPr>
                <w:rFonts w:cs="Arial"/>
                <w:color w:val="000000"/>
              </w:rPr>
            </w:pPr>
            <w:r w:rsidRPr="009E5F09">
              <w:rPr>
                <w:rFonts w:cs="Arial"/>
                <w:color w:val="000000"/>
              </w:rPr>
              <w:t>Berounka</w:t>
            </w:r>
          </w:p>
        </w:tc>
        <w:tc>
          <w:tcPr>
            <w:tcW w:w="1131" w:type="pct"/>
            <w:shd w:val="clear" w:color="auto" w:fill="auto"/>
            <w:noWrap/>
            <w:vAlign w:val="bottom"/>
          </w:tcPr>
          <w:p w14:paraId="334A2C35" w14:textId="77777777" w:rsidR="00EF32C1" w:rsidRPr="009E5F09" w:rsidRDefault="00EF32C1" w:rsidP="003A4E1E">
            <w:pPr>
              <w:spacing w:after="0" w:line="240" w:lineRule="auto"/>
              <w:jc w:val="right"/>
              <w:rPr>
                <w:rFonts w:cs="Arial"/>
                <w:color w:val="000000"/>
              </w:rPr>
            </w:pPr>
            <w:r w:rsidRPr="009E5F09">
              <w:rPr>
                <w:rFonts w:cs="Arial"/>
                <w:color w:val="000000"/>
              </w:rPr>
              <w:t>44.4</w:t>
            </w:r>
          </w:p>
        </w:tc>
        <w:tc>
          <w:tcPr>
            <w:tcW w:w="605" w:type="pct"/>
            <w:vAlign w:val="bottom"/>
          </w:tcPr>
          <w:p w14:paraId="3F8EAAD8" w14:textId="77777777" w:rsidR="00EF32C1" w:rsidRPr="009E5F09" w:rsidRDefault="00EF32C1" w:rsidP="003A4E1E">
            <w:pPr>
              <w:spacing w:after="0" w:line="240" w:lineRule="auto"/>
              <w:jc w:val="right"/>
              <w:rPr>
                <w:rFonts w:cs="Arial"/>
                <w:color w:val="000000"/>
              </w:rPr>
            </w:pPr>
            <w:r w:rsidRPr="009E5F09">
              <w:rPr>
                <w:rFonts w:cs="Arial"/>
                <w:color w:val="000000"/>
              </w:rPr>
              <w:t>0.0014</w:t>
            </w:r>
          </w:p>
        </w:tc>
      </w:tr>
      <w:tr w:rsidR="00EF32C1" w:rsidRPr="009E5F09" w14:paraId="568E1625" w14:textId="77777777" w:rsidTr="003A4E1E">
        <w:trPr>
          <w:trHeight w:val="300"/>
        </w:trPr>
        <w:tc>
          <w:tcPr>
            <w:tcW w:w="439" w:type="pct"/>
            <w:shd w:val="clear" w:color="auto" w:fill="auto"/>
            <w:noWrap/>
            <w:vAlign w:val="bottom"/>
          </w:tcPr>
          <w:p w14:paraId="4321A5F0" w14:textId="77777777" w:rsidR="00EF32C1" w:rsidRPr="009E5F09" w:rsidRDefault="00EF32C1" w:rsidP="003A4E1E">
            <w:pPr>
              <w:spacing w:after="0" w:line="240" w:lineRule="auto"/>
              <w:jc w:val="right"/>
              <w:rPr>
                <w:rFonts w:cs="Arial"/>
                <w:color w:val="000000"/>
              </w:rPr>
            </w:pPr>
            <w:r w:rsidRPr="009E5F09">
              <w:rPr>
                <w:rFonts w:cs="Arial"/>
                <w:color w:val="000000"/>
              </w:rPr>
              <w:t>141305</w:t>
            </w:r>
          </w:p>
        </w:tc>
        <w:tc>
          <w:tcPr>
            <w:tcW w:w="1692" w:type="pct"/>
            <w:shd w:val="clear" w:color="auto" w:fill="auto"/>
            <w:noWrap/>
            <w:vAlign w:val="bottom"/>
          </w:tcPr>
          <w:p w14:paraId="7CE7C29F" w14:textId="77777777" w:rsidR="00EF32C1" w:rsidRPr="009E5F09" w:rsidRDefault="00EF32C1" w:rsidP="003A4E1E">
            <w:pPr>
              <w:spacing w:after="0" w:line="240" w:lineRule="auto"/>
              <w:rPr>
                <w:rFonts w:cs="Arial"/>
                <w:color w:val="000000"/>
              </w:rPr>
            </w:pPr>
            <w:r w:rsidRPr="009E5F09">
              <w:rPr>
                <w:rFonts w:cs="Arial"/>
                <w:color w:val="000000"/>
              </w:rPr>
              <w:t>KÁMEN Zbraslav lom Sýkořice</w:t>
            </w:r>
          </w:p>
        </w:tc>
        <w:tc>
          <w:tcPr>
            <w:tcW w:w="1133" w:type="pct"/>
            <w:vAlign w:val="bottom"/>
          </w:tcPr>
          <w:p w14:paraId="6222572E" w14:textId="77777777" w:rsidR="00EF32C1" w:rsidRPr="009E5F09" w:rsidRDefault="00EF32C1" w:rsidP="003A4E1E">
            <w:pPr>
              <w:spacing w:after="0" w:line="240" w:lineRule="auto"/>
              <w:rPr>
                <w:rFonts w:cs="Arial"/>
                <w:color w:val="000000"/>
              </w:rPr>
            </w:pPr>
            <w:r w:rsidRPr="009E5F09">
              <w:rPr>
                <w:rFonts w:cs="Arial"/>
                <w:color w:val="000000"/>
              </w:rPr>
              <w:t>Berounka</w:t>
            </w:r>
          </w:p>
        </w:tc>
        <w:tc>
          <w:tcPr>
            <w:tcW w:w="1131" w:type="pct"/>
            <w:shd w:val="clear" w:color="auto" w:fill="auto"/>
            <w:noWrap/>
            <w:vAlign w:val="bottom"/>
          </w:tcPr>
          <w:p w14:paraId="5A775EA5" w14:textId="77777777" w:rsidR="00EF32C1" w:rsidRPr="009E5F09" w:rsidRDefault="00EF32C1" w:rsidP="003A4E1E">
            <w:pPr>
              <w:spacing w:after="0" w:line="240" w:lineRule="auto"/>
              <w:jc w:val="right"/>
              <w:rPr>
                <w:rFonts w:cs="Arial"/>
                <w:color w:val="000000"/>
              </w:rPr>
            </w:pPr>
            <w:r w:rsidRPr="009E5F09">
              <w:rPr>
                <w:rFonts w:cs="Arial"/>
                <w:color w:val="000000"/>
              </w:rPr>
              <w:t>40.5</w:t>
            </w:r>
          </w:p>
        </w:tc>
        <w:tc>
          <w:tcPr>
            <w:tcW w:w="605" w:type="pct"/>
            <w:vAlign w:val="bottom"/>
          </w:tcPr>
          <w:p w14:paraId="3076BF1A" w14:textId="77777777" w:rsidR="00EF32C1" w:rsidRPr="009E5F09" w:rsidRDefault="00EF32C1" w:rsidP="003A4E1E">
            <w:pPr>
              <w:spacing w:after="0" w:line="240" w:lineRule="auto"/>
              <w:jc w:val="right"/>
              <w:rPr>
                <w:rFonts w:cs="Arial"/>
                <w:color w:val="000000"/>
              </w:rPr>
            </w:pPr>
            <w:r w:rsidRPr="009E5F09">
              <w:rPr>
                <w:rFonts w:cs="Arial"/>
                <w:color w:val="000000"/>
              </w:rPr>
              <w:t>0.0013</w:t>
            </w:r>
          </w:p>
        </w:tc>
      </w:tr>
      <w:tr w:rsidR="00EF32C1" w:rsidRPr="009E5F09" w14:paraId="10E7EC23" w14:textId="77777777" w:rsidTr="003A4E1E">
        <w:trPr>
          <w:trHeight w:val="300"/>
        </w:trPr>
        <w:tc>
          <w:tcPr>
            <w:tcW w:w="439" w:type="pct"/>
            <w:shd w:val="clear" w:color="auto" w:fill="auto"/>
            <w:noWrap/>
            <w:vAlign w:val="bottom"/>
          </w:tcPr>
          <w:p w14:paraId="23F47125" w14:textId="77777777" w:rsidR="00EF32C1" w:rsidRPr="009E5F09" w:rsidRDefault="00EF32C1" w:rsidP="003A4E1E">
            <w:pPr>
              <w:spacing w:after="0" w:line="240" w:lineRule="auto"/>
              <w:jc w:val="right"/>
              <w:rPr>
                <w:rFonts w:cs="Arial"/>
                <w:color w:val="000000"/>
              </w:rPr>
            </w:pPr>
            <w:r w:rsidRPr="009E5F09">
              <w:rPr>
                <w:rFonts w:cs="Arial"/>
                <w:color w:val="000000"/>
              </w:rPr>
              <w:t>141048</w:t>
            </w:r>
          </w:p>
        </w:tc>
        <w:tc>
          <w:tcPr>
            <w:tcW w:w="1692" w:type="pct"/>
            <w:shd w:val="clear" w:color="auto" w:fill="auto"/>
            <w:noWrap/>
            <w:vAlign w:val="bottom"/>
          </w:tcPr>
          <w:p w14:paraId="73A55AE6" w14:textId="77777777" w:rsidR="00EF32C1" w:rsidRPr="009E5F09" w:rsidRDefault="00EF32C1" w:rsidP="003A4E1E">
            <w:pPr>
              <w:spacing w:after="0" w:line="240" w:lineRule="auto"/>
              <w:rPr>
                <w:rFonts w:cs="Arial"/>
                <w:color w:val="000000"/>
              </w:rPr>
            </w:pPr>
            <w:r w:rsidRPr="009E5F09">
              <w:rPr>
                <w:rFonts w:cs="Arial"/>
                <w:color w:val="000000"/>
              </w:rPr>
              <w:t>Obec Nový Jáchymov ČOV</w:t>
            </w:r>
          </w:p>
        </w:tc>
        <w:tc>
          <w:tcPr>
            <w:tcW w:w="1133" w:type="pct"/>
            <w:vAlign w:val="bottom"/>
          </w:tcPr>
          <w:p w14:paraId="299D2E2E" w14:textId="77777777" w:rsidR="00EF32C1" w:rsidRPr="009E5F09" w:rsidRDefault="00EF32C1" w:rsidP="003A4E1E">
            <w:pPr>
              <w:spacing w:after="0" w:line="240" w:lineRule="auto"/>
              <w:rPr>
                <w:rFonts w:cs="Arial"/>
                <w:color w:val="000000"/>
              </w:rPr>
            </w:pPr>
            <w:r w:rsidRPr="009E5F09">
              <w:rPr>
                <w:rFonts w:cs="Arial"/>
                <w:color w:val="000000"/>
              </w:rPr>
              <w:t>Habrový potok</w:t>
            </w:r>
          </w:p>
        </w:tc>
        <w:tc>
          <w:tcPr>
            <w:tcW w:w="1131" w:type="pct"/>
            <w:shd w:val="clear" w:color="auto" w:fill="auto"/>
            <w:noWrap/>
            <w:vAlign w:val="bottom"/>
          </w:tcPr>
          <w:p w14:paraId="0E0161AC" w14:textId="77777777" w:rsidR="00EF32C1" w:rsidRPr="009E5F09" w:rsidRDefault="00EF32C1" w:rsidP="003A4E1E">
            <w:pPr>
              <w:spacing w:after="0" w:line="240" w:lineRule="auto"/>
              <w:jc w:val="right"/>
              <w:rPr>
                <w:rFonts w:cs="Arial"/>
                <w:color w:val="000000"/>
              </w:rPr>
            </w:pPr>
            <w:r w:rsidRPr="009E5F09">
              <w:rPr>
                <w:rFonts w:cs="Arial"/>
                <w:color w:val="000000"/>
              </w:rPr>
              <w:t>30.1</w:t>
            </w:r>
          </w:p>
        </w:tc>
        <w:tc>
          <w:tcPr>
            <w:tcW w:w="605" w:type="pct"/>
            <w:vAlign w:val="bottom"/>
          </w:tcPr>
          <w:p w14:paraId="660CB77C" w14:textId="77777777" w:rsidR="00EF32C1" w:rsidRPr="009E5F09" w:rsidRDefault="00EF32C1" w:rsidP="003A4E1E">
            <w:pPr>
              <w:spacing w:after="0" w:line="240" w:lineRule="auto"/>
              <w:jc w:val="right"/>
              <w:rPr>
                <w:rFonts w:cs="Arial"/>
                <w:color w:val="000000"/>
              </w:rPr>
            </w:pPr>
            <w:r w:rsidRPr="009E5F09">
              <w:rPr>
                <w:rFonts w:cs="Arial"/>
                <w:color w:val="000000"/>
              </w:rPr>
              <w:t>0.001</w:t>
            </w:r>
          </w:p>
        </w:tc>
      </w:tr>
      <w:tr w:rsidR="00EF32C1" w:rsidRPr="009E5F09" w14:paraId="13DED40D" w14:textId="77777777" w:rsidTr="003A4E1E">
        <w:trPr>
          <w:trHeight w:val="300"/>
        </w:trPr>
        <w:tc>
          <w:tcPr>
            <w:tcW w:w="439" w:type="pct"/>
            <w:shd w:val="clear" w:color="auto" w:fill="auto"/>
            <w:noWrap/>
            <w:vAlign w:val="bottom"/>
          </w:tcPr>
          <w:p w14:paraId="2C5AB742" w14:textId="77777777" w:rsidR="00EF32C1" w:rsidRPr="009E5F09" w:rsidRDefault="00EF32C1" w:rsidP="003A4E1E">
            <w:pPr>
              <w:spacing w:after="0" w:line="240" w:lineRule="auto"/>
              <w:jc w:val="right"/>
              <w:rPr>
                <w:rFonts w:cs="Arial"/>
                <w:color w:val="000000"/>
              </w:rPr>
            </w:pPr>
            <w:r w:rsidRPr="009E5F09">
              <w:rPr>
                <w:rFonts w:cs="Arial"/>
                <w:color w:val="000000"/>
              </w:rPr>
              <w:t>141034</w:t>
            </w:r>
          </w:p>
        </w:tc>
        <w:tc>
          <w:tcPr>
            <w:tcW w:w="1692" w:type="pct"/>
            <w:shd w:val="clear" w:color="auto" w:fill="auto"/>
            <w:noWrap/>
            <w:vAlign w:val="bottom"/>
          </w:tcPr>
          <w:p w14:paraId="2F352FD3" w14:textId="77777777" w:rsidR="00EF32C1" w:rsidRPr="009E5F09" w:rsidRDefault="00EF32C1" w:rsidP="003A4E1E">
            <w:pPr>
              <w:spacing w:after="0" w:line="240" w:lineRule="auto"/>
              <w:rPr>
                <w:rFonts w:cs="Arial"/>
                <w:color w:val="000000"/>
              </w:rPr>
            </w:pPr>
            <w:proofErr w:type="spellStart"/>
            <w:r w:rsidRPr="009E5F09">
              <w:rPr>
                <w:rFonts w:cs="Arial"/>
                <w:color w:val="000000"/>
              </w:rPr>
              <w:t>VaK</w:t>
            </w:r>
            <w:proofErr w:type="spellEnd"/>
            <w:r w:rsidRPr="009E5F09">
              <w:rPr>
                <w:rFonts w:cs="Arial"/>
                <w:color w:val="000000"/>
              </w:rPr>
              <w:t xml:space="preserve"> Beroun Otročiněves ČOV</w:t>
            </w:r>
          </w:p>
        </w:tc>
        <w:tc>
          <w:tcPr>
            <w:tcW w:w="1133" w:type="pct"/>
            <w:vAlign w:val="bottom"/>
          </w:tcPr>
          <w:p w14:paraId="26788B1E" w14:textId="77777777" w:rsidR="00EF32C1" w:rsidRPr="009E5F09" w:rsidRDefault="00EF32C1" w:rsidP="003A4E1E">
            <w:pPr>
              <w:spacing w:after="0" w:line="240" w:lineRule="auto"/>
              <w:rPr>
                <w:rFonts w:cs="Arial"/>
                <w:color w:val="000000"/>
              </w:rPr>
            </w:pPr>
            <w:r w:rsidRPr="009E5F09">
              <w:rPr>
                <w:rFonts w:cs="Arial"/>
                <w:color w:val="000000"/>
              </w:rPr>
              <w:t>Habrový potok</w:t>
            </w:r>
          </w:p>
        </w:tc>
        <w:tc>
          <w:tcPr>
            <w:tcW w:w="1131" w:type="pct"/>
            <w:shd w:val="clear" w:color="auto" w:fill="auto"/>
            <w:noWrap/>
            <w:vAlign w:val="bottom"/>
          </w:tcPr>
          <w:p w14:paraId="797DD317" w14:textId="77777777" w:rsidR="00EF32C1" w:rsidRPr="009E5F09" w:rsidRDefault="00EF32C1" w:rsidP="003A4E1E">
            <w:pPr>
              <w:spacing w:after="0" w:line="240" w:lineRule="auto"/>
              <w:jc w:val="right"/>
              <w:rPr>
                <w:rFonts w:cs="Arial"/>
                <w:color w:val="000000"/>
              </w:rPr>
            </w:pPr>
            <w:r w:rsidRPr="009E5F09">
              <w:rPr>
                <w:rFonts w:cs="Arial"/>
                <w:color w:val="000000"/>
              </w:rPr>
              <w:t>23.3</w:t>
            </w:r>
          </w:p>
        </w:tc>
        <w:tc>
          <w:tcPr>
            <w:tcW w:w="605" w:type="pct"/>
            <w:vAlign w:val="bottom"/>
          </w:tcPr>
          <w:p w14:paraId="6B180759" w14:textId="77777777" w:rsidR="00EF32C1" w:rsidRPr="009E5F09" w:rsidRDefault="00EF32C1" w:rsidP="003A4E1E">
            <w:pPr>
              <w:spacing w:after="0" w:line="240" w:lineRule="auto"/>
              <w:jc w:val="right"/>
              <w:rPr>
                <w:rFonts w:cs="Arial"/>
                <w:color w:val="000000"/>
              </w:rPr>
            </w:pPr>
            <w:r w:rsidRPr="009E5F09">
              <w:rPr>
                <w:rFonts w:cs="Arial"/>
                <w:color w:val="000000"/>
              </w:rPr>
              <w:t>0.0007</w:t>
            </w:r>
          </w:p>
        </w:tc>
      </w:tr>
      <w:tr w:rsidR="00EF32C1" w:rsidRPr="009E5F09" w14:paraId="49D285BA" w14:textId="77777777" w:rsidTr="003A4E1E">
        <w:trPr>
          <w:trHeight w:val="300"/>
        </w:trPr>
        <w:tc>
          <w:tcPr>
            <w:tcW w:w="439" w:type="pct"/>
            <w:shd w:val="clear" w:color="auto" w:fill="auto"/>
            <w:noWrap/>
            <w:vAlign w:val="bottom"/>
          </w:tcPr>
          <w:p w14:paraId="6679ADCB" w14:textId="77777777" w:rsidR="00EF32C1" w:rsidRPr="009E5F09" w:rsidRDefault="00EF32C1" w:rsidP="003A4E1E">
            <w:pPr>
              <w:spacing w:after="0" w:line="240" w:lineRule="auto"/>
              <w:jc w:val="right"/>
              <w:rPr>
                <w:rFonts w:cs="Arial"/>
                <w:color w:val="000000"/>
              </w:rPr>
            </w:pPr>
            <w:r w:rsidRPr="009E5F09">
              <w:rPr>
                <w:rFonts w:cs="Arial"/>
                <w:color w:val="000000"/>
              </w:rPr>
              <w:t>141046</w:t>
            </w:r>
          </w:p>
        </w:tc>
        <w:tc>
          <w:tcPr>
            <w:tcW w:w="1692" w:type="pct"/>
            <w:shd w:val="clear" w:color="auto" w:fill="auto"/>
            <w:noWrap/>
            <w:vAlign w:val="bottom"/>
          </w:tcPr>
          <w:p w14:paraId="650D31FD" w14:textId="77777777" w:rsidR="00EF32C1" w:rsidRPr="009E5F09" w:rsidRDefault="00EF32C1" w:rsidP="003A4E1E">
            <w:pPr>
              <w:spacing w:after="0" w:line="240" w:lineRule="auto"/>
              <w:rPr>
                <w:rFonts w:cs="Arial"/>
                <w:color w:val="000000"/>
              </w:rPr>
            </w:pPr>
            <w:r w:rsidRPr="009E5F09">
              <w:rPr>
                <w:rFonts w:cs="Arial"/>
                <w:color w:val="000000"/>
              </w:rPr>
              <w:t>RÜCKL CRYSTAL sklárna Nižbor</w:t>
            </w:r>
          </w:p>
        </w:tc>
        <w:tc>
          <w:tcPr>
            <w:tcW w:w="1133" w:type="pct"/>
            <w:vAlign w:val="bottom"/>
          </w:tcPr>
          <w:p w14:paraId="4643B0AB" w14:textId="77777777" w:rsidR="00EF32C1" w:rsidRPr="009E5F09" w:rsidRDefault="00EF32C1" w:rsidP="003A4E1E">
            <w:pPr>
              <w:spacing w:after="0" w:line="240" w:lineRule="auto"/>
              <w:rPr>
                <w:rFonts w:cs="Arial"/>
                <w:color w:val="000000"/>
              </w:rPr>
            </w:pPr>
            <w:r w:rsidRPr="009E5F09">
              <w:rPr>
                <w:rFonts w:cs="Arial"/>
                <w:color w:val="000000"/>
              </w:rPr>
              <w:t>Berounka</w:t>
            </w:r>
          </w:p>
        </w:tc>
        <w:tc>
          <w:tcPr>
            <w:tcW w:w="1131" w:type="pct"/>
            <w:shd w:val="clear" w:color="auto" w:fill="auto"/>
            <w:noWrap/>
            <w:vAlign w:val="bottom"/>
          </w:tcPr>
          <w:p w14:paraId="2DDD7055" w14:textId="77777777" w:rsidR="00EF32C1" w:rsidRPr="009E5F09" w:rsidRDefault="00EF32C1" w:rsidP="003A4E1E">
            <w:pPr>
              <w:spacing w:after="0" w:line="240" w:lineRule="auto"/>
              <w:jc w:val="right"/>
              <w:rPr>
                <w:rFonts w:cs="Arial"/>
                <w:color w:val="000000"/>
              </w:rPr>
            </w:pPr>
            <w:r w:rsidRPr="009E5F09">
              <w:rPr>
                <w:rFonts w:cs="Arial"/>
                <w:color w:val="000000"/>
              </w:rPr>
              <w:t>14.3</w:t>
            </w:r>
          </w:p>
        </w:tc>
        <w:tc>
          <w:tcPr>
            <w:tcW w:w="605" w:type="pct"/>
            <w:vAlign w:val="bottom"/>
          </w:tcPr>
          <w:p w14:paraId="232B290C" w14:textId="77777777" w:rsidR="00EF32C1" w:rsidRPr="009E5F09" w:rsidRDefault="00EF32C1" w:rsidP="003A4E1E">
            <w:pPr>
              <w:spacing w:after="0" w:line="240" w:lineRule="auto"/>
              <w:jc w:val="right"/>
              <w:rPr>
                <w:rFonts w:cs="Arial"/>
                <w:color w:val="000000"/>
              </w:rPr>
            </w:pPr>
            <w:r w:rsidRPr="009E5F09">
              <w:rPr>
                <w:rFonts w:cs="Arial"/>
                <w:color w:val="000000"/>
              </w:rPr>
              <w:t>0.0005</w:t>
            </w:r>
          </w:p>
        </w:tc>
      </w:tr>
      <w:tr w:rsidR="00EF32C1" w:rsidRPr="009E5F09" w14:paraId="4F1604C4" w14:textId="77777777" w:rsidTr="003A4E1E">
        <w:trPr>
          <w:trHeight w:val="300"/>
        </w:trPr>
        <w:tc>
          <w:tcPr>
            <w:tcW w:w="439" w:type="pct"/>
            <w:shd w:val="clear" w:color="auto" w:fill="auto"/>
            <w:noWrap/>
            <w:vAlign w:val="bottom"/>
          </w:tcPr>
          <w:p w14:paraId="2C611EA4" w14:textId="77777777" w:rsidR="00EF32C1" w:rsidRPr="009E5F09" w:rsidRDefault="00EF32C1" w:rsidP="003A4E1E">
            <w:pPr>
              <w:spacing w:after="0" w:line="240" w:lineRule="auto"/>
              <w:jc w:val="right"/>
              <w:rPr>
                <w:rFonts w:cs="Arial"/>
                <w:color w:val="000000"/>
              </w:rPr>
            </w:pPr>
            <w:r w:rsidRPr="009E5F09">
              <w:rPr>
                <w:rFonts w:cs="Arial"/>
                <w:color w:val="000000"/>
              </w:rPr>
              <w:t>141044</w:t>
            </w:r>
          </w:p>
        </w:tc>
        <w:tc>
          <w:tcPr>
            <w:tcW w:w="1692" w:type="pct"/>
            <w:shd w:val="clear" w:color="auto" w:fill="auto"/>
            <w:noWrap/>
            <w:vAlign w:val="bottom"/>
          </w:tcPr>
          <w:p w14:paraId="24E14CE6" w14:textId="77777777" w:rsidR="00EF32C1" w:rsidRPr="009E5F09" w:rsidRDefault="00EF32C1" w:rsidP="003A4E1E">
            <w:pPr>
              <w:spacing w:after="0" w:line="240" w:lineRule="auto"/>
              <w:rPr>
                <w:rFonts w:cs="Arial"/>
                <w:color w:val="000000"/>
              </w:rPr>
            </w:pPr>
            <w:r w:rsidRPr="009E5F09">
              <w:rPr>
                <w:rFonts w:cs="Arial"/>
                <w:color w:val="000000"/>
              </w:rPr>
              <w:t>SAVEA Otročiněves</w:t>
            </w:r>
          </w:p>
        </w:tc>
        <w:tc>
          <w:tcPr>
            <w:tcW w:w="1133" w:type="pct"/>
            <w:vAlign w:val="bottom"/>
          </w:tcPr>
          <w:p w14:paraId="724FECCB" w14:textId="77777777" w:rsidR="00EF32C1" w:rsidRPr="009E5F09" w:rsidRDefault="00EF32C1" w:rsidP="003A4E1E">
            <w:pPr>
              <w:spacing w:after="0" w:line="240" w:lineRule="auto"/>
              <w:rPr>
                <w:rFonts w:cs="Arial"/>
                <w:color w:val="000000"/>
              </w:rPr>
            </w:pPr>
            <w:r w:rsidRPr="009E5F09">
              <w:rPr>
                <w:rFonts w:cs="Arial"/>
                <w:color w:val="000000"/>
              </w:rPr>
              <w:t>Habrový potok</w:t>
            </w:r>
          </w:p>
        </w:tc>
        <w:tc>
          <w:tcPr>
            <w:tcW w:w="1131" w:type="pct"/>
            <w:shd w:val="clear" w:color="auto" w:fill="auto"/>
            <w:noWrap/>
            <w:vAlign w:val="bottom"/>
          </w:tcPr>
          <w:p w14:paraId="7F3C0E65" w14:textId="77777777" w:rsidR="00EF32C1" w:rsidRPr="009E5F09" w:rsidRDefault="00EF32C1" w:rsidP="003A4E1E">
            <w:pPr>
              <w:spacing w:after="0" w:line="240" w:lineRule="auto"/>
              <w:jc w:val="right"/>
              <w:rPr>
                <w:rFonts w:cs="Arial"/>
                <w:color w:val="000000"/>
              </w:rPr>
            </w:pPr>
            <w:r w:rsidRPr="009E5F09">
              <w:rPr>
                <w:rFonts w:cs="Arial"/>
                <w:color w:val="000000"/>
              </w:rPr>
              <w:t>8.01</w:t>
            </w:r>
          </w:p>
        </w:tc>
        <w:tc>
          <w:tcPr>
            <w:tcW w:w="605" w:type="pct"/>
            <w:vAlign w:val="bottom"/>
          </w:tcPr>
          <w:p w14:paraId="3E013333" w14:textId="77777777" w:rsidR="00EF32C1" w:rsidRPr="009E5F09" w:rsidRDefault="00EF32C1" w:rsidP="003A4E1E">
            <w:pPr>
              <w:spacing w:after="0" w:line="240" w:lineRule="auto"/>
              <w:jc w:val="right"/>
              <w:rPr>
                <w:rFonts w:cs="Arial"/>
                <w:color w:val="000000"/>
              </w:rPr>
            </w:pPr>
            <w:r w:rsidRPr="009E5F09">
              <w:rPr>
                <w:rFonts w:cs="Arial"/>
                <w:color w:val="000000"/>
              </w:rPr>
              <w:t>0.0003</w:t>
            </w:r>
          </w:p>
        </w:tc>
      </w:tr>
      <w:tr w:rsidR="00EF32C1" w:rsidRPr="009E5F09" w14:paraId="0330C77E" w14:textId="77777777" w:rsidTr="003A4E1E">
        <w:trPr>
          <w:trHeight w:val="300"/>
        </w:trPr>
        <w:tc>
          <w:tcPr>
            <w:tcW w:w="3264" w:type="pct"/>
            <w:gridSpan w:val="3"/>
            <w:shd w:val="clear" w:color="auto" w:fill="auto"/>
            <w:noWrap/>
            <w:vAlign w:val="center"/>
          </w:tcPr>
          <w:p w14:paraId="1AC1B9DC" w14:textId="77777777" w:rsidR="00EF32C1" w:rsidRPr="009E5F09" w:rsidRDefault="00EF32C1" w:rsidP="003A4E1E">
            <w:pPr>
              <w:spacing w:after="0" w:line="240" w:lineRule="auto"/>
              <w:jc w:val="right"/>
              <w:rPr>
                <w:rFonts w:eastAsia="Times New Roman" w:cs="Arial"/>
                <w:b/>
                <w:bCs/>
                <w:color w:val="000000"/>
                <w:lang w:eastAsia="cs-CZ"/>
              </w:rPr>
            </w:pPr>
            <w:r w:rsidRPr="009E5F09">
              <w:rPr>
                <w:rFonts w:eastAsia="Times New Roman" w:cs="Arial"/>
                <w:b/>
                <w:bCs/>
                <w:color w:val="000000"/>
                <w:lang w:eastAsia="cs-CZ"/>
              </w:rPr>
              <w:t>celkem</w:t>
            </w:r>
          </w:p>
        </w:tc>
        <w:tc>
          <w:tcPr>
            <w:tcW w:w="1131" w:type="pct"/>
            <w:shd w:val="clear" w:color="auto" w:fill="auto"/>
            <w:noWrap/>
            <w:vAlign w:val="center"/>
          </w:tcPr>
          <w:p w14:paraId="1503DA8E" w14:textId="77777777" w:rsidR="00EF32C1" w:rsidRPr="009E5F09" w:rsidRDefault="00EF32C1" w:rsidP="003A4E1E">
            <w:pPr>
              <w:spacing w:after="0" w:line="240" w:lineRule="auto"/>
              <w:jc w:val="right"/>
              <w:rPr>
                <w:rFonts w:eastAsia="Times New Roman" w:cs="Arial"/>
                <w:b/>
                <w:bCs/>
                <w:color w:val="000000"/>
                <w:lang w:eastAsia="cs-CZ"/>
              </w:rPr>
            </w:pPr>
            <w:r w:rsidRPr="009E5F09">
              <w:rPr>
                <w:rFonts w:eastAsia="Times New Roman" w:cs="Arial"/>
                <w:b/>
                <w:bCs/>
                <w:color w:val="000000"/>
                <w:lang w:eastAsia="cs-CZ"/>
              </w:rPr>
              <w:t>1111.7</w:t>
            </w:r>
          </w:p>
        </w:tc>
        <w:tc>
          <w:tcPr>
            <w:tcW w:w="605" w:type="pct"/>
          </w:tcPr>
          <w:p w14:paraId="4FE444D0" w14:textId="77777777" w:rsidR="00EF32C1" w:rsidRPr="009E5F09" w:rsidRDefault="00EF32C1" w:rsidP="003A4E1E">
            <w:pPr>
              <w:spacing w:after="0" w:line="240" w:lineRule="auto"/>
              <w:jc w:val="right"/>
              <w:rPr>
                <w:rFonts w:eastAsia="Times New Roman" w:cs="Arial"/>
                <w:b/>
                <w:bCs/>
                <w:color w:val="000000"/>
                <w:lang w:eastAsia="cs-CZ"/>
              </w:rPr>
            </w:pPr>
            <w:r w:rsidRPr="009E5F09">
              <w:rPr>
                <w:rFonts w:eastAsia="Times New Roman" w:cs="Arial"/>
                <w:b/>
                <w:bCs/>
                <w:color w:val="000000"/>
                <w:lang w:eastAsia="cs-CZ"/>
              </w:rPr>
              <w:t>0.035</w:t>
            </w:r>
          </w:p>
        </w:tc>
      </w:tr>
    </w:tbl>
    <w:p w14:paraId="31090215" w14:textId="1C364501" w:rsidR="008F5B4C" w:rsidRDefault="008F5B4C" w:rsidP="0025376B">
      <w:pPr>
        <w:jc w:val="both"/>
      </w:pPr>
    </w:p>
    <w:p w14:paraId="6901FEC5" w14:textId="6B4569F8" w:rsidR="00530228" w:rsidRPr="00530228" w:rsidRDefault="00530228" w:rsidP="0025376B">
      <w:pPr>
        <w:jc w:val="both"/>
        <w:rPr>
          <w:u w:val="single"/>
        </w:rPr>
      </w:pPr>
      <w:r w:rsidRPr="00530228">
        <w:rPr>
          <w:u w:val="single"/>
        </w:rPr>
        <w:t>Možnosti nadlepšování a ovlivňování průtoků</w:t>
      </w:r>
    </w:p>
    <w:p w14:paraId="438E3E19" w14:textId="3C4A2618" w:rsidR="00530228" w:rsidRPr="002063E3" w:rsidRDefault="00530228" w:rsidP="003712EF">
      <w:pPr>
        <w:keepNext/>
        <w:jc w:val="both"/>
      </w:pPr>
      <w:r w:rsidRPr="002063E3">
        <w:t xml:space="preserve">Vodní zdroj je vymezen v oblasti Berounky, zdrojová plocha povodí je ke sledovanému profilu v Berouně bez povodí </w:t>
      </w:r>
      <w:proofErr w:type="spellStart"/>
      <w:r w:rsidRPr="002063E3">
        <w:t>Litavky</w:t>
      </w:r>
      <w:proofErr w:type="spellEnd"/>
      <w:r w:rsidRPr="002063E3">
        <w:t xml:space="preserve"> 7 660.74</w:t>
      </w:r>
      <w:r w:rsidRPr="002063E3">
        <w:rPr>
          <w:rFonts w:ascii="Segoe UI" w:hAnsi="Segoe UI" w:cs="Segoe UI"/>
          <w:color w:val="404040"/>
          <w:sz w:val="18"/>
          <w:szCs w:val="18"/>
          <w:shd w:val="clear" w:color="auto" w:fill="FFFFFF"/>
        </w:rPr>
        <w:t xml:space="preserve"> </w:t>
      </w:r>
      <w:r w:rsidRPr="002063E3">
        <w:t>km</w:t>
      </w:r>
      <w:r w:rsidRPr="002063E3">
        <w:rPr>
          <w:vertAlign w:val="superscript"/>
        </w:rPr>
        <w:t>2</w:t>
      </w:r>
      <w:r w:rsidRPr="002063E3">
        <w:t xml:space="preserve">. Vodních nádrží se schopností nadlepšovat průtok je v povodí Berounky více, níže jsou vybrané ty nejvýznamnější. U těchto nádrží orientačně sledujeme zásobní objem. </w:t>
      </w:r>
      <w:r w:rsidR="003B78A3">
        <w:t xml:space="preserve">Z hlediska schopnosti nadlepšovat se jako účin. </w:t>
      </w:r>
      <w:r w:rsidR="003B78A3" w:rsidRPr="0066713A">
        <w:t>VN Klabava nemá významný objem k realizaci nadlepšování. U VN Klíčava je v obdobích nízkých průtoků dominantní odběr z nádrže, v uplynulých suchých letech byl z</w:t>
      </w:r>
      <w:r w:rsidR="003B78A3">
        <w:t> </w:t>
      </w:r>
      <w:r w:rsidR="003B78A3" w:rsidRPr="0066713A">
        <w:t>nádrže nepřetržitě udržován MZP po několik let.</w:t>
      </w:r>
    </w:p>
    <w:p w14:paraId="542A1CDA" w14:textId="0338F0C9" w:rsidR="00530228" w:rsidRDefault="00530228" w:rsidP="00530228">
      <w:pPr>
        <w:pStyle w:val="Titulek"/>
        <w:keepNext/>
      </w:pPr>
      <w:r>
        <w:t xml:space="preserve">Tabulka </w:t>
      </w:r>
      <w:fldSimple w:instr=" STYLEREF 2 \s ">
        <w:r w:rsidR="00E26866">
          <w:rPr>
            <w:noProof/>
          </w:rPr>
          <w:t>3.4</w:t>
        </w:r>
      </w:fldSimple>
      <w:r w:rsidR="00E26866">
        <w:t>.</w:t>
      </w:r>
      <w:fldSimple w:instr=" SEQ Tabulka \* ARABIC \s 2 ">
        <w:r w:rsidR="00E26866">
          <w:rPr>
            <w:noProof/>
          </w:rPr>
          <w:t>48</w:t>
        </w:r>
      </w:fldSimple>
      <w:r>
        <w:t xml:space="preserve"> </w:t>
      </w:r>
      <w:r w:rsidRPr="00EC5623">
        <w:t xml:space="preserve">významné vodní nádrže v povodí </w:t>
      </w:r>
      <w:r w:rsidR="003B78A3">
        <w:t xml:space="preserve">Berounky </w:t>
      </w:r>
      <w:r>
        <w:t>nad vodním zdrojem BER_0820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5"/>
        <w:gridCol w:w="2198"/>
        <w:gridCol w:w="2169"/>
        <w:gridCol w:w="2500"/>
      </w:tblGrid>
      <w:tr w:rsidR="00530228" w:rsidRPr="00D31B36" w14:paraId="07CC8BCD" w14:textId="77777777" w:rsidTr="00A64ECB">
        <w:trPr>
          <w:trHeight w:val="300"/>
          <w:tblHeader/>
        </w:trPr>
        <w:tc>
          <w:tcPr>
            <w:tcW w:w="1211" w:type="pct"/>
            <w:shd w:val="clear" w:color="auto" w:fill="D9D9D9" w:themeFill="background1" w:themeFillShade="D9"/>
            <w:noWrap/>
            <w:vAlign w:val="bottom"/>
            <w:hideMark/>
          </w:tcPr>
          <w:p w14:paraId="35284D55" w14:textId="77777777" w:rsidR="00530228" w:rsidRPr="00D31B36" w:rsidRDefault="00530228" w:rsidP="00A64ECB">
            <w:pPr>
              <w:spacing w:after="0" w:line="240" w:lineRule="auto"/>
              <w:rPr>
                <w:rFonts w:eastAsia="Times New Roman" w:cs="Calibri"/>
                <w:b/>
                <w:bCs/>
                <w:iCs/>
                <w:color w:val="000000"/>
                <w:lang w:eastAsia="cs-CZ"/>
              </w:rPr>
            </w:pPr>
            <w:r w:rsidRPr="00D31B36">
              <w:rPr>
                <w:rFonts w:eastAsia="Times New Roman" w:cs="Calibri"/>
                <w:b/>
                <w:bCs/>
                <w:iCs/>
                <w:color w:val="000000"/>
                <w:lang w:eastAsia="cs-CZ"/>
              </w:rPr>
              <w:t>Vodní nádrž</w:t>
            </w:r>
          </w:p>
        </w:tc>
        <w:tc>
          <w:tcPr>
            <w:tcW w:w="1213" w:type="pct"/>
            <w:shd w:val="clear" w:color="auto" w:fill="D9D9D9" w:themeFill="background1" w:themeFillShade="D9"/>
            <w:noWrap/>
            <w:vAlign w:val="bottom"/>
            <w:hideMark/>
          </w:tcPr>
          <w:p w14:paraId="662B8A65" w14:textId="77777777" w:rsidR="00530228" w:rsidRPr="00D31B36" w:rsidRDefault="00530228" w:rsidP="00A64ECB">
            <w:pPr>
              <w:spacing w:after="0" w:line="240" w:lineRule="auto"/>
              <w:rPr>
                <w:rFonts w:eastAsia="Times New Roman" w:cs="Calibri"/>
                <w:b/>
                <w:bCs/>
                <w:iCs/>
                <w:color w:val="000000"/>
                <w:lang w:eastAsia="cs-CZ"/>
              </w:rPr>
            </w:pPr>
            <w:r w:rsidRPr="00D31B36">
              <w:rPr>
                <w:rFonts w:eastAsia="Times New Roman" w:cs="Calibri"/>
                <w:b/>
                <w:bCs/>
                <w:iCs/>
                <w:color w:val="000000"/>
                <w:lang w:eastAsia="cs-CZ"/>
              </w:rPr>
              <w:t>Vodní tok</w:t>
            </w:r>
          </w:p>
        </w:tc>
        <w:tc>
          <w:tcPr>
            <w:tcW w:w="1197" w:type="pct"/>
            <w:shd w:val="clear" w:color="auto" w:fill="D9D9D9" w:themeFill="background1" w:themeFillShade="D9"/>
            <w:noWrap/>
            <w:vAlign w:val="bottom"/>
            <w:hideMark/>
          </w:tcPr>
          <w:p w14:paraId="2F6940B3" w14:textId="77777777" w:rsidR="00530228" w:rsidRPr="00D31B36" w:rsidRDefault="00530228" w:rsidP="00A64ECB">
            <w:pPr>
              <w:spacing w:after="0" w:line="240" w:lineRule="auto"/>
              <w:rPr>
                <w:rFonts w:eastAsia="Times New Roman" w:cs="Calibri"/>
                <w:b/>
                <w:bCs/>
                <w:iCs/>
                <w:color w:val="000000"/>
                <w:lang w:eastAsia="cs-CZ"/>
              </w:rPr>
            </w:pPr>
            <w:r w:rsidRPr="00D31B36">
              <w:rPr>
                <w:rFonts w:eastAsia="Times New Roman" w:cs="Calibri"/>
                <w:b/>
                <w:bCs/>
                <w:iCs/>
                <w:color w:val="000000"/>
                <w:lang w:eastAsia="cs-CZ"/>
              </w:rPr>
              <w:t>Zásobní objem [mil. m</w:t>
            </w:r>
            <w:r w:rsidRPr="00D31B36">
              <w:rPr>
                <w:rFonts w:eastAsia="Times New Roman" w:cs="Calibri"/>
                <w:b/>
                <w:bCs/>
                <w:iCs/>
                <w:color w:val="000000"/>
                <w:vertAlign w:val="superscript"/>
                <w:lang w:eastAsia="cs-CZ"/>
              </w:rPr>
              <w:t>3</w:t>
            </w:r>
            <w:r w:rsidRPr="00D31B36">
              <w:rPr>
                <w:rFonts w:eastAsia="Times New Roman" w:cs="Calibri"/>
                <w:b/>
                <w:bCs/>
                <w:iCs/>
                <w:color w:val="000000"/>
                <w:lang w:eastAsia="cs-CZ"/>
              </w:rPr>
              <w:t>]</w:t>
            </w:r>
          </w:p>
        </w:tc>
        <w:tc>
          <w:tcPr>
            <w:tcW w:w="1379" w:type="pct"/>
            <w:shd w:val="clear" w:color="auto" w:fill="D9D9D9" w:themeFill="background1" w:themeFillShade="D9"/>
            <w:noWrap/>
            <w:vAlign w:val="bottom"/>
            <w:hideMark/>
          </w:tcPr>
          <w:p w14:paraId="73E3DE1A" w14:textId="77777777" w:rsidR="00530228" w:rsidRPr="00D31B36" w:rsidRDefault="00530228" w:rsidP="00A64ECB">
            <w:pPr>
              <w:spacing w:after="0" w:line="240" w:lineRule="auto"/>
              <w:rPr>
                <w:rFonts w:eastAsia="Times New Roman" w:cs="Calibri"/>
                <w:b/>
                <w:bCs/>
                <w:iCs/>
                <w:color w:val="000000"/>
                <w:lang w:eastAsia="cs-CZ"/>
              </w:rPr>
            </w:pPr>
            <w:r w:rsidRPr="00D31B36">
              <w:rPr>
                <w:rFonts w:eastAsia="Times New Roman" w:cs="Calibri"/>
                <w:b/>
                <w:bCs/>
                <w:iCs/>
                <w:color w:val="000000"/>
                <w:lang w:eastAsia="cs-CZ"/>
              </w:rPr>
              <w:t>Plocha povodí nádrže [km</w:t>
            </w:r>
            <w:r w:rsidRPr="00D31B36">
              <w:rPr>
                <w:rFonts w:eastAsia="Times New Roman" w:cs="Calibri"/>
                <w:b/>
                <w:bCs/>
                <w:iCs/>
                <w:color w:val="000000"/>
                <w:vertAlign w:val="superscript"/>
                <w:lang w:eastAsia="cs-CZ"/>
              </w:rPr>
              <w:t>2</w:t>
            </w:r>
            <w:r w:rsidRPr="00D31B36">
              <w:rPr>
                <w:rFonts w:eastAsia="Times New Roman" w:cs="Calibri"/>
                <w:b/>
                <w:bCs/>
                <w:iCs/>
                <w:color w:val="000000"/>
                <w:lang w:eastAsia="cs-CZ"/>
              </w:rPr>
              <w:t>]</w:t>
            </w:r>
          </w:p>
        </w:tc>
      </w:tr>
      <w:tr w:rsidR="00530228" w:rsidRPr="00D31B36" w14:paraId="748882DD" w14:textId="77777777" w:rsidTr="00A64ECB">
        <w:trPr>
          <w:trHeight w:val="300"/>
        </w:trPr>
        <w:tc>
          <w:tcPr>
            <w:tcW w:w="1211" w:type="pct"/>
            <w:shd w:val="clear" w:color="auto" w:fill="auto"/>
            <w:noWrap/>
            <w:vAlign w:val="bottom"/>
            <w:hideMark/>
          </w:tcPr>
          <w:p w14:paraId="4D1BF0CB" w14:textId="77777777" w:rsidR="00530228" w:rsidRPr="00D31B36" w:rsidRDefault="00530228" w:rsidP="00A64ECB">
            <w:pPr>
              <w:spacing w:after="0" w:line="240" w:lineRule="auto"/>
              <w:rPr>
                <w:rFonts w:eastAsia="Times New Roman" w:cs="Calibri"/>
                <w:iCs/>
                <w:color w:val="000000"/>
                <w:lang w:eastAsia="cs-CZ"/>
              </w:rPr>
            </w:pPr>
            <w:proofErr w:type="spellStart"/>
            <w:r w:rsidRPr="00D31B36">
              <w:rPr>
                <w:rFonts w:eastAsia="Times New Roman" w:cs="Calibri"/>
                <w:iCs/>
                <w:color w:val="000000"/>
                <w:lang w:eastAsia="cs-CZ"/>
              </w:rPr>
              <w:t>v.n</w:t>
            </w:r>
            <w:proofErr w:type="spellEnd"/>
            <w:r w:rsidRPr="00D31B36">
              <w:rPr>
                <w:rFonts w:eastAsia="Times New Roman" w:cs="Calibri"/>
                <w:iCs/>
                <w:color w:val="000000"/>
                <w:lang w:eastAsia="cs-CZ"/>
              </w:rPr>
              <w:t>. Klíčava</w:t>
            </w:r>
          </w:p>
        </w:tc>
        <w:tc>
          <w:tcPr>
            <w:tcW w:w="1213" w:type="pct"/>
            <w:shd w:val="clear" w:color="auto" w:fill="auto"/>
            <w:noWrap/>
            <w:vAlign w:val="bottom"/>
            <w:hideMark/>
          </w:tcPr>
          <w:p w14:paraId="43F173DD" w14:textId="77777777" w:rsidR="00530228" w:rsidRPr="00D31B36" w:rsidRDefault="00530228" w:rsidP="00A64ECB">
            <w:pPr>
              <w:spacing w:after="0" w:line="240" w:lineRule="auto"/>
              <w:rPr>
                <w:rFonts w:eastAsia="Times New Roman" w:cs="Calibri"/>
                <w:iCs/>
                <w:color w:val="000000"/>
                <w:lang w:eastAsia="cs-CZ"/>
              </w:rPr>
            </w:pPr>
            <w:r w:rsidRPr="00D31B36">
              <w:rPr>
                <w:rFonts w:eastAsia="Times New Roman" w:cs="Calibri"/>
                <w:iCs/>
                <w:color w:val="000000"/>
                <w:lang w:eastAsia="cs-CZ"/>
              </w:rPr>
              <w:t>Klíčava</w:t>
            </w:r>
          </w:p>
        </w:tc>
        <w:tc>
          <w:tcPr>
            <w:tcW w:w="1197" w:type="pct"/>
            <w:shd w:val="clear" w:color="auto" w:fill="auto"/>
            <w:noWrap/>
            <w:vAlign w:val="bottom"/>
            <w:hideMark/>
          </w:tcPr>
          <w:p w14:paraId="20F6B024" w14:textId="3A7A0FC2" w:rsidR="00530228" w:rsidRPr="00D31B36" w:rsidRDefault="003B78A3" w:rsidP="00A64ECB">
            <w:pPr>
              <w:spacing w:after="0" w:line="240" w:lineRule="auto"/>
              <w:jc w:val="right"/>
              <w:rPr>
                <w:rFonts w:eastAsia="Times New Roman" w:cs="Calibri"/>
                <w:iCs/>
                <w:color w:val="000000"/>
                <w:lang w:eastAsia="cs-CZ"/>
              </w:rPr>
            </w:pPr>
            <w:r>
              <w:rPr>
                <w:rFonts w:eastAsia="Times New Roman" w:cs="Calibri"/>
                <w:iCs/>
                <w:color w:val="000000"/>
                <w:lang w:eastAsia="cs-CZ"/>
              </w:rPr>
              <w:t>7.86</w:t>
            </w:r>
          </w:p>
        </w:tc>
        <w:tc>
          <w:tcPr>
            <w:tcW w:w="1379" w:type="pct"/>
            <w:shd w:val="clear" w:color="auto" w:fill="auto"/>
            <w:noWrap/>
            <w:vAlign w:val="bottom"/>
            <w:hideMark/>
          </w:tcPr>
          <w:p w14:paraId="32D01A2A" w14:textId="77777777" w:rsidR="00530228" w:rsidRPr="00D31B36" w:rsidRDefault="00530228" w:rsidP="00A64ECB">
            <w:pPr>
              <w:spacing w:after="0" w:line="240" w:lineRule="auto"/>
              <w:jc w:val="right"/>
              <w:rPr>
                <w:rFonts w:eastAsia="Times New Roman" w:cs="Calibri"/>
                <w:iCs/>
                <w:color w:val="000000"/>
                <w:lang w:eastAsia="cs-CZ"/>
              </w:rPr>
            </w:pPr>
            <w:r w:rsidRPr="00D31B36">
              <w:rPr>
                <w:rFonts w:eastAsia="Times New Roman" w:cs="Calibri"/>
                <w:iCs/>
                <w:color w:val="000000"/>
                <w:lang w:eastAsia="cs-CZ"/>
              </w:rPr>
              <w:t>80.1</w:t>
            </w:r>
          </w:p>
        </w:tc>
      </w:tr>
      <w:tr w:rsidR="00530228" w:rsidRPr="00D31B36" w14:paraId="3EE9A269" w14:textId="77777777" w:rsidTr="00A64ECB">
        <w:trPr>
          <w:trHeight w:val="300"/>
        </w:trPr>
        <w:tc>
          <w:tcPr>
            <w:tcW w:w="1211" w:type="pct"/>
            <w:shd w:val="clear" w:color="auto" w:fill="auto"/>
            <w:noWrap/>
            <w:vAlign w:val="bottom"/>
            <w:hideMark/>
          </w:tcPr>
          <w:p w14:paraId="34114EAC" w14:textId="77777777" w:rsidR="00530228" w:rsidRPr="00D31B36" w:rsidRDefault="00530228" w:rsidP="00A64ECB">
            <w:pPr>
              <w:spacing w:after="0" w:line="240" w:lineRule="auto"/>
              <w:rPr>
                <w:rFonts w:eastAsia="Times New Roman" w:cs="Calibri"/>
                <w:iCs/>
                <w:color w:val="000000"/>
                <w:lang w:eastAsia="cs-CZ"/>
              </w:rPr>
            </w:pPr>
            <w:proofErr w:type="spellStart"/>
            <w:r w:rsidRPr="00D31B36">
              <w:rPr>
                <w:rFonts w:eastAsia="Times New Roman" w:cs="Calibri"/>
                <w:iCs/>
                <w:color w:val="000000"/>
                <w:lang w:eastAsia="cs-CZ"/>
              </w:rPr>
              <w:t>v.n</w:t>
            </w:r>
            <w:proofErr w:type="spellEnd"/>
            <w:r w:rsidRPr="00D31B36">
              <w:rPr>
                <w:rFonts w:eastAsia="Times New Roman" w:cs="Calibri"/>
                <w:iCs/>
                <w:color w:val="000000"/>
                <w:lang w:eastAsia="cs-CZ"/>
              </w:rPr>
              <w:t>. Hracholusky</w:t>
            </w:r>
          </w:p>
        </w:tc>
        <w:tc>
          <w:tcPr>
            <w:tcW w:w="1213" w:type="pct"/>
            <w:shd w:val="clear" w:color="auto" w:fill="auto"/>
            <w:noWrap/>
            <w:vAlign w:val="bottom"/>
            <w:hideMark/>
          </w:tcPr>
          <w:p w14:paraId="1703F607" w14:textId="77777777" w:rsidR="00530228" w:rsidRPr="00D31B36" w:rsidRDefault="00530228" w:rsidP="00A64ECB">
            <w:pPr>
              <w:spacing w:after="0" w:line="240" w:lineRule="auto"/>
              <w:rPr>
                <w:rFonts w:eastAsia="Times New Roman" w:cs="Calibri"/>
                <w:iCs/>
                <w:color w:val="000000"/>
                <w:lang w:eastAsia="cs-CZ"/>
              </w:rPr>
            </w:pPr>
            <w:r w:rsidRPr="00D31B36">
              <w:rPr>
                <w:rFonts w:eastAsia="Times New Roman" w:cs="Calibri"/>
                <w:iCs/>
                <w:color w:val="000000"/>
                <w:lang w:eastAsia="cs-CZ"/>
              </w:rPr>
              <w:t>Mže</w:t>
            </w:r>
          </w:p>
        </w:tc>
        <w:tc>
          <w:tcPr>
            <w:tcW w:w="1197" w:type="pct"/>
            <w:shd w:val="clear" w:color="auto" w:fill="auto"/>
            <w:noWrap/>
            <w:vAlign w:val="bottom"/>
            <w:hideMark/>
          </w:tcPr>
          <w:p w14:paraId="0E022058" w14:textId="77BB5CEB" w:rsidR="00530228" w:rsidRPr="00D31B36" w:rsidRDefault="003B78A3" w:rsidP="00A64ECB">
            <w:pPr>
              <w:spacing w:after="0" w:line="240" w:lineRule="auto"/>
              <w:jc w:val="right"/>
              <w:rPr>
                <w:rFonts w:eastAsia="Times New Roman" w:cs="Calibri"/>
                <w:iCs/>
                <w:color w:val="000000"/>
                <w:lang w:eastAsia="cs-CZ"/>
              </w:rPr>
            </w:pPr>
            <w:r>
              <w:rPr>
                <w:rFonts w:eastAsia="Times New Roman" w:cs="Calibri"/>
                <w:iCs/>
                <w:color w:val="000000"/>
                <w:lang w:eastAsia="cs-CZ"/>
              </w:rPr>
              <w:t>32.02</w:t>
            </w:r>
          </w:p>
        </w:tc>
        <w:tc>
          <w:tcPr>
            <w:tcW w:w="1379" w:type="pct"/>
            <w:shd w:val="clear" w:color="auto" w:fill="auto"/>
            <w:noWrap/>
            <w:vAlign w:val="bottom"/>
            <w:hideMark/>
          </w:tcPr>
          <w:p w14:paraId="029F937C" w14:textId="77777777" w:rsidR="00530228" w:rsidRPr="00D31B36" w:rsidRDefault="00530228" w:rsidP="00A64ECB">
            <w:pPr>
              <w:spacing w:after="0" w:line="240" w:lineRule="auto"/>
              <w:jc w:val="right"/>
              <w:rPr>
                <w:rFonts w:eastAsia="Times New Roman" w:cs="Calibri"/>
                <w:iCs/>
                <w:color w:val="000000"/>
                <w:lang w:eastAsia="cs-CZ"/>
              </w:rPr>
            </w:pPr>
            <w:r w:rsidRPr="00D31B36">
              <w:rPr>
                <w:rFonts w:eastAsia="Times New Roman" w:cs="Calibri"/>
                <w:iCs/>
                <w:color w:val="000000"/>
                <w:lang w:eastAsia="cs-CZ"/>
              </w:rPr>
              <w:t>1609.4</w:t>
            </w:r>
          </w:p>
        </w:tc>
      </w:tr>
      <w:tr w:rsidR="00530228" w:rsidRPr="00D31B36" w14:paraId="024A4DB0" w14:textId="77777777" w:rsidTr="00A64ECB">
        <w:trPr>
          <w:trHeight w:val="300"/>
        </w:trPr>
        <w:tc>
          <w:tcPr>
            <w:tcW w:w="1211" w:type="pct"/>
            <w:shd w:val="clear" w:color="auto" w:fill="auto"/>
            <w:noWrap/>
            <w:vAlign w:val="bottom"/>
            <w:hideMark/>
          </w:tcPr>
          <w:p w14:paraId="24086FFD" w14:textId="77777777" w:rsidR="00530228" w:rsidRPr="00D31B36" w:rsidRDefault="00530228" w:rsidP="00A64ECB">
            <w:pPr>
              <w:spacing w:after="0" w:line="240" w:lineRule="auto"/>
              <w:rPr>
                <w:rFonts w:eastAsia="Times New Roman" w:cs="Calibri"/>
                <w:iCs/>
                <w:color w:val="000000"/>
                <w:lang w:eastAsia="cs-CZ"/>
              </w:rPr>
            </w:pPr>
            <w:proofErr w:type="spellStart"/>
            <w:r w:rsidRPr="00D31B36">
              <w:rPr>
                <w:rFonts w:eastAsia="Times New Roman" w:cs="Calibri"/>
                <w:iCs/>
                <w:color w:val="000000"/>
                <w:lang w:eastAsia="cs-CZ"/>
              </w:rPr>
              <w:t>v.n</w:t>
            </w:r>
            <w:proofErr w:type="spellEnd"/>
            <w:r w:rsidRPr="00D31B36">
              <w:rPr>
                <w:rFonts w:eastAsia="Times New Roman" w:cs="Calibri"/>
                <w:iCs/>
                <w:color w:val="000000"/>
                <w:lang w:eastAsia="cs-CZ"/>
              </w:rPr>
              <w:t>. Nýrsko</w:t>
            </w:r>
          </w:p>
        </w:tc>
        <w:tc>
          <w:tcPr>
            <w:tcW w:w="1213" w:type="pct"/>
            <w:shd w:val="clear" w:color="auto" w:fill="auto"/>
            <w:noWrap/>
            <w:vAlign w:val="bottom"/>
            <w:hideMark/>
          </w:tcPr>
          <w:p w14:paraId="72BCFF38" w14:textId="77777777" w:rsidR="00530228" w:rsidRPr="00D31B36" w:rsidRDefault="00530228" w:rsidP="00A64ECB">
            <w:pPr>
              <w:spacing w:after="0" w:line="240" w:lineRule="auto"/>
              <w:rPr>
                <w:rFonts w:eastAsia="Times New Roman" w:cs="Calibri"/>
                <w:iCs/>
                <w:color w:val="000000"/>
                <w:lang w:eastAsia="cs-CZ"/>
              </w:rPr>
            </w:pPr>
            <w:r w:rsidRPr="00D31B36">
              <w:rPr>
                <w:rFonts w:eastAsia="Times New Roman" w:cs="Calibri"/>
                <w:iCs/>
                <w:color w:val="000000"/>
                <w:lang w:eastAsia="cs-CZ"/>
              </w:rPr>
              <w:t>Úhlava</w:t>
            </w:r>
          </w:p>
        </w:tc>
        <w:tc>
          <w:tcPr>
            <w:tcW w:w="1197" w:type="pct"/>
            <w:shd w:val="clear" w:color="auto" w:fill="auto"/>
            <w:noWrap/>
            <w:vAlign w:val="bottom"/>
            <w:hideMark/>
          </w:tcPr>
          <w:p w14:paraId="5797FE07" w14:textId="77777777" w:rsidR="00530228" w:rsidRPr="00D31B36" w:rsidRDefault="00530228" w:rsidP="00A64ECB">
            <w:pPr>
              <w:spacing w:after="0" w:line="240" w:lineRule="auto"/>
              <w:jc w:val="right"/>
              <w:rPr>
                <w:rFonts w:eastAsia="Times New Roman" w:cs="Calibri"/>
                <w:iCs/>
                <w:color w:val="000000"/>
                <w:lang w:eastAsia="cs-CZ"/>
              </w:rPr>
            </w:pPr>
            <w:r w:rsidRPr="00D31B36">
              <w:rPr>
                <w:rFonts w:eastAsia="Times New Roman" w:cs="Calibri"/>
                <w:iCs/>
                <w:color w:val="000000"/>
                <w:lang w:eastAsia="cs-CZ"/>
              </w:rPr>
              <w:t>15.97</w:t>
            </w:r>
          </w:p>
        </w:tc>
        <w:tc>
          <w:tcPr>
            <w:tcW w:w="1379" w:type="pct"/>
            <w:shd w:val="clear" w:color="auto" w:fill="auto"/>
            <w:noWrap/>
            <w:vAlign w:val="bottom"/>
            <w:hideMark/>
          </w:tcPr>
          <w:p w14:paraId="7CF947F4" w14:textId="77777777" w:rsidR="00530228" w:rsidRPr="00D31B36" w:rsidRDefault="00530228" w:rsidP="00A64ECB">
            <w:pPr>
              <w:spacing w:after="0" w:line="240" w:lineRule="auto"/>
              <w:jc w:val="right"/>
              <w:rPr>
                <w:rFonts w:eastAsia="Times New Roman" w:cs="Calibri"/>
                <w:iCs/>
                <w:color w:val="000000"/>
                <w:lang w:eastAsia="cs-CZ"/>
              </w:rPr>
            </w:pPr>
            <w:r w:rsidRPr="00D31B36">
              <w:rPr>
                <w:rFonts w:eastAsia="Times New Roman" w:cs="Calibri"/>
                <w:iCs/>
                <w:color w:val="000000"/>
                <w:lang w:eastAsia="cs-CZ"/>
              </w:rPr>
              <w:t>80.9</w:t>
            </w:r>
          </w:p>
        </w:tc>
      </w:tr>
      <w:tr w:rsidR="00530228" w:rsidRPr="00D31B36" w14:paraId="22EF4BB8" w14:textId="77777777" w:rsidTr="00A64ECB">
        <w:trPr>
          <w:trHeight w:val="300"/>
        </w:trPr>
        <w:tc>
          <w:tcPr>
            <w:tcW w:w="1211" w:type="pct"/>
            <w:shd w:val="clear" w:color="auto" w:fill="auto"/>
            <w:noWrap/>
            <w:vAlign w:val="bottom"/>
            <w:hideMark/>
          </w:tcPr>
          <w:p w14:paraId="7792F7BB" w14:textId="77777777" w:rsidR="00530228" w:rsidRPr="00D31B36" w:rsidRDefault="00530228" w:rsidP="00A64ECB">
            <w:pPr>
              <w:spacing w:after="0" w:line="240" w:lineRule="auto"/>
              <w:rPr>
                <w:rFonts w:eastAsia="Times New Roman" w:cs="Calibri"/>
                <w:iCs/>
                <w:color w:val="000000"/>
                <w:lang w:eastAsia="cs-CZ"/>
              </w:rPr>
            </w:pPr>
            <w:proofErr w:type="spellStart"/>
            <w:r w:rsidRPr="00D31B36">
              <w:rPr>
                <w:rFonts w:eastAsia="Times New Roman" w:cs="Calibri"/>
                <w:iCs/>
                <w:color w:val="000000"/>
                <w:lang w:eastAsia="cs-CZ"/>
              </w:rPr>
              <w:t>v.n</w:t>
            </w:r>
            <w:proofErr w:type="spellEnd"/>
            <w:r w:rsidRPr="00D31B36">
              <w:rPr>
                <w:rFonts w:eastAsia="Times New Roman" w:cs="Calibri"/>
                <w:iCs/>
                <w:color w:val="000000"/>
                <w:lang w:eastAsia="cs-CZ"/>
              </w:rPr>
              <w:t>. Žlutice</w:t>
            </w:r>
          </w:p>
        </w:tc>
        <w:tc>
          <w:tcPr>
            <w:tcW w:w="1213" w:type="pct"/>
            <w:shd w:val="clear" w:color="auto" w:fill="auto"/>
            <w:noWrap/>
            <w:vAlign w:val="bottom"/>
            <w:hideMark/>
          </w:tcPr>
          <w:p w14:paraId="5C36B3E0" w14:textId="77777777" w:rsidR="00530228" w:rsidRPr="00D31B36" w:rsidRDefault="00530228" w:rsidP="00A64ECB">
            <w:pPr>
              <w:spacing w:after="0" w:line="240" w:lineRule="auto"/>
              <w:rPr>
                <w:rFonts w:eastAsia="Times New Roman" w:cs="Calibri"/>
                <w:iCs/>
                <w:color w:val="000000"/>
                <w:lang w:eastAsia="cs-CZ"/>
              </w:rPr>
            </w:pPr>
            <w:r w:rsidRPr="00D31B36">
              <w:rPr>
                <w:rFonts w:eastAsia="Times New Roman" w:cs="Calibri"/>
                <w:iCs/>
                <w:color w:val="000000"/>
                <w:lang w:eastAsia="cs-CZ"/>
              </w:rPr>
              <w:t>Střela</w:t>
            </w:r>
          </w:p>
        </w:tc>
        <w:tc>
          <w:tcPr>
            <w:tcW w:w="1197" w:type="pct"/>
            <w:shd w:val="clear" w:color="auto" w:fill="auto"/>
            <w:noWrap/>
            <w:vAlign w:val="bottom"/>
            <w:hideMark/>
          </w:tcPr>
          <w:p w14:paraId="399F7B5B" w14:textId="69E8933D" w:rsidR="00530228" w:rsidRPr="00D31B36" w:rsidRDefault="00530228" w:rsidP="00A64ECB">
            <w:pPr>
              <w:spacing w:after="0" w:line="240" w:lineRule="auto"/>
              <w:jc w:val="right"/>
              <w:rPr>
                <w:rFonts w:eastAsia="Times New Roman" w:cs="Calibri"/>
                <w:iCs/>
                <w:color w:val="000000"/>
                <w:lang w:eastAsia="cs-CZ"/>
              </w:rPr>
            </w:pPr>
            <w:r w:rsidRPr="00D31B36">
              <w:rPr>
                <w:rFonts w:eastAsia="Times New Roman" w:cs="Calibri"/>
                <w:iCs/>
                <w:color w:val="000000"/>
                <w:lang w:eastAsia="cs-CZ"/>
              </w:rPr>
              <w:t>10.</w:t>
            </w:r>
            <w:r w:rsidR="003B78A3">
              <w:rPr>
                <w:rFonts w:eastAsia="Times New Roman" w:cs="Calibri"/>
                <w:iCs/>
                <w:color w:val="000000"/>
                <w:lang w:eastAsia="cs-CZ"/>
              </w:rPr>
              <w:t>28</w:t>
            </w:r>
          </w:p>
        </w:tc>
        <w:tc>
          <w:tcPr>
            <w:tcW w:w="1379" w:type="pct"/>
            <w:shd w:val="clear" w:color="auto" w:fill="auto"/>
            <w:noWrap/>
            <w:vAlign w:val="bottom"/>
            <w:hideMark/>
          </w:tcPr>
          <w:p w14:paraId="364C29E0" w14:textId="77777777" w:rsidR="00530228" w:rsidRPr="00D31B36" w:rsidRDefault="00530228" w:rsidP="00A64ECB">
            <w:pPr>
              <w:spacing w:after="0" w:line="240" w:lineRule="auto"/>
              <w:jc w:val="right"/>
              <w:rPr>
                <w:rFonts w:eastAsia="Times New Roman" w:cs="Calibri"/>
                <w:iCs/>
                <w:color w:val="000000"/>
                <w:lang w:eastAsia="cs-CZ"/>
              </w:rPr>
            </w:pPr>
            <w:r w:rsidRPr="00D31B36">
              <w:rPr>
                <w:rFonts w:eastAsia="Times New Roman" w:cs="Calibri"/>
                <w:iCs/>
                <w:color w:val="000000"/>
                <w:lang w:eastAsia="cs-CZ"/>
              </w:rPr>
              <w:t>213.8</w:t>
            </w:r>
          </w:p>
        </w:tc>
      </w:tr>
      <w:tr w:rsidR="00530228" w:rsidRPr="00D31B36" w14:paraId="783BED88" w14:textId="77777777" w:rsidTr="00A64ECB">
        <w:trPr>
          <w:trHeight w:val="300"/>
        </w:trPr>
        <w:tc>
          <w:tcPr>
            <w:tcW w:w="1211" w:type="pct"/>
            <w:shd w:val="clear" w:color="auto" w:fill="auto"/>
            <w:noWrap/>
            <w:vAlign w:val="bottom"/>
            <w:hideMark/>
          </w:tcPr>
          <w:p w14:paraId="5138A769" w14:textId="77777777" w:rsidR="00530228" w:rsidRPr="00D31B36" w:rsidRDefault="00530228" w:rsidP="00A64ECB">
            <w:pPr>
              <w:spacing w:after="0" w:line="240" w:lineRule="auto"/>
              <w:rPr>
                <w:rFonts w:eastAsia="Times New Roman" w:cs="Calibri"/>
                <w:iCs/>
                <w:color w:val="000000"/>
                <w:lang w:eastAsia="cs-CZ"/>
              </w:rPr>
            </w:pPr>
            <w:proofErr w:type="spellStart"/>
            <w:r w:rsidRPr="00D31B36">
              <w:rPr>
                <w:rFonts w:eastAsia="Times New Roman" w:cs="Calibri"/>
                <w:iCs/>
                <w:color w:val="000000"/>
                <w:lang w:eastAsia="cs-CZ"/>
              </w:rPr>
              <w:t>v.n</w:t>
            </w:r>
            <w:proofErr w:type="spellEnd"/>
            <w:r w:rsidRPr="00D31B36">
              <w:rPr>
                <w:rFonts w:eastAsia="Times New Roman" w:cs="Calibri"/>
                <w:iCs/>
                <w:color w:val="000000"/>
                <w:lang w:eastAsia="cs-CZ"/>
              </w:rPr>
              <w:t>. Klabava</w:t>
            </w:r>
          </w:p>
        </w:tc>
        <w:tc>
          <w:tcPr>
            <w:tcW w:w="1213" w:type="pct"/>
            <w:shd w:val="clear" w:color="auto" w:fill="auto"/>
            <w:noWrap/>
            <w:vAlign w:val="bottom"/>
            <w:hideMark/>
          </w:tcPr>
          <w:p w14:paraId="057B519F" w14:textId="77777777" w:rsidR="00530228" w:rsidRPr="00D31B36" w:rsidRDefault="00530228" w:rsidP="00A64ECB">
            <w:pPr>
              <w:spacing w:after="0" w:line="240" w:lineRule="auto"/>
              <w:rPr>
                <w:rFonts w:eastAsia="Times New Roman" w:cs="Calibri"/>
                <w:iCs/>
                <w:color w:val="000000"/>
                <w:lang w:eastAsia="cs-CZ"/>
              </w:rPr>
            </w:pPr>
            <w:r w:rsidRPr="00D31B36">
              <w:rPr>
                <w:rFonts w:eastAsia="Times New Roman" w:cs="Calibri"/>
                <w:iCs/>
                <w:color w:val="000000"/>
                <w:lang w:eastAsia="cs-CZ"/>
              </w:rPr>
              <w:t>Klabava</w:t>
            </w:r>
          </w:p>
        </w:tc>
        <w:tc>
          <w:tcPr>
            <w:tcW w:w="1197" w:type="pct"/>
            <w:shd w:val="clear" w:color="auto" w:fill="auto"/>
            <w:noWrap/>
            <w:vAlign w:val="bottom"/>
            <w:hideMark/>
          </w:tcPr>
          <w:p w14:paraId="66F6F882" w14:textId="1A656C58" w:rsidR="00530228" w:rsidRPr="00D31B36" w:rsidRDefault="00530228" w:rsidP="00A64ECB">
            <w:pPr>
              <w:spacing w:after="0" w:line="240" w:lineRule="auto"/>
              <w:jc w:val="right"/>
              <w:rPr>
                <w:rFonts w:eastAsia="Times New Roman" w:cs="Calibri"/>
                <w:iCs/>
                <w:color w:val="000000"/>
                <w:lang w:eastAsia="cs-CZ"/>
              </w:rPr>
            </w:pPr>
            <w:r w:rsidRPr="00D31B36">
              <w:rPr>
                <w:rFonts w:eastAsia="Times New Roman" w:cs="Calibri"/>
                <w:iCs/>
                <w:color w:val="000000"/>
                <w:lang w:eastAsia="cs-CZ"/>
              </w:rPr>
              <w:t>0.</w:t>
            </w:r>
            <w:r w:rsidR="003B78A3">
              <w:rPr>
                <w:rFonts w:eastAsia="Times New Roman" w:cs="Calibri"/>
                <w:iCs/>
                <w:color w:val="000000"/>
                <w:lang w:eastAsia="cs-CZ"/>
              </w:rPr>
              <w:t>49</w:t>
            </w:r>
          </w:p>
        </w:tc>
        <w:tc>
          <w:tcPr>
            <w:tcW w:w="1379" w:type="pct"/>
            <w:shd w:val="clear" w:color="auto" w:fill="auto"/>
            <w:noWrap/>
            <w:vAlign w:val="bottom"/>
            <w:hideMark/>
          </w:tcPr>
          <w:p w14:paraId="2BA87276" w14:textId="77777777" w:rsidR="00530228" w:rsidRPr="00D31B36" w:rsidRDefault="00530228" w:rsidP="00A64ECB">
            <w:pPr>
              <w:spacing w:after="0" w:line="240" w:lineRule="auto"/>
              <w:jc w:val="right"/>
              <w:rPr>
                <w:rFonts w:eastAsia="Times New Roman" w:cs="Calibri"/>
                <w:iCs/>
                <w:color w:val="000000"/>
                <w:lang w:eastAsia="cs-CZ"/>
              </w:rPr>
            </w:pPr>
            <w:r w:rsidRPr="00D31B36">
              <w:rPr>
                <w:rFonts w:eastAsia="Times New Roman" w:cs="Calibri"/>
                <w:iCs/>
                <w:color w:val="000000"/>
                <w:lang w:eastAsia="cs-CZ"/>
              </w:rPr>
              <w:t>329.9</w:t>
            </w:r>
          </w:p>
        </w:tc>
      </w:tr>
      <w:tr w:rsidR="00530228" w:rsidRPr="00D31B36" w14:paraId="35F8A4E6" w14:textId="77777777" w:rsidTr="00A64ECB">
        <w:trPr>
          <w:trHeight w:val="300"/>
        </w:trPr>
        <w:tc>
          <w:tcPr>
            <w:tcW w:w="2424" w:type="pct"/>
            <w:gridSpan w:val="2"/>
            <w:shd w:val="clear" w:color="auto" w:fill="auto"/>
            <w:noWrap/>
            <w:vAlign w:val="bottom"/>
            <w:hideMark/>
          </w:tcPr>
          <w:p w14:paraId="2E14845A" w14:textId="77777777" w:rsidR="00530228" w:rsidRPr="00D31B36" w:rsidRDefault="00530228" w:rsidP="00A64ECB">
            <w:pPr>
              <w:spacing w:after="0" w:line="240" w:lineRule="auto"/>
              <w:rPr>
                <w:rFonts w:eastAsia="Times New Roman" w:cs="Times New Roman"/>
                <w:iCs/>
                <w:lang w:eastAsia="cs-CZ"/>
              </w:rPr>
            </w:pPr>
            <w:r w:rsidRPr="00D31B36">
              <w:rPr>
                <w:rFonts w:eastAsia="Times New Roman" w:cs="Times New Roman"/>
                <w:iCs/>
                <w:lang w:eastAsia="cs-CZ"/>
              </w:rPr>
              <w:t>Celkem</w:t>
            </w:r>
          </w:p>
        </w:tc>
        <w:tc>
          <w:tcPr>
            <w:tcW w:w="1197" w:type="pct"/>
            <w:shd w:val="clear" w:color="auto" w:fill="auto"/>
            <w:noWrap/>
            <w:vAlign w:val="bottom"/>
          </w:tcPr>
          <w:p w14:paraId="6426339B" w14:textId="3FFA3600" w:rsidR="00530228" w:rsidRPr="00D31B36" w:rsidRDefault="003B78A3" w:rsidP="00A64ECB">
            <w:pPr>
              <w:spacing w:after="0" w:line="240" w:lineRule="auto"/>
              <w:jc w:val="right"/>
              <w:rPr>
                <w:rFonts w:eastAsia="Times New Roman" w:cs="Calibri"/>
                <w:iCs/>
                <w:color w:val="000000"/>
                <w:lang w:eastAsia="cs-CZ"/>
              </w:rPr>
            </w:pPr>
            <w:r>
              <w:rPr>
                <w:rFonts w:eastAsia="Times New Roman" w:cs="Calibri"/>
                <w:iCs/>
                <w:color w:val="000000"/>
                <w:lang w:eastAsia="cs-CZ"/>
              </w:rPr>
              <w:t>66.62</w:t>
            </w:r>
          </w:p>
        </w:tc>
        <w:tc>
          <w:tcPr>
            <w:tcW w:w="1379" w:type="pct"/>
            <w:shd w:val="clear" w:color="auto" w:fill="auto"/>
            <w:noWrap/>
            <w:vAlign w:val="bottom"/>
          </w:tcPr>
          <w:p w14:paraId="2896A304" w14:textId="77777777" w:rsidR="00530228" w:rsidRPr="00D31B36" w:rsidRDefault="00530228" w:rsidP="00A64ECB">
            <w:pPr>
              <w:spacing w:after="0" w:line="240" w:lineRule="auto"/>
              <w:jc w:val="right"/>
              <w:rPr>
                <w:rFonts w:eastAsia="Times New Roman" w:cs="Calibri"/>
                <w:iCs/>
                <w:color w:val="000000"/>
                <w:lang w:eastAsia="cs-CZ"/>
              </w:rPr>
            </w:pPr>
            <w:r w:rsidRPr="00D31B36">
              <w:rPr>
                <w:rFonts w:eastAsia="Times New Roman" w:cs="Calibri"/>
                <w:iCs/>
                <w:color w:val="000000"/>
                <w:lang w:eastAsia="cs-CZ"/>
              </w:rPr>
              <w:t>2314.1</w:t>
            </w:r>
          </w:p>
        </w:tc>
      </w:tr>
    </w:tbl>
    <w:p w14:paraId="1EDADA3B" w14:textId="77777777" w:rsidR="00530228" w:rsidRDefault="00530228" w:rsidP="00530228">
      <w:pPr>
        <w:keepNext/>
        <w:rPr>
          <w:i/>
        </w:rPr>
      </w:pPr>
    </w:p>
    <w:p w14:paraId="4CF2D8A2" w14:textId="579FE7C6" w:rsidR="00530228" w:rsidRPr="00114805" w:rsidRDefault="00530228" w:rsidP="00530228">
      <w:pPr>
        <w:keepNext/>
      </w:pPr>
      <w:r w:rsidRPr="00114805">
        <w:t>V zájmovém území je možné doporučit při dosažení směrodatných limitů omezení odběrů na úroveň realizovaných odběrů v suché periodě (roky 2015 a 2018) a aby odběry byly prováděny kontinuálně v průběhu celého dne a ne nárazově.</w:t>
      </w:r>
    </w:p>
    <w:p w14:paraId="60FF4375" w14:textId="77777777" w:rsidR="00530228" w:rsidRPr="009E5F09" w:rsidRDefault="00530228" w:rsidP="0025376B">
      <w:pPr>
        <w:jc w:val="both"/>
      </w:pPr>
    </w:p>
    <w:p w14:paraId="41A1AA1C" w14:textId="77777777" w:rsidR="008F5B4C" w:rsidRPr="009E5F09" w:rsidRDefault="008F5B4C" w:rsidP="0025376B">
      <w:pPr>
        <w:jc w:val="both"/>
        <w:rPr>
          <w:u w:val="single"/>
        </w:rPr>
      </w:pPr>
      <w:r w:rsidRPr="009E5F09">
        <w:rPr>
          <w:u w:val="single"/>
        </w:rPr>
        <w:t>Přesah vlivu do sousedních krajů</w:t>
      </w:r>
    </w:p>
    <w:p w14:paraId="069E45AA" w14:textId="77777777" w:rsidR="00EF32C1" w:rsidRPr="009E5F09" w:rsidRDefault="00EF32C1" w:rsidP="00EF32C1">
      <w:r w:rsidRPr="009E5F09">
        <w:t>S ohledem na bilanci odběrů a vypouštění v rámci vodního zdroje, není významný.</w:t>
      </w:r>
    </w:p>
    <w:p w14:paraId="17B69925" w14:textId="77777777" w:rsidR="008F5B4C" w:rsidRPr="009E5F09" w:rsidRDefault="008F5B4C" w:rsidP="0025376B">
      <w:pPr>
        <w:jc w:val="both"/>
        <w:rPr>
          <w:u w:val="single"/>
        </w:rPr>
      </w:pPr>
      <w:r w:rsidRPr="009E5F09">
        <w:rPr>
          <w:u w:val="single"/>
        </w:rPr>
        <w:t>Vliv na sousední zdroje</w:t>
      </w:r>
    </w:p>
    <w:p w14:paraId="11D288D4" w14:textId="77777777" w:rsidR="00EF32C1" w:rsidRPr="009E5F09" w:rsidRDefault="00EF32C1" w:rsidP="00EF32C1">
      <w:r w:rsidRPr="009E5F09">
        <w:t>Není významný.</w:t>
      </w:r>
    </w:p>
    <w:p w14:paraId="3CF851C8" w14:textId="21E9EE24" w:rsidR="008F5B4C" w:rsidRDefault="008F5B4C" w:rsidP="0025376B">
      <w:pPr>
        <w:jc w:val="both"/>
        <w:rPr>
          <w:u w:val="single"/>
        </w:rPr>
      </w:pPr>
      <w:r w:rsidRPr="009E5F09">
        <w:rPr>
          <w:u w:val="single"/>
        </w:rPr>
        <w:t>Vliv na sousední zdroje</w:t>
      </w:r>
    </w:p>
    <w:p w14:paraId="2661A93B" w14:textId="22A6EDE5" w:rsidR="00DC1375" w:rsidRPr="007A6591" w:rsidRDefault="00DC1375" w:rsidP="0025376B">
      <w:pPr>
        <w:jc w:val="both"/>
      </w:pPr>
      <w:r w:rsidRPr="007A6591">
        <w:t>Není významný</w:t>
      </w:r>
    </w:p>
    <w:p w14:paraId="790126CE" w14:textId="09937998" w:rsidR="00DC1375" w:rsidRDefault="007A6591" w:rsidP="0025376B">
      <w:pPr>
        <w:jc w:val="both"/>
        <w:rPr>
          <w:u w:val="single"/>
        </w:rPr>
      </w:pPr>
      <w:r>
        <w:rPr>
          <w:u w:val="single"/>
        </w:rPr>
        <w:t>Vliv na ochranu přírody</w:t>
      </w:r>
    </w:p>
    <w:p w14:paraId="79AC7F93" w14:textId="3C4A1D5D" w:rsidR="007A6591" w:rsidRDefault="007A6591" w:rsidP="0025376B">
      <w:pPr>
        <w:jc w:val="both"/>
      </w:pPr>
      <w:r w:rsidRPr="007A6591">
        <w:t>Podstatná část území vymezeného jako vodní zdroj zahrnuje EVL -Stříbrný luh, EVL-Na Babě a EVL-Vůznice.</w:t>
      </w:r>
    </w:p>
    <w:p w14:paraId="0255601E" w14:textId="77777777" w:rsidR="007A6591" w:rsidRPr="007A6591" w:rsidRDefault="007A6591" w:rsidP="0025376B">
      <w:pPr>
        <w:jc w:val="both"/>
      </w:pPr>
    </w:p>
    <w:p w14:paraId="1D6639CE" w14:textId="7AEBB281" w:rsidR="008F5B4C" w:rsidRDefault="001E5585" w:rsidP="0025376B">
      <w:pPr>
        <w:jc w:val="both"/>
      </w:pPr>
      <w:hyperlink r:id="rId127" w:history="1">
        <w:r w:rsidR="008F5B4C" w:rsidRPr="007A6591">
          <w:rPr>
            <w:rStyle w:val="Hypertextovodkaz"/>
          </w:rPr>
          <w:t>Odkaz na kartu Místního směrodatného Limitu MSL</w:t>
        </w:r>
      </w:hyperlink>
    </w:p>
    <w:p w14:paraId="7A899170" w14:textId="77777777" w:rsidR="00DC1375" w:rsidRPr="009E5F09" w:rsidRDefault="00DC1375" w:rsidP="0025376B">
      <w:pPr>
        <w:jc w:val="both"/>
      </w:pPr>
    </w:p>
    <w:p w14:paraId="2DC77D82" w14:textId="208C4894" w:rsidR="008F5B4C" w:rsidRPr="009E5F09" w:rsidRDefault="000E1EEE" w:rsidP="0025376B">
      <w:pPr>
        <w:pStyle w:val="Nadpis3"/>
        <w:jc w:val="both"/>
      </w:pPr>
      <w:bookmarkStart w:id="109" w:name="_Ref117154280"/>
      <w:bookmarkStart w:id="110" w:name="_Toc118790717"/>
      <w:r w:rsidRPr="009E5F09">
        <w:t xml:space="preserve">DVL_0820 </w:t>
      </w:r>
      <w:r w:rsidR="008F5B4C" w:rsidRPr="009E5F09">
        <w:t>ČZU Vltava od toku Berounka po ústí do Labe</w:t>
      </w:r>
      <w:bookmarkEnd w:id="109"/>
      <w:bookmarkEnd w:id="110"/>
      <w:r w:rsidR="008F5B4C" w:rsidRPr="009E5F09">
        <w:t xml:space="preserve"> </w:t>
      </w:r>
    </w:p>
    <w:p w14:paraId="5926C0C3" w14:textId="77777777" w:rsidR="008F5B4C" w:rsidRPr="009E5F09" w:rsidRDefault="008F5B4C" w:rsidP="0025376B">
      <w:pPr>
        <w:jc w:val="both"/>
        <w:rPr>
          <w:u w:val="single"/>
        </w:rPr>
      </w:pPr>
      <w:r w:rsidRPr="009E5F09">
        <w:rPr>
          <w:u w:val="single"/>
        </w:rPr>
        <w:t>Způsob vymezení zdroje</w:t>
      </w:r>
    </w:p>
    <w:p w14:paraId="3EBDDF31" w14:textId="4FDC11A3" w:rsidR="008F5B4C" w:rsidRPr="009E5F09" w:rsidRDefault="00EF32C1" w:rsidP="0025376B">
      <w:pPr>
        <w:jc w:val="both"/>
      </w:pPr>
      <w:r w:rsidRPr="009E5F09">
        <w:t>Jako vodní zdroj je vymezen vodní útvar Vltava od toku Berounka po ústí do Labe</w:t>
      </w:r>
    </w:p>
    <w:p w14:paraId="1528394A" w14:textId="77777777" w:rsidR="008F5B4C" w:rsidRPr="009E5F09" w:rsidRDefault="008F5B4C" w:rsidP="0025376B">
      <w:pPr>
        <w:jc w:val="both"/>
        <w:rPr>
          <w:u w:val="single"/>
        </w:rPr>
      </w:pPr>
      <w:r w:rsidRPr="009E5F09">
        <w:rPr>
          <w:u w:val="single"/>
        </w:rPr>
        <w:t>Stručná charakteristika</w:t>
      </w:r>
    </w:p>
    <w:p w14:paraId="51FB9ED9" w14:textId="7CF66328" w:rsidR="00EF32C1" w:rsidRPr="009E5F09" w:rsidRDefault="00EF32C1" w:rsidP="00EF32C1">
      <w:r w:rsidRPr="009E5F09">
        <w:t>Plocha území vymezeného jako vodní zdroj je 445.20 km</w:t>
      </w:r>
      <w:r w:rsidRPr="009E5F09">
        <w:rPr>
          <w:vertAlign w:val="superscript"/>
        </w:rPr>
        <w:t>2</w:t>
      </w:r>
      <w:r w:rsidRPr="009E5F09">
        <w:t>, plocha povodí Vltavy k vodoměrné stanici Praha Chuchle je 26 729.92 km</w:t>
      </w:r>
      <w:r w:rsidRPr="009E5F09">
        <w:rPr>
          <w:vertAlign w:val="superscript"/>
        </w:rPr>
        <w:t>2</w:t>
      </w:r>
      <w:r w:rsidRPr="009E5F09">
        <w:t>. Ke sledování hydrologických charakteristik vodního útvaru je využita vodoměrná stanice 20</w:t>
      </w:r>
      <w:r w:rsidR="0051267A">
        <w:t>0</w:t>
      </w:r>
      <w:r w:rsidRPr="009E5F09">
        <w:t>100 (Praha Chuchle - Vltava), k dispozici jsou data průměrných měsíčních průtoků od roku 1931 a denních průtoků pro obě stanice od roku 1981. Z těchto dat byla sestavena čára m-denních průtoků.</w:t>
      </w:r>
    </w:p>
    <w:p w14:paraId="3D09BD55" w14:textId="77777777" w:rsidR="00EF32C1" w:rsidRPr="009E5F09" w:rsidRDefault="00EF32C1" w:rsidP="00EF32C1">
      <w:r w:rsidRPr="009E5F09">
        <w:t>Q</w:t>
      </w:r>
      <w:r w:rsidRPr="009E5F09">
        <w:rPr>
          <w:vertAlign w:val="subscript"/>
        </w:rPr>
        <w:t>330d</w:t>
      </w:r>
      <w:r w:rsidRPr="009E5F09">
        <w:t>=51.9 m</w:t>
      </w:r>
      <w:r w:rsidRPr="009E5F09">
        <w:rPr>
          <w:vertAlign w:val="superscript"/>
        </w:rPr>
        <w:t>3</w:t>
      </w:r>
      <w:r w:rsidRPr="009E5F09">
        <w:t>/s</w:t>
      </w:r>
    </w:p>
    <w:p w14:paraId="39B12FD5" w14:textId="77777777" w:rsidR="00EF32C1" w:rsidRPr="009E5F09" w:rsidRDefault="00EF32C1" w:rsidP="00EF32C1">
      <w:r w:rsidRPr="009E5F09">
        <w:t>Q</w:t>
      </w:r>
      <w:r w:rsidRPr="009E5F09">
        <w:rPr>
          <w:vertAlign w:val="subscript"/>
        </w:rPr>
        <w:t>350d</w:t>
      </w:r>
      <w:r w:rsidRPr="009E5F09">
        <w:t>=47.4 m</w:t>
      </w:r>
      <w:r w:rsidRPr="009E5F09">
        <w:rPr>
          <w:vertAlign w:val="superscript"/>
        </w:rPr>
        <w:t>3</w:t>
      </w:r>
      <w:r w:rsidRPr="009E5F09">
        <w:t>/s</w:t>
      </w:r>
    </w:p>
    <w:p w14:paraId="5D84E2EE" w14:textId="77777777" w:rsidR="00EF32C1" w:rsidRPr="009E5F09" w:rsidRDefault="00EF32C1" w:rsidP="00EF32C1">
      <w:r w:rsidRPr="009E5F09">
        <w:t>Q</w:t>
      </w:r>
      <w:r w:rsidRPr="009E5F09">
        <w:rPr>
          <w:vertAlign w:val="subscript"/>
        </w:rPr>
        <w:t>364d</w:t>
      </w:r>
      <w:r w:rsidRPr="009E5F09">
        <w:t>=43.7 m</w:t>
      </w:r>
      <w:r w:rsidRPr="009E5F09">
        <w:rPr>
          <w:vertAlign w:val="superscript"/>
        </w:rPr>
        <w:t>3</w:t>
      </w:r>
      <w:r w:rsidRPr="009E5F09">
        <w:t>/s</w:t>
      </w:r>
    </w:p>
    <w:p w14:paraId="4E02BB85" w14:textId="77777777" w:rsidR="00EF32C1" w:rsidRPr="009E5F09" w:rsidRDefault="00EF32C1" w:rsidP="00EF32C1"/>
    <w:p w14:paraId="59E0CF35" w14:textId="4952D4BF" w:rsidR="00EF32C1" w:rsidRPr="009E5F09" w:rsidRDefault="00EF32C1" w:rsidP="00EF32C1">
      <w:r w:rsidRPr="009E5F09">
        <w:t>Žádný z významných odběrů v území vymezeném jako vodní zdroj DVL_0820 nemá stanoven MZP. Hodnota MZP byla pro potřeby plánu sucha stanovena podle metodického pokynu MZE na hodnotě 45.55 m</w:t>
      </w:r>
      <w:r w:rsidRPr="009E5F09">
        <w:rPr>
          <w:vertAlign w:val="superscript"/>
        </w:rPr>
        <w:t>3</w:t>
      </w:r>
      <w:r w:rsidRPr="009E5F09">
        <w:t>/s v profilu vodoměrné stanice Praha Chuchle (Vltava). K této hodnotě lze přičíst průměrné významné povrchové odběry pro SYNTHOS Kralupy, Teplárna Kladno, ÚJV Řež</w:t>
      </w:r>
      <w:r w:rsidR="005D17B6" w:rsidRPr="009E5F09">
        <w:t>-</w:t>
      </w:r>
      <w:r w:rsidRPr="009E5F09">
        <w:t xml:space="preserve"> Řež u Prahy a ZS Vltava III Mělník. Součtem MZP a odběrů vyjde hodnota 46.608 m</w:t>
      </w:r>
      <w:r w:rsidRPr="009E5F09">
        <w:rPr>
          <w:vertAlign w:val="superscript"/>
        </w:rPr>
        <w:t>3</w:t>
      </w:r>
      <w:r w:rsidRPr="009E5F09">
        <w:t>/s, která při dosažení průměrným sedmidenním průtokem odpovídá 1. stupni MSL. 2. stupeň MSL je stanoven na hodnotě 43.7 m</w:t>
      </w:r>
      <w:r w:rsidRPr="009E5F09">
        <w:rPr>
          <w:vertAlign w:val="superscript"/>
        </w:rPr>
        <w:t>3</w:t>
      </w:r>
      <w:r w:rsidRPr="009E5F09">
        <w:t>/s (Q</w:t>
      </w:r>
      <w:r w:rsidRPr="009E5F09">
        <w:rPr>
          <w:vertAlign w:val="subscript"/>
        </w:rPr>
        <w:t>364d</w:t>
      </w:r>
      <w:r w:rsidRPr="009E5F09">
        <w:t>).</w:t>
      </w:r>
    </w:p>
    <w:p w14:paraId="50E8D46F" w14:textId="0317441C" w:rsidR="00EF32C1" w:rsidRPr="009E5F09" w:rsidRDefault="00EF32C1" w:rsidP="00EF32C1">
      <w:pPr>
        <w:keepNext/>
      </w:pPr>
      <w:r w:rsidRPr="009E5F09">
        <w:rPr>
          <w:i/>
          <w:noProof/>
        </w:rPr>
        <w:drawing>
          <wp:inline distT="0" distB="0" distL="0" distR="0" wp14:anchorId="7EA4632C" wp14:editId="24F746E1">
            <wp:extent cx="5760720" cy="3294380"/>
            <wp:effectExtent l="0" t="0" r="0" b="127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60720" cy="3294380"/>
                    </a:xfrm>
                    <a:prstGeom prst="rect">
                      <a:avLst/>
                    </a:prstGeom>
                    <a:noFill/>
                    <a:ln>
                      <a:noFill/>
                    </a:ln>
                  </pic:spPr>
                </pic:pic>
              </a:graphicData>
            </a:graphic>
          </wp:inline>
        </w:drawing>
      </w:r>
    </w:p>
    <w:p w14:paraId="207A01B1" w14:textId="2091D294" w:rsidR="00EF32C1" w:rsidRPr="009E5F09" w:rsidRDefault="00EF32C1" w:rsidP="00EF32C1">
      <w:pPr>
        <w:pStyle w:val="Titulek"/>
        <w:rPr>
          <w:i w:val="0"/>
        </w:rPr>
      </w:pPr>
      <w:r w:rsidRPr="009E5F09">
        <w:t xml:space="preserve">Obrázek </w:t>
      </w:r>
      <w:fldSimple w:instr=" STYLEREF 2 \s ">
        <w:r w:rsidR="000A2427">
          <w:rPr>
            <w:noProof/>
          </w:rPr>
          <w:t>3.4</w:t>
        </w:r>
      </w:fldSimple>
      <w:r w:rsidR="000A2427">
        <w:noBreakHyphen/>
      </w:r>
      <w:fldSimple w:instr=" SEQ Obrázek \* ARABIC \s 2 ">
        <w:r w:rsidR="000A2427">
          <w:rPr>
            <w:noProof/>
          </w:rPr>
          <w:t>26</w:t>
        </w:r>
      </w:fldSimple>
      <w:r w:rsidRPr="009E5F09">
        <w:t xml:space="preserve"> čára překročení m-denních průtoků v profilu Praha Chuchle -Vltava</w:t>
      </w:r>
    </w:p>
    <w:p w14:paraId="1F50A079" w14:textId="481353A7" w:rsidR="00EF32C1" w:rsidRPr="009E5F09" w:rsidRDefault="00EF32C1" w:rsidP="00EF32C1">
      <w:pPr>
        <w:keepNext/>
      </w:pPr>
      <w:r w:rsidRPr="009E5F09">
        <w:t>Průtoku na úrovni 46.608 m</w:t>
      </w:r>
      <w:r w:rsidRPr="009E5F09">
        <w:rPr>
          <w:vertAlign w:val="superscript"/>
        </w:rPr>
        <w:t>3</w:t>
      </w:r>
      <w:r w:rsidRPr="009E5F09">
        <w:t>/s bylo dosaženo v letech 1990, 1991, 1993, 2003, 2004, 2009, 2014, 2015 a 2018. Podmínka 2. stupně MSL tedy 43.7 m</w:t>
      </w:r>
      <w:r w:rsidRPr="009E5F09">
        <w:rPr>
          <w:vertAlign w:val="superscript"/>
        </w:rPr>
        <w:t>3</w:t>
      </w:r>
      <w:r w:rsidRPr="009E5F09">
        <w:t xml:space="preserve">/s při hodnocení sedmidenním průměrem byla splněna jen v letech 2003 a 2015. Pokles z 1. stupně MSL na 2. trval v roce 2015 od 6.7. do 16.8. na úrovni 2. stupně nebo pod ní vydržel </w:t>
      </w:r>
      <w:r w:rsidRPr="009E5F09">
        <w:lastRenderedPageBreak/>
        <w:t xml:space="preserve">průtok pouze jeden den. Poté se postupně začal zvedat, bezpečně nad 1. stupněm MSL byly průtoky od poloviny října.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F32C1" w:rsidRPr="009E5F09" w14:paraId="058F2A08" w14:textId="77777777" w:rsidTr="00EF32C1">
        <w:tc>
          <w:tcPr>
            <w:tcW w:w="9062" w:type="dxa"/>
          </w:tcPr>
          <w:p w14:paraId="783788FC" w14:textId="6731652D" w:rsidR="00EF32C1" w:rsidRPr="009E5F09" w:rsidRDefault="00EF32C1" w:rsidP="00EF32C1">
            <w:pPr>
              <w:keepNext/>
              <w:rPr>
                <w:i/>
              </w:rPr>
            </w:pPr>
            <w:r w:rsidRPr="009E5F09">
              <w:rPr>
                <w:noProof/>
              </w:rPr>
              <w:drawing>
                <wp:inline distT="0" distB="0" distL="0" distR="0" wp14:anchorId="6D036116" wp14:editId="35B07EDB">
                  <wp:extent cx="5760720" cy="3294380"/>
                  <wp:effectExtent l="0" t="0" r="0" b="127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60720" cy="3294380"/>
                          </a:xfrm>
                          <a:prstGeom prst="rect">
                            <a:avLst/>
                          </a:prstGeom>
                          <a:noFill/>
                          <a:ln>
                            <a:noFill/>
                          </a:ln>
                        </pic:spPr>
                      </pic:pic>
                    </a:graphicData>
                  </a:graphic>
                </wp:inline>
              </w:drawing>
            </w:r>
          </w:p>
        </w:tc>
      </w:tr>
      <w:tr w:rsidR="00EF32C1" w:rsidRPr="009E5F09" w14:paraId="62772323" w14:textId="77777777" w:rsidTr="00EF32C1">
        <w:tc>
          <w:tcPr>
            <w:tcW w:w="9062" w:type="dxa"/>
          </w:tcPr>
          <w:p w14:paraId="604C1965" w14:textId="7AE1D451" w:rsidR="00EF32C1" w:rsidRPr="009E5F09" w:rsidRDefault="00EF32C1" w:rsidP="00EF32C1">
            <w:pPr>
              <w:keepNext/>
              <w:rPr>
                <w:i/>
              </w:rPr>
            </w:pPr>
            <w:r w:rsidRPr="009E5F09">
              <w:rPr>
                <w:i/>
                <w:noProof/>
                <w:lang w:eastAsia="cs-CZ"/>
              </w:rPr>
              <w:drawing>
                <wp:inline distT="0" distB="0" distL="0" distR="0" wp14:anchorId="449B339E" wp14:editId="1118088C">
                  <wp:extent cx="3686175" cy="504825"/>
                  <wp:effectExtent l="0" t="0" r="9525" b="9525"/>
                  <wp:docPr id="30" name="Obrázek 30" descr="legen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genda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86175" cy="504825"/>
                          </a:xfrm>
                          <a:prstGeom prst="rect">
                            <a:avLst/>
                          </a:prstGeom>
                          <a:noFill/>
                          <a:ln>
                            <a:noFill/>
                          </a:ln>
                        </pic:spPr>
                      </pic:pic>
                    </a:graphicData>
                  </a:graphic>
                </wp:inline>
              </w:drawing>
            </w:r>
          </w:p>
        </w:tc>
      </w:tr>
    </w:tbl>
    <w:p w14:paraId="589D6F47" w14:textId="12D8F05A" w:rsidR="00EF32C1" w:rsidRPr="009E5F09" w:rsidRDefault="00EF32C1" w:rsidP="00EF32C1">
      <w:pPr>
        <w:pStyle w:val="Titulek"/>
        <w:rPr>
          <w:i w:val="0"/>
        </w:rPr>
      </w:pPr>
      <w:r w:rsidRPr="009E5F09">
        <w:t xml:space="preserve">Obrázek </w:t>
      </w:r>
      <w:fldSimple w:instr=" STYLEREF 2 \s ">
        <w:r w:rsidR="000A2427">
          <w:rPr>
            <w:noProof/>
          </w:rPr>
          <w:t>3.4</w:t>
        </w:r>
      </w:fldSimple>
      <w:r w:rsidR="000A2427">
        <w:noBreakHyphen/>
      </w:r>
      <w:fldSimple w:instr=" SEQ Obrázek \* ARABIC \s 2 ">
        <w:r w:rsidR="000A2427">
          <w:rPr>
            <w:noProof/>
          </w:rPr>
          <w:t>27</w:t>
        </w:r>
      </w:fldSimple>
      <w:r w:rsidRPr="009E5F09">
        <w:t xml:space="preserve"> Epizoda sucha 2018 v profilu Praha Chuchle -Vltava</w:t>
      </w:r>
    </w:p>
    <w:p w14:paraId="2C8F3FE0" w14:textId="77777777" w:rsidR="00EF32C1" w:rsidRPr="009E5F09" w:rsidRDefault="00EF32C1" w:rsidP="00EF32C1"/>
    <w:p w14:paraId="6AC43847" w14:textId="77777777" w:rsidR="00EF32C1" w:rsidRPr="009E5F09" w:rsidRDefault="00EF32C1" w:rsidP="00EF32C1">
      <w:pPr>
        <w:keepNext/>
      </w:pPr>
      <w:r w:rsidRPr="009E5F09">
        <w:rPr>
          <w:noProof/>
        </w:rPr>
        <w:lastRenderedPageBreak/>
        <w:drawing>
          <wp:inline distT="0" distB="0" distL="0" distR="0" wp14:anchorId="02249F30" wp14:editId="557E624B">
            <wp:extent cx="5760720" cy="539877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60720" cy="5398770"/>
                    </a:xfrm>
                    <a:prstGeom prst="rect">
                      <a:avLst/>
                    </a:prstGeom>
                    <a:noFill/>
                    <a:ln>
                      <a:noFill/>
                    </a:ln>
                  </pic:spPr>
                </pic:pic>
              </a:graphicData>
            </a:graphic>
          </wp:inline>
        </w:drawing>
      </w:r>
    </w:p>
    <w:p w14:paraId="0E924394" w14:textId="5D42674A" w:rsidR="00EF32C1" w:rsidRPr="009E5F09" w:rsidRDefault="00EF32C1" w:rsidP="00EF32C1">
      <w:pPr>
        <w:pStyle w:val="Titulek"/>
      </w:pPr>
      <w:r w:rsidRPr="009E5F09">
        <w:t xml:space="preserve">Obrázek </w:t>
      </w:r>
      <w:fldSimple w:instr=" STYLEREF 2 \s ">
        <w:r w:rsidR="000A2427">
          <w:rPr>
            <w:noProof/>
          </w:rPr>
          <w:t>3.4</w:t>
        </w:r>
      </w:fldSimple>
      <w:r w:rsidR="000A2427">
        <w:noBreakHyphen/>
      </w:r>
      <w:fldSimple w:instr=" SEQ Obrázek \* ARABIC \s 2 ">
        <w:r w:rsidR="000A2427">
          <w:rPr>
            <w:noProof/>
          </w:rPr>
          <w:t>28</w:t>
        </w:r>
      </w:fldSimple>
      <w:r w:rsidRPr="009E5F09">
        <w:t xml:space="preserve"> Epizoda sucha profilu Praha Chuchle -Vltava</w:t>
      </w:r>
    </w:p>
    <w:p w14:paraId="432A813B" w14:textId="77777777" w:rsidR="008F5B4C" w:rsidRPr="009E5F09" w:rsidRDefault="008F5B4C" w:rsidP="0025376B">
      <w:pPr>
        <w:jc w:val="both"/>
      </w:pPr>
    </w:p>
    <w:p w14:paraId="50AC9ADC" w14:textId="77777777" w:rsidR="008F5B4C" w:rsidRPr="009E5F09" w:rsidRDefault="008F5B4C" w:rsidP="0025376B">
      <w:pPr>
        <w:jc w:val="both"/>
        <w:rPr>
          <w:u w:val="single"/>
        </w:rPr>
      </w:pPr>
      <w:r w:rsidRPr="009E5F09">
        <w:rPr>
          <w:u w:val="single"/>
        </w:rPr>
        <w:t>Odběry a vypouštění realizované v rámci zdroje</w:t>
      </w:r>
    </w:p>
    <w:p w14:paraId="705C388D" w14:textId="77777777" w:rsidR="000B4B52" w:rsidRDefault="005D17B6" w:rsidP="005D17B6">
      <w:r w:rsidRPr="009E5F09">
        <w:t>Z území vymezeného jako vodní zdroj Vltava od toku Berounka po ústí do Labe (DVL_0820) jsou prováděny 4 významné povrchové odběry. Celkem je povrchově odebíráno 34 146 tis. m</w:t>
      </w:r>
      <w:r w:rsidRPr="009E5F09">
        <w:rPr>
          <w:vertAlign w:val="superscript"/>
        </w:rPr>
        <w:t>3</w:t>
      </w:r>
      <w:r w:rsidRPr="009E5F09">
        <w:t>/rok, to je orientačně 1.083 m</w:t>
      </w:r>
      <w:r w:rsidRPr="009E5F09">
        <w:rPr>
          <w:vertAlign w:val="superscript"/>
        </w:rPr>
        <w:t>3</w:t>
      </w:r>
      <w:r w:rsidRPr="009E5F09">
        <w:t>/s. Celkem je podzemně odebíráno 839.1 tis. m</w:t>
      </w:r>
      <w:r w:rsidRPr="009E5F09">
        <w:rPr>
          <w:vertAlign w:val="superscript"/>
        </w:rPr>
        <w:t>3</w:t>
      </w:r>
      <w:r w:rsidRPr="009E5F09">
        <w:t>/rok, to je orientačně 0.026 m</w:t>
      </w:r>
      <w:r w:rsidRPr="009E5F09">
        <w:rPr>
          <w:vertAlign w:val="superscript"/>
        </w:rPr>
        <w:t>3</w:t>
      </w:r>
      <w:r w:rsidRPr="009E5F09">
        <w:t xml:space="preserve">/s. Nejvýznamnějšími povrchovými odběry jsou pro: SYNTHOS Kralupy, </w:t>
      </w:r>
      <w:r w:rsidR="00777B30">
        <w:t xml:space="preserve">většinu odebrané vody vrací jako chladící vodu v ročním objemu 18 174 tis. m3 (orientačně 577 l/s) v ř.km 19.5 tedy 3.5 km pod odběrem. </w:t>
      </w:r>
    </w:p>
    <w:p w14:paraId="38A7BF10" w14:textId="77777777" w:rsidR="000B4B52" w:rsidRDefault="005D17B6" w:rsidP="005D17B6">
      <w:r w:rsidRPr="009E5F09">
        <w:t xml:space="preserve">Teplárna Kladno, </w:t>
      </w:r>
      <w:r w:rsidR="000B4B52">
        <w:t xml:space="preserve">vrací část odebrané vody do </w:t>
      </w:r>
      <w:proofErr w:type="spellStart"/>
      <w:r w:rsidR="000B4B52">
        <w:t>Dřetovického</w:t>
      </w:r>
      <w:proofErr w:type="spellEnd"/>
      <w:r w:rsidR="000B4B52">
        <w:t xml:space="preserve"> potoka, který je přítokem Zákolanského, ústí do Vltavy v ř.km 22. Roční objem vypouštěné vody je 1187 tis. m</w:t>
      </w:r>
      <w:r w:rsidR="000B4B52" w:rsidRPr="000B4B52">
        <w:rPr>
          <w:vertAlign w:val="superscript"/>
        </w:rPr>
        <w:t>3</w:t>
      </w:r>
      <w:r w:rsidR="000B4B52">
        <w:t xml:space="preserve"> (orientačně 38 l/s).</w:t>
      </w:r>
    </w:p>
    <w:p w14:paraId="6224E1CF" w14:textId="3BF79CDD" w:rsidR="0092320A" w:rsidRDefault="005D17B6" w:rsidP="005D17B6">
      <w:r w:rsidRPr="009E5F09">
        <w:t>ÚJV Řež</w:t>
      </w:r>
      <w:r w:rsidR="0092320A">
        <w:t>-</w:t>
      </w:r>
      <w:r w:rsidRPr="009E5F09">
        <w:t xml:space="preserve"> Řež u Prahy </w:t>
      </w:r>
      <w:r w:rsidR="000B4B52">
        <w:t xml:space="preserve">vrací většinu odebrané vody jako vodu chladící v ř.km </w:t>
      </w:r>
      <w:r w:rsidR="0092320A">
        <w:t>31.5 v ročním množství (4467 tis. m</w:t>
      </w:r>
      <w:r w:rsidR="0092320A" w:rsidRPr="0092320A">
        <w:rPr>
          <w:vertAlign w:val="superscript"/>
        </w:rPr>
        <w:t>3</w:t>
      </w:r>
      <w:r w:rsidR="0092320A">
        <w:t xml:space="preserve"> (orientačně 142 l/s). Vodu tedy vrací ve srovnatelném objemu a prakticky na stejném místě jako odebírá.</w:t>
      </w:r>
    </w:p>
    <w:p w14:paraId="2F6A8DD8" w14:textId="0ED01FC1" w:rsidR="0092320A" w:rsidRDefault="005D17B6" w:rsidP="005D17B6">
      <w:r w:rsidRPr="009E5F09">
        <w:t>a ZS Vltava III Mělník</w:t>
      </w:r>
      <w:r w:rsidR="0092320A">
        <w:t xml:space="preserve">, odběr pro závlahovou soustavu, nemá </w:t>
      </w:r>
      <w:r w:rsidR="00357C3A">
        <w:t xml:space="preserve">přiřazeno vypouštění. </w:t>
      </w:r>
    </w:p>
    <w:p w14:paraId="7E68D7AD" w14:textId="01FF04DF" w:rsidR="005D17B6" w:rsidRPr="009E5F09" w:rsidRDefault="005D17B6" w:rsidP="005D17B6">
      <w:r w:rsidRPr="009E5F09">
        <w:t xml:space="preserve">Celková bilance odběrů a vypouštění v území vymezením jako vodní zdroj je mírně negativní. </w:t>
      </w:r>
    </w:p>
    <w:p w14:paraId="084E77B0" w14:textId="7B8AC460" w:rsidR="005D17B6" w:rsidRPr="009E5F09" w:rsidRDefault="005D17B6" w:rsidP="005D17B6">
      <w:pPr>
        <w:pStyle w:val="Titulek"/>
        <w:keepNext/>
      </w:pPr>
      <w:r w:rsidRPr="009E5F09">
        <w:lastRenderedPageBreak/>
        <w:t xml:space="preserve">Tabulka </w:t>
      </w:r>
      <w:fldSimple w:instr=" STYLEREF 2 \s ">
        <w:r w:rsidR="00E26866">
          <w:rPr>
            <w:noProof/>
          </w:rPr>
          <w:t>3.4</w:t>
        </w:r>
      </w:fldSimple>
      <w:r w:rsidR="00E26866">
        <w:t>.</w:t>
      </w:r>
      <w:fldSimple w:instr=" SEQ Tabulka \* ARABIC \s 2 ">
        <w:r w:rsidR="00E26866">
          <w:rPr>
            <w:noProof/>
          </w:rPr>
          <w:t>49</w:t>
        </w:r>
      </w:fldSimple>
      <w:r w:rsidRPr="009E5F09">
        <w:t xml:space="preserve"> Odběry z vodního zdroje Vltavu od toku Berounka po ústí do Labe (DVL_0820)</w:t>
      </w:r>
    </w:p>
    <w:tbl>
      <w:tblPr>
        <w:tblStyle w:val="Mkatabulky"/>
        <w:tblW w:w="5000" w:type="pct"/>
        <w:tblLook w:val="04A0" w:firstRow="1" w:lastRow="0" w:firstColumn="1" w:lastColumn="0" w:noHBand="0" w:noVBand="1"/>
      </w:tblPr>
      <w:tblGrid>
        <w:gridCol w:w="818"/>
        <w:gridCol w:w="2093"/>
        <w:gridCol w:w="2813"/>
        <w:gridCol w:w="1011"/>
        <w:gridCol w:w="1218"/>
        <w:gridCol w:w="1109"/>
      </w:tblGrid>
      <w:tr w:rsidR="005D17B6" w:rsidRPr="009E5F09" w14:paraId="16F5C7F0" w14:textId="77777777" w:rsidTr="003A4E1E">
        <w:trPr>
          <w:tblHeader/>
        </w:trPr>
        <w:tc>
          <w:tcPr>
            <w:tcW w:w="451" w:type="pct"/>
            <w:shd w:val="clear" w:color="auto" w:fill="D9D9D9" w:themeFill="background1" w:themeFillShade="D9"/>
          </w:tcPr>
          <w:p w14:paraId="4F8C4B1F" w14:textId="159C9176" w:rsidR="005D17B6" w:rsidRPr="009E5F09" w:rsidRDefault="00B64A73" w:rsidP="003A4E1E">
            <w:pPr>
              <w:rPr>
                <w:b/>
                <w:bCs/>
              </w:rPr>
            </w:pPr>
            <w:r>
              <w:rPr>
                <w:b/>
                <w:bCs/>
              </w:rPr>
              <w:t>Č. VHB</w:t>
            </w:r>
          </w:p>
        </w:tc>
        <w:tc>
          <w:tcPr>
            <w:tcW w:w="1155" w:type="pct"/>
            <w:shd w:val="clear" w:color="auto" w:fill="D9D9D9" w:themeFill="background1" w:themeFillShade="D9"/>
          </w:tcPr>
          <w:p w14:paraId="542AC49E" w14:textId="77777777" w:rsidR="005D17B6" w:rsidRPr="009E5F09" w:rsidRDefault="005D17B6" w:rsidP="003A4E1E">
            <w:pPr>
              <w:rPr>
                <w:b/>
                <w:bCs/>
              </w:rPr>
            </w:pPr>
            <w:r w:rsidRPr="009E5F09">
              <w:rPr>
                <w:b/>
                <w:bCs/>
              </w:rPr>
              <w:t>Název odběru</w:t>
            </w:r>
          </w:p>
        </w:tc>
        <w:tc>
          <w:tcPr>
            <w:tcW w:w="1552" w:type="pct"/>
            <w:shd w:val="clear" w:color="auto" w:fill="D9D9D9" w:themeFill="background1" w:themeFillShade="D9"/>
          </w:tcPr>
          <w:p w14:paraId="07C5D1DF" w14:textId="77777777" w:rsidR="005D17B6" w:rsidRPr="009E5F09" w:rsidRDefault="005D17B6" w:rsidP="003A4E1E">
            <w:pPr>
              <w:rPr>
                <w:b/>
                <w:bCs/>
              </w:rPr>
            </w:pPr>
            <w:r w:rsidRPr="009E5F09">
              <w:rPr>
                <w:b/>
                <w:bCs/>
              </w:rPr>
              <w:t>Popis odběru</w:t>
            </w:r>
          </w:p>
        </w:tc>
        <w:tc>
          <w:tcPr>
            <w:tcW w:w="558" w:type="pct"/>
            <w:shd w:val="clear" w:color="auto" w:fill="D9D9D9" w:themeFill="background1" w:themeFillShade="D9"/>
          </w:tcPr>
          <w:p w14:paraId="4B10FDC6" w14:textId="77777777" w:rsidR="005D17B6" w:rsidRPr="009E5F09" w:rsidRDefault="005D17B6" w:rsidP="003A4E1E">
            <w:pPr>
              <w:rPr>
                <w:b/>
                <w:bCs/>
              </w:rPr>
            </w:pPr>
            <w:r w:rsidRPr="009E5F09">
              <w:rPr>
                <w:b/>
                <w:bCs/>
              </w:rPr>
              <w:t>Roční povolený odběr [tis. m</w:t>
            </w:r>
            <w:r w:rsidRPr="009E5F09">
              <w:rPr>
                <w:b/>
                <w:bCs/>
                <w:vertAlign w:val="superscript"/>
              </w:rPr>
              <w:t>3</w:t>
            </w:r>
            <w:r w:rsidRPr="009E5F09">
              <w:rPr>
                <w:b/>
                <w:bCs/>
              </w:rPr>
              <w:t>]</w:t>
            </w:r>
          </w:p>
        </w:tc>
        <w:tc>
          <w:tcPr>
            <w:tcW w:w="672" w:type="pct"/>
            <w:shd w:val="clear" w:color="auto" w:fill="D9D9D9" w:themeFill="background1" w:themeFillShade="D9"/>
          </w:tcPr>
          <w:p w14:paraId="65E483BF" w14:textId="77777777" w:rsidR="005D17B6" w:rsidRPr="009E5F09" w:rsidRDefault="005D17B6" w:rsidP="003A4E1E">
            <w:pPr>
              <w:rPr>
                <w:b/>
                <w:bCs/>
              </w:rPr>
            </w:pPr>
            <w:r w:rsidRPr="009E5F09">
              <w:rPr>
                <w:b/>
                <w:bCs/>
              </w:rPr>
              <w:t>Skutečný roční odběr RM [tis. m</w:t>
            </w:r>
            <w:r w:rsidRPr="009E5F09">
              <w:rPr>
                <w:b/>
                <w:bCs/>
                <w:vertAlign w:val="superscript"/>
              </w:rPr>
              <w:t>3</w:t>
            </w:r>
            <w:r w:rsidRPr="009E5F09">
              <w:rPr>
                <w:b/>
                <w:bCs/>
              </w:rPr>
              <w:t>]</w:t>
            </w:r>
          </w:p>
        </w:tc>
        <w:tc>
          <w:tcPr>
            <w:tcW w:w="612" w:type="pct"/>
            <w:shd w:val="clear" w:color="auto" w:fill="D9D9D9" w:themeFill="background1" w:themeFillShade="D9"/>
          </w:tcPr>
          <w:p w14:paraId="0A9F2908" w14:textId="77777777" w:rsidR="005D17B6" w:rsidRPr="009E5F09" w:rsidRDefault="005D17B6" w:rsidP="003A4E1E">
            <w:pPr>
              <w:rPr>
                <w:b/>
                <w:bCs/>
              </w:rPr>
            </w:pPr>
            <w:r w:rsidRPr="009E5F09">
              <w:rPr>
                <w:b/>
                <w:bCs/>
              </w:rPr>
              <w:t>Orientační přepočet RM [m</w:t>
            </w:r>
            <w:r w:rsidRPr="009E5F09">
              <w:rPr>
                <w:b/>
                <w:bCs/>
                <w:vertAlign w:val="superscript"/>
              </w:rPr>
              <w:t>3</w:t>
            </w:r>
            <w:r w:rsidRPr="009E5F09">
              <w:rPr>
                <w:b/>
                <w:bCs/>
              </w:rPr>
              <w:t>/s]</w:t>
            </w:r>
          </w:p>
        </w:tc>
      </w:tr>
      <w:bookmarkStart w:id="111" w:name="_Hlk120198149"/>
      <w:tr w:rsidR="005D17B6" w:rsidRPr="009E5F09" w14:paraId="5F39B322" w14:textId="77777777" w:rsidTr="004637E4">
        <w:tc>
          <w:tcPr>
            <w:tcW w:w="451" w:type="pct"/>
            <w:shd w:val="clear" w:color="auto" w:fill="00B0F0"/>
            <w:vAlign w:val="bottom"/>
          </w:tcPr>
          <w:p w14:paraId="6E040638" w14:textId="2A892758" w:rsidR="005D17B6" w:rsidRPr="009E5F09" w:rsidRDefault="00771F38" w:rsidP="003A4E1E">
            <w:pPr>
              <w:rPr>
                <w:bCs/>
              </w:rPr>
            </w:pPr>
            <w:r>
              <w:fldChar w:fldCharType="begin"/>
            </w:r>
            <w:r>
              <w:instrText>HYPERLINK "file:///\\\\Vrvfs2\\d06\\938_Plan_pro_zvladani_sucha_Stredocesky_kraj\\04_VYSTUPY\\kompletace\\B_TABULKOVA_CAST\\prehled_vyznamnych_uzivani\\120609.pdf"</w:instrText>
            </w:r>
            <w:r>
              <w:fldChar w:fldCharType="separate"/>
            </w:r>
            <w:r w:rsidR="005D17B6" w:rsidRPr="005874DC">
              <w:rPr>
                <w:rStyle w:val="Hypertextovodkaz"/>
                <w:bCs/>
              </w:rPr>
              <w:t>120609</w:t>
            </w:r>
            <w:r>
              <w:rPr>
                <w:rStyle w:val="Hypertextovodkaz"/>
                <w:bCs/>
              </w:rPr>
              <w:fldChar w:fldCharType="end"/>
            </w:r>
          </w:p>
        </w:tc>
        <w:tc>
          <w:tcPr>
            <w:tcW w:w="1155" w:type="pct"/>
            <w:shd w:val="clear" w:color="auto" w:fill="00B0F0"/>
            <w:vAlign w:val="bottom"/>
          </w:tcPr>
          <w:p w14:paraId="2B6F8FDA" w14:textId="77777777" w:rsidR="005D17B6" w:rsidRPr="009E5F09" w:rsidRDefault="005D17B6" w:rsidP="003A4E1E">
            <w:pPr>
              <w:rPr>
                <w:bCs/>
              </w:rPr>
            </w:pPr>
            <w:r w:rsidRPr="009E5F09">
              <w:rPr>
                <w:bCs/>
              </w:rPr>
              <w:t>SYNTHOS Kralupy</w:t>
            </w:r>
          </w:p>
        </w:tc>
        <w:tc>
          <w:tcPr>
            <w:tcW w:w="1552" w:type="pct"/>
            <w:shd w:val="clear" w:color="auto" w:fill="00B0F0"/>
            <w:vAlign w:val="bottom"/>
          </w:tcPr>
          <w:p w14:paraId="71EE5B42" w14:textId="5BB723F5" w:rsidR="005D17B6" w:rsidRPr="009E5F09" w:rsidRDefault="005D17B6" w:rsidP="003A4E1E">
            <w:pPr>
              <w:rPr>
                <w:bCs/>
              </w:rPr>
            </w:pPr>
            <w:r w:rsidRPr="009E5F09">
              <w:rPr>
                <w:bCs/>
              </w:rPr>
              <w:t xml:space="preserve">Odběr povrchový, </w:t>
            </w:r>
            <w:r w:rsidR="00777B30">
              <w:rPr>
                <w:bCs/>
              </w:rPr>
              <w:t xml:space="preserve">ř. km 23, </w:t>
            </w:r>
            <w:r w:rsidRPr="009E5F09">
              <w:rPr>
                <w:bCs/>
              </w:rPr>
              <w:t>kat. d</w:t>
            </w:r>
          </w:p>
        </w:tc>
        <w:tc>
          <w:tcPr>
            <w:tcW w:w="558" w:type="pct"/>
            <w:shd w:val="clear" w:color="auto" w:fill="00B0F0"/>
            <w:vAlign w:val="bottom"/>
          </w:tcPr>
          <w:p w14:paraId="602FF49A" w14:textId="77777777" w:rsidR="005D17B6" w:rsidRPr="009E5F09" w:rsidRDefault="005D17B6" w:rsidP="003A4E1E">
            <w:pPr>
              <w:rPr>
                <w:bCs/>
              </w:rPr>
            </w:pPr>
            <w:r w:rsidRPr="009E5F09">
              <w:rPr>
                <w:bCs/>
              </w:rPr>
              <w:t>40000.0</w:t>
            </w:r>
          </w:p>
        </w:tc>
        <w:tc>
          <w:tcPr>
            <w:tcW w:w="672" w:type="pct"/>
            <w:shd w:val="clear" w:color="auto" w:fill="00B0F0"/>
            <w:vAlign w:val="bottom"/>
          </w:tcPr>
          <w:p w14:paraId="2AC79B14" w14:textId="77777777" w:rsidR="005D17B6" w:rsidRPr="009E5F09" w:rsidRDefault="005D17B6" w:rsidP="003A4E1E">
            <w:pPr>
              <w:rPr>
                <w:bCs/>
              </w:rPr>
            </w:pPr>
            <w:r w:rsidRPr="009E5F09">
              <w:rPr>
                <w:bCs/>
              </w:rPr>
              <w:t>22718.3</w:t>
            </w:r>
          </w:p>
        </w:tc>
        <w:tc>
          <w:tcPr>
            <w:tcW w:w="612" w:type="pct"/>
            <w:shd w:val="clear" w:color="auto" w:fill="00B0F0"/>
            <w:vAlign w:val="bottom"/>
          </w:tcPr>
          <w:p w14:paraId="46950DA8" w14:textId="77777777" w:rsidR="005D17B6" w:rsidRPr="009E5F09" w:rsidRDefault="005D17B6" w:rsidP="003A4E1E">
            <w:pPr>
              <w:rPr>
                <w:bCs/>
              </w:rPr>
            </w:pPr>
            <w:r w:rsidRPr="009E5F09">
              <w:rPr>
                <w:bCs/>
              </w:rPr>
              <w:t>0.720</w:t>
            </w:r>
          </w:p>
        </w:tc>
      </w:tr>
      <w:tr w:rsidR="005D17B6" w:rsidRPr="009E5F09" w14:paraId="49F9E6C5" w14:textId="77777777" w:rsidTr="004637E4">
        <w:tc>
          <w:tcPr>
            <w:tcW w:w="451" w:type="pct"/>
            <w:shd w:val="clear" w:color="auto" w:fill="00B0F0"/>
            <w:vAlign w:val="bottom"/>
          </w:tcPr>
          <w:p w14:paraId="4399F5AB" w14:textId="6E147168" w:rsidR="005D17B6" w:rsidRPr="009E5F09" w:rsidRDefault="001E5585" w:rsidP="003A4E1E">
            <w:pPr>
              <w:rPr>
                <w:bCs/>
              </w:rPr>
            </w:pPr>
            <w:hyperlink r:id="rId131" w:history="1">
              <w:r w:rsidR="005D17B6" w:rsidRPr="005874DC">
                <w:rPr>
                  <w:rStyle w:val="Hypertextovodkaz"/>
                  <w:bCs/>
                </w:rPr>
                <w:t>120205</w:t>
              </w:r>
            </w:hyperlink>
          </w:p>
        </w:tc>
        <w:tc>
          <w:tcPr>
            <w:tcW w:w="1155" w:type="pct"/>
            <w:shd w:val="clear" w:color="auto" w:fill="00B0F0"/>
            <w:vAlign w:val="bottom"/>
          </w:tcPr>
          <w:p w14:paraId="0472848E" w14:textId="77777777" w:rsidR="005D17B6" w:rsidRPr="009E5F09" w:rsidRDefault="005D17B6" w:rsidP="003A4E1E">
            <w:pPr>
              <w:rPr>
                <w:bCs/>
              </w:rPr>
            </w:pPr>
            <w:r w:rsidRPr="009E5F09">
              <w:rPr>
                <w:bCs/>
              </w:rPr>
              <w:t>Teplárna Kladno</w:t>
            </w:r>
          </w:p>
        </w:tc>
        <w:tc>
          <w:tcPr>
            <w:tcW w:w="1552" w:type="pct"/>
            <w:shd w:val="clear" w:color="auto" w:fill="00B0F0"/>
            <w:vAlign w:val="bottom"/>
          </w:tcPr>
          <w:p w14:paraId="3853F07C" w14:textId="5C2C04F7" w:rsidR="005D17B6" w:rsidRPr="009E5F09" w:rsidRDefault="005D17B6" w:rsidP="003A4E1E">
            <w:pPr>
              <w:rPr>
                <w:bCs/>
              </w:rPr>
            </w:pPr>
            <w:r w:rsidRPr="009E5F09">
              <w:rPr>
                <w:bCs/>
              </w:rPr>
              <w:t>Odběr povrchový,</w:t>
            </w:r>
            <w:r w:rsidR="000B4B52">
              <w:rPr>
                <w:bCs/>
              </w:rPr>
              <w:t xml:space="preserve"> ř. km 33,</w:t>
            </w:r>
            <w:r w:rsidRPr="009E5F09">
              <w:rPr>
                <w:bCs/>
              </w:rPr>
              <w:t xml:space="preserve"> kat. d</w:t>
            </w:r>
          </w:p>
        </w:tc>
        <w:tc>
          <w:tcPr>
            <w:tcW w:w="558" w:type="pct"/>
            <w:shd w:val="clear" w:color="auto" w:fill="00B0F0"/>
            <w:vAlign w:val="bottom"/>
          </w:tcPr>
          <w:p w14:paraId="073DA808" w14:textId="77777777" w:rsidR="005D17B6" w:rsidRPr="009E5F09" w:rsidRDefault="005D17B6" w:rsidP="003A4E1E">
            <w:pPr>
              <w:rPr>
                <w:bCs/>
              </w:rPr>
            </w:pPr>
            <w:r w:rsidRPr="009E5F09">
              <w:rPr>
                <w:bCs/>
              </w:rPr>
              <w:t>22000.0</w:t>
            </w:r>
          </w:p>
        </w:tc>
        <w:tc>
          <w:tcPr>
            <w:tcW w:w="672" w:type="pct"/>
            <w:shd w:val="clear" w:color="auto" w:fill="00B0F0"/>
            <w:vAlign w:val="bottom"/>
          </w:tcPr>
          <w:p w14:paraId="6363EC5B" w14:textId="77777777" w:rsidR="005D17B6" w:rsidRPr="009E5F09" w:rsidRDefault="005D17B6" w:rsidP="003A4E1E">
            <w:pPr>
              <w:rPr>
                <w:bCs/>
              </w:rPr>
            </w:pPr>
            <w:r w:rsidRPr="009E5F09">
              <w:rPr>
                <w:bCs/>
              </w:rPr>
              <w:t>4738.0</w:t>
            </w:r>
          </w:p>
        </w:tc>
        <w:tc>
          <w:tcPr>
            <w:tcW w:w="612" w:type="pct"/>
            <w:shd w:val="clear" w:color="auto" w:fill="00B0F0"/>
            <w:vAlign w:val="bottom"/>
          </w:tcPr>
          <w:p w14:paraId="0B6F5AC5" w14:textId="77777777" w:rsidR="005D17B6" w:rsidRPr="009E5F09" w:rsidRDefault="005D17B6" w:rsidP="003A4E1E">
            <w:pPr>
              <w:rPr>
                <w:bCs/>
              </w:rPr>
            </w:pPr>
            <w:r w:rsidRPr="009E5F09">
              <w:rPr>
                <w:bCs/>
              </w:rPr>
              <w:t>0.150</w:t>
            </w:r>
          </w:p>
        </w:tc>
      </w:tr>
      <w:tr w:rsidR="005D17B6" w:rsidRPr="009E5F09" w14:paraId="2047A9E5" w14:textId="77777777" w:rsidTr="004637E4">
        <w:tc>
          <w:tcPr>
            <w:tcW w:w="451" w:type="pct"/>
            <w:shd w:val="clear" w:color="auto" w:fill="00B0F0"/>
            <w:vAlign w:val="bottom"/>
          </w:tcPr>
          <w:p w14:paraId="1316FE0B" w14:textId="4B65A661" w:rsidR="005D17B6" w:rsidRPr="009E5F09" w:rsidRDefault="001E5585" w:rsidP="003A4E1E">
            <w:pPr>
              <w:rPr>
                <w:bCs/>
              </w:rPr>
            </w:pPr>
            <w:hyperlink r:id="rId132" w:history="1">
              <w:r w:rsidR="005D17B6" w:rsidRPr="005874DC">
                <w:rPr>
                  <w:rStyle w:val="Hypertextovodkaz"/>
                  <w:bCs/>
                </w:rPr>
                <w:t>120401</w:t>
              </w:r>
            </w:hyperlink>
          </w:p>
        </w:tc>
        <w:tc>
          <w:tcPr>
            <w:tcW w:w="1155" w:type="pct"/>
            <w:shd w:val="clear" w:color="auto" w:fill="00B0F0"/>
            <w:vAlign w:val="bottom"/>
          </w:tcPr>
          <w:p w14:paraId="741CA3BD" w14:textId="77777777" w:rsidR="005D17B6" w:rsidRPr="009E5F09" w:rsidRDefault="005D17B6" w:rsidP="003A4E1E">
            <w:pPr>
              <w:rPr>
                <w:bCs/>
              </w:rPr>
            </w:pPr>
            <w:r w:rsidRPr="009E5F09">
              <w:rPr>
                <w:bCs/>
              </w:rPr>
              <w:t xml:space="preserve">ÚJV Řež </w:t>
            </w:r>
            <w:proofErr w:type="spellStart"/>
            <w:r w:rsidRPr="009E5F09">
              <w:rPr>
                <w:bCs/>
              </w:rPr>
              <w:t>Řež</w:t>
            </w:r>
            <w:proofErr w:type="spellEnd"/>
            <w:r w:rsidRPr="009E5F09">
              <w:rPr>
                <w:bCs/>
              </w:rPr>
              <w:t xml:space="preserve"> u Prahy</w:t>
            </w:r>
          </w:p>
        </w:tc>
        <w:tc>
          <w:tcPr>
            <w:tcW w:w="1552" w:type="pct"/>
            <w:shd w:val="clear" w:color="auto" w:fill="00B0F0"/>
            <w:vAlign w:val="bottom"/>
          </w:tcPr>
          <w:p w14:paraId="09C28F43" w14:textId="0167A234" w:rsidR="005D17B6" w:rsidRPr="009E5F09" w:rsidRDefault="005D17B6" w:rsidP="003A4E1E">
            <w:pPr>
              <w:rPr>
                <w:bCs/>
              </w:rPr>
            </w:pPr>
            <w:r w:rsidRPr="009E5F09">
              <w:rPr>
                <w:bCs/>
              </w:rPr>
              <w:t>Odběr povrchový</w:t>
            </w:r>
            <w:r w:rsidR="0092320A">
              <w:rPr>
                <w:bCs/>
              </w:rPr>
              <w:t>, ř. km 31.5</w:t>
            </w:r>
            <w:r w:rsidRPr="009E5F09">
              <w:rPr>
                <w:bCs/>
              </w:rPr>
              <w:t>, kat. d</w:t>
            </w:r>
          </w:p>
        </w:tc>
        <w:tc>
          <w:tcPr>
            <w:tcW w:w="558" w:type="pct"/>
            <w:shd w:val="clear" w:color="auto" w:fill="00B0F0"/>
            <w:vAlign w:val="bottom"/>
          </w:tcPr>
          <w:p w14:paraId="07FEABB9" w14:textId="77777777" w:rsidR="005D17B6" w:rsidRPr="009E5F09" w:rsidRDefault="005D17B6" w:rsidP="003A4E1E">
            <w:pPr>
              <w:rPr>
                <w:bCs/>
              </w:rPr>
            </w:pPr>
            <w:r w:rsidRPr="009E5F09">
              <w:rPr>
                <w:bCs/>
              </w:rPr>
              <w:t>4000.0</w:t>
            </w:r>
          </w:p>
        </w:tc>
        <w:tc>
          <w:tcPr>
            <w:tcW w:w="672" w:type="pct"/>
            <w:shd w:val="clear" w:color="auto" w:fill="00B0F0"/>
            <w:vAlign w:val="bottom"/>
          </w:tcPr>
          <w:p w14:paraId="500E9C64" w14:textId="77777777" w:rsidR="005D17B6" w:rsidRPr="009E5F09" w:rsidRDefault="005D17B6" w:rsidP="003A4E1E">
            <w:pPr>
              <w:rPr>
                <w:bCs/>
              </w:rPr>
            </w:pPr>
            <w:r w:rsidRPr="009E5F09">
              <w:rPr>
                <w:bCs/>
              </w:rPr>
              <w:t>4548.7</w:t>
            </w:r>
          </w:p>
        </w:tc>
        <w:tc>
          <w:tcPr>
            <w:tcW w:w="612" w:type="pct"/>
            <w:shd w:val="clear" w:color="auto" w:fill="00B0F0"/>
            <w:vAlign w:val="bottom"/>
          </w:tcPr>
          <w:p w14:paraId="5B928D68" w14:textId="77777777" w:rsidR="005D17B6" w:rsidRPr="009E5F09" w:rsidRDefault="005D17B6" w:rsidP="003A4E1E">
            <w:pPr>
              <w:rPr>
                <w:bCs/>
              </w:rPr>
            </w:pPr>
            <w:r w:rsidRPr="009E5F09">
              <w:rPr>
                <w:bCs/>
              </w:rPr>
              <w:t>0.144</w:t>
            </w:r>
          </w:p>
        </w:tc>
      </w:tr>
      <w:tr w:rsidR="005D17B6" w:rsidRPr="009E5F09" w14:paraId="6CA63DE1" w14:textId="77777777" w:rsidTr="004637E4">
        <w:tc>
          <w:tcPr>
            <w:tcW w:w="451" w:type="pct"/>
            <w:shd w:val="clear" w:color="auto" w:fill="00B0F0"/>
            <w:vAlign w:val="bottom"/>
          </w:tcPr>
          <w:p w14:paraId="784D8B3B" w14:textId="1D5381C3" w:rsidR="005D17B6" w:rsidRPr="009E5F09" w:rsidRDefault="001E5585" w:rsidP="003A4E1E">
            <w:pPr>
              <w:rPr>
                <w:bCs/>
              </w:rPr>
            </w:pPr>
            <w:hyperlink r:id="rId133" w:history="1">
              <w:r w:rsidR="005D17B6" w:rsidRPr="005874DC">
                <w:rPr>
                  <w:rStyle w:val="Hypertextovodkaz"/>
                  <w:bCs/>
                </w:rPr>
                <w:t>120602</w:t>
              </w:r>
            </w:hyperlink>
          </w:p>
        </w:tc>
        <w:tc>
          <w:tcPr>
            <w:tcW w:w="1155" w:type="pct"/>
            <w:shd w:val="clear" w:color="auto" w:fill="00B0F0"/>
            <w:vAlign w:val="bottom"/>
          </w:tcPr>
          <w:p w14:paraId="51E35CDB" w14:textId="77777777" w:rsidR="005D17B6" w:rsidRPr="009E5F09" w:rsidRDefault="005D17B6" w:rsidP="003A4E1E">
            <w:pPr>
              <w:rPr>
                <w:bCs/>
              </w:rPr>
            </w:pPr>
            <w:r w:rsidRPr="009E5F09">
              <w:rPr>
                <w:bCs/>
              </w:rPr>
              <w:t>ZS Vltava III Mělník</w:t>
            </w:r>
          </w:p>
        </w:tc>
        <w:tc>
          <w:tcPr>
            <w:tcW w:w="1552" w:type="pct"/>
            <w:shd w:val="clear" w:color="auto" w:fill="00B0F0"/>
            <w:vAlign w:val="bottom"/>
          </w:tcPr>
          <w:p w14:paraId="1A6E124E" w14:textId="77777777" w:rsidR="005D17B6" w:rsidRPr="009E5F09" w:rsidRDefault="005D17B6" w:rsidP="003A4E1E">
            <w:pPr>
              <w:rPr>
                <w:bCs/>
              </w:rPr>
            </w:pPr>
            <w:r w:rsidRPr="009E5F09">
              <w:rPr>
                <w:bCs/>
              </w:rPr>
              <w:t>Odběr povrchový, kat. d</w:t>
            </w:r>
          </w:p>
        </w:tc>
        <w:tc>
          <w:tcPr>
            <w:tcW w:w="558" w:type="pct"/>
            <w:shd w:val="clear" w:color="auto" w:fill="00B0F0"/>
            <w:vAlign w:val="bottom"/>
          </w:tcPr>
          <w:p w14:paraId="0BC0FE86" w14:textId="77777777" w:rsidR="005D17B6" w:rsidRPr="009E5F09" w:rsidRDefault="005D17B6" w:rsidP="003A4E1E">
            <w:pPr>
              <w:rPr>
                <w:bCs/>
              </w:rPr>
            </w:pPr>
            <w:r w:rsidRPr="009E5F09">
              <w:rPr>
                <w:bCs/>
              </w:rPr>
              <w:t>1900.0</w:t>
            </w:r>
          </w:p>
        </w:tc>
        <w:tc>
          <w:tcPr>
            <w:tcW w:w="672" w:type="pct"/>
            <w:shd w:val="clear" w:color="auto" w:fill="00B0F0"/>
            <w:vAlign w:val="bottom"/>
          </w:tcPr>
          <w:p w14:paraId="05F11966" w14:textId="77777777" w:rsidR="005D17B6" w:rsidRPr="009E5F09" w:rsidRDefault="005D17B6" w:rsidP="003A4E1E">
            <w:pPr>
              <w:rPr>
                <w:bCs/>
              </w:rPr>
            </w:pPr>
            <w:r w:rsidRPr="009E5F09">
              <w:rPr>
                <w:bCs/>
              </w:rPr>
              <w:t>1386.1</w:t>
            </w:r>
          </w:p>
        </w:tc>
        <w:tc>
          <w:tcPr>
            <w:tcW w:w="612" w:type="pct"/>
            <w:shd w:val="clear" w:color="auto" w:fill="00B0F0"/>
            <w:vAlign w:val="bottom"/>
          </w:tcPr>
          <w:p w14:paraId="0D6812CF" w14:textId="77777777" w:rsidR="005D17B6" w:rsidRPr="009E5F09" w:rsidRDefault="005D17B6" w:rsidP="003A4E1E">
            <w:pPr>
              <w:rPr>
                <w:bCs/>
              </w:rPr>
            </w:pPr>
            <w:r w:rsidRPr="009E5F09">
              <w:rPr>
                <w:bCs/>
              </w:rPr>
              <w:t>0.044</w:t>
            </w:r>
          </w:p>
        </w:tc>
      </w:tr>
      <w:bookmarkEnd w:id="111"/>
      <w:tr w:rsidR="005D17B6" w:rsidRPr="009E5F09" w14:paraId="7120F3BC" w14:textId="77777777" w:rsidTr="003A4E1E">
        <w:tc>
          <w:tcPr>
            <w:tcW w:w="451" w:type="pct"/>
            <w:shd w:val="clear" w:color="auto" w:fill="auto"/>
            <w:vAlign w:val="bottom"/>
          </w:tcPr>
          <w:p w14:paraId="40A0C0CC" w14:textId="77777777" w:rsidR="005D17B6" w:rsidRPr="009E5F09" w:rsidRDefault="005D17B6" w:rsidP="003A4E1E">
            <w:r w:rsidRPr="009E5F09">
              <w:t>120514</w:t>
            </w:r>
          </w:p>
        </w:tc>
        <w:tc>
          <w:tcPr>
            <w:tcW w:w="1155" w:type="pct"/>
            <w:shd w:val="clear" w:color="auto" w:fill="auto"/>
            <w:vAlign w:val="bottom"/>
          </w:tcPr>
          <w:p w14:paraId="721126DA" w14:textId="77777777" w:rsidR="005D17B6" w:rsidRPr="009E5F09" w:rsidRDefault="005D17B6" w:rsidP="003A4E1E">
            <w:r w:rsidRPr="009E5F09">
              <w:t>VÚAB Pharma Roztoky u Prahy</w:t>
            </w:r>
          </w:p>
        </w:tc>
        <w:tc>
          <w:tcPr>
            <w:tcW w:w="1552" w:type="pct"/>
            <w:shd w:val="clear" w:color="auto" w:fill="auto"/>
            <w:vAlign w:val="bottom"/>
          </w:tcPr>
          <w:p w14:paraId="170C63BF" w14:textId="77777777" w:rsidR="005D17B6" w:rsidRPr="009E5F09" w:rsidRDefault="005D17B6" w:rsidP="003A4E1E">
            <w:r w:rsidRPr="009E5F09">
              <w:t>Odběr podzemní, kat. d</w:t>
            </w:r>
          </w:p>
        </w:tc>
        <w:tc>
          <w:tcPr>
            <w:tcW w:w="558" w:type="pct"/>
            <w:shd w:val="clear" w:color="auto" w:fill="auto"/>
            <w:vAlign w:val="bottom"/>
          </w:tcPr>
          <w:p w14:paraId="515B5540" w14:textId="77777777" w:rsidR="005D17B6" w:rsidRPr="009E5F09" w:rsidRDefault="005D17B6" w:rsidP="003A4E1E">
            <w:r w:rsidRPr="009E5F09">
              <w:t>860.0</w:t>
            </w:r>
          </w:p>
        </w:tc>
        <w:tc>
          <w:tcPr>
            <w:tcW w:w="672" w:type="pct"/>
            <w:shd w:val="clear" w:color="auto" w:fill="auto"/>
            <w:vAlign w:val="bottom"/>
          </w:tcPr>
          <w:p w14:paraId="37E2614D" w14:textId="77777777" w:rsidR="005D17B6" w:rsidRPr="009E5F09" w:rsidRDefault="005D17B6" w:rsidP="003A4E1E">
            <w:r w:rsidRPr="009E5F09">
              <w:t>403.6</w:t>
            </w:r>
          </w:p>
        </w:tc>
        <w:tc>
          <w:tcPr>
            <w:tcW w:w="612" w:type="pct"/>
            <w:vAlign w:val="bottom"/>
          </w:tcPr>
          <w:p w14:paraId="02BB93C7" w14:textId="77777777" w:rsidR="005D17B6" w:rsidRPr="009E5F09" w:rsidRDefault="005D17B6" w:rsidP="003A4E1E">
            <w:r w:rsidRPr="009E5F09">
              <w:t>0.013</w:t>
            </w:r>
          </w:p>
        </w:tc>
      </w:tr>
      <w:tr w:rsidR="005D17B6" w:rsidRPr="009E5F09" w14:paraId="518872C4" w14:textId="77777777" w:rsidTr="003A4E1E">
        <w:tc>
          <w:tcPr>
            <w:tcW w:w="451" w:type="pct"/>
            <w:shd w:val="clear" w:color="auto" w:fill="auto"/>
            <w:vAlign w:val="bottom"/>
          </w:tcPr>
          <w:p w14:paraId="18336737" w14:textId="77777777" w:rsidR="005D17B6" w:rsidRPr="009E5F09" w:rsidRDefault="005D17B6" w:rsidP="003A4E1E">
            <w:r w:rsidRPr="009E5F09">
              <w:t>120528</w:t>
            </w:r>
          </w:p>
        </w:tc>
        <w:tc>
          <w:tcPr>
            <w:tcW w:w="1155" w:type="pct"/>
            <w:shd w:val="clear" w:color="auto" w:fill="auto"/>
            <w:vAlign w:val="bottom"/>
          </w:tcPr>
          <w:p w14:paraId="070B7363" w14:textId="77777777" w:rsidR="005D17B6" w:rsidRPr="009E5F09" w:rsidRDefault="005D17B6" w:rsidP="003A4E1E">
            <w:r w:rsidRPr="009E5F09">
              <w:t>Technické služby Hostivice</w:t>
            </w:r>
          </w:p>
        </w:tc>
        <w:tc>
          <w:tcPr>
            <w:tcW w:w="1552" w:type="pct"/>
            <w:shd w:val="clear" w:color="auto" w:fill="auto"/>
            <w:vAlign w:val="bottom"/>
          </w:tcPr>
          <w:p w14:paraId="5D565E9A" w14:textId="77777777" w:rsidR="005D17B6" w:rsidRPr="009E5F09" w:rsidRDefault="005D17B6" w:rsidP="003A4E1E">
            <w:r w:rsidRPr="009E5F09">
              <w:t>Odběr podzemní, kat. a, b, c, d, e</w:t>
            </w:r>
          </w:p>
        </w:tc>
        <w:tc>
          <w:tcPr>
            <w:tcW w:w="558" w:type="pct"/>
            <w:shd w:val="clear" w:color="auto" w:fill="auto"/>
            <w:vAlign w:val="bottom"/>
          </w:tcPr>
          <w:p w14:paraId="55781847" w14:textId="77777777" w:rsidR="005D17B6" w:rsidRPr="009E5F09" w:rsidRDefault="005D17B6" w:rsidP="003A4E1E">
            <w:r w:rsidRPr="009E5F09">
              <w:t>280.8</w:t>
            </w:r>
          </w:p>
        </w:tc>
        <w:tc>
          <w:tcPr>
            <w:tcW w:w="672" w:type="pct"/>
            <w:shd w:val="clear" w:color="auto" w:fill="auto"/>
            <w:vAlign w:val="bottom"/>
          </w:tcPr>
          <w:p w14:paraId="7B484FEE" w14:textId="77777777" w:rsidR="005D17B6" w:rsidRPr="009E5F09" w:rsidRDefault="005D17B6" w:rsidP="003A4E1E">
            <w:r w:rsidRPr="009E5F09">
              <w:t>213.1</w:t>
            </w:r>
          </w:p>
        </w:tc>
        <w:tc>
          <w:tcPr>
            <w:tcW w:w="612" w:type="pct"/>
            <w:vAlign w:val="bottom"/>
          </w:tcPr>
          <w:p w14:paraId="202F4C22" w14:textId="77777777" w:rsidR="005D17B6" w:rsidRPr="009E5F09" w:rsidRDefault="005D17B6" w:rsidP="003A4E1E">
            <w:r w:rsidRPr="009E5F09">
              <w:t>0.007</w:t>
            </w:r>
          </w:p>
        </w:tc>
      </w:tr>
      <w:tr w:rsidR="005D17B6" w:rsidRPr="009E5F09" w14:paraId="55BC93F0" w14:textId="77777777" w:rsidTr="003A4E1E">
        <w:tc>
          <w:tcPr>
            <w:tcW w:w="451" w:type="pct"/>
            <w:shd w:val="clear" w:color="auto" w:fill="auto"/>
            <w:vAlign w:val="bottom"/>
          </w:tcPr>
          <w:p w14:paraId="7AA7AECD" w14:textId="77777777" w:rsidR="005D17B6" w:rsidRPr="009E5F09" w:rsidRDefault="005D17B6" w:rsidP="003A4E1E">
            <w:r w:rsidRPr="009E5F09">
              <w:t>120621</w:t>
            </w:r>
          </w:p>
        </w:tc>
        <w:tc>
          <w:tcPr>
            <w:tcW w:w="1155" w:type="pct"/>
            <w:shd w:val="clear" w:color="auto" w:fill="auto"/>
            <w:vAlign w:val="bottom"/>
          </w:tcPr>
          <w:p w14:paraId="0DE9FA5E" w14:textId="77777777" w:rsidR="005D17B6" w:rsidRPr="009E5F09" w:rsidRDefault="005D17B6" w:rsidP="003A4E1E">
            <w:r w:rsidRPr="009E5F09">
              <w:t>Metrostav Nelahozeves</w:t>
            </w:r>
          </w:p>
        </w:tc>
        <w:tc>
          <w:tcPr>
            <w:tcW w:w="1552" w:type="pct"/>
            <w:shd w:val="clear" w:color="auto" w:fill="auto"/>
            <w:vAlign w:val="bottom"/>
          </w:tcPr>
          <w:p w14:paraId="6436A06B" w14:textId="77777777" w:rsidR="005D17B6" w:rsidRPr="009E5F09" w:rsidRDefault="005D17B6" w:rsidP="003A4E1E">
            <w:r w:rsidRPr="009E5F09">
              <w:t>Odběr povrchový, kat. d</w:t>
            </w:r>
          </w:p>
        </w:tc>
        <w:tc>
          <w:tcPr>
            <w:tcW w:w="558" w:type="pct"/>
            <w:shd w:val="clear" w:color="auto" w:fill="auto"/>
            <w:vAlign w:val="bottom"/>
          </w:tcPr>
          <w:p w14:paraId="1EB51286" w14:textId="77777777" w:rsidR="005D17B6" w:rsidRPr="009E5F09" w:rsidRDefault="005D17B6" w:rsidP="003A4E1E">
            <w:r w:rsidRPr="009E5F09">
              <w:t>125.0</w:t>
            </w:r>
          </w:p>
        </w:tc>
        <w:tc>
          <w:tcPr>
            <w:tcW w:w="672" w:type="pct"/>
            <w:shd w:val="clear" w:color="auto" w:fill="auto"/>
            <w:vAlign w:val="bottom"/>
          </w:tcPr>
          <w:p w14:paraId="23945681" w14:textId="77777777" w:rsidR="005D17B6" w:rsidRPr="009E5F09" w:rsidRDefault="005D17B6" w:rsidP="003A4E1E">
            <w:r w:rsidRPr="009E5F09">
              <w:t>125.3</w:t>
            </w:r>
          </w:p>
        </w:tc>
        <w:tc>
          <w:tcPr>
            <w:tcW w:w="612" w:type="pct"/>
            <w:vAlign w:val="bottom"/>
          </w:tcPr>
          <w:p w14:paraId="0CC752B5" w14:textId="77777777" w:rsidR="005D17B6" w:rsidRPr="009E5F09" w:rsidRDefault="005D17B6" w:rsidP="003A4E1E">
            <w:r w:rsidRPr="009E5F09">
              <w:t>0.004</w:t>
            </w:r>
          </w:p>
        </w:tc>
      </w:tr>
      <w:tr w:rsidR="005D17B6" w:rsidRPr="009E5F09" w14:paraId="4BD685C8" w14:textId="77777777" w:rsidTr="003A4E1E">
        <w:tc>
          <w:tcPr>
            <w:tcW w:w="451" w:type="pct"/>
            <w:shd w:val="clear" w:color="auto" w:fill="auto"/>
            <w:vAlign w:val="bottom"/>
          </w:tcPr>
          <w:p w14:paraId="3E844224" w14:textId="77777777" w:rsidR="005D17B6" w:rsidRPr="009E5F09" w:rsidRDefault="005D17B6" w:rsidP="003A4E1E">
            <w:r w:rsidRPr="009E5F09">
              <w:t>120607</w:t>
            </w:r>
          </w:p>
        </w:tc>
        <w:tc>
          <w:tcPr>
            <w:tcW w:w="1155" w:type="pct"/>
            <w:shd w:val="clear" w:color="auto" w:fill="auto"/>
            <w:vAlign w:val="bottom"/>
          </w:tcPr>
          <w:p w14:paraId="72EA44C1" w14:textId="77777777" w:rsidR="005D17B6" w:rsidRPr="009E5F09" w:rsidRDefault="005D17B6" w:rsidP="003A4E1E">
            <w:r w:rsidRPr="009E5F09">
              <w:t>AERO Vodochody AEROSPACE Zlončice</w:t>
            </w:r>
          </w:p>
        </w:tc>
        <w:tc>
          <w:tcPr>
            <w:tcW w:w="1552" w:type="pct"/>
            <w:shd w:val="clear" w:color="auto" w:fill="auto"/>
            <w:vAlign w:val="bottom"/>
          </w:tcPr>
          <w:p w14:paraId="205C8C9D" w14:textId="77777777" w:rsidR="005D17B6" w:rsidRPr="009E5F09" w:rsidRDefault="005D17B6" w:rsidP="003A4E1E">
            <w:r w:rsidRPr="009E5F09">
              <w:t>Odběr podzemní, kat. d</w:t>
            </w:r>
          </w:p>
        </w:tc>
        <w:tc>
          <w:tcPr>
            <w:tcW w:w="558" w:type="pct"/>
            <w:shd w:val="clear" w:color="auto" w:fill="auto"/>
            <w:vAlign w:val="bottom"/>
          </w:tcPr>
          <w:p w14:paraId="198B171D" w14:textId="77777777" w:rsidR="005D17B6" w:rsidRPr="009E5F09" w:rsidRDefault="005D17B6" w:rsidP="003A4E1E">
            <w:r w:rsidRPr="009E5F09">
              <w:t>190.0</w:t>
            </w:r>
          </w:p>
        </w:tc>
        <w:tc>
          <w:tcPr>
            <w:tcW w:w="672" w:type="pct"/>
            <w:shd w:val="clear" w:color="auto" w:fill="auto"/>
            <w:vAlign w:val="bottom"/>
          </w:tcPr>
          <w:p w14:paraId="0802703B" w14:textId="77777777" w:rsidR="005D17B6" w:rsidRPr="009E5F09" w:rsidRDefault="005D17B6" w:rsidP="003A4E1E">
            <w:r w:rsidRPr="009E5F09">
              <w:t>124.9</w:t>
            </w:r>
          </w:p>
        </w:tc>
        <w:tc>
          <w:tcPr>
            <w:tcW w:w="612" w:type="pct"/>
            <w:vAlign w:val="bottom"/>
          </w:tcPr>
          <w:p w14:paraId="60983FDA" w14:textId="77777777" w:rsidR="005D17B6" w:rsidRPr="009E5F09" w:rsidRDefault="005D17B6" w:rsidP="003A4E1E">
            <w:r w:rsidRPr="009E5F09">
              <w:t>0.004</w:t>
            </w:r>
          </w:p>
        </w:tc>
      </w:tr>
      <w:tr w:rsidR="005D17B6" w:rsidRPr="009E5F09" w14:paraId="2A04664D" w14:textId="77777777" w:rsidTr="003A4E1E">
        <w:tc>
          <w:tcPr>
            <w:tcW w:w="451" w:type="pct"/>
            <w:shd w:val="clear" w:color="auto" w:fill="auto"/>
            <w:vAlign w:val="bottom"/>
          </w:tcPr>
          <w:p w14:paraId="7FD71F98" w14:textId="77777777" w:rsidR="005D17B6" w:rsidRPr="009E5F09" w:rsidRDefault="005D17B6" w:rsidP="003A4E1E">
            <w:r w:rsidRPr="009E5F09">
              <w:t>333500</w:t>
            </w:r>
          </w:p>
        </w:tc>
        <w:tc>
          <w:tcPr>
            <w:tcW w:w="1155" w:type="pct"/>
            <w:shd w:val="clear" w:color="auto" w:fill="auto"/>
            <w:vAlign w:val="bottom"/>
          </w:tcPr>
          <w:p w14:paraId="7AE41788" w14:textId="77777777" w:rsidR="005D17B6" w:rsidRPr="009E5F09" w:rsidRDefault="005D17B6" w:rsidP="003A4E1E">
            <w:r w:rsidRPr="009E5F09">
              <w:t xml:space="preserve">Sad </w:t>
            </w:r>
            <w:proofErr w:type="spellStart"/>
            <w:r w:rsidRPr="009E5F09">
              <w:t>Daminěves</w:t>
            </w:r>
            <w:proofErr w:type="spellEnd"/>
            <w:r w:rsidRPr="009E5F09">
              <w:t xml:space="preserve"> - CHS 1</w:t>
            </w:r>
          </w:p>
        </w:tc>
        <w:tc>
          <w:tcPr>
            <w:tcW w:w="1552" w:type="pct"/>
            <w:shd w:val="clear" w:color="auto" w:fill="auto"/>
            <w:vAlign w:val="bottom"/>
          </w:tcPr>
          <w:p w14:paraId="1B67AC6D" w14:textId="77777777" w:rsidR="005D17B6" w:rsidRPr="009E5F09" w:rsidRDefault="005D17B6" w:rsidP="003A4E1E">
            <w:r w:rsidRPr="009E5F09">
              <w:t>Odběr podzemní, kat. d</w:t>
            </w:r>
          </w:p>
        </w:tc>
        <w:tc>
          <w:tcPr>
            <w:tcW w:w="558" w:type="pct"/>
            <w:shd w:val="clear" w:color="auto" w:fill="auto"/>
            <w:vAlign w:val="bottom"/>
          </w:tcPr>
          <w:p w14:paraId="734E9A5A" w14:textId="77777777" w:rsidR="005D17B6" w:rsidRPr="009E5F09" w:rsidRDefault="005D17B6" w:rsidP="003A4E1E">
            <w:r w:rsidRPr="009E5F09">
              <w:t>83.5</w:t>
            </w:r>
          </w:p>
        </w:tc>
        <w:tc>
          <w:tcPr>
            <w:tcW w:w="672" w:type="pct"/>
            <w:shd w:val="clear" w:color="auto" w:fill="auto"/>
            <w:vAlign w:val="bottom"/>
          </w:tcPr>
          <w:p w14:paraId="298456D9" w14:textId="77777777" w:rsidR="005D17B6" w:rsidRPr="009E5F09" w:rsidRDefault="005D17B6" w:rsidP="003A4E1E">
            <w:r w:rsidRPr="009E5F09">
              <w:t>33.3</w:t>
            </w:r>
          </w:p>
        </w:tc>
        <w:tc>
          <w:tcPr>
            <w:tcW w:w="612" w:type="pct"/>
            <w:vAlign w:val="bottom"/>
          </w:tcPr>
          <w:p w14:paraId="550488E4" w14:textId="77777777" w:rsidR="005D17B6" w:rsidRPr="009E5F09" w:rsidRDefault="005D17B6" w:rsidP="003A4E1E">
            <w:r w:rsidRPr="009E5F09">
              <w:t>0.001</w:t>
            </w:r>
          </w:p>
        </w:tc>
      </w:tr>
      <w:tr w:rsidR="005D17B6" w:rsidRPr="009E5F09" w14:paraId="762451D6" w14:textId="77777777" w:rsidTr="003A4E1E">
        <w:tc>
          <w:tcPr>
            <w:tcW w:w="451" w:type="pct"/>
            <w:shd w:val="clear" w:color="auto" w:fill="auto"/>
            <w:vAlign w:val="bottom"/>
          </w:tcPr>
          <w:p w14:paraId="05D558CA" w14:textId="77777777" w:rsidR="005D17B6" w:rsidRPr="009E5F09" w:rsidRDefault="005D17B6" w:rsidP="003A4E1E">
            <w:r w:rsidRPr="009E5F09">
              <w:t>120402</w:t>
            </w:r>
          </w:p>
        </w:tc>
        <w:tc>
          <w:tcPr>
            <w:tcW w:w="1155" w:type="pct"/>
            <w:shd w:val="clear" w:color="auto" w:fill="auto"/>
            <w:vAlign w:val="bottom"/>
          </w:tcPr>
          <w:p w14:paraId="64BBF56D" w14:textId="77777777" w:rsidR="005D17B6" w:rsidRPr="009E5F09" w:rsidRDefault="005D17B6" w:rsidP="003A4E1E">
            <w:r w:rsidRPr="009E5F09">
              <w:t xml:space="preserve">ÚJV Řež </w:t>
            </w:r>
            <w:proofErr w:type="spellStart"/>
            <w:r w:rsidRPr="009E5F09">
              <w:t>Řež</w:t>
            </w:r>
            <w:proofErr w:type="spellEnd"/>
            <w:r w:rsidRPr="009E5F09">
              <w:t xml:space="preserve"> u Prahy</w:t>
            </w:r>
          </w:p>
        </w:tc>
        <w:tc>
          <w:tcPr>
            <w:tcW w:w="1552" w:type="pct"/>
            <w:shd w:val="clear" w:color="auto" w:fill="auto"/>
            <w:vAlign w:val="bottom"/>
          </w:tcPr>
          <w:p w14:paraId="19C351B5" w14:textId="77777777" w:rsidR="005D17B6" w:rsidRPr="009E5F09" w:rsidRDefault="005D17B6" w:rsidP="003A4E1E">
            <w:r w:rsidRPr="009E5F09">
              <w:t>Odběr podzemní, kat. d</w:t>
            </w:r>
          </w:p>
        </w:tc>
        <w:tc>
          <w:tcPr>
            <w:tcW w:w="558" w:type="pct"/>
            <w:shd w:val="clear" w:color="auto" w:fill="auto"/>
            <w:vAlign w:val="bottom"/>
          </w:tcPr>
          <w:p w14:paraId="752250F0" w14:textId="77777777" w:rsidR="005D17B6" w:rsidRPr="009E5F09" w:rsidRDefault="005D17B6" w:rsidP="003A4E1E">
            <w:r w:rsidRPr="009E5F09">
              <w:t>70.0</w:t>
            </w:r>
          </w:p>
        </w:tc>
        <w:tc>
          <w:tcPr>
            <w:tcW w:w="672" w:type="pct"/>
            <w:shd w:val="clear" w:color="auto" w:fill="auto"/>
            <w:vAlign w:val="bottom"/>
          </w:tcPr>
          <w:p w14:paraId="4087EC44" w14:textId="77777777" w:rsidR="005D17B6" w:rsidRPr="009E5F09" w:rsidRDefault="005D17B6" w:rsidP="003A4E1E">
            <w:r w:rsidRPr="009E5F09">
              <w:t>24.6</w:t>
            </w:r>
          </w:p>
        </w:tc>
        <w:tc>
          <w:tcPr>
            <w:tcW w:w="612" w:type="pct"/>
            <w:vAlign w:val="bottom"/>
          </w:tcPr>
          <w:p w14:paraId="397FC7E4" w14:textId="77777777" w:rsidR="005D17B6" w:rsidRPr="009E5F09" w:rsidRDefault="005D17B6" w:rsidP="003A4E1E">
            <w:r w:rsidRPr="009E5F09">
              <w:t>0.0008</w:t>
            </w:r>
          </w:p>
        </w:tc>
      </w:tr>
      <w:tr w:rsidR="005D17B6" w:rsidRPr="009E5F09" w14:paraId="412D551C" w14:textId="77777777" w:rsidTr="003A4E1E">
        <w:tc>
          <w:tcPr>
            <w:tcW w:w="451" w:type="pct"/>
            <w:shd w:val="clear" w:color="auto" w:fill="auto"/>
            <w:vAlign w:val="bottom"/>
          </w:tcPr>
          <w:p w14:paraId="6A64810A" w14:textId="77777777" w:rsidR="005D17B6" w:rsidRPr="009E5F09" w:rsidRDefault="005D17B6" w:rsidP="003A4E1E">
            <w:r w:rsidRPr="009E5F09">
              <w:t>120441</w:t>
            </w:r>
          </w:p>
        </w:tc>
        <w:tc>
          <w:tcPr>
            <w:tcW w:w="1155" w:type="pct"/>
            <w:shd w:val="clear" w:color="auto" w:fill="auto"/>
            <w:vAlign w:val="bottom"/>
          </w:tcPr>
          <w:p w14:paraId="2CB7580B" w14:textId="77777777" w:rsidR="005D17B6" w:rsidRPr="009E5F09" w:rsidRDefault="005D17B6" w:rsidP="003A4E1E">
            <w:r w:rsidRPr="009E5F09">
              <w:t xml:space="preserve">ZO ČZS </w:t>
            </w:r>
            <w:proofErr w:type="spellStart"/>
            <w:r w:rsidRPr="009E5F09">
              <w:t>Holosmetky</w:t>
            </w:r>
            <w:proofErr w:type="spellEnd"/>
            <w:r w:rsidRPr="009E5F09">
              <w:t xml:space="preserve"> Přemyšlení</w:t>
            </w:r>
          </w:p>
        </w:tc>
        <w:tc>
          <w:tcPr>
            <w:tcW w:w="1552" w:type="pct"/>
            <w:shd w:val="clear" w:color="auto" w:fill="auto"/>
            <w:vAlign w:val="bottom"/>
          </w:tcPr>
          <w:p w14:paraId="10B957B2" w14:textId="77777777" w:rsidR="005D17B6" w:rsidRPr="009E5F09" w:rsidRDefault="005D17B6" w:rsidP="003A4E1E">
            <w:r w:rsidRPr="009E5F09">
              <w:t>Odběr podzemní, kat. d</w:t>
            </w:r>
          </w:p>
        </w:tc>
        <w:tc>
          <w:tcPr>
            <w:tcW w:w="558" w:type="pct"/>
            <w:shd w:val="clear" w:color="auto" w:fill="auto"/>
            <w:vAlign w:val="bottom"/>
          </w:tcPr>
          <w:p w14:paraId="3165F5E5" w14:textId="77777777" w:rsidR="005D17B6" w:rsidRPr="009E5F09" w:rsidRDefault="005D17B6" w:rsidP="003A4E1E">
            <w:r w:rsidRPr="009E5F09">
              <w:t>14.7</w:t>
            </w:r>
          </w:p>
        </w:tc>
        <w:tc>
          <w:tcPr>
            <w:tcW w:w="672" w:type="pct"/>
            <w:shd w:val="clear" w:color="auto" w:fill="auto"/>
            <w:vAlign w:val="bottom"/>
          </w:tcPr>
          <w:p w14:paraId="2F972ECE" w14:textId="77777777" w:rsidR="005D17B6" w:rsidRPr="009E5F09" w:rsidRDefault="005D17B6" w:rsidP="003A4E1E">
            <w:r w:rsidRPr="009E5F09">
              <w:t>14.9</w:t>
            </w:r>
          </w:p>
        </w:tc>
        <w:tc>
          <w:tcPr>
            <w:tcW w:w="612" w:type="pct"/>
            <w:vAlign w:val="bottom"/>
          </w:tcPr>
          <w:p w14:paraId="55EB5BCB" w14:textId="77777777" w:rsidR="005D17B6" w:rsidRPr="009E5F09" w:rsidRDefault="005D17B6" w:rsidP="003A4E1E">
            <w:r w:rsidRPr="009E5F09">
              <w:t>0.0005</w:t>
            </w:r>
          </w:p>
        </w:tc>
      </w:tr>
      <w:tr w:rsidR="005D17B6" w:rsidRPr="009E5F09" w14:paraId="08F05EB1" w14:textId="77777777" w:rsidTr="003A4E1E">
        <w:tc>
          <w:tcPr>
            <w:tcW w:w="451" w:type="pct"/>
            <w:shd w:val="clear" w:color="auto" w:fill="auto"/>
            <w:vAlign w:val="bottom"/>
          </w:tcPr>
          <w:p w14:paraId="0326EF43" w14:textId="77777777" w:rsidR="005D17B6" w:rsidRPr="009E5F09" w:rsidRDefault="005D17B6" w:rsidP="003A4E1E">
            <w:r w:rsidRPr="009E5F09">
              <w:t>120616</w:t>
            </w:r>
          </w:p>
        </w:tc>
        <w:tc>
          <w:tcPr>
            <w:tcW w:w="1155" w:type="pct"/>
            <w:shd w:val="clear" w:color="auto" w:fill="auto"/>
            <w:vAlign w:val="bottom"/>
          </w:tcPr>
          <w:p w14:paraId="07B599E3" w14:textId="77777777" w:rsidR="005D17B6" w:rsidRPr="009E5F09" w:rsidRDefault="005D17B6" w:rsidP="003A4E1E">
            <w:r w:rsidRPr="009E5F09">
              <w:t>MERO ČR centrální tankoviště Nelahozeves</w:t>
            </w:r>
          </w:p>
        </w:tc>
        <w:tc>
          <w:tcPr>
            <w:tcW w:w="1552" w:type="pct"/>
            <w:shd w:val="clear" w:color="auto" w:fill="auto"/>
            <w:vAlign w:val="bottom"/>
          </w:tcPr>
          <w:p w14:paraId="5CDD43F3" w14:textId="77777777" w:rsidR="005D17B6" w:rsidRPr="009E5F09" w:rsidRDefault="005D17B6" w:rsidP="003A4E1E">
            <w:r w:rsidRPr="009E5F09">
              <w:t>Odběr povrchový, kat. d</w:t>
            </w:r>
          </w:p>
        </w:tc>
        <w:tc>
          <w:tcPr>
            <w:tcW w:w="558" w:type="pct"/>
            <w:shd w:val="clear" w:color="auto" w:fill="auto"/>
            <w:vAlign w:val="bottom"/>
          </w:tcPr>
          <w:p w14:paraId="2F84B1BD" w14:textId="77777777" w:rsidR="005D17B6" w:rsidRPr="009E5F09" w:rsidRDefault="005D17B6" w:rsidP="003A4E1E">
            <w:r w:rsidRPr="009E5F09">
              <w:t>25.0</w:t>
            </w:r>
          </w:p>
        </w:tc>
        <w:tc>
          <w:tcPr>
            <w:tcW w:w="672" w:type="pct"/>
            <w:shd w:val="clear" w:color="auto" w:fill="auto"/>
            <w:vAlign w:val="bottom"/>
          </w:tcPr>
          <w:p w14:paraId="10A35C81" w14:textId="77777777" w:rsidR="005D17B6" w:rsidRPr="009E5F09" w:rsidRDefault="005D17B6" w:rsidP="003A4E1E">
            <w:r w:rsidRPr="009E5F09">
              <w:t>12.9</w:t>
            </w:r>
          </w:p>
        </w:tc>
        <w:tc>
          <w:tcPr>
            <w:tcW w:w="612" w:type="pct"/>
            <w:vAlign w:val="bottom"/>
          </w:tcPr>
          <w:p w14:paraId="66208738" w14:textId="77777777" w:rsidR="005D17B6" w:rsidRPr="009E5F09" w:rsidRDefault="005D17B6" w:rsidP="003A4E1E">
            <w:r w:rsidRPr="009E5F09">
              <w:t>0.0004</w:t>
            </w:r>
          </w:p>
        </w:tc>
      </w:tr>
      <w:tr w:rsidR="005D17B6" w:rsidRPr="009E5F09" w14:paraId="5DDB601F" w14:textId="77777777" w:rsidTr="003A4E1E">
        <w:tc>
          <w:tcPr>
            <w:tcW w:w="451" w:type="pct"/>
            <w:shd w:val="clear" w:color="auto" w:fill="auto"/>
            <w:vAlign w:val="bottom"/>
          </w:tcPr>
          <w:p w14:paraId="086D5CA2" w14:textId="77777777" w:rsidR="005D17B6" w:rsidRPr="009E5F09" w:rsidRDefault="005D17B6" w:rsidP="003A4E1E">
            <w:r w:rsidRPr="009E5F09">
              <w:t>120501</w:t>
            </w:r>
          </w:p>
        </w:tc>
        <w:tc>
          <w:tcPr>
            <w:tcW w:w="1155" w:type="pct"/>
            <w:shd w:val="clear" w:color="auto" w:fill="auto"/>
            <w:vAlign w:val="bottom"/>
          </w:tcPr>
          <w:p w14:paraId="66876C65" w14:textId="77777777" w:rsidR="005D17B6" w:rsidRPr="009E5F09" w:rsidRDefault="005D17B6" w:rsidP="003A4E1E">
            <w:r w:rsidRPr="009E5F09">
              <w:t>BERGER BETON Chýně</w:t>
            </w:r>
          </w:p>
        </w:tc>
        <w:tc>
          <w:tcPr>
            <w:tcW w:w="1552" w:type="pct"/>
            <w:shd w:val="clear" w:color="auto" w:fill="auto"/>
            <w:vAlign w:val="bottom"/>
          </w:tcPr>
          <w:p w14:paraId="74564BB6" w14:textId="77777777" w:rsidR="005D17B6" w:rsidRPr="009E5F09" w:rsidRDefault="005D17B6" w:rsidP="003A4E1E">
            <w:r w:rsidRPr="009E5F09">
              <w:t>Odběr podzemní, kat. d</w:t>
            </w:r>
          </w:p>
        </w:tc>
        <w:tc>
          <w:tcPr>
            <w:tcW w:w="558" w:type="pct"/>
            <w:shd w:val="clear" w:color="auto" w:fill="auto"/>
            <w:vAlign w:val="bottom"/>
          </w:tcPr>
          <w:p w14:paraId="2DA369F9" w14:textId="77777777" w:rsidR="005D17B6" w:rsidRPr="009E5F09" w:rsidRDefault="005D17B6" w:rsidP="003A4E1E">
            <w:r w:rsidRPr="009E5F09">
              <w:t>20.0</w:t>
            </w:r>
          </w:p>
        </w:tc>
        <w:tc>
          <w:tcPr>
            <w:tcW w:w="672" w:type="pct"/>
            <w:shd w:val="clear" w:color="auto" w:fill="auto"/>
            <w:vAlign w:val="bottom"/>
          </w:tcPr>
          <w:p w14:paraId="71253BD0" w14:textId="77777777" w:rsidR="005D17B6" w:rsidRPr="009E5F09" w:rsidRDefault="005D17B6" w:rsidP="003A4E1E">
            <w:r w:rsidRPr="009E5F09">
              <w:t>12.0</w:t>
            </w:r>
          </w:p>
        </w:tc>
        <w:tc>
          <w:tcPr>
            <w:tcW w:w="612" w:type="pct"/>
            <w:vAlign w:val="bottom"/>
          </w:tcPr>
          <w:p w14:paraId="3C7489E8" w14:textId="77777777" w:rsidR="005D17B6" w:rsidRPr="009E5F09" w:rsidRDefault="005D17B6" w:rsidP="003A4E1E">
            <w:r w:rsidRPr="009E5F09">
              <w:t>0.0004</w:t>
            </w:r>
          </w:p>
        </w:tc>
      </w:tr>
      <w:tr w:rsidR="005D17B6" w:rsidRPr="009E5F09" w14:paraId="57900D3F" w14:textId="77777777" w:rsidTr="003A4E1E">
        <w:tc>
          <w:tcPr>
            <w:tcW w:w="3716" w:type="pct"/>
            <w:gridSpan w:val="4"/>
            <w:shd w:val="clear" w:color="auto" w:fill="auto"/>
          </w:tcPr>
          <w:p w14:paraId="4403731B" w14:textId="77777777" w:rsidR="005D17B6" w:rsidRPr="009E5F09" w:rsidRDefault="005D17B6" w:rsidP="003A4E1E">
            <w:pPr>
              <w:rPr>
                <w:b/>
                <w:bCs/>
              </w:rPr>
            </w:pPr>
            <w:r w:rsidRPr="009E5F09">
              <w:rPr>
                <w:b/>
                <w:bCs/>
              </w:rPr>
              <w:t>Celkem povrchové odběry</w:t>
            </w:r>
          </w:p>
        </w:tc>
        <w:tc>
          <w:tcPr>
            <w:tcW w:w="672" w:type="pct"/>
            <w:shd w:val="clear" w:color="auto" w:fill="auto"/>
            <w:vAlign w:val="bottom"/>
          </w:tcPr>
          <w:p w14:paraId="5363B796" w14:textId="77777777" w:rsidR="005D17B6" w:rsidRPr="009E5F09" w:rsidRDefault="005D17B6" w:rsidP="003A4E1E">
            <w:pPr>
              <w:rPr>
                <w:b/>
                <w:bCs/>
              </w:rPr>
            </w:pPr>
            <w:r w:rsidRPr="009E5F09">
              <w:rPr>
                <w:b/>
                <w:bCs/>
              </w:rPr>
              <w:t>34146.0</w:t>
            </w:r>
          </w:p>
        </w:tc>
        <w:tc>
          <w:tcPr>
            <w:tcW w:w="612" w:type="pct"/>
            <w:vAlign w:val="bottom"/>
          </w:tcPr>
          <w:p w14:paraId="3386DB19" w14:textId="77777777" w:rsidR="005D17B6" w:rsidRPr="009E5F09" w:rsidRDefault="005D17B6" w:rsidP="003A4E1E">
            <w:pPr>
              <w:rPr>
                <w:b/>
                <w:bCs/>
              </w:rPr>
            </w:pPr>
            <w:r w:rsidRPr="009E5F09">
              <w:rPr>
                <w:b/>
                <w:bCs/>
              </w:rPr>
              <w:t>1.083</w:t>
            </w:r>
          </w:p>
        </w:tc>
      </w:tr>
      <w:tr w:rsidR="005D17B6" w:rsidRPr="009E5F09" w14:paraId="78E95B01" w14:textId="77777777" w:rsidTr="003A4E1E">
        <w:tc>
          <w:tcPr>
            <w:tcW w:w="3716" w:type="pct"/>
            <w:gridSpan w:val="4"/>
            <w:shd w:val="clear" w:color="auto" w:fill="auto"/>
          </w:tcPr>
          <w:p w14:paraId="4C590872" w14:textId="77777777" w:rsidR="005D17B6" w:rsidRPr="009E5F09" w:rsidRDefault="005D17B6" w:rsidP="003A4E1E">
            <w:pPr>
              <w:rPr>
                <w:b/>
                <w:bCs/>
              </w:rPr>
            </w:pPr>
            <w:r w:rsidRPr="009E5F09">
              <w:rPr>
                <w:b/>
                <w:bCs/>
              </w:rPr>
              <w:t xml:space="preserve">Celkem podzemní odběry </w:t>
            </w:r>
          </w:p>
        </w:tc>
        <w:tc>
          <w:tcPr>
            <w:tcW w:w="672" w:type="pct"/>
            <w:shd w:val="clear" w:color="auto" w:fill="auto"/>
            <w:vAlign w:val="bottom"/>
          </w:tcPr>
          <w:p w14:paraId="0EA5E019" w14:textId="77777777" w:rsidR="005D17B6" w:rsidRPr="009E5F09" w:rsidRDefault="005D17B6" w:rsidP="003A4E1E">
            <w:pPr>
              <w:rPr>
                <w:b/>
                <w:bCs/>
              </w:rPr>
            </w:pPr>
            <w:r w:rsidRPr="009E5F09">
              <w:rPr>
                <w:b/>
                <w:bCs/>
              </w:rPr>
              <w:t>839.1</w:t>
            </w:r>
          </w:p>
        </w:tc>
        <w:tc>
          <w:tcPr>
            <w:tcW w:w="612" w:type="pct"/>
            <w:vAlign w:val="bottom"/>
          </w:tcPr>
          <w:p w14:paraId="0C92DB07" w14:textId="77777777" w:rsidR="005D17B6" w:rsidRPr="009E5F09" w:rsidRDefault="005D17B6" w:rsidP="003A4E1E">
            <w:pPr>
              <w:rPr>
                <w:b/>
                <w:bCs/>
              </w:rPr>
            </w:pPr>
            <w:r w:rsidRPr="009E5F09">
              <w:rPr>
                <w:b/>
                <w:bCs/>
              </w:rPr>
              <w:t>0.026</w:t>
            </w:r>
          </w:p>
        </w:tc>
      </w:tr>
    </w:tbl>
    <w:p w14:paraId="2B552FCC" w14:textId="77777777" w:rsidR="005D17B6" w:rsidRPr="009E5F09" w:rsidRDefault="005D17B6" w:rsidP="005D17B6">
      <w:pPr>
        <w:rPr>
          <w:u w:val="single"/>
        </w:rPr>
      </w:pPr>
    </w:p>
    <w:p w14:paraId="71A07424" w14:textId="77777777" w:rsidR="005D17B6" w:rsidRPr="009E5F09" w:rsidRDefault="005D17B6" w:rsidP="005D17B6"/>
    <w:p w14:paraId="7CA1E83B" w14:textId="16644FC9" w:rsidR="005D17B6" w:rsidRPr="009E5F09" w:rsidRDefault="005D17B6" w:rsidP="005D17B6">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50</w:t>
        </w:r>
      </w:fldSimple>
      <w:r w:rsidRPr="009E5F09">
        <w:t xml:space="preserve"> Vypouštění v území vymezeném jako vodní zdroj Vltava od toku Berounka po ústí do Labe (DVL_0820)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5"/>
        <w:gridCol w:w="3067"/>
        <w:gridCol w:w="2053"/>
        <w:gridCol w:w="2050"/>
        <w:gridCol w:w="1097"/>
      </w:tblGrid>
      <w:tr w:rsidR="005D17B6" w:rsidRPr="009E5F09" w14:paraId="24A97D45" w14:textId="77777777" w:rsidTr="003A4E1E">
        <w:trPr>
          <w:trHeight w:val="300"/>
          <w:tblHeader/>
        </w:trPr>
        <w:tc>
          <w:tcPr>
            <w:tcW w:w="439" w:type="pct"/>
            <w:shd w:val="clear" w:color="auto" w:fill="D9D9D9" w:themeFill="background1" w:themeFillShade="D9"/>
            <w:noWrap/>
            <w:vAlign w:val="center"/>
            <w:hideMark/>
          </w:tcPr>
          <w:p w14:paraId="654E8EE1" w14:textId="2155995A" w:rsidR="005D17B6" w:rsidRPr="009E5F09" w:rsidRDefault="00B64A73" w:rsidP="003A4E1E">
            <w:pPr>
              <w:spacing w:line="240" w:lineRule="auto"/>
              <w:rPr>
                <w:rFonts w:cs="Arial"/>
                <w:b/>
                <w:bCs/>
              </w:rPr>
            </w:pPr>
            <w:r>
              <w:rPr>
                <w:rFonts w:cs="Arial"/>
                <w:b/>
                <w:bCs/>
              </w:rPr>
              <w:t>Č. VHB</w:t>
            </w:r>
          </w:p>
        </w:tc>
        <w:tc>
          <w:tcPr>
            <w:tcW w:w="1692" w:type="pct"/>
            <w:shd w:val="clear" w:color="auto" w:fill="D9D9D9" w:themeFill="background1" w:themeFillShade="D9"/>
            <w:noWrap/>
            <w:hideMark/>
          </w:tcPr>
          <w:p w14:paraId="11CC43C1" w14:textId="77777777" w:rsidR="005D17B6" w:rsidRPr="009E5F09" w:rsidRDefault="005D17B6" w:rsidP="003A4E1E">
            <w:pPr>
              <w:spacing w:line="240" w:lineRule="auto"/>
              <w:rPr>
                <w:rFonts w:cs="Arial"/>
                <w:b/>
                <w:bCs/>
              </w:rPr>
            </w:pPr>
            <w:r w:rsidRPr="009E5F09">
              <w:rPr>
                <w:rFonts w:cs="Arial"/>
                <w:b/>
                <w:bCs/>
              </w:rPr>
              <w:t>Název vypouštění</w:t>
            </w:r>
          </w:p>
        </w:tc>
        <w:tc>
          <w:tcPr>
            <w:tcW w:w="1133" w:type="pct"/>
            <w:shd w:val="clear" w:color="auto" w:fill="D9D9D9" w:themeFill="background1" w:themeFillShade="D9"/>
          </w:tcPr>
          <w:p w14:paraId="644FF9CF" w14:textId="77777777" w:rsidR="005D17B6" w:rsidRPr="009E5F09" w:rsidRDefault="005D17B6" w:rsidP="003A4E1E">
            <w:pPr>
              <w:spacing w:line="240" w:lineRule="auto"/>
              <w:rPr>
                <w:rFonts w:cs="Arial"/>
                <w:b/>
                <w:bCs/>
              </w:rPr>
            </w:pPr>
            <w:r w:rsidRPr="009E5F09">
              <w:rPr>
                <w:rFonts w:cs="Arial"/>
                <w:b/>
                <w:bCs/>
              </w:rPr>
              <w:t>Vodní tok</w:t>
            </w:r>
          </w:p>
        </w:tc>
        <w:tc>
          <w:tcPr>
            <w:tcW w:w="1131" w:type="pct"/>
            <w:shd w:val="clear" w:color="auto" w:fill="D9D9D9" w:themeFill="background1" w:themeFillShade="D9"/>
            <w:noWrap/>
            <w:vAlign w:val="center"/>
            <w:hideMark/>
          </w:tcPr>
          <w:p w14:paraId="6B2F6AF7" w14:textId="77777777" w:rsidR="005D17B6" w:rsidRPr="009E5F09" w:rsidRDefault="005D17B6" w:rsidP="003A4E1E">
            <w:pPr>
              <w:spacing w:line="240" w:lineRule="auto"/>
              <w:rPr>
                <w:rFonts w:cs="Arial"/>
                <w:b/>
                <w:bCs/>
              </w:rPr>
            </w:pPr>
            <w:r w:rsidRPr="009E5F09">
              <w:rPr>
                <w:rFonts w:cs="Arial"/>
                <w:b/>
                <w:bCs/>
              </w:rPr>
              <w:t>Roční vypouštěné množství RM [tis.m</w:t>
            </w:r>
            <w:r w:rsidRPr="009E5F09">
              <w:rPr>
                <w:rFonts w:cs="Arial"/>
                <w:b/>
                <w:bCs/>
                <w:vertAlign w:val="superscript"/>
              </w:rPr>
              <w:t>3</w:t>
            </w:r>
            <w:r w:rsidRPr="009E5F09">
              <w:rPr>
                <w:rFonts w:cs="Arial"/>
                <w:b/>
                <w:bCs/>
              </w:rPr>
              <w:t>]</w:t>
            </w:r>
          </w:p>
        </w:tc>
        <w:tc>
          <w:tcPr>
            <w:tcW w:w="605" w:type="pct"/>
            <w:shd w:val="clear" w:color="auto" w:fill="D9D9D9" w:themeFill="background1" w:themeFillShade="D9"/>
          </w:tcPr>
          <w:p w14:paraId="15276DBC" w14:textId="77777777" w:rsidR="005D17B6" w:rsidRPr="009E5F09" w:rsidRDefault="005D17B6" w:rsidP="003A4E1E">
            <w:pPr>
              <w:spacing w:line="240" w:lineRule="auto"/>
              <w:rPr>
                <w:rFonts w:cs="Arial"/>
                <w:b/>
                <w:bCs/>
              </w:rPr>
            </w:pPr>
            <w:r w:rsidRPr="009E5F09">
              <w:rPr>
                <w:rFonts w:cs="Arial"/>
                <w:b/>
                <w:bCs/>
              </w:rPr>
              <w:t>Orientační přepočet RM [m</w:t>
            </w:r>
            <w:r w:rsidRPr="009E5F09">
              <w:rPr>
                <w:rFonts w:cs="Arial"/>
                <w:b/>
                <w:bCs/>
                <w:vertAlign w:val="superscript"/>
              </w:rPr>
              <w:t>3</w:t>
            </w:r>
            <w:r w:rsidRPr="009E5F09">
              <w:rPr>
                <w:rFonts w:cs="Arial"/>
                <w:b/>
                <w:bCs/>
              </w:rPr>
              <w:t>/s]</w:t>
            </w:r>
          </w:p>
        </w:tc>
      </w:tr>
      <w:tr w:rsidR="005D17B6" w:rsidRPr="009E5F09" w14:paraId="523BBCD9" w14:textId="77777777" w:rsidTr="003A4E1E">
        <w:trPr>
          <w:trHeight w:val="300"/>
        </w:trPr>
        <w:tc>
          <w:tcPr>
            <w:tcW w:w="439" w:type="pct"/>
            <w:shd w:val="clear" w:color="auto" w:fill="auto"/>
            <w:noWrap/>
            <w:vAlign w:val="bottom"/>
          </w:tcPr>
          <w:p w14:paraId="15378DD8" w14:textId="77777777" w:rsidR="005D17B6" w:rsidRPr="009E5F09" w:rsidRDefault="005D17B6" w:rsidP="003A4E1E">
            <w:pPr>
              <w:spacing w:after="0"/>
              <w:jc w:val="right"/>
              <w:rPr>
                <w:rFonts w:cs="Calibri"/>
                <w:color w:val="000000"/>
              </w:rPr>
            </w:pPr>
            <w:r w:rsidRPr="009E5F09">
              <w:rPr>
                <w:rFonts w:cs="Calibri"/>
                <w:color w:val="000000"/>
              </w:rPr>
              <w:t>120044</w:t>
            </w:r>
          </w:p>
        </w:tc>
        <w:tc>
          <w:tcPr>
            <w:tcW w:w="1692" w:type="pct"/>
            <w:shd w:val="clear" w:color="auto" w:fill="auto"/>
            <w:noWrap/>
            <w:vAlign w:val="bottom"/>
          </w:tcPr>
          <w:p w14:paraId="0F495FC7" w14:textId="77777777" w:rsidR="005D17B6" w:rsidRPr="009E5F09" w:rsidRDefault="005D17B6" w:rsidP="003A4E1E">
            <w:pPr>
              <w:spacing w:after="0" w:line="240" w:lineRule="auto"/>
              <w:rPr>
                <w:rFonts w:cs="Calibri"/>
                <w:color w:val="000000"/>
              </w:rPr>
            </w:pPr>
            <w:r w:rsidRPr="009E5F09">
              <w:rPr>
                <w:rFonts w:cs="Calibri"/>
                <w:color w:val="000000"/>
              </w:rPr>
              <w:t>SYNTHOS Kralupy chladicí voda</w:t>
            </w:r>
          </w:p>
        </w:tc>
        <w:tc>
          <w:tcPr>
            <w:tcW w:w="1133" w:type="pct"/>
            <w:vAlign w:val="bottom"/>
          </w:tcPr>
          <w:p w14:paraId="0CEC13A3" w14:textId="77777777" w:rsidR="005D17B6" w:rsidRPr="009E5F09" w:rsidRDefault="005D17B6" w:rsidP="003A4E1E">
            <w:pPr>
              <w:spacing w:after="0"/>
              <w:rPr>
                <w:rFonts w:cs="Calibri"/>
                <w:color w:val="000000"/>
              </w:rPr>
            </w:pPr>
            <w:r w:rsidRPr="009E5F09">
              <w:rPr>
                <w:rFonts w:cs="Calibri"/>
                <w:color w:val="000000"/>
              </w:rPr>
              <w:t>Vltava</w:t>
            </w:r>
          </w:p>
        </w:tc>
        <w:tc>
          <w:tcPr>
            <w:tcW w:w="1131" w:type="pct"/>
            <w:shd w:val="clear" w:color="auto" w:fill="auto"/>
            <w:noWrap/>
            <w:vAlign w:val="bottom"/>
          </w:tcPr>
          <w:p w14:paraId="57BA0C7C" w14:textId="77777777" w:rsidR="005D17B6" w:rsidRPr="009E5F09" w:rsidRDefault="005D17B6" w:rsidP="003A4E1E">
            <w:pPr>
              <w:spacing w:after="0" w:line="240" w:lineRule="auto"/>
              <w:jc w:val="right"/>
              <w:rPr>
                <w:rFonts w:cs="Calibri"/>
                <w:color w:val="000000"/>
              </w:rPr>
            </w:pPr>
            <w:r w:rsidRPr="009E5F09">
              <w:rPr>
                <w:rFonts w:cs="Calibri"/>
                <w:color w:val="000000"/>
              </w:rPr>
              <w:t>18174.9</w:t>
            </w:r>
          </w:p>
        </w:tc>
        <w:tc>
          <w:tcPr>
            <w:tcW w:w="605" w:type="pct"/>
            <w:vAlign w:val="bottom"/>
          </w:tcPr>
          <w:p w14:paraId="177DDAB3" w14:textId="77777777" w:rsidR="005D17B6" w:rsidRPr="009E5F09" w:rsidRDefault="005D17B6" w:rsidP="003A4E1E">
            <w:pPr>
              <w:spacing w:after="0" w:line="240" w:lineRule="auto"/>
              <w:jc w:val="right"/>
              <w:rPr>
                <w:rFonts w:cs="Calibri"/>
                <w:color w:val="000000"/>
              </w:rPr>
            </w:pPr>
            <w:r w:rsidRPr="009E5F09">
              <w:rPr>
                <w:rFonts w:cs="Calibri"/>
                <w:color w:val="000000"/>
              </w:rPr>
              <w:t>0.576</w:t>
            </w:r>
          </w:p>
        </w:tc>
      </w:tr>
      <w:tr w:rsidR="005D17B6" w:rsidRPr="009E5F09" w14:paraId="434C45AC" w14:textId="77777777" w:rsidTr="003A4E1E">
        <w:trPr>
          <w:trHeight w:val="300"/>
        </w:trPr>
        <w:tc>
          <w:tcPr>
            <w:tcW w:w="439" w:type="pct"/>
            <w:shd w:val="clear" w:color="auto" w:fill="auto"/>
            <w:noWrap/>
            <w:vAlign w:val="bottom"/>
          </w:tcPr>
          <w:p w14:paraId="58C8B708" w14:textId="77777777" w:rsidR="005D17B6" w:rsidRPr="009E5F09" w:rsidRDefault="005D17B6" w:rsidP="003A4E1E">
            <w:pPr>
              <w:spacing w:after="0"/>
              <w:jc w:val="right"/>
              <w:rPr>
                <w:rFonts w:cs="Calibri"/>
                <w:color w:val="000000"/>
              </w:rPr>
            </w:pPr>
            <w:r w:rsidRPr="009E5F09">
              <w:rPr>
                <w:rFonts w:cs="Calibri"/>
                <w:color w:val="000000"/>
              </w:rPr>
              <w:t>120112</w:t>
            </w:r>
          </w:p>
        </w:tc>
        <w:tc>
          <w:tcPr>
            <w:tcW w:w="1692" w:type="pct"/>
            <w:shd w:val="clear" w:color="auto" w:fill="auto"/>
            <w:noWrap/>
            <w:vAlign w:val="bottom"/>
          </w:tcPr>
          <w:p w14:paraId="2722A4D2" w14:textId="77777777" w:rsidR="005D17B6" w:rsidRPr="009E5F09" w:rsidRDefault="005D17B6" w:rsidP="003A4E1E">
            <w:pPr>
              <w:spacing w:after="0" w:line="240" w:lineRule="auto"/>
              <w:rPr>
                <w:rFonts w:cs="Calibri"/>
                <w:color w:val="000000"/>
              </w:rPr>
            </w:pPr>
            <w:r w:rsidRPr="009E5F09">
              <w:rPr>
                <w:rFonts w:cs="Calibri"/>
                <w:color w:val="000000"/>
              </w:rPr>
              <w:t>ÚJV Řež Husinec chladící voda</w:t>
            </w:r>
          </w:p>
        </w:tc>
        <w:tc>
          <w:tcPr>
            <w:tcW w:w="1133" w:type="pct"/>
            <w:vAlign w:val="bottom"/>
          </w:tcPr>
          <w:p w14:paraId="7719C9E1"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3362A26B" w14:textId="77777777" w:rsidR="005D17B6" w:rsidRPr="009E5F09" w:rsidRDefault="005D17B6" w:rsidP="003A4E1E">
            <w:pPr>
              <w:spacing w:after="0" w:line="240" w:lineRule="auto"/>
              <w:jc w:val="right"/>
              <w:rPr>
                <w:rFonts w:cs="Calibri"/>
                <w:color w:val="000000"/>
              </w:rPr>
            </w:pPr>
            <w:r w:rsidRPr="009E5F09">
              <w:rPr>
                <w:rFonts w:cs="Calibri"/>
                <w:color w:val="000000"/>
              </w:rPr>
              <w:t>4466.7</w:t>
            </w:r>
          </w:p>
        </w:tc>
        <w:tc>
          <w:tcPr>
            <w:tcW w:w="605" w:type="pct"/>
            <w:vAlign w:val="bottom"/>
          </w:tcPr>
          <w:p w14:paraId="69FDA914" w14:textId="77777777" w:rsidR="005D17B6" w:rsidRPr="009E5F09" w:rsidRDefault="005D17B6" w:rsidP="003A4E1E">
            <w:pPr>
              <w:spacing w:after="0" w:line="240" w:lineRule="auto"/>
              <w:jc w:val="right"/>
              <w:rPr>
                <w:rFonts w:cs="Calibri"/>
                <w:color w:val="000000"/>
              </w:rPr>
            </w:pPr>
            <w:r w:rsidRPr="009E5F09">
              <w:rPr>
                <w:rFonts w:cs="Calibri"/>
                <w:color w:val="000000"/>
              </w:rPr>
              <w:t>0.142</w:t>
            </w:r>
          </w:p>
        </w:tc>
      </w:tr>
      <w:tr w:rsidR="005D17B6" w:rsidRPr="009E5F09" w14:paraId="07F1D87C" w14:textId="77777777" w:rsidTr="003A4E1E">
        <w:trPr>
          <w:trHeight w:val="300"/>
        </w:trPr>
        <w:tc>
          <w:tcPr>
            <w:tcW w:w="439" w:type="pct"/>
            <w:shd w:val="clear" w:color="auto" w:fill="auto"/>
            <w:noWrap/>
            <w:vAlign w:val="bottom"/>
          </w:tcPr>
          <w:p w14:paraId="6019B66B" w14:textId="77777777" w:rsidR="005D17B6" w:rsidRPr="009E5F09" w:rsidRDefault="005D17B6" w:rsidP="003A4E1E">
            <w:pPr>
              <w:spacing w:after="0"/>
              <w:jc w:val="right"/>
              <w:rPr>
                <w:rFonts w:cs="Calibri"/>
                <w:color w:val="000000"/>
              </w:rPr>
            </w:pPr>
            <w:r w:rsidRPr="009E5F09">
              <w:rPr>
                <w:rFonts w:cs="Calibri"/>
                <w:color w:val="000000"/>
              </w:rPr>
              <w:t>121007</w:t>
            </w:r>
          </w:p>
        </w:tc>
        <w:tc>
          <w:tcPr>
            <w:tcW w:w="1692" w:type="pct"/>
            <w:shd w:val="clear" w:color="auto" w:fill="auto"/>
            <w:noWrap/>
            <w:vAlign w:val="bottom"/>
          </w:tcPr>
          <w:p w14:paraId="55780607" w14:textId="77777777" w:rsidR="005D17B6" w:rsidRPr="009E5F09" w:rsidRDefault="005D17B6" w:rsidP="003A4E1E">
            <w:pPr>
              <w:spacing w:after="0" w:line="240" w:lineRule="auto"/>
              <w:rPr>
                <w:rFonts w:cs="Calibri"/>
                <w:color w:val="000000"/>
              </w:rPr>
            </w:pPr>
            <w:proofErr w:type="spellStart"/>
            <w:r w:rsidRPr="009E5F09">
              <w:rPr>
                <w:rFonts w:cs="Calibri"/>
                <w:color w:val="000000"/>
              </w:rPr>
              <w:t>SčV</w:t>
            </w:r>
            <w:proofErr w:type="spellEnd"/>
            <w:r w:rsidRPr="009E5F09">
              <w:rPr>
                <w:rFonts w:cs="Calibri"/>
                <w:color w:val="000000"/>
              </w:rPr>
              <w:t xml:space="preserve"> Kladno Kralupy n/</w:t>
            </w:r>
            <w:proofErr w:type="spellStart"/>
            <w:r w:rsidRPr="009E5F09">
              <w:rPr>
                <w:rFonts w:cs="Calibri"/>
                <w:color w:val="000000"/>
              </w:rPr>
              <w:t>Vlt</w:t>
            </w:r>
            <w:proofErr w:type="spellEnd"/>
            <w:r w:rsidRPr="009E5F09">
              <w:rPr>
                <w:rFonts w:cs="Calibri"/>
                <w:color w:val="000000"/>
              </w:rPr>
              <w:t xml:space="preserve"> ČOV</w:t>
            </w:r>
          </w:p>
        </w:tc>
        <w:tc>
          <w:tcPr>
            <w:tcW w:w="1133" w:type="pct"/>
            <w:vAlign w:val="bottom"/>
          </w:tcPr>
          <w:p w14:paraId="788C2E9B" w14:textId="77777777" w:rsidR="005D17B6" w:rsidRPr="009E5F09" w:rsidRDefault="005D17B6" w:rsidP="003A4E1E">
            <w:pPr>
              <w:spacing w:after="0" w:line="240" w:lineRule="auto"/>
              <w:rPr>
                <w:rFonts w:cs="Calibri"/>
                <w:color w:val="000000"/>
              </w:rPr>
            </w:pPr>
            <w:r w:rsidRPr="009E5F09">
              <w:rPr>
                <w:rFonts w:cs="Calibri"/>
                <w:color w:val="000000"/>
              </w:rPr>
              <w:t>bezejmenný tok</w:t>
            </w:r>
          </w:p>
        </w:tc>
        <w:tc>
          <w:tcPr>
            <w:tcW w:w="1131" w:type="pct"/>
            <w:shd w:val="clear" w:color="auto" w:fill="auto"/>
            <w:noWrap/>
            <w:vAlign w:val="bottom"/>
          </w:tcPr>
          <w:p w14:paraId="34E4D803" w14:textId="77777777" w:rsidR="005D17B6" w:rsidRPr="009E5F09" w:rsidRDefault="005D17B6" w:rsidP="003A4E1E">
            <w:pPr>
              <w:spacing w:after="0" w:line="240" w:lineRule="auto"/>
              <w:jc w:val="right"/>
              <w:rPr>
                <w:rFonts w:cs="Calibri"/>
                <w:color w:val="000000"/>
              </w:rPr>
            </w:pPr>
            <w:r w:rsidRPr="009E5F09">
              <w:rPr>
                <w:rFonts w:cs="Calibri"/>
                <w:color w:val="000000"/>
              </w:rPr>
              <w:t>3251.6</w:t>
            </w:r>
          </w:p>
        </w:tc>
        <w:tc>
          <w:tcPr>
            <w:tcW w:w="605" w:type="pct"/>
            <w:vAlign w:val="bottom"/>
          </w:tcPr>
          <w:p w14:paraId="4A3FAD8D" w14:textId="77777777" w:rsidR="005D17B6" w:rsidRPr="009E5F09" w:rsidRDefault="005D17B6" w:rsidP="003A4E1E">
            <w:pPr>
              <w:spacing w:after="0" w:line="240" w:lineRule="auto"/>
              <w:jc w:val="right"/>
              <w:rPr>
                <w:rFonts w:cs="Calibri"/>
                <w:color w:val="000000"/>
              </w:rPr>
            </w:pPr>
            <w:r w:rsidRPr="009E5F09">
              <w:rPr>
                <w:rFonts w:cs="Calibri"/>
                <w:color w:val="000000"/>
              </w:rPr>
              <w:t>0.103</w:t>
            </w:r>
          </w:p>
        </w:tc>
      </w:tr>
      <w:tr w:rsidR="005D17B6" w:rsidRPr="009E5F09" w14:paraId="38D606FF" w14:textId="77777777" w:rsidTr="003A4E1E">
        <w:trPr>
          <w:trHeight w:val="300"/>
        </w:trPr>
        <w:tc>
          <w:tcPr>
            <w:tcW w:w="439" w:type="pct"/>
            <w:shd w:val="clear" w:color="auto" w:fill="auto"/>
            <w:noWrap/>
            <w:vAlign w:val="bottom"/>
          </w:tcPr>
          <w:p w14:paraId="640AD3DA" w14:textId="77777777" w:rsidR="005D17B6" w:rsidRPr="009E5F09" w:rsidRDefault="005D17B6" w:rsidP="003A4E1E">
            <w:pPr>
              <w:spacing w:after="0"/>
              <w:jc w:val="right"/>
              <w:rPr>
                <w:rFonts w:cs="Calibri"/>
                <w:color w:val="000000"/>
              </w:rPr>
            </w:pPr>
            <w:r w:rsidRPr="009E5F09">
              <w:rPr>
                <w:rFonts w:cs="Calibri"/>
                <w:color w:val="000000"/>
              </w:rPr>
              <w:t>124139</w:t>
            </w:r>
          </w:p>
        </w:tc>
        <w:tc>
          <w:tcPr>
            <w:tcW w:w="1692" w:type="pct"/>
            <w:shd w:val="clear" w:color="auto" w:fill="auto"/>
            <w:noWrap/>
            <w:vAlign w:val="bottom"/>
          </w:tcPr>
          <w:p w14:paraId="0E6E44FD" w14:textId="77777777" w:rsidR="005D17B6" w:rsidRPr="009E5F09" w:rsidRDefault="005D17B6" w:rsidP="003A4E1E">
            <w:pPr>
              <w:spacing w:after="0" w:line="240" w:lineRule="auto"/>
              <w:rPr>
                <w:rFonts w:cs="Calibri"/>
                <w:color w:val="000000"/>
              </w:rPr>
            </w:pPr>
            <w:r w:rsidRPr="009E5F09">
              <w:rPr>
                <w:rFonts w:cs="Calibri"/>
                <w:color w:val="000000"/>
              </w:rPr>
              <w:t>UNIPETROL RPA-RAFINERIE Kralupy n/</w:t>
            </w:r>
            <w:proofErr w:type="spellStart"/>
            <w:r w:rsidRPr="009E5F09">
              <w:rPr>
                <w:rFonts w:cs="Calibri"/>
                <w:color w:val="000000"/>
              </w:rPr>
              <w:t>Vlt</w:t>
            </w:r>
            <w:proofErr w:type="spellEnd"/>
            <w:r w:rsidRPr="009E5F09">
              <w:rPr>
                <w:rFonts w:cs="Calibri"/>
                <w:color w:val="000000"/>
              </w:rPr>
              <w:t xml:space="preserve"> NRK ČOV</w:t>
            </w:r>
          </w:p>
        </w:tc>
        <w:tc>
          <w:tcPr>
            <w:tcW w:w="1133" w:type="pct"/>
            <w:vAlign w:val="bottom"/>
          </w:tcPr>
          <w:p w14:paraId="37595BE0"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7A268287" w14:textId="77777777" w:rsidR="005D17B6" w:rsidRPr="009E5F09" w:rsidRDefault="005D17B6" w:rsidP="003A4E1E">
            <w:pPr>
              <w:spacing w:after="0" w:line="240" w:lineRule="auto"/>
              <w:jc w:val="right"/>
              <w:rPr>
                <w:rFonts w:cs="Calibri"/>
                <w:color w:val="000000"/>
              </w:rPr>
            </w:pPr>
            <w:r w:rsidRPr="009E5F09">
              <w:rPr>
                <w:rFonts w:cs="Calibri"/>
                <w:color w:val="000000"/>
              </w:rPr>
              <w:t>1792.6</w:t>
            </w:r>
          </w:p>
        </w:tc>
        <w:tc>
          <w:tcPr>
            <w:tcW w:w="605" w:type="pct"/>
            <w:vAlign w:val="bottom"/>
          </w:tcPr>
          <w:p w14:paraId="326A734C" w14:textId="77777777" w:rsidR="005D17B6" w:rsidRPr="009E5F09" w:rsidRDefault="005D17B6" w:rsidP="003A4E1E">
            <w:pPr>
              <w:spacing w:after="0" w:line="240" w:lineRule="auto"/>
              <w:jc w:val="right"/>
              <w:rPr>
                <w:rFonts w:cs="Calibri"/>
                <w:color w:val="000000"/>
              </w:rPr>
            </w:pPr>
            <w:r w:rsidRPr="009E5F09">
              <w:rPr>
                <w:rFonts w:cs="Calibri"/>
                <w:color w:val="000000"/>
              </w:rPr>
              <w:t>0.057</w:t>
            </w:r>
          </w:p>
        </w:tc>
      </w:tr>
      <w:tr w:rsidR="005D17B6" w:rsidRPr="009E5F09" w14:paraId="68D76CBA" w14:textId="77777777" w:rsidTr="003A4E1E">
        <w:trPr>
          <w:trHeight w:val="300"/>
        </w:trPr>
        <w:tc>
          <w:tcPr>
            <w:tcW w:w="439" w:type="pct"/>
            <w:shd w:val="clear" w:color="auto" w:fill="auto"/>
            <w:noWrap/>
            <w:vAlign w:val="bottom"/>
          </w:tcPr>
          <w:p w14:paraId="05D73D0E" w14:textId="77777777" w:rsidR="005D17B6" w:rsidRPr="009E5F09" w:rsidRDefault="005D17B6" w:rsidP="003A4E1E">
            <w:pPr>
              <w:spacing w:after="0"/>
              <w:jc w:val="right"/>
              <w:rPr>
                <w:rFonts w:cs="Calibri"/>
                <w:color w:val="000000"/>
              </w:rPr>
            </w:pPr>
            <w:r w:rsidRPr="009E5F09">
              <w:rPr>
                <w:rFonts w:cs="Calibri"/>
                <w:color w:val="000000"/>
              </w:rPr>
              <w:lastRenderedPageBreak/>
              <w:t>124016</w:t>
            </w:r>
          </w:p>
        </w:tc>
        <w:tc>
          <w:tcPr>
            <w:tcW w:w="1692" w:type="pct"/>
            <w:shd w:val="clear" w:color="auto" w:fill="auto"/>
            <w:noWrap/>
            <w:vAlign w:val="bottom"/>
          </w:tcPr>
          <w:p w14:paraId="2D4E0273" w14:textId="77777777" w:rsidR="005D17B6" w:rsidRPr="009E5F09" w:rsidRDefault="005D17B6" w:rsidP="003A4E1E">
            <w:pPr>
              <w:spacing w:after="0" w:line="240" w:lineRule="auto"/>
              <w:rPr>
                <w:rFonts w:cs="Calibri"/>
                <w:color w:val="000000"/>
              </w:rPr>
            </w:pPr>
            <w:proofErr w:type="spellStart"/>
            <w:r w:rsidRPr="009E5F09">
              <w:rPr>
                <w:rFonts w:cs="Calibri"/>
                <w:color w:val="000000"/>
              </w:rPr>
              <w:t>SčVK</w:t>
            </w:r>
            <w:proofErr w:type="spellEnd"/>
            <w:r w:rsidRPr="009E5F09">
              <w:rPr>
                <w:rFonts w:cs="Calibri"/>
                <w:color w:val="000000"/>
              </w:rPr>
              <w:t xml:space="preserve"> Teplice Roztoky ČOV</w:t>
            </w:r>
          </w:p>
        </w:tc>
        <w:tc>
          <w:tcPr>
            <w:tcW w:w="1133" w:type="pct"/>
            <w:vAlign w:val="bottom"/>
          </w:tcPr>
          <w:p w14:paraId="24C0D0BE"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1414D022" w14:textId="77777777" w:rsidR="005D17B6" w:rsidRPr="009E5F09" w:rsidRDefault="005D17B6" w:rsidP="003A4E1E">
            <w:pPr>
              <w:spacing w:after="0" w:line="240" w:lineRule="auto"/>
              <w:jc w:val="right"/>
              <w:rPr>
                <w:rFonts w:cs="Calibri"/>
                <w:color w:val="000000"/>
              </w:rPr>
            </w:pPr>
            <w:r w:rsidRPr="009E5F09">
              <w:rPr>
                <w:rFonts w:cs="Calibri"/>
                <w:color w:val="000000"/>
              </w:rPr>
              <w:t>818.4</w:t>
            </w:r>
          </w:p>
        </w:tc>
        <w:tc>
          <w:tcPr>
            <w:tcW w:w="605" w:type="pct"/>
            <w:vAlign w:val="bottom"/>
          </w:tcPr>
          <w:p w14:paraId="7D816A49" w14:textId="77777777" w:rsidR="005D17B6" w:rsidRPr="009E5F09" w:rsidRDefault="005D17B6" w:rsidP="003A4E1E">
            <w:pPr>
              <w:spacing w:after="0" w:line="240" w:lineRule="auto"/>
              <w:jc w:val="right"/>
              <w:rPr>
                <w:rFonts w:cs="Calibri"/>
                <w:color w:val="000000"/>
              </w:rPr>
            </w:pPr>
            <w:r w:rsidRPr="009E5F09">
              <w:rPr>
                <w:rFonts w:cs="Calibri"/>
                <w:color w:val="000000"/>
              </w:rPr>
              <w:t>0.026</w:t>
            </w:r>
          </w:p>
        </w:tc>
      </w:tr>
      <w:tr w:rsidR="005D17B6" w:rsidRPr="009E5F09" w14:paraId="3C612CC1" w14:textId="77777777" w:rsidTr="003A4E1E">
        <w:trPr>
          <w:trHeight w:val="300"/>
        </w:trPr>
        <w:tc>
          <w:tcPr>
            <w:tcW w:w="439" w:type="pct"/>
            <w:shd w:val="clear" w:color="auto" w:fill="auto"/>
            <w:noWrap/>
            <w:vAlign w:val="bottom"/>
          </w:tcPr>
          <w:p w14:paraId="2B72FF4D" w14:textId="77777777" w:rsidR="005D17B6" w:rsidRPr="009E5F09" w:rsidRDefault="005D17B6" w:rsidP="003A4E1E">
            <w:pPr>
              <w:spacing w:after="0"/>
              <w:jc w:val="right"/>
              <w:rPr>
                <w:rFonts w:cs="Calibri"/>
                <w:color w:val="000000"/>
              </w:rPr>
            </w:pPr>
            <w:r w:rsidRPr="009E5F09">
              <w:rPr>
                <w:rFonts w:cs="Calibri"/>
                <w:color w:val="000000"/>
              </w:rPr>
              <w:t>124118</w:t>
            </w:r>
          </w:p>
        </w:tc>
        <w:tc>
          <w:tcPr>
            <w:tcW w:w="1692" w:type="pct"/>
            <w:shd w:val="clear" w:color="auto" w:fill="auto"/>
            <w:noWrap/>
            <w:vAlign w:val="bottom"/>
          </w:tcPr>
          <w:p w14:paraId="75B8FDBE" w14:textId="77777777" w:rsidR="005D17B6" w:rsidRPr="009E5F09" w:rsidRDefault="005D17B6" w:rsidP="003A4E1E">
            <w:pPr>
              <w:spacing w:after="0" w:line="240" w:lineRule="auto"/>
              <w:rPr>
                <w:rFonts w:cs="Calibri"/>
                <w:color w:val="000000"/>
              </w:rPr>
            </w:pPr>
            <w:r w:rsidRPr="009E5F09">
              <w:rPr>
                <w:rFonts w:cs="Calibri"/>
                <w:color w:val="000000"/>
              </w:rPr>
              <w:t>Technické služby Hostivice ČOV</w:t>
            </w:r>
          </w:p>
        </w:tc>
        <w:tc>
          <w:tcPr>
            <w:tcW w:w="1133" w:type="pct"/>
            <w:vAlign w:val="bottom"/>
          </w:tcPr>
          <w:p w14:paraId="54EB5AE2" w14:textId="77777777" w:rsidR="005D17B6" w:rsidRPr="009E5F09" w:rsidRDefault="005D17B6" w:rsidP="003A4E1E">
            <w:pPr>
              <w:spacing w:after="0" w:line="240" w:lineRule="auto"/>
              <w:rPr>
                <w:rFonts w:cs="Calibri"/>
                <w:color w:val="000000"/>
              </w:rPr>
            </w:pPr>
            <w:r w:rsidRPr="009E5F09">
              <w:rPr>
                <w:rFonts w:cs="Calibri"/>
                <w:color w:val="000000"/>
              </w:rPr>
              <w:t>Litovický - Šárecký potok</w:t>
            </w:r>
          </w:p>
        </w:tc>
        <w:tc>
          <w:tcPr>
            <w:tcW w:w="1131" w:type="pct"/>
            <w:shd w:val="clear" w:color="auto" w:fill="auto"/>
            <w:noWrap/>
            <w:vAlign w:val="bottom"/>
          </w:tcPr>
          <w:p w14:paraId="640A697D" w14:textId="77777777" w:rsidR="005D17B6" w:rsidRPr="009E5F09" w:rsidRDefault="005D17B6" w:rsidP="003A4E1E">
            <w:pPr>
              <w:spacing w:after="0" w:line="240" w:lineRule="auto"/>
              <w:jc w:val="right"/>
              <w:rPr>
                <w:rFonts w:cs="Calibri"/>
                <w:color w:val="000000"/>
              </w:rPr>
            </w:pPr>
            <w:r w:rsidRPr="009E5F09">
              <w:rPr>
                <w:rFonts w:cs="Calibri"/>
                <w:color w:val="000000"/>
              </w:rPr>
              <w:t>594.9</w:t>
            </w:r>
          </w:p>
        </w:tc>
        <w:tc>
          <w:tcPr>
            <w:tcW w:w="605" w:type="pct"/>
            <w:vAlign w:val="bottom"/>
          </w:tcPr>
          <w:p w14:paraId="7E7DD4FF" w14:textId="77777777" w:rsidR="005D17B6" w:rsidRPr="009E5F09" w:rsidRDefault="005D17B6" w:rsidP="003A4E1E">
            <w:pPr>
              <w:spacing w:after="0" w:line="240" w:lineRule="auto"/>
              <w:jc w:val="right"/>
              <w:rPr>
                <w:rFonts w:cs="Calibri"/>
                <w:color w:val="000000"/>
              </w:rPr>
            </w:pPr>
            <w:r w:rsidRPr="009E5F09">
              <w:rPr>
                <w:rFonts w:cs="Calibri"/>
                <w:color w:val="000000"/>
              </w:rPr>
              <w:t>0.019</w:t>
            </w:r>
          </w:p>
        </w:tc>
      </w:tr>
      <w:tr w:rsidR="005D17B6" w:rsidRPr="009E5F09" w14:paraId="62953D84" w14:textId="77777777" w:rsidTr="003A4E1E">
        <w:trPr>
          <w:trHeight w:val="300"/>
        </w:trPr>
        <w:tc>
          <w:tcPr>
            <w:tcW w:w="439" w:type="pct"/>
            <w:shd w:val="clear" w:color="auto" w:fill="auto"/>
            <w:noWrap/>
            <w:vAlign w:val="bottom"/>
          </w:tcPr>
          <w:p w14:paraId="76FEB42A" w14:textId="77777777" w:rsidR="005D17B6" w:rsidRPr="009E5F09" w:rsidRDefault="005D17B6" w:rsidP="003A4E1E">
            <w:pPr>
              <w:spacing w:after="0"/>
              <w:jc w:val="right"/>
              <w:rPr>
                <w:rFonts w:cs="Calibri"/>
                <w:color w:val="000000"/>
              </w:rPr>
            </w:pPr>
            <w:r w:rsidRPr="009E5F09">
              <w:rPr>
                <w:rFonts w:cs="Calibri"/>
                <w:color w:val="000000"/>
              </w:rPr>
              <w:t>124151</w:t>
            </w:r>
          </w:p>
        </w:tc>
        <w:tc>
          <w:tcPr>
            <w:tcW w:w="1692" w:type="pct"/>
            <w:shd w:val="clear" w:color="auto" w:fill="auto"/>
            <w:noWrap/>
            <w:vAlign w:val="bottom"/>
          </w:tcPr>
          <w:p w14:paraId="2452971C" w14:textId="77777777" w:rsidR="005D17B6" w:rsidRPr="009E5F09" w:rsidRDefault="005D17B6" w:rsidP="003A4E1E">
            <w:pPr>
              <w:spacing w:after="0" w:line="240" w:lineRule="auto"/>
              <w:rPr>
                <w:rFonts w:cs="Calibri"/>
                <w:color w:val="000000"/>
              </w:rPr>
            </w:pPr>
            <w:r w:rsidRPr="009E5F09">
              <w:rPr>
                <w:rFonts w:cs="Calibri"/>
                <w:color w:val="000000"/>
              </w:rPr>
              <w:t>VUAB Pharma Roztoky chladící vody</w:t>
            </w:r>
          </w:p>
        </w:tc>
        <w:tc>
          <w:tcPr>
            <w:tcW w:w="1133" w:type="pct"/>
            <w:vAlign w:val="bottom"/>
          </w:tcPr>
          <w:p w14:paraId="0F7BDDB9"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1DF5BFCD" w14:textId="77777777" w:rsidR="005D17B6" w:rsidRPr="009E5F09" w:rsidRDefault="005D17B6" w:rsidP="003A4E1E">
            <w:pPr>
              <w:spacing w:after="0" w:line="240" w:lineRule="auto"/>
              <w:jc w:val="right"/>
              <w:rPr>
                <w:rFonts w:cs="Calibri"/>
                <w:color w:val="000000"/>
              </w:rPr>
            </w:pPr>
            <w:r w:rsidRPr="009E5F09">
              <w:rPr>
                <w:rFonts w:cs="Calibri"/>
                <w:color w:val="000000"/>
              </w:rPr>
              <w:t>406.6</w:t>
            </w:r>
          </w:p>
        </w:tc>
        <w:tc>
          <w:tcPr>
            <w:tcW w:w="605" w:type="pct"/>
            <w:vAlign w:val="bottom"/>
          </w:tcPr>
          <w:p w14:paraId="77CBDAC9" w14:textId="77777777" w:rsidR="005D17B6" w:rsidRPr="009E5F09" w:rsidRDefault="005D17B6" w:rsidP="003A4E1E">
            <w:pPr>
              <w:spacing w:after="0" w:line="240" w:lineRule="auto"/>
              <w:jc w:val="right"/>
              <w:rPr>
                <w:rFonts w:cs="Calibri"/>
                <w:color w:val="000000"/>
              </w:rPr>
            </w:pPr>
            <w:r w:rsidRPr="009E5F09">
              <w:rPr>
                <w:rFonts w:cs="Calibri"/>
                <w:color w:val="000000"/>
              </w:rPr>
              <w:t>0.013</w:t>
            </w:r>
          </w:p>
        </w:tc>
      </w:tr>
      <w:tr w:rsidR="005D17B6" w:rsidRPr="009E5F09" w14:paraId="4AB1DE44" w14:textId="77777777" w:rsidTr="003A4E1E">
        <w:trPr>
          <w:trHeight w:val="300"/>
        </w:trPr>
        <w:tc>
          <w:tcPr>
            <w:tcW w:w="439" w:type="pct"/>
            <w:shd w:val="clear" w:color="auto" w:fill="auto"/>
            <w:noWrap/>
            <w:vAlign w:val="bottom"/>
          </w:tcPr>
          <w:p w14:paraId="1265CB65" w14:textId="77777777" w:rsidR="005D17B6" w:rsidRPr="009E5F09" w:rsidRDefault="005D17B6" w:rsidP="003A4E1E">
            <w:pPr>
              <w:spacing w:after="0"/>
              <w:jc w:val="right"/>
              <w:rPr>
                <w:rFonts w:cs="Calibri"/>
                <w:color w:val="000000"/>
              </w:rPr>
            </w:pPr>
            <w:r w:rsidRPr="009E5F09">
              <w:rPr>
                <w:rFonts w:cs="Calibri"/>
                <w:color w:val="000000"/>
              </w:rPr>
              <w:t>124123</w:t>
            </w:r>
          </w:p>
        </w:tc>
        <w:tc>
          <w:tcPr>
            <w:tcW w:w="1692" w:type="pct"/>
            <w:shd w:val="clear" w:color="auto" w:fill="auto"/>
            <w:noWrap/>
            <w:vAlign w:val="bottom"/>
          </w:tcPr>
          <w:p w14:paraId="66389E62" w14:textId="77777777" w:rsidR="005D17B6" w:rsidRPr="009E5F09" w:rsidRDefault="005D17B6" w:rsidP="003A4E1E">
            <w:pPr>
              <w:spacing w:after="0" w:line="240" w:lineRule="auto"/>
              <w:rPr>
                <w:rFonts w:cs="Calibri"/>
                <w:color w:val="000000"/>
              </w:rPr>
            </w:pPr>
            <w:r w:rsidRPr="009E5F09">
              <w:rPr>
                <w:rFonts w:cs="Calibri"/>
                <w:color w:val="000000"/>
              </w:rPr>
              <w:t>Město Klecany ČOV</w:t>
            </w:r>
          </w:p>
        </w:tc>
        <w:tc>
          <w:tcPr>
            <w:tcW w:w="1133" w:type="pct"/>
            <w:vAlign w:val="bottom"/>
          </w:tcPr>
          <w:p w14:paraId="2520F463" w14:textId="77777777" w:rsidR="005D17B6" w:rsidRPr="009E5F09" w:rsidRDefault="005D17B6" w:rsidP="003A4E1E">
            <w:pPr>
              <w:spacing w:after="0" w:line="240" w:lineRule="auto"/>
              <w:rPr>
                <w:rFonts w:cs="Calibri"/>
                <w:color w:val="000000"/>
              </w:rPr>
            </w:pPr>
            <w:r w:rsidRPr="009E5F09">
              <w:rPr>
                <w:rFonts w:cs="Calibri"/>
                <w:color w:val="000000"/>
              </w:rPr>
              <w:t>bezejmenný tok</w:t>
            </w:r>
          </w:p>
        </w:tc>
        <w:tc>
          <w:tcPr>
            <w:tcW w:w="1131" w:type="pct"/>
            <w:shd w:val="clear" w:color="auto" w:fill="auto"/>
            <w:noWrap/>
            <w:vAlign w:val="bottom"/>
          </w:tcPr>
          <w:p w14:paraId="7C4C4B2F" w14:textId="77777777" w:rsidR="005D17B6" w:rsidRPr="009E5F09" w:rsidRDefault="005D17B6" w:rsidP="003A4E1E">
            <w:pPr>
              <w:spacing w:after="0" w:line="240" w:lineRule="auto"/>
              <w:jc w:val="right"/>
              <w:rPr>
                <w:rFonts w:cs="Calibri"/>
                <w:color w:val="000000"/>
              </w:rPr>
            </w:pPr>
            <w:r w:rsidRPr="009E5F09">
              <w:rPr>
                <w:rFonts w:cs="Calibri"/>
                <w:color w:val="000000"/>
              </w:rPr>
              <w:t>347.8</w:t>
            </w:r>
          </w:p>
        </w:tc>
        <w:tc>
          <w:tcPr>
            <w:tcW w:w="605" w:type="pct"/>
            <w:vAlign w:val="bottom"/>
          </w:tcPr>
          <w:p w14:paraId="15ED4662" w14:textId="77777777" w:rsidR="005D17B6" w:rsidRPr="009E5F09" w:rsidRDefault="005D17B6" w:rsidP="003A4E1E">
            <w:pPr>
              <w:spacing w:after="0" w:line="240" w:lineRule="auto"/>
              <w:jc w:val="right"/>
              <w:rPr>
                <w:rFonts w:cs="Calibri"/>
                <w:color w:val="000000"/>
              </w:rPr>
            </w:pPr>
            <w:r w:rsidRPr="009E5F09">
              <w:rPr>
                <w:rFonts w:cs="Calibri"/>
                <w:color w:val="000000"/>
              </w:rPr>
              <w:t>0.011</w:t>
            </w:r>
          </w:p>
        </w:tc>
      </w:tr>
      <w:tr w:rsidR="005D17B6" w:rsidRPr="009E5F09" w14:paraId="1EB8CE63" w14:textId="77777777" w:rsidTr="003A4E1E">
        <w:trPr>
          <w:trHeight w:val="300"/>
        </w:trPr>
        <w:tc>
          <w:tcPr>
            <w:tcW w:w="439" w:type="pct"/>
            <w:shd w:val="clear" w:color="auto" w:fill="auto"/>
            <w:noWrap/>
            <w:vAlign w:val="bottom"/>
          </w:tcPr>
          <w:p w14:paraId="24A8A72E" w14:textId="77777777" w:rsidR="005D17B6" w:rsidRPr="009E5F09" w:rsidRDefault="005D17B6" w:rsidP="003A4E1E">
            <w:pPr>
              <w:spacing w:after="0"/>
              <w:jc w:val="right"/>
              <w:rPr>
                <w:rFonts w:cs="Calibri"/>
                <w:color w:val="000000"/>
              </w:rPr>
            </w:pPr>
            <w:r w:rsidRPr="009E5F09">
              <w:rPr>
                <w:rFonts w:cs="Calibri"/>
                <w:color w:val="000000"/>
              </w:rPr>
              <w:t>124239</w:t>
            </w:r>
          </w:p>
        </w:tc>
        <w:tc>
          <w:tcPr>
            <w:tcW w:w="1692" w:type="pct"/>
            <w:shd w:val="clear" w:color="auto" w:fill="auto"/>
            <w:noWrap/>
            <w:vAlign w:val="bottom"/>
          </w:tcPr>
          <w:p w14:paraId="75224655" w14:textId="77777777" w:rsidR="005D17B6" w:rsidRPr="009E5F09" w:rsidRDefault="005D17B6" w:rsidP="003A4E1E">
            <w:pPr>
              <w:spacing w:after="0" w:line="240" w:lineRule="auto"/>
              <w:rPr>
                <w:rFonts w:cs="Calibri"/>
                <w:color w:val="000000"/>
              </w:rPr>
            </w:pPr>
            <w:r w:rsidRPr="009E5F09">
              <w:rPr>
                <w:rFonts w:cs="Calibri"/>
                <w:color w:val="000000"/>
              </w:rPr>
              <w:t>1.VHS Horoměřice ČOV</w:t>
            </w:r>
          </w:p>
        </w:tc>
        <w:tc>
          <w:tcPr>
            <w:tcW w:w="1133" w:type="pct"/>
            <w:vAlign w:val="bottom"/>
          </w:tcPr>
          <w:p w14:paraId="3EF114AE" w14:textId="77777777" w:rsidR="005D17B6" w:rsidRPr="009E5F09" w:rsidRDefault="005D17B6" w:rsidP="003A4E1E">
            <w:pPr>
              <w:spacing w:after="0" w:line="240" w:lineRule="auto"/>
              <w:rPr>
                <w:rFonts w:cs="Calibri"/>
                <w:color w:val="000000"/>
              </w:rPr>
            </w:pPr>
            <w:r w:rsidRPr="009E5F09">
              <w:rPr>
                <w:rFonts w:cs="Calibri"/>
                <w:color w:val="000000"/>
              </w:rPr>
              <w:t>bezejmenný tok</w:t>
            </w:r>
          </w:p>
        </w:tc>
        <w:tc>
          <w:tcPr>
            <w:tcW w:w="1131" w:type="pct"/>
            <w:shd w:val="clear" w:color="auto" w:fill="auto"/>
            <w:noWrap/>
            <w:vAlign w:val="bottom"/>
          </w:tcPr>
          <w:p w14:paraId="41B31CF8" w14:textId="77777777" w:rsidR="005D17B6" w:rsidRPr="009E5F09" w:rsidRDefault="005D17B6" w:rsidP="003A4E1E">
            <w:pPr>
              <w:spacing w:after="0" w:line="240" w:lineRule="auto"/>
              <w:jc w:val="right"/>
              <w:rPr>
                <w:rFonts w:cs="Calibri"/>
                <w:color w:val="000000"/>
              </w:rPr>
            </w:pPr>
            <w:r w:rsidRPr="009E5F09">
              <w:rPr>
                <w:rFonts w:cs="Calibri"/>
                <w:color w:val="000000"/>
              </w:rPr>
              <w:t>330.3</w:t>
            </w:r>
          </w:p>
        </w:tc>
        <w:tc>
          <w:tcPr>
            <w:tcW w:w="605" w:type="pct"/>
            <w:vAlign w:val="bottom"/>
          </w:tcPr>
          <w:p w14:paraId="0F6B340F" w14:textId="77777777" w:rsidR="005D17B6" w:rsidRPr="009E5F09" w:rsidRDefault="005D17B6" w:rsidP="003A4E1E">
            <w:pPr>
              <w:spacing w:after="0" w:line="240" w:lineRule="auto"/>
              <w:jc w:val="right"/>
              <w:rPr>
                <w:rFonts w:cs="Calibri"/>
                <w:color w:val="000000"/>
              </w:rPr>
            </w:pPr>
            <w:r w:rsidRPr="009E5F09">
              <w:rPr>
                <w:rFonts w:cs="Calibri"/>
                <w:color w:val="000000"/>
              </w:rPr>
              <w:t>0.010</w:t>
            </w:r>
          </w:p>
        </w:tc>
      </w:tr>
      <w:tr w:rsidR="005D17B6" w:rsidRPr="009E5F09" w14:paraId="106403C9" w14:textId="77777777" w:rsidTr="003A4E1E">
        <w:trPr>
          <w:trHeight w:val="300"/>
        </w:trPr>
        <w:tc>
          <w:tcPr>
            <w:tcW w:w="439" w:type="pct"/>
            <w:shd w:val="clear" w:color="auto" w:fill="auto"/>
            <w:noWrap/>
            <w:vAlign w:val="bottom"/>
          </w:tcPr>
          <w:p w14:paraId="32D26284" w14:textId="77777777" w:rsidR="005D17B6" w:rsidRPr="009E5F09" w:rsidRDefault="005D17B6" w:rsidP="003A4E1E">
            <w:pPr>
              <w:spacing w:after="0"/>
              <w:jc w:val="right"/>
              <w:rPr>
                <w:rFonts w:cs="Calibri"/>
                <w:color w:val="000000"/>
              </w:rPr>
            </w:pPr>
            <w:r w:rsidRPr="009E5F09">
              <w:rPr>
                <w:rFonts w:cs="Calibri"/>
                <w:color w:val="000000"/>
              </w:rPr>
              <w:t>120512</w:t>
            </w:r>
          </w:p>
        </w:tc>
        <w:tc>
          <w:tcPr>
            <w:tcW w:w="1692" w:type="pct"/>
            <w:shd w:val="clear" w:color="auto" w:fill="auto"/>
            <w:noWrap/>
            <w:vAlign w:val="bottom"/>
          </w:tcPr>
          <w:p w14:paraId="4C1A1E6B" w14:textId="77777777" w:rsidR="005D17B6" w:rsidRPr="009E5F09" w:rsidRDefault="005D17B6" w:rsidP="003A4E1E">
            <w:pPr>
              <w:spacing w:after="0" w:line="240" w:lineRule="auto"/>
              <w:rPr>
                <w:rFonts w:cs="Calibri"/>
                <w:color w:val="000000"/>
              </w:rPr>
            </w:pPr>
            <w:r w:rsidRPr="009E5F09">
              <w:rPr>
                <w:rFonts w:cs="Calibri"/>
                <w:color w:val="000000"/>
              </w:rPr>
              <w:t xml:space="preserve">TS </w:t>
            </w:r>
            <w:proofErr w:type="spellStart"/>
            <w:r w:rsidRPr="009E5F09">
              <w:rPr>
                <w:rFonts w:cs="Calibri"/>
                <w:color w:val="000000"/>
              </w:rPr>
              <w:t>Dolnobřežanska</w:t>
            </w:r>
            <w:proofErr w:type="spellEnd"/>
            <w:r w:rsidRPr="009E5F09">
              <w:rPr>
                <w:rFonts w:cs="Calibri"/>
                <w:color w:val="000000"/>
              </w:rPr>
              <w:t xml:space="preserve"> Vestec ČOV</w:t>
            </w:r>
          </w:p>
        </w:tc>
        <w:tc>
          <w:tcPr>
            <w:tcW w:w="1133" w:type="pct"/>
            <w:vAlign w:val="bottom"/>
          </w:tcPr>
          <w:p w14:paraId="210DDF1E" w14:textId="77777777" w:rsidR="005D17B6" w:rsidRPr="009E5F09" w:rsidRDefault="005D17B6" w:rsidP="003A4E1E">
            <w:pPr>
              <w:spacing w:after="0" w:line="240" w:lineRule="auto"/>
              <w:rPr>
                <w:rFonts w:cs="Calibri"/>
                <w:color w:val="000000"/>
              </w:rPr>
            </w:pPr>
            <w:r w:rsidRPr="009E5F09">
              <w:rPr>
                <w:rFonts w:cs="Calibri"/>
                <w:color w:val="000000"/>
              </w:rPr>
              <w:t>bezejmenný tok</w:t>
            </w:r>
          </w:p>
        </w:tc>
        <w:tc>
          <w:tcPr>
            <w:tcW w:w="1131" w:type="pct"/>
            <w:shd w:val="clear" w:color="auto" w:fill="auto"/>
            <w:noWrap/>
            <w:vAlign w:val="bottom"/>
          </w:tcPr>
          <w:p w14:paraId="2C35391F" w14:textId="77777777" w:rsidR="005D17B6" w:rsidRPr="009E5F09" w:rsidRDefault="005D17B6" w:rsidP="003A4E1E">
            <w:pPr>
              <w:spacing w:after="0" w:line="240" w:lineRule="auto"/>
              <w:jc w:val="right"/>
              <w:rPr>
                <w:rFonts w:cs="Calibri"/>
                <w:color w:val="000000"/>
              </w:rPr>
            </w:pPr>
            <w:r w:rsidRPr="009E5F09">
              <w:rPr>
                <w:rFonts w:cs="Calibri"/>
                <w:color w:val="000000"/>
              </w:rPr>
              <w:t>320.1</w:t>
            </w:r>
          </w:p>
        </w:tc>
        <w:tc>
          <w:tcPr>
            <w:tcW w:w="605" w:type="pct"/>
            <w:vAlign w:val="bottom"/>
          </w:tcPr>
          <w:p w14:paraId="10DD2F15" w14:textId="77777777" w:rsidR="005D17B6" w:rsidRPr="009E5F09" w:rsidRDefault="005D17B6" w:rsidP="003A4E1E">
            <w:pPr>
              <w:spacing w:after="0" w:line="240" w:lineRule="auto"/>
              <w:jc w:val="right"/>
              <w:rPr>
                <w:rFonts w:cs="Calibri"/>
                <w:color w:val="000000"/>
              </w:rPr>
            </w:pPr>
            <w:r w:rsidRPr="009E5F09">
              <w:rPr>
                <w:rFonts w:cs="Calibri"/>
                <w:color w:val="000000"/>
              </w:rPr>
              <w:t>0.010</w:t>
            </w:r>
          </w:p>
        </w:tc>
      </w:tr>
      <w:tr w:rsidR="005D17B6" w:rsidRPr="009E5F09" w14:paraId="110F37D8" w14:textId="77777777" w:rsidTr="003A4E1E">
        <w:trPr>
          <w:trHeight w:val="300"/>
        </w:trPr>
        <w:tc>
          <w:tcPr>
            <w:tcW w:w="439" w:type="pct"/>
            <w:shd w:val="clear" w:color="auto" w:fill="auto"/>
            <w:noWrap/>
            <w:vAlign w:val="bottom"/>
          </w:tcPr>
          <w:p w14:paraId="67F1F09D" w14:textId="77777777" w:rsidR="005D17B6" w:rsidRPr="009E5F09" w:rsidRDefault="005D17B6" w:rsidP="003A4E1E">
            <w:pPr>
              <w:spacing w:after="0"/>
              <w:jc w:val="right"/>
              <w:rPr>
                <w:rFonts w:cs="Calibri"/>
                <w:color w:val="000000"/>
              </w:rPr>
            </w:pPr>
            <w:r w:rsidRPr="009E5F09">
              <w:rPr>
                <w:rFonts w:cs="Calibri"/>
                <w:color w:val="000000"/>
              </w:rPr>
              <w:t>124119</w:t>
            </w:r>
          </w:p>
        </w:tc>
        <w:tc>
          <w:tcPr>
            <w:tcW w:w="1692" w:type="pct"/>
            <w:shd w:val="clear" w:color="auto" w:fill="auto"/>
            <w:noWrap/>
            <w:vAlign w:val="bottom"/>
          </w:tcPr>
          <w:p w14:paraId="47A89286" w14:textId="77777777" w:rsidR="005D17B6" w:rsidRPr="009E5F09" w:rsidRDefault="005D17B6" w:rsidP="003A4E1E">
            <w:pPr>
              <w:spacing w:after="0" w:line="240" w:lineRule="auto"/>
              <w:rPr>
                <w:rFonts w:cs="Calibri"/>
                <w:color w:val="000000"/>
              </w:rPr>
            </w:pPr>
            <w:r w:rsidRPr="009E5F09">
              <w:rPr>
                <w:rFonts w:cs="Calibri"/>
                <w:color w:val="000000"/>
              </w:rPr>
              <w:t>Letiště Praha Ruzyně Sever ČOV</w:t>
            </w:r>
          </w:p>
        </w:tc>
        <w:tc>
          <w:tcPr>
            <w:tcW w:w="1133" w:type="pct"/>
            <w:vAlign w:val="bottom"/>
          </w:tcPr>
          <w:p w14:paraId="2909F034" w14:textId="77777777" w:rsidR="005D17B6" w:rsidRPr="009E5F09" w:rsidRDefault="005D17B6" w:rsidP="003A4E1E">
            <w:pPr>
              <w:spacing w:after="0" w:line="240" w:lineRule="auto"/>
              <w:rPr>
                <w:rFonts w:cs="Calibri"/>
                <w:color w:val="000000"/>
              </w:rPr>
            </w:pPr>
            <w:r w:rsidRPr="009E5F09">
              <w:rPr>
                <w:rFonts w:cs="Calibri"/>
                <w:color w:val="000000"/>
              </w:rPr>
              <w:t>Únětický potok</w:t>
            </w:r>
          </w:p>
        </w:tc>
        <w:tc>
          <w:tcPr>
            <w:tcW w:w="1131" w:type="pct"/>
            <w:shd w:val="clear" w:color="auto" w:fill="auto"/>
            <w:noWrap/>
            <w:vAlign w:val="bottom"/>
          </w:tcPr>
          <w:p w14:paraId="7D50C657" w14:textId="77777777" w:rsidR="005D17B6" w:rsidRPr="009E5F09" w:rsidRDefault="005D17B6" w:rsidP="003A4E1E">
            <w:pPr>
              <w:spacing w:after="0" w:line="240" w:lineRule="auto"/>
              <w:jc w:val="right"/>
              <w:rPr>
                <w:rFonts w:cs="Calibri"/>
                <w:color w:val="000000"/>
              </w:rPr>
            </w:pPr>
            <w:r w:rsidRPr="009E5F09">
              <w:rPr>
                <w:rFonts w:cs="Calibri"/>
                <w:color w:val="000000"/>
              </w:rPr>
              <w:t>228.5</w:t>
            </w:r>
          </w:p>
        </w:tc>
        <w:tc>
          <w:tcPr>
            <w:tcW w:w="605" w:type="pct"/>
            <w:vAlign w:val="bottom"/>
          </w:tcPr>
          <w:p w14:paraId="1ED5F470" w14:textId="77777777" w:rsidR="005D17B6" w:rsidRPr="009E5F09" w:rsidRDefault="005D17B6" w:rsidP="003A4E1E">
            <w:pPr>
              <w:spacing w:after="0" w:line="240" w:lineRule="auto"/>
              <w:jc w:val="right"/>
              <w:rPr>
                <w:rFonts w:cs="Calibri"/>
                <w:color w:val="000000"/>
              </w:rPr>
            </w:pPr>
            <w:r w:rsidRPr="009E5F09">
              <w:rPr>
                <w:rFonts w:cs="Calibri"/>
                <w:color w:val="000000"/>
              </w:rPr>
              <w:t>0.007</w:t>
            </w:r>
          </w:p>
        </w:tc>
      </w:tr>
      <w:tr w:rsidR="005D17B6" w:rsidRPr="009E5F09" w14:paraId="3BDE7D28" w14:textId="77777777" w:rsidTr="003A4E1E">
        <w:trPr>
          <w:trHeight w:val="300"/>
        </w:trPr>
        <w:tc>
          <w:tcPr>
            <w:tcW w:w="439" w:type="pct"/>
            <w:shd w:val="clear" w:color="auto" w:fill="auto"/>
            <w:noWrap/>
            <w:vAlign w:val="bottom"/>
          </w:tcPr>
          <w:p w14:paraId="0FDE1411" w14:textId="77777777" w:rsidR="005D17B6" w:rsidRPr="009E5F09" w:rsidRDefault="005D17B6" w:rsidP="003A4E1E">
            <w:pPr>
              <w:spacing w:after="0"/>
              <w:jc w:val="right"/>
              <w:rPr>
                <w:rFonts w:cs="Calibri"/>
                <w:color w:val="000000"/>
              </w:rPr>
            </w:pPr>
            <w:r w:rsidRPr="009E5F09">
              <w:rPr>
                <w:rFonts w:cs="Calibri"/>
                <w:color w:val="000000"/>
              </w:rPr>
              <w:t>124238</w:t>
            </w:r>
          </w:p>
        </w:tc>
        <w:tc>
          <w:tcPr>
            <w:tcW w:w="1692" w:type="pct"/>
            <w:shd w:val="clear" w:color="auto" w:fill="auto"/>
            <w:noWrap/>
            <w:vAlign w:val="bottom"/>
          </w:tcPr>
          <w:p w14:paraId="55B4854D" w14:textId="77777777" w:rsidR="005D17B6" w:rsidRPr="009E5F09" w:rsidRDefault="005D17B6" w:rsidP="003A4E1E">
            <w:pPr>
              <w:spacing w:after="0" w:line="240" w:lineRule="auto"/>
              <w:rPr>
                <w:rFonts w:cs="Calibri"/>
                <w:color w:val="000000"/>
              </w:rPr>
            </w:pPr>
            <w:proofErr w:type="spellStart"/>
            <w:r w:rsidRPr="009E5F09">
              <w:rPr>
                <w:rFonts w:cs="Calibri"/>
                <w:color w:val="000000"/>
              </w:rPr>
              <w:t>VaK</w:t>
            </w:r>
            <w:proofErr w:type="spellEnd"/>
            <w:r w:rsidRPr="009E5F09">
              <w:rPr>
                <w:rFonts w:cs="Calibri"/>
                <w:color w:val="000000"/>
              </w:rPr>
              <w:t xml:space="preserve"> Beroun Velké Přílepy ČOV</w:t>
            </w:r>
          </w:p>
        </w:tc>
        <w:tc>
          <w:tcPr>
            <w:tcW w:w="1133" w:type="pct"/>
            <w:vAlign w:val="bottom"/>
          </w:tcPr>
          <w:p w14:paraId="096AAC80" w14:textId="77777777" w:rsidR="005D17B6" w:rsidRPr="009E5F09" w:rsidRDefault="005D17B6" w:rsidP="003A4E1E">
            <w:pPr>
              <w:spacing w:after="0" w:line="240" w:lineRule="auto"/>
              <w:rPr>
                <w:rFonts w:cs="Calibri"/>
                <w:color w:val="000000"/>
              </w:rPr>
            </w:pPr>
            <w:proofErr w:type="spellStart"/>
            <w:r w:rsidRPr="009E5F09">
              <w:rPr>
                <w:rFonts w:cs="Calibri"/>
                <w:color w:val="000000"/>
              </w:rPr>
              <w:t>Podmoráňský</w:t>
            </w:r>
            <w:proofErr w:type="spellEnd"/>
            <w:r w:rsidRPr="009E5F09">
              <w:rPr>
                <w:rFonts w:cs="Calibri"/>
                <w:color w:val="000000"/>
              </w:rPr>
              <w:t xml:space="preserve"> potok</w:t>
            </w:r>
          </w:p>
        </w:tc>
        <w:tc>
          <w:tcPr>
            <w:tcW w:w="1131" w:type="pct"/>
            <w:shd w:val="clear" w:color="auto" w:fill="auto"/>
            <w:noWrap/>
            <w:vAlign w:val="bottom"/>
          </w:tcPr>
          <w:p w14:paraId="5C684F97" w14:textId="77777777" w:rsidR="005D17B6" w:rsidRPr="009E5F09" w:rsidRDefault="005D17B6" w:rsidP="003A4E1E">
            <w:pPr>
              <w:spacing w:after="0" w:line="240" w:lineRule="auto"/>
              <w:jc w:val="right"/>
              <w:rPr>
                <w:rFonts w:cs="Calibri"/>
                <w:color w:val="000000"/>
              </w:rPr>
            </w:pPr>
            <w:r w:rsidRPr="009E5F09">
              <w:rPr>
                <w:rFonts w:cs="Calibri"/>
                <w:color w:val="000000"/>
              </w:rPr>
              <w:t>200.5</w:t>
            </w:r>
          </w:p>
        </w:tc>
        <w:tc>
          <w:tcPr>
            <w:tcW w:w="605" w:type="pct"/>
            <w:vAlign w:val="bottom"/>
          </w:tcPr>
          <w:p w14:paraId="28C22A53" w14:textId="77777777" w:rsidR="005D17B6" w:rsidRPr="009E5F09" w:rsidRDefault="005D17B6" w:rsidP="003A4E1E">
            <w:pPr>
              <w:spacing w:after="0" w:line="240" w:lineRule="auto"/>
              <w:jc w:val="right"/>
              <w:rPr>
                <w:rFonts w:cs="Calibri"/>
                <w:color w:val="000000"/>
              </w:rPr>
            </w:pPr>
            <w:r w:rsidRPr="009E5F09">
              <w:rPr>
                <w:rFonts w:cs="Calibri"/>
                <w:color w:val="000000"/>
              </w:rPr>
              <w:t>0.006</w:t>
            </w:r>
          </w:p>
        </w:tc>
      </w:tr>
      <w:tr w:rsidR="005D17B6" w:rsidRPr="009E5F09" w14:paraId="47367578" w14:textId="77777777" w:rsidTr="003A4E1E">
        <w:trPr>
          <w:trHeight w:val="300"/>
        </w:trPr>
        <w:tc>
          <w:tcPr>
            <w:tcW w:w="439" w:type="pct"/>
            <w:shd w:val="clear" w:color="auto" w:fill="auto"/>
            <w:noWrap/>
            <w:vAlign w:val="bottom"/>
          </w:tcPr>
          <w:p w14:paraId="61743A8D" w14:textId="77777777" w:rsidR="005D17B6" w:rsidRPr="009E5F09" w:rsidRDefault="005D17B6" w:rsidP="003A4E1E">
            <w:pPr>
              <w:spacing w:after="0"/>
              <w:jc w:val="right"/>
              <w:rPr>
                <w:rFonts w:cs="Calibri"/>
                <w:color w:val="000000"/>
              </w:rPr>
            </w:pPr>
            <w:r w:rsidRPr="009E5F09">
              <w:rPr>
                <w:rFonts w:cs="Calibri"/>
                <w:color w:val="000000"/>
              </w:rPr>
              <w:t>120402</w:t>
            </w:r>
          </w:p>
        </w:tc>
        <w:tc>
          <w:tcPr>
            <w:tcW w:w="1692" w:type="pct"/>
            <w:shd w:val="clear" w:color="auto" w:fill="auto"/>
            <w:noWrap/>
            <w:vAlign w:val="bottom"/>
          </w:tcPr>
          <w:p w14:paraId="42F716F4" w14:textId="77777777" w:rsidR="005D17B6" w:rsidRPr="009E5F09" w:rsidRDefault="005D17B6" w:rsidP="003A4E1E">
            <w:pPr>
              <w:spacing w:after="0" w:line="240" w:lineRule="auto"/>
              <w:rPr>
                <w:rFonts w:cs="Calibri"/>
                <w:color w:val="000000"/>
              </w:rPr>
            </w:pPr>
            <w:r w:rsidRPr="009E5F09">
              <w:rPr>
                <w:rFonts w:cs="Calibri"/>
                <w:color w:val="000000"/>
              </w:rPr>
              <w:t>BMTO Group Zdiby ČOV</w:t>
            </w:r>
          </w:p>
        </w:tc>
        <w:tc>
          <w:tcPr>
            <w:tcW w:w="1133" w:type="pct"/>
            <w:vAlign w:val="bottom"/>
          </w:tcPr>
          <w:p w14:paraId="1C385F6A"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39B13801" w14:textId="77777777" w:rsidR="005D17B6" w:rsidRPr="009E5F09" w:rsidRDefault="005D17B6" w:rsidP="003A4E1E">
            <w:pPr>
              <w:spacing w:after="0" w:line="240" w:lineRule="auto"/>
              <w:jc w:val="right"/>
              <w:rPr>
                <w:rFonts w:cs="Calibri"/>
                <w:color w:val="000000"/>
              </w:rPr>
            </w:pPr>
            <w:r w:rsidRPr="009E5F09">
              <w:rPr>
                <w:rFonts w:cs="Calibri"/>
                <w:color w:val="000000"/>
              </w:rPr>
              <w:t>178.0</w:t>
            </w:r>
          </w:p>
        </w:tc>
        <w:tc>
          <w:tcPr>
            <w:tcW w:w="605" w:type="pct"/>
            <w:vAlign w:val="bottom"/>
          </w:tcPr>
          <w:p w14:paraId="5EBE57AD" w14:textId="77777777" w:rsidR="005D17B6" w:rsidRPr="009E5F09" w:rsidRDefault="005D17B6" w:rsidP="003A4E1E">
            <w:pPr>
              <w:spacing w:after="0" w:line="240" w:lineRule="auto"/>
              <w:jc w:val="right"/>
              <w:rPr>
                <w:rFonts w:cs="Calibri"/>
                <w:color w:val="000000"/>
              </w:rPr>
            </w:pPr>
            <w:r w:rsidRPr="009E5F09">
              <w:rPr>
                <w:rFonts w:cs="Calibri"/>
                <w:color w:val="000000"/>
              </w:rPr>
              <w:t>0.006</w:t>
            </w:r>
          </w:p>
        </w:tc>
      </w:tr>
      <w:tr w:rsidR="005D17B6" w:rsidRPr="009E5F09" w14:paraId="3D57BB36" w14:textId="77777777" w:rsidTr="003A4E1E">
        <w:trPr>
          <w:trHeight w:val="300"/>
        </w:trPr>
        <w:tc>
          <w:tcPr>
            <w:tcW w:w="439" w:type="pct"/>
            <w:shd w:val="clear" w:color="auto" w:fill="auto"/>
            <w:noWrap/>
            <w:vAlign w:val="bottom"/>
          </w:tcPr>
          <w:p w14:paraId="0F454C78" w14:textId="77777777" w:rsidR="005D17B6" w:rsidRPr="009E5F09" w:rsidRDefault="005D17B6" w:rsidP="003A4E1E">
            <w:pPr>
              <w:spacing w:after="0"/>
              <w:jc w:val="right"/>
              <w:rPr>
                <w:rFonts w:cs="Calibri"/>
                <w:color w:val="000000"/>
              </w:rPr>
            </w:pPr>
            <w:r w:rsidRPr="009E5F09">
              <w:rPr>
                <w:rFonts w:cs="Calibri"/>
                <w:color w:val="000000"/>
              </w:rPr>
              <w:t>120517</w:t>
            </w:r>
          </w:p>
        </w:tc>
        <w:tc>
          <w:tcPr>
            <w:tcW w:w="1692" w:type="pct"/>
            <w:shd w:val="clear" w:color="auto" w:fill="auto"/>
            <w:noWrap/>
            <w:vAlign w:val="bottom"/>
          </w:tcPr>
          <w:p w14:paraId="70936332" w14:textId="77777777" w:rsidR="005D17B6" w:rsidRPr="009E5F09" w:rsidRDefault="005D17B6" w:rsidP="003A4E1E">
            <w:pPr>
              <w:spacing w:after="0" w:line="240" w:lineRule="auto"/>
              <w:rPr>
                <w:rFonts w:cs="Calibri"/>
                <w:color w:val="000000"/>
              </w:rPr>
            </w:pPr>
            <w:proofErr w:type="spellStart"/>
            <w:r w:rsidRPr="009E5F09">
              <w:rPr>
                <w:rFonts w:cs="Calibri"/>
                <w:color w:val="000000"/>
              </w:rPr>
              <w:t>VaK</w:t>
            </w:r>
            <w:proofErr w:type="spellEnd"/>
            <w:r w:rsidRPr="009E5F09">
              <w:rPr>
                <w:rFonts w:cs="Calibri"/>
                <w:color w:val="000000"/>
              </w:rPr>
              <w:t xml:space="preserve"> Beroun Jinočany ČOV</w:t>
            </w:r>
          </w:p>
        </w:tc>
        <w:tc>
          <w:tcPr>
            <w:tcW w:w="1133" w:type="pct"/>
            <w:vAlign w:val="bottom"/>
          </w:tcPr>
          <w:p w14:paraId="61515991" w14:textId="77777777" w:rsidR="005D17B6" w:rsidRPr="009E5F09" w:rsidRDefault="005D17B6" w:rsidP="003A4E1E">
            <w:pPr>
              <w:spacing w:after="0" w:line="240" w:lineRule="auto"/>
              <w:rPr>
                <w:rFonts w:cs="Calibri"/>
                <w:color w:val="000000"/>
              </w:rPr>
            </w:pPr>
            <w:r w:rsidRPr="009E5F09">
              <w:rPr>
                <w:rFonts w:cs="Calibri"/>
                <w:color w:val="000000"/>
              </w:rPr>
              <w:t>Jinočanský potok</w:t>
            </w:r>
          </w:p>
        </w:tc>
        <w:tc>
          <w:tcPr>
            <w:tcW w:w="1131" w:type="pct"/>
            <w:shd w:val="clear" w:color="auto" w:fill="auto"/>
            <w:noWrap/>
            <w:vAlign w:val="bottom"/>
          </w:tcPr>
          <w:p w14:paraId="08E5F8CE" w14:textId="77777777" w:rsidR="005D17B6" w:rsidRPr="009E5F09" w:rsidRDefault="005D17B6" w:rsidP="003A4E1E">
            <w:pPr>
              <w:spacing w:after="0" w:line="240" w:lineRule="auto"/>
              <w:jc w:val="right"/>
              <w:rPr>
                <w:rFonts w:cs="Calibri"/>
                <w:color w:val="000000"/>
              </w:rPr>
            </w:pPr>
            <w:r w:rsidRPr="009E5F09">
              <w:rPr>
                <w:rFonts w:cs="Calibri"/>
                <w:color w:val="000000"/>
              </w:rPr>
              <w:t>161.3</w:t>
            </w:r>
          </w:p>
        </w:tc>
        <w:tc>
          <w:tcPr>
            <w:tcW w:w="605" w:type="pct"/>
            <w:vAlign w:val="bottom"/>
          </w:tcPr>
          <w:p w14:paraId="7986A43D" w14:textId="77777777" w:rsidR="005D17B6" w:rsidRPr="009E5F09" w:rsidRDefault="005D17B6" w:rsidP="003A4E1E">
            <w:pPr>
              <w:spacing w:after="0" w:line="240" w:lineRule="auto"/>
              <w:jc w:val="right"/>
              <w:rPr>
                <w:rFonts w:cs="Calibri"/>
                <w:color w:val="000000"/>
              </w:rPr>
            </w:pPr>
            <w:r w:rsidRPr="009E5F09">
              <w:rPr>
                <w:rFonts w:cs="Calibri"/>
                <w:color w:val="000000"/>
              </w:rPr>
              <w:t>0.005</w:t>
            </w:r>
          </w:p>
        </w:tc>
      </w:tr>
      <w:tr w:rsidR="005D17B6" w:rsidRPr="009E5F09" w14:paraId="4F41CC25" w14:textId="77777777" w:rsidTr="003A4E1E">
        <w:trPr>
          <w:trHeight w:val="300"/>
        </w:trPr>
        <w:tc>
          <w:tcPr>
            <w:tcW w:w="439" w:type="pct"/>
            <w:shd w:val="clear" w:color="auto" w:fill="auto"/>
            <w:noWrap/>
            <w:vAlign w:val="bottom"/>
          </w:tcPr>
          <w:p w14:paraId="69B5D49E" w14:textId="77777777" w:rsidR="005D17B6" w:rsidRPr="009E5F09" w:rsidRDefault="005D17B6" w:rsidP="003A4E1E">
            <w:pPr>
              <w:spacing w:after="0"/>
              <w:jc w:val="right"/>
              <w:rPr>
                <w:rFonts w:cs="Calibri"/>
                <w:color w:val="000000"/>
              </w:rPr>
            </w:pPr>
            <w:r w:rsidRPr="009E5F09">
              <w:rPr>
                <w:rFonts w:cs="Calibri"/>
                <w:color w:val="000000"/>
              </w:rPr>
              <w:t>120516</w:t>
            </w:r>
          </w:p>
        </w:tc>
        <w:tc>
          <w:tcPr>
            <w:tcW w:w="1692" w:type="pct"/>
            <w:shd w:val="clear" w:color="auto" w:fill="auto"/>
            <w:noWrap/>
            <w:vAlign w:val="bottom"/>
          </w:tcPr>
          <w:p w14:paraId="7FAA8E9B" w14:textId="77777777" w:rsidR="005D17B6" w:rsidRPr="009E5F09" w:rsidRDefault="005D17B6" w:rsidP="003A4E1E">
            <w:pPr>
              <w:spacing w:after="0" w:line="240" w:lineRule="auto"/>
              <w:rPr>
                <w:rFonts w:cs="Calibri"/>
                <w:color w:val="000000"/>
              </w:rPr>
            </w:pPr>
            <w:r w:rsidRPr="009E5F09">
              <w:rPr>
                <w:rFonts w:cs="Calibri"/>
                <w:color w:val="000000"/>
              </w:rPr>
              <w:t>1.VHS Tuchoměřice a Kněževes ČOV</w:t>
            </w:r>
          </w:p>
        </w:tc>
        <w:tc>
          <w:tcPr>
            <w:tcW w:w="1133" w:type="pct"/>
            <w:vAlign w:val="bottom"/>
          </w:tcPr>
          <w:p w14:paraId="4D2DCF03" w14:textId="77777777" w:rsidR="005D17B6" w:rsidRPr="009E5F09" w:rsidRDefault="005D17B6" w:rsidP="003A4E1E">
            <w:pPr>
              <w:spacing w:after="0" w:line="240" w:lineRule="auto"/>
              <w:rPr>
                <w:rFonts w:cs="Calibri"/>
                <w:color w:val="000000"/>
              </w:rPr>
            </w:pPr>
            <w:r w:rsidRPr="009E5F09">
              <w:rPr>
                <w:rFonts w:cs="Calibri"/>
                <w:color w:val="000000"/>
              </w:rPr>
              <w:t>Únětický potok</w:t>
            </w:r>
          </w:p>
        </w:tc>
        <w:tc>
          <w:tcPr>
            <w:tcW w:w="1131" w:type="pct"/>
            <w:shd w:val="clear" w:color="auto" w:fill="auto"/>
            <w:noWrap/>
            <w:vAlign w:val="bottom"/>
          </w:tcPr>
          <w:p w14:paraId="716B85EC" w14:textId="77777777" w:rsidR="005D17B6" w:rsidRPr="009E5F09" w:rsidRDefault="005D17B6" w:rsidP="003A4E1E">
            <w:pPr>
              <w:spacing w:after="0" w:line="240" w:lineRule="auto"/>
              <w:jc w:val="right"/>
              <w:rPr>
                <w:rFonts w:cs="Calibri"/>
                <w:color w:val="000000"/>
              </w:rPr>
            </w:pPr>
            <w:r w:rsidRPr="009E5F09">
              <w:rPr>
                <w:rFonts w:cs="Calibri"/>
                <w:color w:val="000000"/>
              </w:rPr>
              <w:t>160.8</w:t>
            </w:r>
          </w:p>
        </w:tc>
        <w:tc>
          <w:tcPr>
            <w:tcW w:w="605" w:type="pct"/>
            <w:vAlign w:val="bottom"/>
          </w:tcPr>
          <w:p w14:paraId="44FD94C9" w14:textId="77777777" w:rsidR="005D17B6" w:rsidRPr="009E5F09" w:rsidRDefault="005D17B6" w:rsidP="003A4E1E">
            <w:pPr>
              <w:spacing w:after="0" w:line="240" w:lineRule="auto"/>
              <w:jc w:val="right"/>
              <w:rPr>
                <w:rFonts w:cs="Calibri"/>
                <w:color w:val="000000"/>
              </w:rPr>
            </w:pPr>
            <w:r w:rsidRPr="009E5F09">
              <w:rPr>
                <w:rFonts w:cs="Calibri"/>
                <w:color w:val="000000"/>
              </w:rPr>
              <w:t>0.005</w:t>
            </w:r>
          </w:p>
        </w:tc>
      </w:tr>
      <w:tr w:rsidR="005D17B6" w:rsidRPr="009E5F09" w14:paraId="5586593D" w14:textId="77777777" w:rsidTr="003A4E1E">
        <w:trPr>
          <w:trHeight w:val="300"/>
        </w:trPr>
        <w:tc>
          <w:tcPr>
            <w:tcW w:w="439" w:type="pct"/>
            <w:shd w:val="clear" w:color="auto" w:fill="auto"/>
            <w:noWrap/>
            <w:vAlign w:val="bottom"/>
          </w:tcPr>
          <w:p w14:paraId="2A417B36" w14:textId="77777777" w:rsidR="005D17B6" w:rsidRPr="009E5F09" w:rsidRDefault="005D17B6" w:rsidP="003A4E1E">
            <w:pPr>
              <w:spacing w:after="0"/>
              <w:jc w:val="right"/>
              <w:rPr>
                <w:rFonts w:cs="Calibri"/>
                <w:color w:val="000000"/>
              </w:rPr>
            </w:pPr>
            <w:r w:rsidRPr="009E5F09">
              <w:rPr>
                <w:rFonts w:cs="Calibri"/>
                <w:color w:val="000000"/>
              </w:rPr>
              <w:t>124237</w:t>
            </w:r>
          </w:p>
        </w:tc>
        <w:tc>
          <w:tcPr>
            <w:tcW w:w="1692" w:type="pct"/>
            <w:shd w:val="clear" w:color="auto" w:fill="auto"/>
            <w:noWrap/>
            <w:vAlign w:val="bottom"/>
          </w:tcPr>
          <w:p w14:paraId="2D20A34E" w14:textId="77777777" w:rsidR="005D17B6" w:rsidRPr="009E5F09" w:rsidRDefault="005D17B6" w:rsidP="003A4E1E">
            <w:pPr>
              <w:spacing w:after="0" w:line="240" w:lineRule="auto"/>
              <w:rPr>
                <w:rFonts w:cs="Calibri"/>
                <w:color w:val="000000"/>
              </w:rPr>
            </w:pPr>
            <w:proofErr w:type="spellStart"/>
            <w:r w:rsidRPr="009E5F09">
              <w:rPr>
                <w:rFonts w:cs="Calibri"/>
                <w:color w:val="000000"/>
              </w:rPr>
              <w:t>SčV</w:t>
            </w:r>
            <w:proofErr w:type="spellEnd"/>
            <w:r w:rsidRPr="009E5F09">
              <w:rPr>
                <w:rFonts w:cs="Calibri"/>
                <w:color w:val="000000"/>
              </w:rPr>
              <w:t xml:space="preserve"> Kladno Libčice n/</w:t>
            </w:r>
            <w:proofErr w:type="spellStart"/>
            <w:r w:rsidRPr="009E5F09">
              <w:rPr>
                <w:rFonts w:cs="Calibri"/>
                <w:color w:val="000000"/>
              </w:rPr>
              <w:t>Vlt</w:t>
            </w:r>
            <w:proofErr w:type="spellEnd"/>
            <w:r w:rsidRPr="009E5F09">
              <w:rPr>
                <w:rFonts w:cs="Calibri"/>
                <w:color w:val="000000"/>
              </w:rPr>
              <w:t xml:space="preserve"> ČOV</w:t>
            </w:r>
          </w:p>
        </w:tc>
        <w:tc>
          <w:tcPr>
            <w:tcW w:w="1133" w:type="pct"/>
            <w:vAlign w:val="bottom"/>
          </w:tcPr>
          <w:p w14:paraId="5825B543"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39A7A195" w14:textId="77777777" w:rsidR="005D17B6" w:rsidRPr="009E5F09" w:rsidRDefault="005D17B6" w:rsidP="003A4E1E">
            <w:pPr>
              <w:spacing w:after="0" w:line="240" w:lineRule="auto"/>
              <w:jc w:val="right"/>
              <w:rPr>
                <w:rFonts w:cs="Calibri"/>
                <w:color w:val="000000"/>
              </w:rPr>
            </w:pPr>
            <w:r w:rsidRPr="009E5F09">
              <w:rPr>
                <w:rFonts w:cs="Calibri"/>
                <w:color w:val="000000"/>
              </w:rPr>
              <w:t>148.4</w:t>
            </w:r>
          </w:p>
        </w:tc>
        <w:tc>
          <w:tcPr>
            <w:tcW w:w="605" w:type="pct"/>
            <w:vAlign w:val="bottom"/>
          </w:tcPr>
          <w:p w14:paraId="6EEEAD96" w14:textId="77777777" w:rsidR="005D17B6" w:rsidRPr="009E5F09" w:rsidRDefault="005D17B6" w:rsidP="003A4E1E">
            <w:pPr>
              <w:spacing w:after="0" w:line="240" w:lineRule="auto"/>
              <w:jc w:val="right"/>
              <w:rPr>
                <w:rFonts w:cs="Calibri"/>
                <w:color w:val="000000"/>
              </w:rPr>
            </w:pPr>
            <w:r w:rsidRPr="009E5F09">
              <w:rPr>
                <w:rFonts w:cs="Calibri"/>
                <w:color w:val="000000"/>
              </w:rPr>
              <w:t>0.005</w:t>
            </w:r>
          </w:p>
        </w:tc>
      </w:tr>
      <w:tr w:rsidR="005D17B6" w:rsidRPr="009E5F09" w14:paraId="48180D01" w14:textId="77777777" w:rsidTr="003A4E1E">
        <w:trPr>
          <w:trHeight w:val="300"/>
        </w:trPr>
        <w:tc>
          <w:tcPr>
            <w:tcW w:w="439" w:type="pct"/>
            <w:shd w:val="clear" w:color="auto" w:fill="auto"/>
            <w:noWrap/>
            <w:vAlign w:val="bottom"/>
          </w:tcPr>
          <w:p w14:paraId="1E1A5BD8" w14:textId="77777777" w:rsidR="005D17B6" w:rsidRPr="009E5F09" w:rsidRDefault="005D17B6" w:rsidP="003A4E1E">
            <w:pPr>
              <w:spacing w:after="0"/>
              <w:jc w:val="right"/>
              <w:rPr>
                <w:rFonts w:cs="Calibri"/>
                <w:color w:val="000000"/>
              </w:rPr>
            </w:pPr>
            <w:r w:rsidRPr="009E5F09">
              <w:rPr>
                <w:rFonts w:cs="Calibri"/>
                <w:color w:val="000000"/>
              </w:rPr>
              <w:t>120513</w:t>
            </w:r>
          </w:p>
        </w:tc>
        <w:tc>
          <w:tcPr>
            <w:tcW w:w="1692" w:type="pct"/>
            <w:shd w:val="clear" w:color="auto" w:fill="auto"/>
            <w:noWrap/>
            <w:vAlign w:val="bottom"/>
          </w:tcPr>
          <w:p w14:paraId="74422969" w14:textId="77777777" w:rsidR="005D17B6" w:rsidRPr="009E5F09" w:rsidRDefault="005D17B6" w:rsidP="003A4E1E">
            <w:pPr>
              <w:spacing w:after="0" w:line="240" w:lineRule="auto"/>
              <w:rPr>
                <w:rFonts w:cs="Calibri"/>
                <w:color w:val="000000"/>
              </w:rPr>
            </w:pPr>
            <w:r w:rsidRPr="009E5F09">
              <w:rPr>
                <w:rFonts w:cs="Calibri"/>
                <w:color w:val="000000"/>
              </w:rPr>
              <w:t>1.VHS Chýně ČOV</w:t>
            </w:r>
          </w:p>
        </w:tc>
        <w:tc>
          <w:tcPr>
            <w:tcW w:w="1133" w:type="pct"/>
            <w:vAlign w:val="bottom"/>
          </w:tcPr>
          <w:p w14:paraId="293B86F9" w14:textId="77777777" w:rsidR="005D17B6" w:rsidRPr="009E5F09" w:rsidRDefault="005D17B6" w:rsidP="003A4E1E">
            <w:pPr>
              <w:spacing w:after="0" w:line="240" w:lineRule="auto"/>
              <w:rPr>
                <w:rFonts w:cs="Calibri"/>
                <w:color w:val="000000"/>
              </w:rPr>
            </w:pPr>
            <w:r w:rsidRPr="009E5F09">
              <w:rPr>
                <w:rFonts w:cs="Calibri"/>
                <w:color w:val="000000"/>
              </w:rPr>
              <w:t>bezejmenný tok</w:t>
            </w:r>
          </w:p>
        </w:tc>
        <w:tc>
          <w:tcPr>
            <w:tcW w:w="1131" w:type="pct"/>
            <w:shd w:val="clear" w:color="auto" w:fill="auto"/>
            <w:noWrap/>
            <w:vAlign w:val="bottom"/>
          </w:tcPr>
          <w:p w14:paraId="6BB5D299" w14:textId="77777777" w:rsidR="005D17B6" w:rsidRPr="009E5F09" w:rsidRDefault="005D17B6" w:rsidP="003A4E1E">
            <w:pPr>
              <w:spacing w:after="0" w:line="240" w:lineRule="auto"/>
              <w:jc w:val="right"/>
              <w:rPr>
                <w:rFonts w:cs="Calibri"/>
                <w:color w:val="000000"/>
              </w:rPr>
            </w:pPr>
            <w:r w:rsidRPr="009E5F09">
              <w:rPr>
                <w:rFonts w:cs="Calibri"/>
                <w:color w:val="000000"/>
              </w:rPr>
              <w:t>146.2</w:t>
            </w:r>
          </w:p>
        </w:tc>
        <w:tc>
          <w:tcPr>
            <w:tcW w:w="605" w:type="pct"/>
            <w:vAlign w:val="bottom"/>
          </w:tcPr>
          <w:p w14:paraId="395D371C" w14:textId="77777777" w:rsidR="005D17B6" w:rsidRPr="009E5F09" w:rsidRDefault="005D17B6" w:rsidP="003A4E1E">
            <w:pPr>
              <w:spacing w:after="0" w:line="240" w:lineRule="auto"/>
              <w:jc w:val="right"/>
              <w:rPr>
                <w:rFonts w:cs="Calibri"/>
                <w:color w:val="000000"/>
              </w:rPr>
            </w:pPr>
            <w:r w:rsidRPr="009E5F09">
              <w:rPr>
                <w:rFonts w:cs="Calibri"/>
                <w:color w:val="000000"/>
              </w:rPr>
              <w:t>0.005</w:t>
            </w:r>
          </w:p>
        </w:tc>
      </w:tr>
      <w:tr w:rsidR="005D17B6" w:rsidRPr="009E5F09" w14:paraId="3AEC13C4" w14:textId="77777777" w:rsidTr="003A4E1E">
        <w:trPr>
          <w:trHeight w:val="300"/>
        </w:trPr>
        <w:tc>
          <w:tcPr>
            <w:tcW w:w="439" w:type="pct"/>
            <w:shd w:val="clear" w:color="auto" w:fill="auto"/>
            <w:noWrap/>
            <w:vAlign w:val="bottom"/>
          </w:tcPr>
          <w:p w14:paraId="5DB7C56A" w14:textId="77777777" w:rsidR="005D17B6" w:rsidRPr="009E5F09" w:rsidRDefault="005D17B6" w:rsidP="003A4E1E">
            <w:pPr>
              <w:spacing w:after="0"/>
              <w:jc w:val="right"/>
              <w:rPr>
                <w:rFonts w:cs="Calibri"/>
                <w:color w:val="000000"/>
              </w:rPr>
            </w:pPr>
            <w:r w:rsidRPr="009E5F09">
              <w:rPr>
                <w:rFonts w:cs="Calibri"/>
                <w:color w:val="000000"/>
              </w:rPr>
              <w:t>120619</w:t>
            </w:r>
          </w:p>
        </w:tc>
        <w:tc>
          <w:tcPr>
            <w:tcW w:w="1692" w:type="pct"/>
            <w:shd w:val="clear" w:color="auto" w:fill="auto"/>
            <w:noWrap/>
            <w:vAlign w:val="bottom"/>
          </w:tcPr>
          <w:p w14:paraId="6E1D5C7B" w14:textId="77777777" w:rsidR="005D17B6" w:rsidRPr="009E5F09" w:rsidRDefault="005D17B6" w:rsidP="003A4E1E">
            <w:pPr>
              <w:spacing w:after="0" w:line="240" w:lineRule="auto"/>
              <w:rPr>
                <w:rFonts w:cs="Calibri"/>
                <w:color w:val="000000"/>
              </w:rPr>
            </w:pPr>
            <w:r w:rsidRPr="009E5F09">
              <w:rPr>
                <w:rFonts w:cs="Calibri"/>
                <w:color w:val="000000"/>
              </w:rPr>
              <w:t>Metrostav Nelahozeves</w:t>
            </w:r>
          </w:p>
        </w:tc>
        <w:tc>
          <w:tcPr>
            <w:tcW w:w="1133" w:type="pct"/>
            <w:vAlign w:val="bottom"/>
          </w:tcPr>
          <w:p w14:paraId="7771C6E1"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62E78AAA" w14:textId="77777777" w:rsidR="005D17B6" w:rsidRPr="009E5F09" w:rsidRDefault="005D17B6" w:rsidP="003A4E1E">
            <w:pPr>
              <w:spacing w:after="0" w:line="240" w:lineRule="auto"/>
              <w:jc w:val="right"/>
              <w:rPr>
                <w:rFonts w:cs="Calibri"/>
                <w:color w:val="000000"/>
              </w:rPr>
            </w:pPr>
            <w:r w:rsidRPr="009E5F09">
              <w:rPr>
                <w:rFonts w:cs="Calibri"/>
                <w:color w:val="000000"/>
              </w:rPr>
              <w:t>124.0</w:t>
            </w:r>
          </w:p>
        </w:tc>
        <w:tc>
          <w:tcPr>
            <w:tcW w:w="605" w:type="pct"/>
            <w:vAlign w:val="bottom"/>
          </w:tcPr>
          <w:p w14:paraId="67BF8F5F" w14:textId="77777777" w:rsidR="005D17B6" w:rsidRPr="009E5F09" w:rsidRDefault="005D17B6" w:rsidP="003A4E1E">
            <w:pPr>
              <w:spacing w:after="0" w:line="240" w:lineRule="auto"/>
              <w:jc w:val="right"/>
              <w:rPr>
                <w:rFonts w:cs="Calibri"/>
                <w:color w:val="000000"/>
              </w:rPr>
            </w:pPr>
            <w:r w:rsidRPr="009E5F09">
              <w:rPr>
                <w:rFonts w:cs="Calibri"/>
                <w:color w:val="000000"/>
              </w:rPr>
              <w:t>0.004</w:t>
            </w:r>
          </w:p>
        </w:tc>
      </w:tr>
      <w:tr w:rsidR="005D17B6" w:rsidRPr="009E5F09" w14:paraId="0AC5D166" w14:textId="77777777" w:rsidTr="003A4E1E">
        <w:trPr>
          <w:trHeight w:val="300"/>
        </w:trPr>
        <w:tc>
          <w:tcPr>
            <w:tcW w:w="439" w:type="pct"/>
            <w:shd w:val="clear" w:color="auto" w:fill="auto"/>
            <w:noWrap/>
            <w:vAlign w:val="bottom"/>
          </w:tcPr>
          <w:p w14:paraId="0DBF2165" w14:textId="77777777" w:rsidR="005D17B6" w:rsidRPr="009E5F09" w:rsidRDefault="005D17B6" w:rsidP="003A4E1E">
            <w:pPr>
              <w:spacing w:after="0"/>
              <w:jc w:val="right"/>
              <w:rPr>
                <w:rFonts w:cs="Calibri"/>
                <w:color w:val="000000"/>
              </w:rPr>
            </w:pPr>
            <w:r w:rsidRPr="009E5F09">
              <w:rPr>
                <w:rFonts w:cs="Calibri"/>
                <w:color w:val="000000"/>
              </w:rPr>
              <w:t>120407</w:t>
            </w:r>
          </w:p>
        </w:tc>
        <w:tc>
          <w:tcPr>
            <w:tcW w:w="1692" w:type="pct"/>
            <w:shd w:val="clear" w:color="auto" w:fill="auto"/>
            <w:noWrap/>
            <w:vAlign w:val="bottom"/>
          </w:tcPr>
          <w:p w14:paraId="7870D556" w14:textId="77777777" w:rsidR="005D17B6" w:rsidRPr="009E5F09" w:rsidRDefault="005D17B6" w:rsidP="003A4E1E">
            <w:pPr>
              <w:spacing w:after="0" w:line="240" w:lineRule="auto"/>
              <w:rPr>
                <w:rFonts w:cs="Calibri"/>
                <w:color w:val="000000"/>
              </w:rPr>
            </w:pPr>
            <w:proofErr w:type="spellStart"/>
            <w:r w:rsidRPr="009E5F09">
              <w:rPr>
                <w:rFonts w:cs="Calibri"/>
                <w:color w:val="000000"/>
              </w:rPr>
              <w:t>VaK</w:t>
            </w:r>
            <w:proofErr w:type="spellEnd"/>
            <w:r w:rsidRPr="009E5F09">
              <w:rPr>
                <w:rFonts w:cs="Calibri"/>
                <w:color w:val="000000"/>
              </w:rPr>
              <w:t xml:space="preserve"> Zápy Klíčany ČOV</w:t>
            </w:r>
          </w:p>
        </w:tc>
        <w:tc>
          <w:tcPr>
            <w:tcW w:w="1133" w:type="pct"/>
            <w:vAlign w:val="bottom"/>
          </w:tcPr>
          <w:p w14:paraId="1BB5468C" w14:textId="77777777" w:rsidR="005D17B6" w:rsidRPr="009E5F09" w:rsidRDefault="005D17B6" w:rsidP="003A4E1E">
            <w:pPr>
              <w:spacing w:after="0" w:line="240" w:lineRule="auto"/>
              <w:rPr>
                <w:rFonts w:cs="Calibri"/>
                <w:color w:val="000000"/>
              </w:rPr>
            </w:pPr>
            <w:r w:rsidRPr="009E5F09">
              <w:rPr>
                <w:rFonts w:cs="Calibri"/>
                <w:color w:val="000000"/>
              </w:rPr>
              <w:t>bezejmenný tok</w:t>
            </w:r>
          </w:p>
        </w:tc>
        <w:tc>
          <w:tcPr>
            <w:tcW w:w="1131" w:type="pct"/>
            <w:shd w:val="clear" w:color="auto" w:fill="auto"/>
            <w:noWrap/>
            <w:vAlign w:val="bottom"/>
          </w:tcPr>
          <w:p w14:paraId="1460178B" w14:textId="77777777" w:rsidR="005D17B6" w:rsidRPr="009E5F09" w:rsidRDefault="005D17B6" w:rsidP="003A4E1E">
            <w:pPr>
              <w:spacing w:after="0" w:line="240" w:lineRule="auto"/>
              <w:jc w:val="right"/>
              <w:rPr>
                <w:rFonts w:cs="Calibri"/>
                <w:color w:val="000000"/>
              </w:rPr>
            </w:pPr>
            <w:r w:rsidRPr="009E5F09">
              <w:rPr>
                <w:rFonts w:cs="Calibri"/>
                <w:color w:val="000000"/>
              </w:rPr>
              <w:t>96.0</w:t>
            </w:r>
          </w:p>
        </w:tc>
        <w:tc>
          <w:tcPr>
            <w:tcW w:w="605" w:type="pct"/>
            <w:vAlign w:val="bottom"/>
          </w:tcPr>
          <w:p w14:paraId="4573E931" w14:textId="77777777" w:rsidR="005D17B6" w:rsidRPr="009E5F09" w:rsidRDefault="005D17B6" w:rsidP="003A4E1E">
            <w:pPr>
              <w:spacing w:after="0" w:line="240" w:lineRule="auto"/>
              <w:jc w:val="right"/>
              <w:rPr>
                <w:rFonts w:cs="Calibri"/>
                <w:color w:val="000000"/>
              </w:rPr>
            </w:pPr>
            <w:r w:rsidRPr="009E5F09">
              <w:rPr>
                <w:rFonts w:cs="Calibri"/>
                <w:color w:val="000000"/>
              </w:rPr>
              <w:t>0.003</w:t>
            </w:r>
          </w:p>
        </w:tc>
      </w:tr>
      <w:tr w:rsidR="005D17B6" w:rsidRPr="009E5F09" w14:paraId="0311B374" w14:textId="77777777" w:rsidTr="003A4E1E">
        <w:trPr>
          <w:trHeight w:val="300"/>
        </w:trPr>
        <w:tc>
          <w:tcPr>
            <w:tcW w:w="439" w:type="pct"/>
            <w:shd w:val="clear" w:color="auto" w:fill="auto"/>
            <w:noWrap/>
            <w:vAlign w:val="bottom"/>
          </w:tcPr>
          <w:p w14:paraId="61FEEC4D" w14:textId="77777777" w:rsidR="005D17B6" w:rsidRPr="009E5F09" w:rsidRDefault="005D17B6" w:rsidP="003A4E1E">
            <w:pPr>
              <w:spacing w:after="0"/>
              <w:jc w:val="right"/>
              <w:rPr>
                <w:rFonts w:cs="Calibri"/>
                <w:color w:val="000000"/>
              </w:rPr>
            </w:pPr>
            <w:r w:rsidRPr="009E5F09">
              <w:rPr>
                <w:rFonts w:cs="Calibri"/>
                <w:color w:val="000000"/>
              </w:rPr>
              <w:t>124217</w:t>
            </w:r>
          </w:p>
        </w:tc>
        <w:tc>
          <w:tcPr>
            <w:tcW w:w="1692" w:type="pct"/>
            <w:shd w:val="clear" w:color="auto" w:fill="auto"/>
            <w:noWrap/>
            <w:vAlign w:val="bottom"/>
          </w:tcPr>
          <w:p w14:paraId="0BBC334C" w14:textId="77777777" w:rsidR="005D17B6" w:rsidRPr="009E5F09" w:rsidRDefault="005D17B6" w:rsidP="003A4E1E">
            <w:pPr>
              <w:spacing w:after="0" w:line="240" w:lineRule="auto"/>
              <w:rPr>
                <w:rFonts w:cs="Calibri"/>
                <w:color w:val="000000"/>
              </w:rPr>
            </w:pPr>
            <w:r w:rsidRPr="009E5F09">
              <w:rPr>
                <w:rFonts w:cs="Calibri"/>
                <w:color w:val="000000"/>
              </w:rPr>
              <w:t>1.SčV Říčany Hodkovice ČOV</w:t>
            </w:r>
          </w:p>
        </w:tc>
        <w:tc>
          <w:tcPr>
            <w:tcW w:w="1133" w:type="pct"/>
            <w:vAlign w:val="bottom"/>
          </w:tcPr>
          <w:p w14:paraId="4E089E9C" w14:textId="77777777" w:rsidR="005D17B6" w:rsidRPr="009E5F09" w:rsidRDefault="005D17B6" w:rsidP="003A4E1E">
            <w:pPr>
              <w:spacing w:after="0" w:line="240" w:lineRule="auto"/>
              <w:rPr>
                <w:rFonts w:cs="Calibri"/>
                <w:color w:val="000000"/>
              </w:rPr>
            </w:pPr>
            <w:r w:rsidRPr="009E5F09">
              <w:rPr>
                <w:rFonts w:cs="Calibri"/>
                <w:color w:val="000000"/>
              </w:rPr>
              <w:t>bezejmenný tok</w:t>
            </w:r>
          </w:p>
        </w:tc>
        <w:tc>
          <w:tcPr>
            <w:tcW w:w="1131" w:type="pct"/>
            <w:shd w:val="clear" w:color="auto" w:fill="auto"/>
            <w:noWrap/>
            <w:vAlign w:val="bottom"/>
          </w:tcPr>
          <w:p w14:paraId="3BB9A2C2" w14:textId="77777777" w:rsidR="005D17B6" w:rsidRPr="009E5F09" w:rsidRDefault="005D17B6" w:rsidP="003A4E1E">
            <w:pPr>
              <w:spacing w:after="0" w:line="240" w:lineRule="auto"/>
              <w:jc w:val="right"/>
              <w:rPr>
                <w:rFonts w:cs="Calibri"/>
                <w:color w:val="000000"/>
              </w:rPr>
            </w:pPr>
            <w:r w:rsidRPr="009E5F09">
              <w:rPr>
                <w:rFonts w:cs="Calibri"/>
                <w:color w:val="000000"/>
              </w:rPr>
              <w:t>80.5</w:t>
            </w:r>
          </w:p>
        </w:tc>
        <w:tc>
          <w:tcPr>
            <w:tcW w:w="605" w:type="pct"/>
            <w:vAlign w:val="bottom"/>
          </w:tcPr>
          <w:p w14:paraId="5BA5CF61" w14:textId="77777777" w:rsidR="005D17B6" w:rsidRPr="009E5F09" w:rsidRDefault="005D17B6" w:rsidP="003A4E1E">
            <w:pPr>
              <w:spacing w:after="0" w:line="240" w:lineRule="auto"/>
              <w:jc w:val="right"/>
              <w:rPr>
                <w:rFonts w:cs="Calibri"/>
                <w:color w:val="000000"/>
              </w:rPr>
            </w:pPr>
            <w:r w:rsidRPr="009E5F09">
              <w:rPr>
                <w:rFonts w:cs="Calibri"/>
                <w:color w:val="000000"/>
              </w:rPr>
              <w:t>0.003</w:t>
            </w:r>
          </w:p>
        </w:tc>
      </w:tr>
      <w:tr w:rsidR="005D17B6" w:rsidRPr="009E5F09" w14:paraId="056FC4E4" w14:textId="77777777" w:rsidTr="003A4E1E">
        <w:trPr>
          <w:trHeight w:val="300"/>
        </w:trPr>
        <w:tc>
          <w:tcPr>
            <w:tcW w:w="439" w:type="pct"/>
            <w:shd w:val="clear" w:color="auto" w:fill="auto"/>
            <w:noWrap/>
            <w:vAlign w:val="bottom"/>
          </w:tcPr>
          <w:p w14:paraId="591E1C3E" w14:textId="77777777" w:rsidR="005D17B6" w:rsidRPr="009E5F09" w:rsidRDefault="005D17B6" w:rsidP="003A4E1E">
            <w:pPr>
              <w:spacing w:after="0"/>
              <w:jc w:val="right"/>
              <w:rPr>
                <w:rFonts w:cs="Calibri"/>
                <w:color w:val="000000"/>
              </w:rPr>
            </w:pPr>
            <w:r w:rsidRPr="009E5F09">
              <w:rPr>
                <w:rFonts w:cs="Calibri"/>
                <w:color w:val="000000"/>
              </w:rPr>
              <w:t>120537</w:t>
            </w:r>
          </w:p>
        </w:tc>
        <w:tc>
          <w:tcPr>
            <w:tcW w:w="1692" w:type="pct"/>
            <w:shd w:val="clear" w:color="auto" w:fill="auto"/>
            <w:noWrap/>
            <w:vAlign w:val="bottom"/>
          </w:tcPr>
          <w:p w14:paraId="732E4BB7" w14:textId="77777777" w:rsidR="005D17B6" w:rsidRPr="009E5F09" w:rsidRDefault="005D17B6" w:rsidP="003A4E1E">
            <w:pPr>
              <w:spacing w:after="0" w:line="240" w:lineRule="auto"/>
              <w:rPr>
                <w:rFonts w:cs="Calibri"/>
                <w:color w:val="000000"/>
              </w:rPr>
            </w:pPr>
            <w:r w:rsidRPr="009E5F09">
              <w:rPr>
                <w:rFonts w:cs="Calibri"/>
                <w:color w:val="000000"/>
              </w:rPr>
              <w:t>VHS Benešov Jeneč ČOV</w:t>
            </w:r>
          </w:p>
        </w:tc>
        <w:tc>
          <w:tcPr>
            <w:tcW w:w="1133" w:type="pct"/>
            <w:vAlign w:val="bottom"/>
          </w:tcPr>
          <w:p w14:paraId="521BB07A" w14:textId="77777777" w:rsidR="005D17B6" w:rsidRPr="009E5F09" w:rsidRDefault="005D17B6" w:rsidP="003A4E1E">
            <w:pPr>
              <w:spacing w:after="0" w:line="240" w:lineRule="auto"/>
              <w:rPr>
                <w:rFonts w:cs="Calibri"/>
                <w:color w:val="000000"/>
              </w:rPr>
            </w:pPr>
            <w:r w:rsidRPr="009E5F09">
              <w:rPr>
                <w:rFonts w:cs="Calibri"/>
                <w:color w:val="000000"/>
              </w:rPr>
              <w:t>Jenečský potok</w:t>
            </w:r>
          </w:p>
        </w:tc>
        <w:tc>
          <w:tcPr>
            <w:tcW w:w="1131" w:type="pct"/>
            <w:shd w:val="clear" w:color="auto" w:fill="auto"/>
            <w:noWrap/>
            <w:vAlign w:val="bottom"/>
          </w:tcPr>
          <w:p w14:paraId="0B4E220C" w14:textId="77777777" w:rsidR="005D17B6" w:rsidRPr="009E5F09" w:rsidRDefault="005D17B6" w:rsidP="003A4E1E">
            <w:pPr>
              <w:spacing w:after="0" w:line="240" w:lineRule="auto"/>
              <w:jc w:val="right"/>
              <w:rPr>
                <w:rFonts w:cs="Calibri"/>
                <w:color w:val="000000"/>
              </w:rPr>
            </w:pPr>
            <w:r w:rsidRPr="009E5F09">
              <w:rPr>
                <w:rFonts w:cs="Calibri"/>
                <w:color w:val="000000"/>
              </w:rPr>
              <w:t>74.0</w:t>
            </w:r>
          </w:p>
        </w:tc>
        <w:tc>
          <w:tcPr>
            <w:tcW w:w="605" w:type="pct"/>
            <w:vAlign w:val="bottom"/>
          </w:tcPr>
          <w:p w14:paraId="4F7CE526" w14:textId="77777777" w:rsidR="005D17B6" w:rsidRPr="009E5F09" w:rsidRDefault="005D17B6" w:rsidP="003A4E1E">
            <w:pPr>
              <w:spacing w:after="0" w:line="240" w:lineRule="auto"/>
              <w:jc w:val="right"/>
              <w:rPr>
                <w:rFonts w:cs="Calibri"/>
                <w:color w:val="000000"/>
              </w:rPr>
            </w:pPr>
            <w:r w:rsidRPr="009E5F09">
              <w:rPr>
                <w:rFonts w:cs="Calibri"/>
                <w:color w:val="000000"/>
              </w:rPr>
              <w:t>0.002</w:t>
            </w:r>
          </w:p>
        </w:tc>
      </w:tr>
      <w:tr w:rsidR="005D17B6" w:rsidRPr="009E5F09" w14:paraId="3A32E922" w14:textId="77777777" w:rsidTr="003A4E1E">
        <w:trPr>
          <w:trHeight w:val="300"/>
        </w:trPr>
        <w:tc>
          <w:tcPr>
            <w:tcW w:w="439" w:type="pct"/>
            <w:shd w:val="clear" w:color="auto" w:fill="auto"/>
            <w:noWrap/>
            <w:vAlign w:val="bottom"/>
          </w:tcPr>
          <w:p w14:paraId="2BE10964" w14:textId="77777777" w:rsidR="005D17B6" w:rsidRPr="009E5F09" w:rsidRDefault="005D17B6" w:rsidP="003A4E1E">
            <w:pPr>
              <w:spacing w:after="0"/>
              <w:jc w:val="right"/>
              <w:rPr>
                <w:rFonts w:cs="Calibri"/>
                <w:color w:val="000000"/>
              </w:rPr>
            </w:pPr>
            <w:r w:rsidRPr="009E5F09">
              <w:rPr>
                <w:rFonts w:cs="Calibri"/>
                <w:color w:val="000000"/>
              </w:rPr>
              <w:t>120435</w:t>
            </w:r>
          </w:p>
        </w:tc>
        <w:tc>
          <w:tcPr>
            <w:tcW w:w="1692" w:type="pct"/>
            <w:shd w:val="clear" w:color="auto" w:fill="auto"/>
            <w:noWrap/>
            <w:vAlign w:val="bottom"/>
          </w:tcPr>
          <w:p w14:paraId="7331FB65" w14:textId="6BE8E889" w:rsidR="005D17B6" w:rsidRPr="009E5F09" w:rsidRDefault="00C161A5" w:rsidP="003A4E1E">
            <w:pPr>
              <w:spacing w:after="0" w:line="240" w:lineRule="auto"/>
              <w:rPr>
                <w:rFonts w:cs="Calibri"/>
                <w:color w:val="000000"/>
              </w:rPr>
            </w:pPr>
            <w:r w:rsidRPr="009E5F09">
              <w:rPr>
                <w:rFonts w:cs="Calibri"/>
                <w:color w:val="000000"/>
              </w:rPr>
              <w:t>ÚJV Řež</w:t>
            </w:r>
            <w:r>
              <w:rPr>
                <w:rFonts w:cs="Calibri"/>
                <w:color w:val="000000"/>
              </w:rPr>
              <w:t xml:space="preserve">, a.s. </w:t>
            </w:r>
            <w:r w:rsidRPr="009E5F09">
              <w:rPr>
                <w:rFonts w:cs="Calibri"/>
                <w:color w:val="000000"/>
              </w:rPr>
              <w:t xml:space="preserve"> Husinec MBČOV</w:t>
            </w:r>
          </w:p>
        </w:tc>
        <w:tc>
          <w:tcPr>
            <w:tcW w:w="1133" w:type="pct"/>
            <w:vAlign w:val="bottom"/>
          </w:tcPr>
          <w:p w14:paraId="5F864920"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3DB03F25" w14:textId="77777777" w:rsidR="005D17B6" w:rsidRPr="009E5F09" w:rsidRDefault="005D17B6" w:rsidP="003A4E1E">
            <w:pPr>
              <w:spacing w:after="0" w:line="240" w:lineRule="auto"/>
              <w:jc w:val="right"/>
              <w:rPr>
                <w:rFonts w:cs="Calibri"/>
                <w:color w:val="000000"/>
              </w:rPr>
            </w:pPr>
            <w:r w:rsidRPr="009E5F09">
              <w:rPr>
                <w:rFonts w:cs="Calibri"/>
                <w:color w:val="000000"/>
              </w:rPr>
              <w:t>71.2</w:t>
            </w:r>
          </w:p>
        </w:tc>
        <w:tc>
          <w:tcPr>
            <w:tcW w:w="605" w:type="pct"/>
            <w:vAlign w:val="bottom"/>
          </w:tcPr>
          <w:p w14:paraId="2D734536" w14:textId="77777777" w:rsidR="005D17B6" w:rsidRPr="009E5F09" w:rsidRDefault="005D17B6" w:rsidP="003A4E1E">
            <w:pPr>
              <w:spacing w:after="0" w:line="240" w:lineRule="auto"/>
              <w:jc w:val="right"/>
              <w:rPr>
                <w:rFonts w:cs="Calibri"/>
                <w:color w:val="000000"/>
              </w:rPr>
            </w:pPr>
            <w:r w:rsidRPr="009E5F09">
              <w:rPr>
                <w:rFonts w:cs="Calibri"/>
                <w:color w:val="000000"/>
              </w:rPr>
              <w:t>0.002</w:t>
            </w:r>
          </w:p>
        </w:tc>
      </w:tr>
      <w:tr w:rsidR="005D17B6" w:rsidRPr="009E5F09" w14:paraId="4E338156" w14:textId="77777777" w:rsidTr="003A4E1E">
        <w:trPr>
          <w:trHeight w:val="300"/>
        </w:trPr>
        <w:tc>
          <w:tcPr>
            <w:tcW w:w="439" w:type="pct"/>
            <w:shd w:val="clear" w:color="auto" w:fill="auto"/>
            <w:noWrap/>
            <w:vAlign w:val="bottom"/>
          </w:tcPr>
          <w:p w14:paraId="4E267FE3" w14:textId="77777777" w:rsidR="005D17B6" w:rsidRPr="009E5F09" w:rsidRDefault="005D17B6" w:rsidP="003A4E1E">
            <w:pPr>
              <w:spacing w:after="0"/>
              <w:jc w:val="right"/>
              <w:rPr>
                <w:rFonts w:cs="Calibri"/>
                <w:color w:val="000000"/>
              </w:rPr>
            </w:pPr>
            <w:r w:rsidRPr="009E5F09">
              <w:rPr>
                <w:rFonts w:cs="Calibri"/>
                <w:color w:val="000000"/>
              </w:rPr>
              <w:t>124268</w:t>
            </w:r>
          </w:p>
        </w:tc>
        <w:tc>
          <w:tcPr>
            <w:tcW w:w="1692" w:type="pct"/>
            <w:shd w:val="clear" w:color="auto" w:fill="auto"/>
            <w:noWrap/>
            <w:vAlign w:val="bottom"/>
          </w:tcPr>
          <w:p w14:paraId="36050CB2" w14:textId="77777777" w:rsidR="005D17B6" w:rsidRPr="009E5F09" w:rsidRDefault="005D17B6" w:rsidP="003A4E1E">
            <w:pPr>
              <w:spacing w:after="0" w:line="240" w:lineRule="auto"/>
              <w:rPr>
                <w:rFonts w:cs="Calibri"/>
                <w:color w:val="000000"/>
              </w:rPr>
            </w:pPr>
            <w:r w:rsidRPr="009E5F09">
              <w:rPr>
                <w:rFonts w:cs="Calibri"/>
                <w:color w:val="000000"/>
              </w:rPr>
              <w:t>AERO Vodochody AEROSPACE splaškové vody</w:t>
            </w:r>
          </w:p>
        </w:tc>
        <w:tc>
          <w:tcPr>
            <w:tcW w:w="1133" w:type="pct"/>
            <w:vAlign w:val="bottom"/>
          </w:tcPr>
          <w:p w14:paraId="7AC4CB59"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6ABA087F" w14:textId="77777777" w:rsidR="005D17B6" w:rsidRPr="009E5F09" w:rsidRDefault="005D17B6" w:rsidP="003A4E1E">
            <w:pPr>
              <w:spacing w:after="0" w:line="240" w:lineRule="auto"/>
              <w:jc w:val="right"/>
              <w:rPr>
                <w:rFonts w:cs="Calibri"/>
                <w:color w:val="000000"/>
              </w:rPr>
            </w:pPr>
            <w:r w:rsidRPr="009E5F09">
              <w:rPr>
                <w:rFonts w:cs="Calibri"/>
                <w:color w:val="000000"/>
              </w:rPr>
              <w:t>63.8</w:t>
            </w:r>
          </w:p>
        </w:tc>
        <w:tc>
          <w:tcPr>
            <w:tcW w:w="605" w:type="pct"/>
            <w:vAlign w:val="bottom"/>
          </w:tcPr>
          <w:p w14:paraId="7DE4D104" w14:textId="77777777" w:rsidR="005D17B6" w:rsidRPr="009E5F09" w:rsidRDefault="005D17B6" w:rsidP="003A4E1E">
            <w:pPr>
              <w:spacing w:after="0" w:line="240" w:lineRule="auto"/>
              <w:jc w:val="right"/>
              <w:rPr>
                <w:rFonts w:cs="Calibri"/>
                <w:color w:val="000000"/>
              </w:rPr>
            </w:pPr>
            <w:r w:rsidRPr="009E5F09">
              <w:rPr>
                <w:rFonts w:cs="Calibri"/>
                <w:color w:val="000000"/>
              </w:rPr>
              <w:t>0.002</w:t>
            </w:r>
          </w:p>
        </w:tc>
      </w:tr>
      <w:tr w:rsidR="005D17B6" w:rsidRPr="009E5F09" w14:paraId="4D10CD93" w14:textId="77777777" w:rsidTr="003A4E1E">
        <w:trPr>
          <w:trHeight w:val="300"/>
        </w:trPr>
        <w:tc>
          <w:tcPr>
            <w:tcW w:w="439" w:type="pct"/>
            <w:shd w:val="clear" w:color="auto" w:fill="auto"/>
            <w:noWrap/>
            <w:vAlign w:val="bottom"/>
          </w:tcPr>
          <w:p w14:paraId="28F595E3" w14:textId="77777777" w:rsidR="005D17B6" w:rsidRPr="009E5F09" w:rsidRDefault="005D17B6" w:rsidP="003A4E1E">
            <w:pPr>
              <w:spacing w:after="0"/>
              <w:jc w:val="right"/>
              <w:rPr>
                <w:rFonts w:cs="Calibri"/>
                <w:color w:val="000000"/>
              </w:rPr>
            </w:pPr>
            <w:r w:rsidRPr="009E5F09">
              <w:rPr>
                <w:rFonts w:cs="Calibri"/>
                <w:color w:val="000000"/>
              </w:rPr>
              <w:t>120617</w:t>
            </w:r>
          </w:p>
        </w:tc>
        <w:tc>
          <w:tcPr>
            <w:tcW w:w="1692" w:type="pct"/>
            <w:shd w:val="clear" w:color="auto" w:fill="auto"/>
            <w:noWrap/>
            <w:vAlign w:val="bottom"/>
          </w:tcPr>
          <w:p w14:paraId="7083F08A" w14:textId="77777777" w:rsidR="005D17B6" w:rsidRPr="009E5F09" w:rsidRDefault="005D17B6" w:rsidP="003A4E1E">
            <w:pPr>
              <w:spacing w:after="0" w:line="240" w:lineRule="auto"/>
              <w:rPr>
                <w:rFonts w:cs="Calibri"/>
                <w:color w:val="000000"/>
              </w:rPr>
            </w:pPr>
            <w:r w:rsidRPr="009E5F09">
              <w:rPr>
                <w:rFonts w:cs="Calibri"/>
                <w:color w:val="000000"/>
              </w:rPr>
              <w:t>Zámek Veltrusy</w:t>
            </w:r>
          </w:p>
        </w:tc>
        <w:tc>
          <w:tcPr>
            <w:tcW w:w="1133" w:type="pct"/>
            <w:vAlign w:val="bottom"/>
          </w:tcPr>
          <w:p w14:paraId="10AFDE7D" w14:textId="77777777" w:rsidR="005D17B6" w:rsidRPr="009E5F09" w:rsidRDefault="005D17B6" w:rsidP="003A4E1E">
            <w:pPr>
              <w:spacing w:after="0" w:line="240" w:lineRule="auto"/>
              <w:rPr>
                <w:rFonts w:cs="Calibri"/>
                <w:color w:val="000000"/>
              </w:rPr>
            </w:pPr>
            <w:r w:rsidRPr="009E5F09">
              <w:rPr>
                <w:rFonts w:cs="Calibri"/>
                <w:color w:val="000000"/>
              </w:rPr>
              <w:t>Mlýnský potok</w:t>
            </w:r>
          </w:p>
        </w:tc>
        <w:tc>
          <w:tcPr>
            <w:tcW w:w="1131" w:type="pct"/>
            <w:shd w:val="clear" w:color="auto" w:fill="auto"/>
            <w:noWrap/>
            <w:vAlign w:val="bottom"/>
          </w:tcPr>
          <w:p w14:paraId="45F71ABB" w14:textId="77777777" w:rsidR="005D17B6" w:rsidRPr="009E5F09" w:rsidRDefault="005D17B6" w:rsidP="003A4E1E">
            <w:pPr>
              <w:spacing w:after="0" w:line="240" w:lineRule="auto"/>
              <w:jc w:val="right"/>
              <w:rPr>
                <w:rFonts w:cs="Calibri"/>
                <w:color w:val="000000"/>
              </w:rPr>
            </w:pPr>
            <w:r w:rsidRPr="009E5F09">
              <w:rPr>
                <w:rFonts w:cs="Calibri"/>
                <w:color w:val="000000"/>
              </w:rPr>
              <w:t>63.7</w:t>
            </w:r>
          </w:p>
        </w:tc>
        <w:tc>
          <w:tcPr>
            <w:tcW w:w="605" w:type="pct"/>
            <w:vAlign w:val="bottom"/>
          </w:tcPr>
          <w:p w14:paraId="33C9500D" w14:textId="77777777" w:rsidR="005D17B6" w:rsidRPr="009E5F09" w:rsidRDefault="005D17B6" w:rsidP="003A4E1E">
            <w:pPr>
              <w:spacing w:after="0" w:line="240" w:lineRule="auto"/>
              <w:jc w:val="right"/>
              <w:rPr>
                <w:rFonts w:cs="Calibri"/>
                <w:color w:val="000000"/>
              </w:rPr>
            </w:pPr>
            <w:r w:rsidRPr="009E5F09">
              <w:rPr>
                <w:rFonts w:cs="Calibri"/>
                <w:color w:val="000000"/>
              </w:rPr>
              <w:t>0.002</w:t>
            </w:r>
          </w:p>
        </w:tc>
      </w:tr>
      <w:tr w:rsidR="005D17B6" w:rsidRPr="009E5F09" w14:paraId="17B9EBB8" w14:textId="77777777" w:rsidTr="003A4E1E">
        <w:trPr>
          <w:trHeight w:val="300"/>
        </w:trPr>
        <w:tc>
          <w:tcPr>
            <w:tcW w:w="439" w:type="pct"/>
            <w:shd w:val="clear" w:color="auto" w:fill="auto"/>
            <w:noWrap/>
            <w:vAlign w:val="bottom"/>
          </w:tcPr>
          <w:p w14:paraId="18AB6BDA" w14:textId="77777777" w:rsidR="005D17B6" w:rsidRPr="009E5F09" w:rsidRDefault="005D17B6" w:rsidP="003A4E1E">
            <w:pPr>
              <w:spacing w:after="0"/>
              <w:jc w:val="right"/>
              <w:rPr>
                <w:rFonts w:cs="Calibri"/>
                <w:color w:val="000000"/>
              </w:rPr>
            </w:pPr>
            <w:r w:rsidRPr="009E5F09">
              <w:rPr>
                <w:rFonts w:cs="Calibri"/>
                <w:color w:val="000000"/>
              </w:rPr>
              <w:t>120605</w:t>
            </w:r>
          </w:p>
        </w:tc>
        <w:tc>
          <w:tcPr>
            <w:tcW w:w="1692" w:type="pct"/>
            <w:shd w:val="clear" w:color="auto" w:fill="auto"/>
            <w:noWrap/>
            <w:vAlign w:val="bottom"/>
          </w:tcPr>
          <w:p w14:paraId="03554FCF" w14:textId="77777777" w:rsidR="005D17B6" w:rsidRPr="009E5F09" w:rsidRDefault="005D17B6" w:rsidP="003A4E1E">
            <w:pPr>
              <w:spacing w:after="0" w:line="240" w:lineRule="auto"/>
              <w:rPr>
                <w:rFonts w:cs="Calibri"/>
                <w:color w:val="000000"/>
              </w:rPr>
            </w:pPr>
            <w:r w:rsidRPr="009E5F09">
              <w:rPr>
                <w:rFonts w:cs="Calibri"/>
                <w:color w:val="000000"/>
              </w:rPr>
              <w:t>Obec Lužec nad Vltavou ČOV</w:t>
            </w:r>
          </w:p>
        </w:tc>
        <w:tc>
          <w:tcPr>
            <w:tcW w:w="1133" w:type="pct"/>
            <w:vAlign w:val="bottom"/>
          </w:tcPr>
          <w:p w14:paraId="7AE361DB"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002E0E78" w14:textId="77777777" w:rsidR="005D17B6" w:rsidRPr="009E5F09" w:rsidRDefault="005D17B6" w:rsidP="003A4E1E">
            <w:pPr>
              <w:spacing w:after="0" w:line="240" w:lineRule="auto"/>
              <w:jc w:val="right"/>
              <w:rPr>
                <w:rFonts w:cs="Calibri"/>
                <w:color w:val="000000"/>
              </w:rPr>
            </w:pPr>
            <w:r w:rsidRPr="009E5F09">
              <w:rPr>
                <w:rFonts w:cs="Calibri"/>
                <w:color w:val="000000"/>
              </w:rPr>
              <w:t>63.7</w:t>
            </w:r>
          </w:p>
        </w:tc>
        <w:tc>
          <w:tcPr>
            <w:tcW w:w="605" w:type="pct"/>
            <w:vAlign w:val="bottom"/>
          </w:tcPr>
          <w:p w14:paraId="01EDB809" w14:textId="77777777" w:rsidR="005D17B6" w:rsidRPr="009E5F09" w:rsidRDefault="005D17B6" w:rsidP="003A4E1E">
            <w:pPr>
              <w:spacing w:after="0" w:line="240" w:lineRule="auto"/>
              <w:jc w:val="right"/>
              <w:rPr>
                <w:rFonts w:cs="Calibri"/>
                <w:color w:val="000000"/>
              </w:rPr>
            </w:pPr>
            <w:r w:rsidRPr="009E5F09">
              <w:rPr>
                <w:rFonts w:cs="Calibri"/>
                <w:color w:val="000000"/>
              </w:rPr>
              <w:t>0.002</w:t>
            </w:r>
          </w:p>
        </w:tc>
      </w:tr>
      <w:tr w:rsidR="005D17B6" w:rsidRPr="009E5F09" w14:paraId="188B6F7A" w14:textId="77777777" w:rsidTr="003A4E1E">
        <w:trPr>
          <w:trHeight w:val="300"/>
        </w:trPr>
        <w:tc>
          <w:tcPr>
            <w:tcW w:w="439" w:type="pct"/>
            <w:shd w:val="clear" w:color="auto" w:fill="auto"/>
            <w:noWrap/>
            <w:vAlign w:val="bottom"/>
          </w:tcPr>
          <w:p w14:paraId="5294A768" w14:textId="77777777" w:rsidR="005D17B6" w:rsidRPr="009E5F09" w:rsidRDefault="005D17B6" w:rsidP="003A4E1E">
            <w:pPr>
              <w:spacing w:after="0"/>
              <w:jc w:val="right"/>
              <w:rPr>
                <w:rFonts w:cs="Calibri"/>
                <w:color w:val="000000"/>
              </w:rPr>
            </w:pPr>
            <w:r w:rsidRPr="009E5F09">
              <w:rPr>
                <w:rFonts w:cs="Calibri"/>
                <w:color w:val="000000"/>
              </w:rPr>
              <w:t>120502</w:t>
            </w:r>
          </w:p>
        </w:tc>
        <w:tc>
          <w:tcPr>
            <w:tcW w:w="1692" w:type="pct"/>
            <w:shd w:val="clear" w:color="auto" w:fill="auto"/>
            <w:noWrap/>
            <w:vAlign w:val="bottom"/>
          </w:tcPr>
          <w:p w14:paraId="2BE715DD" w14:textId="77777777" w:rsidR="005D17B6" w:rsidRPr="009E5F09" w:rsidRDefault="005D17B6" w:rsidP="003A4E1E">
            <w:pPr>
              <w:spacing w:after="0" w:line="240" w:lineRule="auto"/>
              <w:rPr>
                <w:rFonts w:cs="Calibri"/>
                <w:color w:val="000000"/>
              </w:rPr>
            </w:pPr>
            <w:r w:rsidRPr="009E5F09">
              <w:rPr>
                <w:rFonts w:cs="Calibri"/>
                <w:color w:val="000000"/>
              </w:rPr>
              <w:t>AQUACONSULT Ořech ČOV</w:t>
            </w:r>
          </w:p>
        </w:tc>
        <w:tc>
          <w:tcPr>
            <w:tcW w:w="1133" w:type="pct"/>
            <w:vAlign w:val="bottom"/>
          </w:tcPr>
          <w:p w14:paraId="5B3E8F9B" w14:textId="77777777" w:rsidR="005D17B6" w:rsidRPr="009E5F09" w:rsidRDefault="005D17B6" w:rsidP="003A4E1E">
            <w:pPr>
              <w:spacing w:after="0" w:line="240" w:lineRule="auto"/>
              <w:rPr>
                <w:rFonts w:cs="Calibri"/>
                <w:color w:val="000000"/>
              </w:rPr>
            </w:pPr>
            <w:r w:rsidRPr="009E5F09">
              <w:rPr>
                <w:rFonts w:cs="Calibri"/>
                <w:color w:val="000000"/>
              </w:rPr>
              <w:t>bezejmenný tok</w:t>
            </w:r>
          </w:p>
        </w:tc>
        <w:tc>
          <w:tcPr>
            <w:tcW w:w="1131" w:type="pct"/>
            <w:shd w:val="clear" w:color="auto" w:fill="auto"/>
            <w:noWrap/>
            <w:vAlign w:val="bottom"/>
          </w:tcPr>
          <w:p w14:paraId="0A1822BA" w14:textId="77777777" w:rsidR="005D17B6" w:rsidRPr="009E5F09" w:rsidRDefault="005D17B6" w:rsidP="003A4E1E">
            <w:pPr>
              <w:spacing w:after="0" w:line="240" w:lineRule="auto"/>
              <w:jc w:val="right"/>
              <w:rPr>
                <w:rFonts w:cs="Calibri"/>
                <w:color w:val="000000"/>
              </w:rPr>
            </w:pPr>
            <w:r w:rsidRPr="009E5F09">
              <w:rPr>
                <w:rFonts w:cs="Calibri"/>
                <w:color w:val="000000"/>
              </w:rPr>
              <w:t>57.2</w:t>
            </w:r>
          </w:p>
        </w:tc>
        <w:tc>
          <w:tcPr>
            <w:tcW w:w="605" w:type="pct"/>
            <w:vAlign w:val="bottom"/>
          </w:tcPr>
          <w:p w14:paraId="5AF8DEE2" w14:textId="77777777" w:rsidR="005D17B6" w:rsidRPr="009E5F09" w:rsidRDefault="005D17B6" w:rsidP="003A4E1E">
            <w:pPr>
              <w:spacing w:after="0" w:line="240" w:lineRule="auto"/>
              <w:jc w:val="right"/>
              <w:rPr>
                <w:rFonts w:cs="Calibri"/>
                <w:color w:val="000000"/>
              </w:rPr>
            </w:pPr>
            <w:r w:rsidRPr="009E5F09">
              <w:rPr>
                <w:rFonts w:cs="Calibri"/>
                <w:color w:val="000000"/>
              </w:rPr>
              <w:t>0.002</w:t>
            </w:r>
          </w:p>
        </w:tc>
      </w:tr>
      <w:tr w:rsidR="005D17B6" w:rsidRPr="009E5F09" w14:paraId="28F288CC" w14:textId="77777777" w:rsidTr="003A4E1E">
        <w:trPr>
          <w:trHeight w:val="300"/>
        </w:trPr>
        <w:tc>
          <w:tcPr>
            <w:tcW w:w="439" w:type="pct"/>
            <w:shd w:val="clear" w:color="auto" w:fill="auto"/>
            <w:noWrap/>
            <w:vAlign w:val="bottom"/>
          </w:tcPr>
          <w:p w14:paraId="384059F6" w14:textId="77777777" w:rsidR="005D17B6" w:rsidRPr="009E5F09" w:rsidRDefault="005D17B6" w:rsidP="003A4E1E">
            <w:pPr>
              <w:spacing w:after="0"/>
              <w:jc w:val="right"/>
              <w:rPr>
                <w:rFonts w:cs="Calibri"/>
                <w:color w:val="000000"/>
              </w:rPr>
            </w:pPr>
            <w:r w:rsidRPr="009E5F09">
              <w:rPr>
                <w:rFonts w:cs="Calibri"/>
                <w:color w:val="000000"/>
              </w:rPr>
              <w:t>120413</w:t>
            </w:r>
          </w:p>
        </w:tc>
        <w:tc>
          <w:tcPr>
            <w:tcW w:w="1692" w:type="pct"/>
            <w:shd w:val="clear" w:color="auto" w:fill="auto"/>
            <w:noWrap/>
            <w:vAlign w:val="bottom"/>
          </w:tcPr>
          <w:p w14:paraId="17C80684" w14:textId="612DBD9D" w:rsidR="005D17B6" w:rsidRPr="009E5F09" w:rsidRDefault="00C161A5" w:rsidP="003A4E1E">
            <w:pPr>
              <w:spacing w:after="0" w:line="240" w:lineRule="auto"/>
              <w:rPr>
                <w:rFonts w:cs="Calibri"/>
                <w:color w:val="000000"/>
              </w:rPr>
            </w:pPr>
            <w:r w:rsidRPr="009E5F09">
              <w:rPr>
                <w:rFonts w:cs="Calibri"/>
                <w:color w:val="000000"/>
              </w:rPr>
              <w:t>ÚJV Řež</w:t>
            </w:r>
            <w:r>
              <w:rPr>
                <w:rFonts w:cs="Calibri"/>
                <w:color w:val="000000"/>
              </w:rPr>
              <w:t>, a. s.</w:t>
            </w:r>
            <w:r w:rsidRPr="009E5F09">
              <w:rPr>
                <w:rFonts w:cs="Calibri"/>
                <w:color w:val="000000"/>
              </w:rPr>
              <w:t xml:space="preserve"> Husinec TČOV</w:t>
            </w:r>
          </w:p>
        </w:tc>
        <w:tc>
          <w:tcPr>
            <w:tcW w:w="1133" w:type="pct"/>
            <w:vAlign w:val="bottom"/>
          </w:tcPr>
          <w:p w14:paraId="6FAEA8C0"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1A8CD3CD" w14:textId="77777777" w:rsidR="005D17B6" w:rsidRPr="009E5F09" w:rsidRDefault="005D17B6" w:rsidP="003A4E1E">
            <w:pPr>
              <w:spacing w:after="0" w:line="240" w:lineRule="auto"/>
              <w:jc w:val="right"/>
              <w:rPr>
                <w:rFonts w:cs="Calibri"/>
                <w:color w:val="000000"/>
              </w:rPr>
            </w:pPr>
            <w:r w:rsidRPr="009E5F09">
              <w:rPr>
                <w:rFonts w:cs="Calibri"/>
                <w:color w:val="000000"/>
              </w:rPr>
              <w:t>38.0</w:t>
            </w:r>
          </w:p>
        </w:tc>
        <w:tc>
          <w:tcPr>
            <w:tcW w:w="605" w:type="pct"/>
            <w:vAlign w:val="bottom"/>
          </w:tcPr>
          <w:p w14:paraId="27A6114D" w14:textId="77777777" w:rsidR="005D17B6" w:rsidRPr="009E5F09" w:rsidRDefault="005D17B6" w:rsidP="003A4E1E">
            <w:pPr>
              <w:spacing w:after="0" w:line="240" w:lineRule="auto"/>
              <w:jc w:val="right"/>
              <w:rPr>
                <w:rFonts w:cs="Calibri"/>
                <w:color w:val="000000"/>
              </w:rPr>
            </w:pPr>
            <w:r w:rsidRPr="009E5F09">
              <w:rPr>
                <w:rFonts w:cs="Calibri"/>
                <w:color w:val="000000"/>
              </w:rPr>
              <w:t>0.001</w:t>
            </w:r>
          </w:p>
        </w:tc>
      </w:tr>
      <w:tr w:rsidR="005D17B6" w:rsidRPr="009E5F09" w14:paraId="52287C70" w14:textId="77777777" w:rsidTr="003A4E1E">
        <w:trPr>
          <w:trHeight w:val="300"/>
        </w:trPr>
        <w:tc>
          <w:tcPr>
            <w:tcW w:w="439" w:type="pct"/>
            <w:shd w:val="clear" w:color="auto" w:fill="auto"/>
            <w:noWrap/>
            <w:vAlign w:val="bottom"/>
          </w:tcPr>
          <w:p w14:paraId="7B76BB12" w14:textId="77777777" w:rsidR="005D17B6" w:rsidRPr="009E5F09" w:rsidRDefault="005D17B6" w:rsidP="003A4E1E">
            <w:pPr>
              <w:spacing w:after="0"/>
              <w:jc w:val="right"/>
              <w:rPr>
                <w:rFonts w:cs="Calibri"/>
                <w:color w:val="000000"/>
              </w:rPr>
            </w:pPr>
            <w:r w:rsidRPr="009E5F09">
              <w:rPr>
                <w:rFonts w:cs="Calibri"/>
                <w:color w:val="000000"/>
              </w:rPr>
              <w:t>120549</w:t>
            </w:r>
          </w:p>
        </w:tc>
        <w:tc>
          <w:tcPr>
            <w:tcW w:w="1692" w:type="pct"/>
            <w:shd w:val="clear" w:color="auto" w:fill="auto"/>
            <w:noWrap/>
            <w:vAlign w:val="bottom"/>
          </w:tcPr>
          <w:p w14:paraId="14F38DE3" w14:textId="77777777" w:rsidR="005D17B6" w:rsidRPr="009E5F09" w:rsidRDefault="005D17B6" w:rsidP="003A4E1E">
            <w:pPr>
              <w:spacing w:after="0" w:line="240" w:lineRule="auto"/>
              <w:rPr>
                <w:rFonts w:cs="Calibri"/>
                <w:color w:val="000000"/>
              </w:rPr>
            </w:pPr>
            <w:r w:rsidRPr="009E5F09">
              <w:rPr>
                <w:rFonts w:cs="Calibri"/>
                <w:color w:val="000000"/>
              </w:rPr>
              <w:t>DAFRA INVEST Bytový soubor Hostivice jih ČOV</w:t>
            </w:r>
          </w:p>
        </w:tc>
        <w:tc>
          <w:tcPr>
            <w:tcW w:w="1133" w:type="pct"/>
            <w:vAlign w:val="bottom"/>
          </w:tcPr>
          <w:p w14:paraId="5E970A1D" w14:textId="77777777" w:rsidR="005D17B6" w:rsidRPr="009E5F09" w:rsidRDefault="005D17B6" w:rsidP="003A4E1E">
            <w:pPr>
              <w:spacing w:after="0" w:line="240" w:lineRule="auto"/>
              <w:rPr>
                <w:rFonts w:cs="Calibri"/>
                <w:color w:val="000000"/>
              </w:rPr>
            </w:pPr>
            <w:r w:rsidRPr="009E5F09">
              <w:rPr>
                <w:rFonts w:cs="Calibri"/>
                <w:color w:val="000000"/>
              </w:rPr>
              <w:t>Litovický - Šárecký potok</w:t>
            </w:r>
          </w:p>
        </w:tc>
        <w:tc>
          <w:tcPr>
            <w:tcW w:w="1131" w:type="pct"/>
            <w:shd w:val="clear" w:color="auto" w:fill="auto"/>
            <w:noWrap/>
            <w:vAlign w:val="bottom"/>
          </w:tcPr>
          <w:p w14:paraId="636BF3C4" w14:textId="77777777" w:rsidR="005D17B6" w:rsidRPr="009E5F09" w:rsidRDefault="005D17B6" w:rsidP="003A4E1E">
            <w:pPr>
              <w:spacing w:after="0" w:line="240" w:lineRule="auto"/>
              <w:jc w:val="right"/>
              <w:rPr>
                <w:rFonts w:cs="Calibri"/>
                <w:color w:val="000000"/>
              </w:rPr>
            </w:pPr>
            <w:r w:rsidRPr="009E5F09">
              <w:rPr>
                <w:rFonts w:cs="Calibri"/>
                <w:color w:val="000000"/>
              </w:rPr>
              <w:t>31.6</w:t>
            </w:r>
          </w:p>
        </w:tc>
        <w:tc>
          <w:tcPr>
            <w:tcW w:w="605" w:type="pct"/>
            <w:vAlign w:val="bottom"/>
          </w:tcPr>
          <w:p w14:paraId="3F73A25C" w14:textId="77777777" w:rsidR="005D17B6" w:rsidRPr="009E5F09" w:rsidRDefault="005D17B6" w:rsidP="003A4E1E">
            <w:pPr>
              <w:spacing w:after="0" w:line="240" w:lineRule="auto"/>
              <w:jc w:val="right"/>
              <w:rPr>
                <w:rFonts w:cs="Calibri"/>
                <w:color w:val="000000"/>
              </w:rPr>
            </w:pPr>
            <w:r w:rsidRPr="009E5F09">
              <w:rPr>
                <w:rFonts w:cs="Calibri"/>
                <w:color w:val="000000"/>
              </w:rPr>
              <w:t>0.001</w:t>
            </w:r>
          </w:p>
        </w:tc>
      </w:tr>
      <w:tr w:rsidR="005D17B6" w:rsidRPr="009E5F09" w14:paraId="4C11127F" w14:textId="77777777" w:rsidTr="003A4E1E">
        <w:trPr>
          <w:trHeight w:val="300"/>
        </w:trPr>
        <w:tc>
          <w:tcPr>
            <w:tcW w:w="439" w:type="pct"/>
            <w:shd w:val="clear" w:color="auto" w:fill="auto"/>
            <w:noWrap/>
            <w:vAlign w:val="bottom"/>
          </w:tcPr>
          <w:p w14:paraId="763AA66E" w14:textId="77777777" w:rsidR="005D17B6" w:rsidRPr="009E5F09" w:rsidRDefault="005D17B6" w:rsidP="003A4E1E">
            <w:pPr>
              <w:spacing w:after="0"/>
              <w:jc w:val="right"/>
              <w:rPr>
                <w:rFonts w:cs="Calibri"/>
                <w:color w:val="000000"/>
              </w:rPr>
            </w:pPr>
            <w:r w:rsidRPr="009E5F09">
              <w:rPr>
                <w:rFonts w:cs="Calibri"/>
                <w:color w:val="000000"/>
              </w:rPr>
              <w:t>120432</w:t>
            </w:r>
          </w:p>
        </w:tc>
        <w:tc>
          <w:tcPr>
            <w:tcW w:w="1692" w:type="pct"/>
            <w:shd w:val="clear" w:color="auto" w:fill="auto"/>
            <w:noWrap/>
            <w:vAlign w:val="bottom"/>
          </w:tcPr>
          <w:p w14:paraId="430FD0AF" w14:textId="77777777" w:rsidR="005D17B6" w:rsidRPr="009E5F09" w:rsidRDefault="005D17B6" w:rsidP="003A4E1E">
            <w:pPr>
              <w:spacing w:after="0" w:line="240" w:lineRule="auto"/>
              <w:rPr>
                <w:rFonts w:cs="Calibri"/>
                <w:color w:val="000000"/>
              </w:rPr>
            </w:pPr>
            <w:r w:rsidRPr="009E5F09">
              <w:rPr>
                <w:rFonts w:cs="Calibri"/>
                <w:color w:val="000000"/>
              </w:rPr>
              <w:t>Obec Vodochody a Hoštice ČOV</w:t>
            </w:r>
          </w:p>
        </w:tc>
        <w:tc>
          <w:tcPr>
            <w:tcW w:w="1133" w:type="pct"/>
            <w:vAlign w:val="bottom"/>
          </w:tcPr>
          <w:p w14:paraId="50C593D4" w14:textId="77777777" w:rsidR="005D17B6" w:rsidRPr="009E5F09" w:rsidRDefault="005D17B6" w:rsidP="003A4E1E">
            <w:pPr>
              <w:spacing w:after="0" w:line="240" w:lineRule="auto"/>
              <w:rPr>
                <w:rFonts w:cs="Calibri"/>
                <w:color w:val="000000"/>
              </w:rPr>
            </w:pPr>
            <w:r w:rsidRPr="009E5F09">
              <w:rPr>
                <w:rFonts w:cs="Calibri"/>
                <w:color w:val="000000"/>
              </w:rPr>
              <w:t>Máslovický potok</w:t>
            </w:r>
          </w:p>
        </w:tc>
        <w:tc>
          <w:tcPr>
            <w:tcW w:w="1131" w:type="pct"/>
            <w:shd w:val="clear" w:color="auto" w:fill="auto"/>
            <w:noWrap/>
            <w:vAlign w:val="bottom"/>
          </w:tcPr>
          <w:p w14:paraId="46C50614" w14:textId="77777777" w:rsidR="005D17B6" w:rsidRPr="009E5F09" w:rsidRDefault="005D17B6" w:rsidP="003A4E1E">
            <w:pPr>
              <w:spacing w:after="0" w:line="240" w:lineRule="auto"/>
              <w:jc w:val="right"/>
              <w:rPr>
                <w:rFonts w:cs="Calibri"/>
                <w:color w:val="000000"/>
              </w:rPr>
            </w:pPr>
            <w:r w:rsidRPr="009E5F09">
              <w:rPr>
                <w:rFonts w:cs="Calibri"/>
                <w:color w:val="000000"/>
              </w:rPr>
              <w:t>31.4</w:t>
            </w:r>
          </w:p>
        </w:tc>
        <w:tc>
          <w:tcPr>
            <w:tcW w:w="605" w:type="pct"/>
            <w:vAlign w:val="bottom"/>
          </w:tcPr>
          <w:p w14:paraId="0F8713D9" w14:textId="77777777" w:rsidR="005D17B6" w:rsidRPr="009E5F09" w:rsidRDefault="005D17B6" w:rsidP="003A4E1E">
            <w:pPr>
              <w:spacing w:after="0" w:line="240" w:lineRule="auto"/>
              <w:jc w:val="right"/>
              <w:rPr>
                <w:rFonts w:cs="Calibri"/>
                <w:color w:val="000000"/>
              </w:rPr>
            </w:pPr>
            <w:r w:rsidRPr="009E5F09">
              <w:rPr>
                <w:rFonts w:cs="Calibri"/>
                <w:color w:val="000000"/>
              </w:rPr>
              <w:t>0.001</w:t>
            </w:r>
          </w:p>
        </w:tc>
      </w:tr>
      <w:tr w:rsidR="005D17B6" w:rsidRPr="009E5F09" w14:paraId="726461F0" w14:textId="77777777" w:rsidTr="003A4E1E">
        <w:trPr>
          <w:trHeight w:val="300"/>
        </w:trPr>
        <w:tc>
          <w:tcPr>
            <w:tcW w:w="439" w:type="pct"/>
            <w:shd w:val="clear" w:color="auto" w:fill="auto"/>
            <w:noWrap/>
            <w:vAlign w:val="bottom"/>
          </w:tcPr>
          <w:p w14:paraId="45FF617C" w14:textId="77777777" w:rsidR="005D17B6" w:rsidRPr="009E5F09" w:rsidRDefault="005D17B6" w:rsidP="003A4E1E">
            <w:pPr>
              <w:spacing w:after="0"/>
              <w:jc w:val="right"/>
              <w:rPr>
                <w:rFonts w:cs="Calibri"/>
                <w:color w:val="000000"/>
              </w:rPr>
            </w:pPr>
            <w:r w:rsidRPr="009E5F09">
              <w:rPr>
                <w:rFonts w:cs="Calibri"/>
                <w:color w:val="000000"/>
              </w:rPr>
              <w:t>120601</w:t>
            </w:r>
          </w:p>
        </w:tc>
        <w:tc>
          <w:tcPr>
            <w:tcW w:w="1692" w:type="pct"/>
            <w:shd w:val="clear" w:color="auto" w:fill="auto"/>
            <w:noWrap/>
            <w:vAlign w:val="bottom"/>
          </w:tcPr>
          <w:p w14:paraId="714BB998" w14:textId="77777777" w:rsidR="005D17B6" w:rsidRPr="009E5F09" w:rsidRDefault="005D17B6" w:rsidP="003A4E1E">
            <w:pPr>
              <w:spacing w:after="0" w:line="240" w:lineRule="auto"/>
              <w:rPr>
                <w:rFonts w:cs="Calibri"/>
                <w:color w:val="000000"/>
              </w:rPr>
            </w:pPr>
            <w:r w:rsidRPr="009E5F09">
              <w:rPr>
                <w:rFonts w:cs="Calibri"/>
                <w:color w:val="000000"/>
              </w:rPr>
              <w:t>Obec Vojkovice ČOV</w:t>
            </w:r>
          </w:p>
        </w:tc>
        <w:tc>
          <w:tcPr>
            <w:tcW w:w="1133" w:type="pct"/>
            <w:vAlign w:val="bottom"/>
          </w:tcPr>
          <w:p w14:paraId="011BFD79"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29D7CB2C" w14:textId="77777777" w:rsidR="005D17B6" w:rsidRPr="009E5F09" w:rsidRDefault="005D17B6" w:rsidP="003A4E1E">
            <w:pPr>
              <w:spacing w:after="0" w:line="240" w:lineRule="auto"/>
              <w:jc w:val="right"/>
              <w:rPr>
                <w:rFonts w:cs="Calibri"/>
                <w:color w:val="000000"/>
              </w:rPr>
            </w:pPr>
            <w:r w:rsidRPr="009E5F09">
              <w:rPr>
                <w:rFonts w:cs="Calibri"/>
                <w:color w:val="000000"/>
              </w:rPr>
              <w:t>25.1</w:t>
            </w:r>
          </w:p>
        </w:tc>
        <w:tc>
          <w:tcPr>
            <w:tcW w:w="605" w:type="pct"/>
            <w:vAlign w:val="bottom"/>
          </w:tcPr>
          <w:p w14:paraId="569A2403" w14:textId="77777777" w:rsidR="005D17B6" w:rsidRPr="009E5F09" w:rsidRDefault="005D17B6" w:rsidP="003A4E1E">
            <w:pPr>
              <w:spacing w:after="0" w:line="240" w:lineRule="auto"/>
              <w:jc w:val="right"/>
              <w:rPr>
                <w:rFonts w:cs="Calibri"/>
                <w:color w:val="000000"/>
              </w:rPr>
            </w:pPr>
            <w:r w:rsidRPr="009E5F09">
              <w:rPr>
                <w:rFonts w:cs="Calibri"/>
                <w:color w:val="000000"/>
              </w:rPr>
              <w:t>0.0008</w:t>
            </w:r>
          </w:p>
        </w:tc>
      </w:tr>
      <w:tr w:rsidR="005D17B6" w:rsidRPr="009E5F09" w14:paraId="1914D1C4" w14:textId="77777777" w:rsidTr="003A4E1E">
        <w:trPr>
          <w:trHeight w:val="300"/>
        </w:trPr>
        <w:tc>
          <w:tcPr>
            <w:tcW w:w="439" w:type="pct"/>
            <w:shd w:val="clear" w:color="auto" w:fill="auto"/>
            <w:noWrap/>
            <w:vAlign w:val="bottom"/>
          </w:tcPr>
          <w:p w14:paraId="100E2A6D" w14:textId="77777777" w:rsidR="005D17B6" w:rsidRPr="009E5F09" w:rsidRDefault="005D17B6" w:rsidP="003A4E1E">
            <w:pPr>
              <w:spacing w:after="0"/>
              <w:jc w:val="right"/>
              <w:rPr>
                <w:rFonts w:cs="Calibri"/>
                <w:color w:val="000000"/>
              </w:rPr>
            </w:pPr>
            <w:r w:rsidRPr="009E5F09">
              <w:rPr>
                <w:rFonts w:cs="Calibri"/>
                <w:color w:val="000000"/>
              </w:rPr>
              <w:t>124130</w:t>
            </w:r>
          </w:p>
        </w:tc>
        <w:tc>
          <w:tcPr>
            <w:tcW w:w="1692" w:type="pct"/>
            <w:shd w:val="clear" w:color="auto" w:fill="auto"/>
            <w:noWrap/>
            <w:vAlign w:val="bottom"/>
          </w:tcPr>
          <w:p w14:paraId="0A7E635B" w14:textId="77777777" w:rsidR="005D17B6" w:rsidRPr="009E5F09" w:rsidRDefault="005D17B6" w:rsidP="003A4E1E">
            <w:pPr>
              <w:spacing w:after="0" w:line="240" w:lineRule="auto"/>
              <w:rPr>
                <w:rFonts w:cs="Calibri"/>
                <w:color w:val="000000"/>
              </w:rPr>
            </w:pPr>
            <w:r w:rsidRPr="009E5F09">
              <w:rPr>
                <w:rFonts w:cs="Calibri"/>
                <w:color w:val="000000"/>
              </w:rPr>
              <w:t>D8-Park Logistik-</w:t>
            </w:r>
            <w:proofErr w:type="spellStart"/>
            <w:r w:rsidRPr="009E5F09">
              <w:rPr>
                <w:rFonts w:cs="Calibri"/>
                <w:color w:val="000000"/>
              </w:rPr>
              <w:t>Industrial</w:t>
            </w:r>
            <w:proofErr w:type="spellEnd"/>
            <w:r w:rsidRPr="009E5F09">
              <w:rPr>
                <w:rFonts w:cs="Calibri"/>
                <w:color w:val="000000"/>
              </w:rPr>
              <w:t xml:space="preserve"> Park Nelahozeves</w:t>
            </w:r>
          </w:p>
        </w:tc>
        <w:tc>
          <w:tcPr>
            <w:tcW w:w="1133" w:type="pct"/>
            <w:vAlign w:val="bottom"/>
          </w:tcPr>
          <w:p w14:paraId="2DB63FAD" w14:textId="77777777" w:rsidR="005D17B6" w:rsidRPr="009E5F09" w:rsidRDefault="005D17B6" w:rsidP="003A4E1E">
            <w:pPr>
              <w:spacing w:after="0" w:line="240" w:lineRule="auto"/>
              <w:rPr>
                <w:rFonts w:cs="Calibri"/>
                <w:color w:val="000000"/>
              </w:rPr>
            </w:pPr>
            <w:r w:rsidRPr="009E5F09">
              <w:rPr>
                <w:rFonts w:cs="Calibri"/>
                <w:color w:val="000000"/>
              </w:rPr>
              <w:t>rameno Vltavy MVE Miřejovice</w:t>
            </w:r>
          </w:p>
        </w:tc>
        <w:tc>
          <w:tcPr>
            <w:tcW w:w="1131" w:type="pct"/>
            <w:shd w:val="clear" w:color="auto" w:fill="auto"/>
            <w:noWrap/>
            <w:vAlign w:val="bottom"/>
          </w:tcPr>
          <w:p w14:paraId="43B58A5E" w14:textId="77777777" w:rsidR="005D17B6" w:rsidRPr="009E5F09" w:rsidRDefault="005D17B6" w:rsidP="003A4E1E">
            <w:pPr>
              <w:spacing w:after="0" w:line="240" w:lineRule="auto"/>
              <w:jc w:val="right"/>
              <w:rPr>
                <w:rFonts w:cs="Calibri"/>
                <w:color w:val="000000"/>
              </w:rPr>
            </w:pPr>
            <w:r w:rsidRPr="009E5F09">
              <w:rPr>
                <w:rFonts w:cs="Calibri"/>
                <w:color w:val="000000"/>
              </w:rPr>
              <w:t>24.4</w:t>
            </w:r>
          </w:p>
        </w:tc>
        <w:tc>
          <w:tcPr>
            <w:tcW w:w="605" w:type="pct"/>
            <w:vAlign w:val="bottom"/>
          </w:tcPr>
          <w:p w14:paraId="268A0CAB" w14:textId="77777777" w:rsidR="005D17B6" w:rsidRPr="009E5F09" w:rsidRDefault="005D17B6" w:rsidP="003A4E1E">
            <w:pPr>
              <w:spacing w:after="0" w:line="240" w:lineRule="auto"/>
              <w:jc w:val="right"/>
              <w:rPr>
                <w:rFonts w:cs="Calibri"/>
                <w:color w:val="000000"/>
              </w:rPr>
            </w:pPr>
            <w:r w:rsidRPr="009E5F09">
              <w:rPr>
                <w:rFonts w:cs="Calibri"/>
                <w:color w:val="000000"/>
              </w:rPr>
              <w:t>0.0008</w:t>
            </w:r>
          </w:p>
        </w:tc>
      </w:tr>
      <w:tr w:rsidR="005D17B6" w:rsidRPr="009E5F09" w14:paraId="50F7C49E" w14:textId="77777777" w:rsidTr="003A4E1E">
        <w:trPr>
          <w:trHeight w:val="300"/>
        </w:trPr>
        <w:tc>
          <w:tcPr>
            <w:tcW w:w="439" w:type="pct"/>
            <w:shd w:val="clear" w:color="auto" w:fill="auto"/>
            <w:noWrap/>
            <w:vAlign w:val="bottom"/>
          </w:tcPr>
          <w:p w14:paraId="4EC01748" w14:textId="77777777" w:rsidR="005D17B6" w:rsidRPr="009E5F09" w:rsidRDefault="005D17B6" w:rsidP="003A4E1E">
            <w:pPr>
              <w:spacing w:after="0"/>
              <w:jc w:val="right"/>
              <w:rPr>
                <w:rFonts w:cs="Calibri"/>
                <w:color w:val="000000"/>
              </w:rPr>
            </w:pPr>
            <w:r w:rsidRPr="009E5F09">
              <w:rPr>
                <w:rFonts w:cs="Calibri"/>
                <w:color w:val="000000"/>
              </w:rPr>
              <w:t>124110</w:t>
            </w:r>
          </w:p>
        </w:tc>
        <w:tc>
          <w:tcPr>
            <w:tcW w:w="1692" w:type="pct"/>
            <w:shd w:val="clear" w:color="auto" w:fill="auto"/>
            <w:noWrap/>
            <w:vAlign w:val="bottom"/>
          </w:tcPr>
          <w:p w14:paraId="3A49FF25" w14:textId="77777777" w:rsidR="005D17B6" w:rsidRPr="009E5F09" w:rsidRDefault="005D17B6" w:rsidP="003A4E1E">
            <w:pPr>
              <w:spacing w:after="0" w:line="240" w:lineRule="auto"/>
              <w:rPr>
                <w:rFonts w:cs="Calibri"/>
                <w:color w:val="000000"/>
              </w:rPr>
            </w:pPr>
            <w:r w:rsidRPr="009E5F09">
              <w:rPr>
                <w:rFonts w:cs="Calibri"/>
                <w:color w:val="000000"/>
              </w:rPr>
              <w:t>SAFINA Vestec u Prahy ČOV</w:t>
            </w:r>
          </w:p>
        </w:tc>
        <w:tc>
          <w:tcPr>
            <w:tcW w:w="1133" w:type="pct"/>
            <w:vAlign w:val="bottom"/>
          </w:tcPr>
          <w:p w14:paraId="43CE0E0D" w14:textId="77777777" w:rsidR="005D17B6" w:rsidRPr="009E5F09" w:rsidRDefault="005D17B6" w:rsidP="003A4E1E">
            <w:pPr>
              <w:spacing w:after="0" w:line="240" w:lineRule="auto"/>
              <w:rPr>
                <w:rFonts w:cs="Calibri"/>
                <w:color w:val="000000"/>
              </w:rPr>
            </w:pPr>
            <w:r w:rsidRPr="009E5F09">
              <w:rPr>
                <w:rFonts w:cs="Calibri"/>
                <w:color w:val="000000"/>
              </w:rPr>
              <w:t>bezejmenný tok</w:t>
            </w:r>
          </w:p>
        </w:tc>
        <w:tc>
          <w:tcPr>
            <w:tcW w:w="1131" w:type="pct"/>
            <w:shd w:val="clear" w:color="auto" w:fill="auto"/>
            <w:noWrap/>
            <w:vAlign w:val="bottom"/>
          </w:tcPr>
          <w:p w14:paraId="52FDD9DF" w14:textId="77777777" w:rsidR="005D17B6" w:rsidRPr="009E5F09" w:rsidRDefault="005D17B6" w:rsidP="003A4E1E">
            <w:pPr>
              <w:spacing w:after="0" w:line="240" w:lineRule="auto"/>
              <w:jc w:val="right"/>
              <w:rPr>
                <w:rFonts w:cs="Calibri"/>
                <w:color w:val="000000"/>
              </w:rPr>
            </w:pPr>
            <w:r w:rsidRPr="009E5F09">
              <w:rPr>
                <w:rFonts w:cs="Calibri"/>
                <w:color w:val="000000"/>
              </w:rPr>
              <w:t>21.6</w:t>
            </w:r>
          </w:p>
        </w:tc>
        <w:tc>
          <w:tcPr>
            <w:tcW w:w="605" w:type="pct"/>
            <w:vAlign w:val="bottom"/>
          </w:tcPr>
          <w:p w14:paraId="6F9C0EFC" w14:textId="77777777" w:rsidR="005D17B6" w:rsidRPr="009E5F09" w:rsidRDefault="005D17B6" w:rsidP="003A4E1E">
            <w:pPr>
              <w:spacing w:after="0" w:line="240" w:lineRule="auto"/>
              <w:jc w:val="right"/>
              <w:rPr>
                <w:rFonts w:cs="Calibri"/>
                <w:color w:val="000000"/>
              </w:rPr>
            </w:pPr>
            <w:r w:rsidRPr="009E5F09">
              <w:rPr>
                <w:rFonts w:cs="Calibri"/>
                <w:color w:val="000000"/>
              </w:rPr>
              <w:t>0.0007</w:t>
            </w:r>
          </w:p>
        </w:tc>
      </w:tr>
      <w:tr w:rsidR="005D17B6" w:rsidRPr="009E5F09" w14:paraId="493DE358" w14:textId="77777777" w:rsidTr="003A4E1E">
        <w:trPr>
          <w:trHeight w:val="300"/>
        </w:trPr>
        <w:tc>
          <w:tcPr>
            <w:tcW w:w="439" w:type="pct"/>
            <w:shd w:val="clear" w:color="auto" w:fill="auto"/>
            <w:noWrap/>
            <w:vAlign w:val="bottom"/>
          </w:tcPr>
          <w:p w14:paraId="4C3ED0F7" w14:textId="77777777" w:rsidR="005D17B6" w:rsidRPr="009E5F09" w:rsidRDefault="005D17B6" w:rsidP="003A4E1E">
            <w:pPr>
              <w:spacing w:after="0"/>
              <w:jc w:val="right"/>
              <w:rPr>
                <w:rFonts w:cs="Calibri"/>
                <w:color w:val="000000"/>
              </w:rPr>
            </w:pPr>
            <w:r w:rsidRPr="009E5F09">
              <w:rPr>
                <w:rFonts w:cs="Calibri"/>
                <w:color w:val="000000"/>
              </w:rPr>
              <w:t>120609</w:t>
            </w:r>
          </w:p>
        </w:tc>
        <w:tc>
          <w:tcPr>
            <w:tcW w:w="1692" w:type="pct"/>
            <w:shd w:val="clear" w:color="auto" w:fill="auto"/>
            <w:noWrap/>
            <w:vAlign w:val="bottom"/>
          </w:tcPr>
          <w:p w14:paraId="20E37F54" w14:textId="77777777" w:rsidR="005D17B6" w:rsidRPr="009E5F09" w:rsidRDefault="005D17B6" w:rsidP="003A4E1E">
            <w:pPr>
              <w:spacing w:after="0" w:line="240" w:lineRule="auto"/>
              <w:rPr>
                <w:rFonts w:cs="Calibri"/>
                <w:color w:val="000000"/>
              </w:rPr>
            </w:pPr>
            <w:proofErr w:type="spellStart"/>
            <w:r w:rsidRPr="009E5F09">
              <w:rPr>
                <w:rFonts w:cs="Calibri"/>
                <w:color w:val="000000"/>
              </w:rPr>
              <w:t>SčV</w:t>
            </w:r>
            <w:proofErr w:type="spellEnd"/>
            <w:r w:rsidRPr="009E5F09">
              <w:rPr>
                <w:rFonts w:cs="Calibri"/>
                <w:color w:val="000000"/>
              </w:rPr>
              <w:t xml:space="preserve"> Kladno Vraňany ČOV</w:t>
            </w:r>
          </w:p>
        </w:tc>
        <w:tc>
          <w:tcPr>
            <w:tcW w:w="1133" w:type="pct"/>
            <w:vAlign w:val="bottom"/>
          </w:tcPr>
          <w:p w14:paraId="52988D0F"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41686698" w14:textId="77777777" w:rsidR="005D17B6" w:rsidRPr="009E5F09" w:rsidRDefault="005D17B6" w:rsidP="003A4E1E">
            <w:pPr>
              <w:spacing w:after="0" w:line="240" w:lineRule="auto"/>
              <w:jc w:val="right"/>
              <w:rPr>
                <w:rFonts w:cs="Calibri"/>
                <w:color w:val="000000"/>
              </w:rPr>
            </w:pPr>
            <w:r w:rsidRPr="009E5F09">
              <w:rPr>
                <w:rFonts w:cs="Calibri"/>
                <w:color w:val="000000"/>
              </w:rPr>
              <w:t>21.1</w:t>
            </w:r>
          </w:p>
        </w:tc>
        <w:tc>
          <w:tcPr>
            <w:tcW w:w="605" w:type="pct"/>
            <w:vAlign w:val="bottom"/>
          </w:tcPr>
          <w:p w14:paraId="5D34AF82" w14:textId="77777777" w:rsidR="005D17B6" w:rsidRPr="009E5F09" w:rsidRDefault="005D17B6" w:rsidP="003A4E1E">
            <w:pPr>
              <w:spacing w:after="0" w:line="240" w:lineRule="auto"/>
              <w:jc w:val="right"/>
              <w:rPr>
                <w:rFonts w:cs="Calibri"/>
                <w:color w:val="000000"/>
              </w:rPr>
            </w:pPr>
            <w:r w:rsidRPr="009E5F09">
              <w:rPr>
                <w:rFonts w:cs="Calibri"/>
                <w:color w:val="000000"/>
              </w:rPr>
              <w:t>0.0007</w:t>
            </w:r>
          </w:p>
        </w:tc>
      </w:tr>
      <w:tr w:rsidR="005D17B6" w:rsidRPr="009E5F09" w14:paraId="7226382C" w14:textId="77777777" w:rsidTr="003A4E1E">
        <w:trPr>
          <w:trHeight w:val="300"/>
        </w:trPr>
        <w:tc>
          <w:tcPr>
            <w:tcW w:w="439" w:type="pct"/>
            <w:shd w:val="clear" w:color="auto" w:fill="auto"/>
            <w:noWrap/>
            <w:vAlign w:val="bottom"/>
          </w:tcPr>
          <w:p w14:paraId="66478DFE" w14:textId="77777777" w:rsidR="005D17B6" w:rsidRPr="009E5F09" w:rsidRDefault="005D17B6" w:rsidP="003A4E1E">
            <w:pPr>
              <w:spacing w:after="0"/>
              <w:jc w:val="right"/>
              <w:rPr>
                <w:rFonts w:cs="Calibri"/>
                <w:color w:val="000000"/>
              </w:rPr>
            </w:pPr>
            <w:r w:rsidRPr="009E5F09">
              <w:rPr>
                <w:rFonts w:cs="Calibri"/>
                <w:color w:val="000000"/>
              </w:rPr>
              <w:t>120607</w:t>
            </w:r>
          </w:p>
        </w:tc>
        <w:tc>
          <w:tcPr>
            <w:tcW w:w="1692" w:type="pct"/>
            <w:shd w:val="clear" w:color="auto" w:fill="auto"/>
            <w:noWrap/>
            <w:vAlign w:val="bottom"/>
          </w:tcPr>
          <w:p w14:paraId="621F401C" w14:textId="77777777" w:rsidR="005D17B6" w:rsidRPr="009E5F09" w:rsidRDefault="005D17B6" w:rsidP="003A4E1E">
            <w:pPr>
              <w:spacing w:after="0" w:line="240" w:lineRule="auto"/>
              <w:rPr>
                <w:rFonts w:cs="Calibri"/>
                <w:color w:val="000000"/>
              </w:rPr>
            </w:pPr>
            <w:r w:rsidRPr="009E5F09">
              <w:rPr>
                <w:rFonts w:cs="Calibri"/>
                <w:color w:val="000000"/>
              </w:rPr>
              <w:t>MERO ČR centrální tankoviště Nelahozeves</w:t>
            </w:r>
          </w:p>
        </w:tc>
        <w:tc>
          <w:tcPr>
            <w:tcW w:w="1133" w:type="pct"/>
            <w:vAlign w:val="bottom"/>
          </w:tcPr>
          <w:p w14:paraId="63EB4F28"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55489B54" w14:textId="77777777" w:rsidR="005D17B6" w:rsidRPr="009E5F09" w:rsidRDefault="005D17B6" w:rsidP="003A4E1E">
            <w:pPr>
              <w:spacing w:after="0" w:line="240" w:lineRule="auto"/>
              <w:jc w:val="right"/>
              <w:rPr>
                <w:rFonts w:cs="Calibri"/>
                <w:color w:val="000000"/>
              </w:rPr>
            </w:pPr>
            <w:r w:rsidRPr="009E5F09">
              <w:rPr>
                <w:rFonts w:cs="Calibri"/>
                <w:color w:val="000000"/>
              </w:rPr>
              <w:t>17.2</w:t>
            </w:r>
          </w:p>
        </w:tc>
        <w:tc>
          <w:tcPr>
            <w:tcW w:w="605" w:type="pct"/>
            <w:vAlign w:val="bottom"/>
          </w:tcPr>
          <w:p w14:paraId="5D7BD1A3" w14:textId="77777777" w:rsidR="005D17B6" w:rsidRPr="009E5F09" w:rsidRDefault="005D17B6" w:rsidP="003A4E1E">
            <w:pPr>
              <w:spacing w:after="0" w:line="240" w:lineRule="auto"/>
              <w:jc w:val="right"/>
              <w:rPr>
                <w:rFonts w:cs="Calibri"/>
                <w:color w:val="000000"/>
              </w:rPr>
            </w:pPr>
            <w:r w:rsidRPr="009E5F09">
              <w:rPr>
                <w:rFonts w:cs="Calibri"/>
                <w:color w:val="000000"/>
              </w:rPr>
              <w:t>0.0005</w:t>
            </w:r>
          </w:p>
        </w:tc>
      </w:tr>
      <w:tr w:rsidR="005D17B6" w:rsidRPr="009E5F09" w14:paraId="07359D7B" w14:textId="77777777" w:rsidTr="003A4E1E">
        <w:trPr>
          <w:trHeight w:val="300"/>
        </w:trPr>
        <w:tc>
          <w:tcPr>
            <w:tcW w:w="439" w:type="pct"/>
            <w:shd w:val="clear" w:color="auto" w:fill="auto"/>
            <w:noWrap/>
            <w:vAlign w:val="bottom"/>
          </w:tcPr>
          <w:p w14:paraId="3F45E7A5" w14:textId="77777777" w:rsidR="005D17B6" w:rsidRPr="009E5F09" w:rsidRDefault="005D17B6" w:rsidP="003A4E1E">
            <w:pPr>
              <w:spacing w:after="0"/>
              <w:jc w:val="right"/>
              <w:rPr>
                <w:rFonts w:cs="Calibri"/>
                <w:color w:val="000000"/>
              </w:rPr>
            </w:pPr>
            <w:r w:rsidRPr="009E5F09">
              <w:rPr>
                <w:rFonts w:cs="Calibri"/>
                <w:color w:val="000000"/>
              </w:rPr>
              <w:t>124168</w:t>
            </w:r>
          </w:p>
        </w:tc>
        <w:tc>
          <w:tcPr>
            <w:tcW w:w="1692" w:type="pct"/>
            <w:shd w:val="clear" w:color="auto" w:fill="auto"/>
            <w:noWrap/>
            <w:vAlign w:val="bottom"/>
          </w:tcPr>
          <w:p w14:paraId="77D481ED" w14:textId="77777777" w:rsidR="005D17B6" w:rsidRPr="009E5F09" w:rsidRDefault="005D17B6" w:rsidP="003A4E1E">
            <w:pPr>
              <w:spacing w:after="0" w:line="240" w:lineRule="auto"/>
              <w:rPr>
                <w:rFonts w:cs="Calibri"/>
                <w:color w:val="000000"/>
              </w:rPr>
            </w:pPr>
            <w:r w:rsidRPr="009E5F09">
              <w:rPr>
                <w:rFonts w:cs="Calibri"/>
                <w:color w:val="000000"/>
              </w:rPr>
              <w:t>AERO Vodochody AEROSPACE neutralizace</w:t>
            </w:r>
          </w:p>
        </w:tc>
        <w:tc>
          <w:tcPr>
            <w:tcW w:w="1133" w:type="pct"/>
            <w:vAlign w:val="bottom"/>
          </w:tcPr>
          <w:p w14:paraId="2E894AE6"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640B1F50" w14:textId="77777777" w:rsidR="005D17B6" w:rsidRPr="009E5F09" w:rsidRDefault="005D17B6" w:rsidP="003A4E1E">
            <w:pPr>
              <w:spacing w:after="0" w:line="240" w:lineRule="auto"/>
              <w:jc w:val="right"/>
              <w:rPr>
                <w:rFonts w:cs="Calibri"/>
                <w:color w:val="000000"/>
              </w:rPr>
            </w:pPr>
            <w:r w:rsidRPr="009E5F09">
              <w:rPr>
                <w:rFonts w:cs="Calibri"/>
                <w:color w:val="000000"/>
              </w:rPr>
              <w:t>15.7</w:t>
            </w:r>
          </w:p>
        </w:tc>
        <w:tc>
          <w:tcPr>
            <w:tcW w:w="605" w:type="pct"/>
            <w:vAlign w:val="bottom"/>
          </w:tcPr>
          <w:p w14:paraId="19BD1E06" w14:textId="77777777" w:rsidR="005D17B6" w:rsidRPr="009E5F09" w:rsidRDefault="005D17B6" w:rsidP="003A4E1E">
            <w:pPr>
              <w:spacing w:after="0" w:line="240" w:lineRule="auto"/>
              <w:jc w:val="right"/>
              <w:rPr>
                <w:rFonts w:cs="Calibri"/>
                <w:color w:val="000000"/>
              </w:rPr>
            </w:pPr>
            <w:r w:rsidRPr="009E5F09">
              <w:rPr>
                <w:rFonts w:cs="Calibri"/>
                <w:color w:val="000000"/>
              </w:rPr>
              <w:t>0.0005</w:t>
            </w:r>
          </w:p>
        </w:tc>
      </w:tr>
      <w:tr w:rsidR="005D17B6" w:rsidRPr="009E5F09" w14:paraId="40DF70C7" w14:textId="77777777" w:rsidTr="003A4E1E">
        <w:trPr>
          <w:trHeight w:val="300"/>
        </w:trPr>
        <w:tc>
          <w:tcPr>
            <w:tcW w:w="439" w:type="pct"/>
            <w:shd w:val="clear" w:color="auto" w:fill="auto"/>
            <w:noWrap/>
            <w:vAlign w:val="bottom"/>
          </w:tcPr>
          <w:p w14:paraId="2EE72E3C" w14:textId="77777777" w:rsidR="005D17B6" w:rsidRPr="009E5F09" w:rsidRDefault="005D17B6" w:rsidP="003A4E1E">
            <w:pPr>
              <w:spacing w:after="0"/>
              <w:jc w:val="right"/>
              <w:rPr>
                <w:rFonts w:cs="Calibri"/>
                <w:color w:val="000000"/>
              </w:rPr>
            </w:pPr>
            <w:r w:rsidRPr="009E5F09">
              <w:rPr>
                <w:rFonts w:cs="Calibri"/>
                <w:color w:val="000000"/>
              </w:rPr>
              <w:t>120611</w:t>
            </w:r>
          </w:p>
        </w:tc>
        <w:tc>
          <w:tcPr>
            <w:tcW w:w="1692" w:type="pct"/>
            <w:shd w:val="clear" w:color="auto" w:fill="auto"/>
            <w:noWrap/>
            <w:vAlign w:val="bottom"/>
          </w:tcPr>
          <w:p w14:paraId="75E57043" w14:textId="77777777" w:rsidR="005D17B6" w:rsidRPr="009E5F09" w:rsidRDefault="005D17B6" w:rsidP="003A4E1E">
            <w:pPr>
              <w:spacing w:after="0" w:line="240" w:lineRule="auto"/>
              <w:rPr>
                <w:rFonts w:cs="Calibri"/>
                <w:color w:val="000000"/>
              </w:rPr>
            </w:pPr>
            <w:proofErr w:type="spellStart"/>
            <w:r w:rsidRPr="009E5F09">
              <w:rPr>
                <w:rFonts w:cs="Calibri"/>
                <w:color w:val="000000"/>
              </w:rPr>
              <w:t>SčV</w:t>
            </w:r>
            <w:proofErr w:type="spellEnd"/>
            <w:r w:rsidRPr="009E5F09">
              <w:rPr>
                <w:rFonts w:cs="Calibri"/>
                <w:color w:val="000000"/>
              </w:rPr>
              <w:t xml:space="preserve"> Kladno Zálezlice Kozárovice ČOV</w:t>
            </w:r>
          </w:p>
        </w:tc>
        <w:tc>
          <w:tcPr>
            <w:tcW w:w="1133" w:type="pct"/>
            <w:vAlign w:val="bottom"/>
          </w:tcPr>
          <w:p w14:paraId="7E10AA94" w14:textId="77777777" w:rsidR="005D17B6" w:rsidRPr="009E5F09" w:rsidRDefault="005D17B6" w:rsidP="003A4E1E">
            <w:pPr>
              <w:spacing w:after="0" w:line="240" w:lineRule="auto"/>
              <w:rPr>
                <w:rFonts w:cs="Calibri"/>
                <w:color w:val="000000"/>
              </w:rPr>
            </w:pPr>
            <w:proofErr w:type="spellStart"/>
            <w:r w:rsidRPr="009E5F09">
              <w:rPr>
                <w:rFonts w:cs="Calibri"/>
                <w:color w:val="000000"/>
              </w:rPr>
              <w:t>Kozárovický</w:t>
            </w:r>
            <w:proofErr w:type="spellEnd"/>
            <w:r w:rsidRPr="009E5F09">
              <w:rPr>
                <w:rFonts w:cs="Calibri"/>
                <w:color w:val="000000"/>
              </w:rPr>
              <w:t xml:space="preserve"> potok</w:t>
            </w:r>
          </w:p>
        </w:tc>
        <w:tc>
          <w:tcPr>
            <w:tcW w:w="1131" w:type="pct"/>
            <w:shd w:val="clear" w:color="auto" w:fill="auto"/>
            <w:noWrap/>
            <w:vAlign w:val="bottom"/>
          </w:tcPr>
          <w:p w14:paraId="606CF3DD" w14:textId="77777777" w:rsidR="005D17B6" w:rsidRPr="009E5F09" w:rsidRDefault="005D17B6" w:rsidP="003A4E1E">
            <w:pPr>
              <w:spacing w:after="0" w:line="240" w:lineRule="auto"/>
              <w:jc w:val="right"/>
              <w:rPr>
                <w:rFonts w:cs="Calibri"/>
                <w:color w:val="000000"/>
              </w:rPr>
            </w:pPr>
            <w:r w:rsidRPr="009E5F09">
              <w:rPr>
                <w:rFonts w:cs="Calibri"/>
                <w:color w:val="000000"/>
              </w:rPr>
              <w:t>14.1</w:t>
            </w:r>
          </w:p>
        </w:tc>
        <w:tc>
          <w:tcPr>
            <w:tcW w:w="605" w:type="pct"/>
            <w:vAlign w:val="bottom"/>
          </w:tcPr>
          <w:p w14:paraId="4ED4481D" w14:textId="77777777" w:rsidR="005D17B6" w:rsidRPr="009E5F09" w:rsidRDefault="005D17B6" w:rsidP="003A4E1E">
            <w:pPr>
              <w:spacing w:after="0" w:line="240" w:lineRule="auto"/>
              <w:jc w:val="right"/>
              <w:rPr>
                <w:rFonts w:cs="Calibri"/>
                <w:color w:val="000000"/>
              </w:rPr>
            </w:pPr>
            <w:r w:rsidRPr="009E5F09">
              <w:rPr>
                <w:rFonts w:cs="Calibri"/>
                <w:color w:val="000000"/>
              </w:rPr>
              <w:t>0.0004</w:t>
            </w:r>
          </w:p>
        </w:tc>
      </w:tr>
      <w:tr w:rsidR="005D17B6" w:rsidRPr="009E5F09" w14:paraId="3033098C" w14:textId="77777777" w:rsidTr="003A4E1E">
        <w:trPr>
          <w:trHeight w:val="300"/>
        </w:trPr>
        <w:tc>
          <w:tcPr>
            <w:tcW w:w="439" w:type="pct"/>
            <w:shd w:val="clear" w:color="auto" w:fill="auto"/>
            <w:noWrap/>
            <w:vAlign w:val="bottom"/>
          </w:tcPr>
          <w:p w14:paraId="56F65FE1" w14:textId="77777777" w:rsidR="005D17B6" w:rsidRPr="009E5F09" w:rsidRDefault="005D17B6" w:rsidP="003A4E1E">
            <w:pPr>
              <w:spacing w:after="0"/>
              <w:jc w:val="right"/>
              <w:rPr>
                <w:rFonts w:cs="Calibri"/>
                <w:color w:val="000000"/>
              </w:rPr>
            </w:pPr>
            <w:r w:rsidRPr="009E5F09">
              <w:rPr>
                <w:rFonts w:cs="Calibri"/>
                <w:color w:val="000000"/>
              </w:rPr>
              <w:t>120533</w:t>
            </w:r>
          </w:p>
        </w:tc>
        <w:tc>
          <w:tcPr>
            <w:tcW w:w="1692" w:type="pct"/>
            <w:shd w:val="clear" w:color="auto" w:fill="auto"/>
            <w:noWrap/>
            <w:vAlign w:val="bottom"/>
          </w:tcPr>
          <w:p w14:paraId="44C90F8F" w14:textId="77777777" w:rsidR="005D17B6" w:rsidRPr="009E5F09" w:rsidRDefault="005D17B6" w:rsidP="003A4E1E">
            <w:pPr>
              <w:spacing w:after="0" w:line="240" w:lineRule="auto"/>
              <w:rPr>
                <w:rFonts w:cs="Calibri"/>
                <w:color w:val="000000"/>
              </w:rPr>
            </w:pPr>
            <w:r w:rsidRPr="009E5F09">
              <w:rPr>
                <w:rFonts w:cs="Calibri"/>
                <w:color w:val="000000"/>
              </w:rPr>
              <w:t>1.VHS Dolany ČOV</w:t>
            </w:r>
          </w:p>
        </w:tc>
        <w:tc>
          <w:tcPr>
            <w:tcW w:w="1133" w:type="pct"/>
            <w:vAlign w:val="bottom"/>
          </w:tcPr>
          <w:p w14:paraId="7066AC1A"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2DE54267" w14:textId="77777777" w:rsidR="005D17B6" w:rsidRPr="009E5F09" w:rsidRDefault="005D17B6" w:rsidP="003A4E1E">
            <w:pPr>
              <w:spacing w:after="0" w:line="240" w:lineRule="auto"/>
              <w:jc w:val="right"/>
              <w:rPr>
                <w:rFonts w:cs="Calibri"/>
                <w:color w:val="000000"/>
              </w:rPr>
            </w:pPr>
            <w:r w:rsidRPr="009E5F09">
              <w:rPr>
                <w:rFonts w:cs="Calibri"/>
                <w:color w:val="000000"/>
              </w:rPr>
              <w:t>13.9</w:t>
            </w:r>
          </w:p>
        </w:tc>
        <w:tc>
          <w:tcPr>
            <w:tcW w:w="605" w:type="pct"/>
            <w:vAlign w:val="bottom"/>
          </w:tcPr>
          <w:p w14:paraId="4F31450E" w14:textId="77777777" w:rsidR="005D17B6" w:rsidRPr="009E5F09" w:rsidRDefault="005D17B6" w:rsidP="003A4E1E">
            <w:pPr>
              <w:spacing w:after="0" w:line="240" w:lineRule="auto"/>
              <w:jc w:val="right"/>
              <w:rPr>
                <w:rFonts w:cs="Calibri"/>
                <w:color w:val="000000"/>
              </w:rPr>
            </w:pPr>
            <w:r w:rsidRPr="009E5F09">
              <w:rPr>
                <w:rFonts w:cs="Calibri"/>
                <w:color w:val="000000"/>
              </w:rPr>
              <w:t>0.0004</w:t>
            </w:r>
          </w:p>
        </w:tc>
      </w:tr>
      <w:tr w:rsidR="005D17B6" w:rsidRPr="009E5F09" w14:paraId="493A05B7" w14:textId="77777777" w:rsidTr="003A4E1E">
        <w:trPr>
          <w:trHeight w:val="300"/>
        </w:trPr>
        <w:tc>
          <w:tcPr>
            <w:tcW w:w="439" w:type="pct"/>
            <w:shd w:val="clear" w:color="auto" w:fill="auto"/>
            <w:noWrap/>
            <w:vAlign w:val="bottom"/>
          </w:tcPr>
          <w:p w14:paraId="31020312" w14:textId="77777777" w:rsidR="005D17B6" w:rsidRPr="009E5F09" w:rsidRDefault="005D17B6" w:rsidP="003A4E1E">
            <w:pPr>
              <w:spacing w:after="0"/>
              <w:jc w:val="right"/>
              <w:rPr>
                <w:rFonts w:cs="Calibri"/>
                <w:color w:val="000000"/>
              </w:rPr>
            </w:pPr>
            <w:r w:rsidRPr="009E5F09">
              <w:rPr>
                <w:rFonts w:cs="Calibri"/>
                <w:color w:val="000000"/>
              </w:rPr>
              <w:t>120610</w:t>
            </w:r>
          </w:p>
        </w:tc>
        <w:tc>
          <w:tcPr>
            <w:tcW w:w="1692" w:type="pct"/>
            <w:shd w:val="clear" w:color="auto" w:fill="auto"/>
            <w:noWrap/>
            <w:vAlign w:val="bottom"/>
          </w:tcPr>
          <w:p w14:paraId="353CA0C2" w14:textId="77777777" w:rsidR="005D17B6" w:rsidRPr="009E5F09" w:rsidRDefault="005D17B6" w:rsidP="003A4E1E">
            <w:pPr>
              <w:spacing w:after="0" w:line="240" w:lineRule="auto"/>
              <w:rPr>
                <w:rFonts w:cs="Calibri"/>
                <w:color w:val="000000"/>
              </w:rPr>
            </w:pPr>
            <w:proofErr w:type="spellStart"/>
            <w:r w:rsidRPr="009E5F09">
              <w:rPr>
                <w:rFonts w:cs="Calibri"/>
                <w:color w:val="000000"/>
              </w:rPr>
              <w:t>SčV</w:t>
            </w:r>
            <w:proofErr w:type="spellEnd"/>
            <w:r w:rsidRPr="009E5F09">
              <w:rPr>
                <w:rFonts w:cs="Calibri"/>
                <w:color w:val="000000"/>
              </w:rPr>
              <w:t xml:space="preserve"> Kladno Hostín ČOV</w:t>
            </w:r>
          </w:p>
        </w:tc>
        <w:tc>
          <w:tcPr>
            <w:tcW w:w="1133" w:type="pct"/>
            <w:vAlign w:val="bottom"/>
          </w:tcPr>
          <w:p w14:paraId="71EFF66F" w14:textId="77777777" w:rsidR="005D17B6" w:rsidRPr="009E5F09" w:rsidRDefault="005D17B6" w:rsidP="003A4E1E">
            <w:pPr>
              <w:spacing w:after="0" w:line="240" w:lineRule="auto"/>
              <w:rPr>
                <w:rFonts w:cs="Calibri"/>
                <w:color w:val="000000"/>
              </w:rPr>
            </w:pPr>
            <w:proofErr w:type="spellStart"/>
            <w:r w:rsidRPr="009E5F09">
              <w:rPr>
                <w:rFonts w:cs="Calibri"/>
                <w:color w:val="000000"/>
              </w:rPr>
              <w:t>Kozárovický</w:t>
            </w:r>
            <w:proofErr w:type="spellEnd"/>
            <w:r w:rsidRPr="009E5F09">
              <w:rPr>
                <w:rFonts w:cs="Calibri"/>
                <w:color w:val="000000"/>
              </w:rPr>
              <w:t xml:space="preserve"> potok</w:t>
            </w:r>
          </w:p>
        </w:tc>
        <w:tc>
          <w:tcPr>
            <w:tcW w:w="1131" w:type="pct"/>
            <w:shd w:val="clear" w:color="auto" w:fill="auto"/>
            <w:noWrap/>
            <w:vAlign w:val="bottom"/>
          </w:tcPr>
          <w:p w14:paraId="1DCDF6DD" w14:textId="77777777" w:rsidR="005D17B6" w:rsidRPr="009E5F09" w:rsidRDefault="005D17B6" w:rsidP="003A4E1E">
            <w:pPr>
              <w:spacing w:after="0" w:line="240" w:lineRule="auto"/>
              <w:jc w:val="right"/>
              <w:rPr>
                <w:rFonts w:cs="Calibri"/>
                <w:color w:val="000000"/>
              </w:rPr>
            </w:pPr>
            <w:r w:rsidRPr="009E5F09">
              <w:rPr>
                <w:rFonts w:cs="Calibri"/>
                <w:color w:val="000000"/>
              </w:rPr>
              <w:t>10.1</w:t>
            </w:r>
          </w:p>
        </w:tc>
        <w:tc>
          <w:tcPr>
            <w:tcW w:w="605" w:type="pct"/>
            <w:vAlign w:val="bottom"/>
          </w:tcPr>
          <w:p w14:paraId="01843D8D" w14:textId="77777777" w:rsidR="005D17B6" w:rsidRPr="009E5F09" w:rsidRDefault="005D17B6" w:rsidP="003A4E1E">
            <w:pPr>
              <w:spacing w:after="0" w:line="240" w:lineRule="auto"/>
              <w:jc w:val="right"/>
              <w:rPr>
                <w:rFonts w:cs="Calibri"/>
                <w:color w:val="000000"/>
              </w:rPr>
            </w:pPr>
            <w:r w:rsidRPr="009E5F09">
              <w:rPr>
                <w:rFonts w:cs="Calibri"/>
                <w:color w:val="000000"/>
              </w:rPr>
              <w:t>0.0003</w:t>
            </w:r>
          </w:p>
        </w:tc>
      </w:tr>
      <w:tr w:rsidR="005D17B6" w:rsidRPr="009E5F09" w14:paraId="4A6D2694" w14:textId="77777777" w:rsidTr="003A4E1E">
        <w:trPr>
          <w:trHeight w:val="300"/>
        </w:trPr>
        <w:tc>
          <w:tcPr>
            <w:tcW w:w="439" w:type="pct"/>
            <w:shd w:val="clear" w:color="auto" w:fill="auto"/>
            <w:noWrap/>
            <w:vAlign w:val="bottom"/>
          </w:tcPr>
          <w:p w14:paraId="51FA1FDD" w14:textId="77777777" w:rsidR="005D17B6" w:rsidRPr="009E5F09" w:rsidRDefault="005D17B6" w:rsidP="003A4E1E">
            <w:pPr>
              <w:spacing w:after="0"/>
              <w:jc w:val="right"/>
              <w:rPr>
                <w:rFonts w:cs="Calibri"/>
                <w:color w:val="000000"/>
              </w:rPr>
            </w:pPr>
            <w:r w:rsidRPr="009E5F09">
              <w:rPr>
                <w:rFonts w:cs="Calibri"/>
                <w:color w:val="000000"/>
              </w:rPr>
              <w:t>120606</w:t>
            </w:r>
          </w:p>
        </w:tc>
        <w:tc>
          <w:tcPr>
            <w:tcW w:w="1692" w:type="pct"/>
            <w:shd w:val="clear" w:color="auto" w:fill="auto"/>
            <w:noWrap/>
            <w:vAlign w:val="bottom"/>
          </w:tcPr>
          <w:p w14:paraId="03A53330" w14:textId="77777777" w:rsidR="005D17B6" w:rsidRPr="009E5F09" w:rsidRDefault="005D17B6" w:rsidP="003A4E1E">
            <w:pPr>
              <w:spacing w:after="0" w:line="240" w:lineRule="auto"/>
              <w:rPr>
                <w:rFonts w:cs="Calibri"/>
                <w:color w:val="000000"/>
              </w:rPr>
            </w:pPr>
            <w:proofErr w:type="spellStart"/>
            <w:r w:rsidRPr="009E5F09">
              <w:rPr>
                <w:rFonts w:cs="Calibri"/>
                <w:color w:val="000000"/>
              </w:rPr>
              <w:t>SčV</w:t>
            </w:r>
            <w:proofErr w:type="spellEnd"/>
            <w:r w:rsidRPr="009E5F09">
              <w:rPr>
                <w:rFonts w:cs="Calibri"/>
                <w:color w:val="000000"/>
              </w:rPr>
              <w:t xml:space="preserve"> Kladno Nová Ves Staré Ouholice ČOV</w:t>
            </w:r>
          </w:p>
        </w:tc>
        <w:tc>
          <w:tcPr>
            <w:tcW w:w="1133" w:type="pct"/>
            <w:vAlign w:val="bottom"/>
          </w:tcPr>
          <w:p w14:paraId="73A95A01"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42EEC097" w14:textId="77777777" w:rsidR="005D17B6" w:rsidRPr="009E5F09" w:rsidRDefault="005D17B6" w:rsidP="003A4E1E">
            <w:pPr>
              <w:spacing w:after="0" w:line="240" w:lineRule="auto"/>
              <w:jc w:val="right"/>
              <w:rPr>
                <w:rFonts w:cs="Calibri"/>
                <w:color w:val="000000"/>
              </w:rPr>
            </w:pPr>
            <w:r w:rsidRPr="009E5F09">
              <w:rPr>
                <w:rFonts w:cs="Calibri"/>
                <w:color w:val="000000"/>
              </w:rPr>
              <w:t>8.8</w:t>
            </w:r>
          </w:p>
        </w:tc>
        <w:tc>
          <w:tcPr>
            <w:tcW w:w="605" w:type="pct"/>
            <w:vAlign w:val="bottom"/>
          </w:tcPr>
          <w:p w14:paraId="5C5F2DCE" w14:textId="77777777" w:rsidR="005D17B6" w:rsidRPr="009E5F09" w:rsidRDefault="005D17B6" w:rsidP="003A4E1E">
            <w:pPr>
              <w:spacing w:after="0" w:line="240" w:lineRule="auto"/>
              <w:jc w:val="right"/>
              <w:rPr>
                <w:rFonts w:cs="Calibri"/>
                <w:color w:val="000000"/>
              </w:rPr>
            </w:pPr>
            <w:r w:rsidRPr="009E5F09">
              <w:rPr>
                <w:rFonts w:cs="Calibri"/>
                <w:color w:val="000000"/>
              </w:rPr>
              <w:t>0.0003</w:t>
            </w:r>
          </w:p>
        </w:tc>
      </w:tr>
      <w:tr w:rsidR="005D17B6" w:rsidRPr="009E5F09" w14:paraId="3D54BD3C" w14:textId="77777777" w:rsidTr="003A4E1E">
        <w:trPr>
          <w:trHeight w:val="300"/>
        </w:trPr>
        <w:tc>
          <w:tcPr>
            <w:tcW w:w="439" w:type="pct"/>
            <w:shd w:val="clear" w:color="auto" w:fill="auto"/>
            <w:noWrap/>
            <w:vAlign w:val="bottom"/>
          </w:tcPr>
          <w:p w14:paraId="586DE770" w14:textId="77777777" w:rsidR="005D17B6" w:rsidRPr="009E5F09" w:rsidRDefault="005D17B6" w:rsidP="003A4E1E">
            <w:pPr>
              <w:spacing w:after="0"/>
              <w:jc w:val="right"/>
              <w:rPr>
                <w:rFonts w:cs="Calibri"/>
                <w:color w:val="000000"/>
              </w:rPr>
            </w:pPr>
            <w:r w:rsidRPr="009E5F09">
              <w:rPr>
                <w:rFonts w:cs="Calibri"/>
                <w:color w:val="000000"/>
              </w:rPr>
              <w:lastRenderedPageBreak/>
              <w:t>120613</w:t>
            </w:r>
          </w:p>
        </w:tc>
        <w:tc>
          <w:tcPr>
            <w:tcW w:w="1692" w:type="pct"/>
            <w:shd w:val="clear" w:color="auto" w:fill="auto"/>
            <w:noWrap/>
            <w:vAlign w:val="bottom"/>
          </w:tcPr>
          <w:p w14:paraId="0B548E34" w14:textId="77777777" w:rsidR="005D17B6" w:rsidRPr="009E5F09" w:rsidRDefault="005D17B6" w:rsidP="003A4E1E">
            <w:pPr>
              <w:spacing w:after="0" w:line="240" w:lineRule="auto"/>
              <w:rPr>
                <w:rFonts w:cs="Calibri"/>
                <w:color w:val="000000"/>
              </w:rPr>
            </w:pPr>
            <w:r w:rsidRPr="009E5F09">
              <w:rPr>
                <w:rFonts w:cs="Calibri"/>
                <w:color w:val="000000"/>
              </w:rPr>
              <w:t xml:space="preserve">Kralupská sportovní koupaliště </w:t>
            </w:r>
            <w:proofErr w:type="spellStart"/>
            <w:r w:rsidRPr="009E5F09">
              <w:rPr>
                <w:rFonts w:cs="Calibri"/>
                <w:color w:val="000000"/>
              </w:rPr>
              <w:t>Lobeček</w:t>
            </w:r>
            <w:proofErr w:type="spellEnd"/>
          </w:p>
        </w:tc>
        <w:tc>
          <w:tcPr>
            <w:tcW w:w="1133" w:type="pct"/>
            <w:vAlign w:val="bottom"/>
          </w:tcPr>
          <w:p w14:paraId="45E0248D"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42E70FE3" w14:textId="77777777" w:rsidR="005D17B6" w:rsidRPr="009E5F09" w:rsidRDefault="005D17B6" w:rsidP="003A4E1E">
            <w:pPr>
              <w:spacing w:after="0" w:line="240" w:lineRule="auto"/>
              <w:jc w:val="right"/>
              <w:rPr>
                <w:rFonts w:cs="Calibri"/>
                <w:color w:val="000000"/>
              </w:rPr>
            </w:pPr>
            <w:r w:rsidRPr="009E5F09">
              <w:rPr>
                <w:rFonts w:cs="Calibri"/>
                <w:color w:val="000000"/>
              </w:rPr>
              <w:t>8.3</w:t>
            </w:r>
          </w:p>
        </w:tc>
        <w:tc>
          <w:tcPr>
            <w:tcW w:w="605" w:type="pct"/>
            <w:vAlign w:val="bottom"/>
          </w:tcPr>
          <w:p w14:paraId="35594910" w14:textId="77777777" w:rsidR="005D17B6" w:rsidRPr="009E5F09" w:rsidRDefault="005D17B6" w:rsidP="003A4E1E">
            <w:pPr>
              <w:spacing w:after="0" w:line="240" w:lineRule="auto"/>
              <w:jc w:val="right"/>
              <w:rPr>
                <w:rFonts w:cs="Calibri"/>
                <w:color w:val="000000"/>
              </w:rPr>
            </w:pPr>
            <w:r w:rsidRPr="009E5F09">
              <w:rPr>
                <w:rFonts w:cs="Calibri"/>
                <w:color w:val="000000"/>
              </w:rPr>
              <w:t>0.0003</w:t>
            </w:r>
          </w:p>
        </w:tc>
      </w:tr>
      <w:tr w:rsidR="005D17B6" w:rsidRPr="009E5F09" w14:paraId="35373DAB" w14:textId="77777777" w:rsidTr="003A4E1E">
        <w:trPr>
          <w:trHeight w:val="300"/>
        </w:trPr>
        <w:tc>
          <w:tcPr>
            <w:tcW w:w="439" w:type="pct"/>
            <w:shd w:val="clear" w:color="auto" w:fill="auto"/>
            <w:noWrap/>
            <w:vAlign w:val="bottom"/>
          </w:tcPr>
          <w:p w14:paraId="76EC7924" w14:textId="77777777" w:rsidR="005D17B6" w:rsidRPr="009E5F09" w:rsidRDefault="005D17B6" w:rsidP="003A4E1E">
            <w:pPr>
              <w:spacing w:after="0"/>
              <w:jc w:val="right"/>
              <w:rPr>
                <w:rFonts w:cs="Calibri"/>
                <w:color w:val="000000"/>
              </w:rPr>
            </w:pPr>
            <w:r w:rsidRPr="009E5F09">
              <w:rPr>
                <w:rFonts w:cs="Calibri"/>
                <w:color w:val="000000"/>
              </w:rPr>
              <w:t>120615</w:t>
            </w:r>
          </w:p>
        </w:tc>
        <w:tc>
          <w:tcPr>
            <w:tcW w:w="1692" w:type="pct"/>
            <w:shd w:val="clear" w:color="auto" w:fill="auto"/>
            <w:noWrap/>
            <w:vAlign w:val="bottom"/>
          </w:tcPr>
          <w:p w14:paraId="68F04BD1" w14:textId="77777777" w:rsidR="005D17B6" w:rsidRPr="009E5F09" w:rsidRDefault="005D17B6" w:rsidP="003A4E1E">
            <w:pPr>
              <w:spacing w:after="0" w:line="240" w:lineRule="auto"/>
              <w:rPr>
                <w:rFonts w:cs="Calibri"/>
                <w:color w:val="000000"/>
              </w:rPr>
            </w:pPr>
            <w:r w:rsidRPr="009E5F09">
              <w:rPr>
                <w:rFonts w:cs="Calibri"/>
                <w:color w:val="000000"/>
              </w:rPr>
              <w:t>Obec Zlončice ČOV III</w:t>
            </w:r>
          </w:p>
        </w:tc>
        <w:tc>
          <w:tcPr>
            <w:tcW w:w="1133" w:type="pct"/>
            <w:vAlign w:val="bottom"/>
          </w:tcPr>
          <w:p w14:paraId="659986F0"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4DDA823F" w14:textId="77777777" w:rsidR="005D17B6" w:rsidRPr="009E5F09" w:rsidRDefault="005D17B6" w:rsidP="003A4E1E">
            <w:pPr>
              <w:spacing w:after="0" w:line="240" w:lineRule="auto"/>
              <w:jc w:val="right"/>
              <w:rPr>
                <w:rFonts w:cs="Calibri"/>
                <w:color w:val="000000"/>
              </w:rPr>
            </w:pPr>
            <w:r w:rsidRPr="009E5F09">
              <w:rPr>
                <w:rFonts w:cs="Calibri"/>
                <w:color w:val="000000"/>
              </w:rPr>
              <w:t>8.1</w:t>
            </w:r>
          </w:p>
        </w:tc>
        <w:tc>
          <w:tcPr>
            <w:tcW w:w="605" w:type="pct"/>
            <w:vAlign w:val="bottom"/>
          </w:tcPr>
          <w:p w14:paraId="52C39BA7" w14:textId="77777777" w:rsidR="005D17B6" w:rsidRPr="009E5F09" w:rsidRDefault="005D17B6" w:rsidP="003A4E1E">
            <w:pPr>
              <w:spacing w:after="0" w:line="240" w:lineRule="auto"/>
              <w:jc w:val="right"/>
              <w:rPr>
                <w:rFonts w:cs="Calibri"/>
                <w:color w:val="000000"/>
              </w:rPr>
            </w:pPr>
            <w:r w:rsidRPr="009E5F09">
              <w:rPr>
                <w:rFonts w:cs="Calibri"/>
                <w:color w:val="000000"/>
              </w:rPr>
              <w:t>0.0003</w:t>
            </w:r>
          </w:p>
        </w:tc>
      </w:tr>
      <w:tr w:rsidR="005D17B6" w:rsidRPr="009E5F09" w14:paraId="59AC2922" w14:textId="77777777" w:rsidTr="003A4E1E">
        <w:trPr>
          <w:trHeight w:val="300"/>
        </w:trPr>
        <w:tc>
          <w:tcPr>
            <w:tcW w:w="439" w:type="pct"/>
            <w:shd w:val="clear" w:color="auto" w:fill="auto"/>
            <w:noWrap/>
            <w:vAlign w:val="bottom"/>
          </w:tcPr>
          <w:p w14:paraId="2345A775" w14:textId="77777777" w:rsidR="005D17B6" w:rsidRPr="009E5F09" w:rsidRDefault="005D17B6" w:rsidP="003A4E1E">
            <w:pPr>
              <w:spacing w:after="0"/>
              <w:jc w:val="right"/>
              <w:rPr>
                <w:rFonts w:cs="Calibri"/>
                <w:color w:val="000000"/>
              </w:rPr>
            </w:pPr>
            <w:r w:rsidRPr="009E5F09">
              <w:rPr>
                <w:rFonts w:cs="Calibri"/>
                <w:color w:val="000000"/>
              </w:rPr>
              <w:t>120614</w:t>
            </w:r>
          </w:p>
        </w:tc>
        <w:tc>
          <w:tcPr>
            <w:tcW w:w="1692" w:type="pct"/>
            <w:shd w:val="clear" w:color="auto" w:fill="auto"/>
            <w:noWrap/>
            <w:vAlign w:val="bottom"/>
          </w:tcPr>
          <w:p w14:paraId="42360148" w14:textId="77777777" w:rsidR="005D17B6" w:rsidRPr="009E5F09" w:rsidRDefault="005D17B6" w:rsidP="003A4E1E">
            <w:pPr>
              <w:spacing w:after="0" w:line="240" w:lineRule="auto"/>
              <w:rPr>
                <w:rFonts w:cs="Calibri"/>
                <w:color w:val="000000"/>
              </w:rPr>
            </w:pPr>
            <w:r w:rsidRPr="009E5F09">
              <w:rPr>
                <w:rFonts w:cs="Calibri"/>
                <w:color w:val="000000"/>
              </w:rPr>
              <w:t>Obec Zlončice ČOV II</w:t>
            </w:r>
          </w:p>
        </w:tc>
        <w:tc>
          <w:tcPr>
            <w:tcW w:w="1133" w:type="pct"/>
            <w:vAlign w:val="bottom"/>
          </w:tcPr>
          <w:p w14:paraId="2CDBEF77"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0C7E6693" w14:textId="77777777" w:rsidR="005D17B6" w:rsidRPr="009E5F09" w:rsidRDefault="005D17B6" w:rsidP="003A4E1E">
            <w:pPr>
              <w:spacing w:after="0" w:line="240" w:lineRule="auto"/>
              <w:jc w:val="right"/>
              <w:rPr>
                <w:rFonts w:cs="Calibri"/>
                <w:color w:val="000000"/>
              </w:rPr>
            </w:pPr>
            <w:r w:rsidRPr="009E5F09">
              <w:rPr>
                <w:rFonts w:cs="Calibri"/>
                <w:color w:val="000000"/>
              </w:rPr>
              <w:t>7.9</w:t>
            </w:r>
          </w:p>
        </w:tc>
        <w:tc>
          <w:tcPr>
            <w:tcW w:w="605" w:type="pct"/>
            <w:vAlign w:val="bottom"/>
          </w:tcPr>
          <w:p w14:paraId="6831CDAC" w14:textId="77777777" w:rsidR="005D17B6" w:rsidRPr="009E5F09" w:rsidRDefault="005D17B6" w:rsidP="003A4E1E">
            <w:pPr>
              <w:spacing w:after="0" w:line="240" w:lineRule="auto"/>
              <w:jc w:val="right"/>
              <w:rPr>
                <w:rFonts w:cs="Calibri"/>
                <w:color w:val="000000"/>
              </w:rPr>
            </w:pPr>
            <w:r w:rsidRPr="009E5F09">
              <w:rPr>
                <w:rFonts w:cs="Calibri"/>
                <w:color w:val="000000"/>
              </w:rPr>
              <w:t>0.0003</w:t>
            </w:r>
          </w:p>
        </w:tc>
      </w:tr>
      <w:tr w:rsidR="005D17B6" w:rsidRPr="009E5F09" w14:paraId="006E51F2" w14:textId="77777777" w:rsidTr="003A4E1E">
        <w:trPr>
          <w:trHeight w:val="300"/>
        </w:trPr>
        <w:tc>
          <w:tcPr>
            <w:tcW w:w="439" w:type="pct"/>
            <w:shd w:val="clear" w:color="auto" w:fill="auto"/>
            <w:noWrap/>
            <w:vAlign w:val="bottom"/>
          </w:tcPr>
          <w:p w14:paraId="3CB2DB89" w14:textId="77777777" w:rsidR="005D17B6" w:rsidRPr="009E5F09" w:rsidRDefault="005D17B6" w:rsidP="003A4E1E">
            <w:pPr>
              <w:spacing w:after="0"/>
              <w:jc w:val="right"/>
              <w:rPr>
                <w:rFonts w:cs="Calibri"/>
                <w:color w:val="000000"/>
              </w:rPr>
            </w:pPr>
            <w:r w:rsidRPr="009E5F09">
              <w:rPr>
                <w:rFonts w:cs="Calibri"/>
                <w:color w:val="000000"/>
              </w:rPr>
              <w:t>120621</w:t>
            </w:r>
          </w:p>
        </w:tc>
        <w:tc>
          <w:tcPr>
            <w:tcW w:w="1692" w:type="pct"/>
            <w:shd w:val="clear" w:color="auto" w:fill="auto"/>
            <w:noWrap/>
            <w:vAlign w:val="bottom"/>
          </w:tcPr>
          <w:p w14:paraId="349CFCF9" w14:textId="77777777" w:rsidR="005D17B6" w:rsidRPr="009E5F09" w:rsidRDefault="005D17B6" w:rsidP="003A4E1E">
            <w:pPr>
              <w:spacing w:after="0" w:line="240" w:lineRule="auto"/>
              <w:rPr>
                <w:rFonts w:cs="Calibri"/>
                <w:color w:val="000000"/>
              </w:rPr>
            </w:pPr>
            <w:r w:rsidRPr="009E5F09">
              <w:rPr>
                <w:rFonts w:cs="Calibri"/>
                <w:color w:val="000000"/>
              </w:rPr>
              <w:t>Obec Chvatěruby ČOV</w:t>
            </w:r>
          </w:p>
        </w:tc>
        <w:tc>
          <w:tcPr>
            <w:tcW w:w="1133" w:type="pct"/>
            <w:vAlign w:val="bottom"/>
          </w:tcPr>
          <w:p w14:paraId="05A1AD02" w14:textId="77777777" w:rsidR="005D17B6" w:rsidRPr="009E5F09" w:rsidRDefault="005D17B6" w:rsidP="003A4E1E">
            <w:pPr>
              <w:spacing w:after="0" w:line="240" w:lineRule="auto"/>
              <w:rPr>
                <w:rFonts w:cs="Calibri"/>
                <w:color w:val="000000"/>
              </w:rPr>
            </w:pPr>
            <w:r w:rsidRPr="009E5F09">
              <w:rPr>
                <w:rFonts w:cs="Calibri"/>
                <w:color w:val="000000"/>
              </w:rPr>
              <w:t>Vltava</w:t>
            </w:r>
          </w:p>
        </w:tc>
        <w:tc>
          <w:tcPr>
            <w:tcW w:w="1131" w:type="pct"/>
            <w:shd w:val="clear" w:color="auto" w:fill="auto"/>
            <w:noWrap/>
            <w:vAlign w:val="bottom"/>
          </w:tcPr>
          <w:p w14:paraId="2676E352" w14:textId="77777777" w:rsidR="005D17B6" w:rsidRPr="009E5F09" w:rsidRDefault="005D17B6" w:rsidP="003A4E1E">
            <w:pPr>
              <w:spacing w:after="0" w:line="240" w:lineRule="auto"/>
              <w:jc w:val="right"/>
              <w:rPr>
                <w:rFonts w:cs="Calibri"/>
                <w:color w:val="000000"/>
              </w:rPr>
            </w:pPr>
            <w:r w:rsidRPr="009E5F09">
              <w:rPr>
                <w:rFonts w:cs="Calibri"/>
                <w:color w:val="000000"/>
              </w:rPr>
              <w:t>4.3</w:t>
            </w:r>
          </w:p>
        </w:tc>
        <w:tc>
          <w:tcPr>
            <w:tcW w:w="605" w:type="pct"/>
            <w:vAlign w:val="bottom"/>
          </w:tcPr>
          <w:p w14:paraId="39FB801B" w14:textId="77777777" w:rsidR="005D17B6" w:rsidRPr="009E5F09" w:rsidRDefault="005D17B6" w:rsidP="003A4E1E">
            <w:pPr>
              <w:spacing w:after="0" w:line="240" w:lineRule="auto"/>
              <w:jc w:val="right"/>
              <w:rPr>
                <w:rFonts w:cs="Calibri"/>
                <w:color w:val="000000"/>
              </w:rPr>
            </w:pPr>
            <w:r w:rsidRPr="009E5F09">
              <w:rPr>
                <w:rFonts w:cs="Calibri"/>
                <w:color w:val="000000"/>
              </w:rPr>
              <w:t>0.0001</w:t>
            </w:r>
          </w:p>
        </w:tc>
      </w:tr>
      <w:tr w:rsidR="005D17B6" w:rsidRPr="009E5F09" w14:paraId="2F970F70" w14:textId="77777777" w:rsidTr="003A4E1E">
        <w:trPr>
          <w:trHeight w:val="300"/>
        </w:trPr>
        <w:tc>
          <w:tcPr>
            <w:tcW w:w="3264" w:type="pct"/>
            <w:gridSpan w:val="3"/>
            <w:shd w:val="clear" w:color="auto" w:fill="auto"/>
            <w:noWrap/>
            <w:vAlign w:val="center"/>
          </w:tcPr>
          <w:p w14:paraId="234A64FE" w14:textId="77777777" w:rsidR="005D17B6" w:rsidRPr="009E5F09" w:rsidRDefault="005D17B6" w:rsidP="003A4E1E">
            <w:pPr>
              <w:spacing w:after="0" w:line="240" w:lineRule="auto"/>
              <w:jc w:val="right"/>
              <w:rPr>
                <w:rFonts w:eastAsia="Times New Roman" w:cs="Arial"/>
                <w:b/>
                <w:bCs/>
                <w:color w:val="000000"/>
                <w:lang w:eastAsia="cs-CZ"/>
              </w:rPr>
            </w:pPr>
            <w:r w:rsidRPr="009E5F09">
              <w:rPr>
                <w:rFonts w:eastAsia="Times New Roman" w:cs="Arial"/>
                <w:b/>
                <w:bCs/>
                <w:color w:val="000000"/>
                <w:lang w:eastAsia="cs-CZ"/>
              </w:rPr>
              <w:t>celkem</w:t>
            </w:r>
          </w:p>
        </w:tc>
        <w:tc>
          <w:tcPr>
            <w:tcW w:w="1131" w:type="pct"/>
            <w:shd w:val="clear" w:color="auto" w:fill="auto"/>
            <w:noWrap/>
            <w:vAlign w:val="center"/>
          </w:tcPr>
          <w:p w14:paraId="781120F7" w14:textId="77777777" w:rsidR="005D17B6" w:rsidRPr="009E5F09" w:rsidRDefault="005D17B6" w:rsidP="003A4E1E">
            <w:pPr>
              <w:spacing w:after="0" w:line="240" w:lineRule="auto"/>
              <w:jc w:val="right"/>
              <w:rPr>
                <w:rFonts w:eastAsia="Times New Roman" w:cs="Arial"/>
                <w:b/>
                <w:bCs/>
                <w:color w:val="000000"/>
                <w:lang w:eastAsia="cs-CZ"/>
              </w:rPr>
            </w:pPr>
            <w:r w:rsidRPr="009E5F09">
              <w:rPr>
                <w:rFonts w:eastAsia="Times New Roman" w:cs="Arial"/>
                <w:b/>
                <w:bCs/>
                <w:color w:val="000000"/>
                <w:lang w:eastAsia="cs-CZ"/>
              </w:rPr>
              <w:t>32723.0</w:t>
            </w:r>
          </w:p>
        </w:tc>
        <w:tc>
          <w:tcPr>
            <w:tcW w:w="605" w:type="pct"/>
          </w:tcPr>
          <w:p w14:paraId="442A8E04" w14:textId="77777777" w:rsidR="005D17B6" w:rsidRPr="009E5F09" w:rsidRDefault="005D17B6" w:rsidP="003A4E1E">
            <w:pPr>
              <w:spacing w:after="0" w:line="240" w:lineRule="auto"/>
              <w:jc w:val="right"/>
              <w:rPr>
                <w:rFonts w:eastAsia="Times New Roman" w:cs="Arial"/>
                <w:b/>
                <w:bCs/>
                <w:color w:val="000000"/>
                <w:lang w:eastAsia="cs-CZ"/>
              </w:rPr>
            </w:pPr>
            <w:r w:rsidRPr="009E5F09">
              <w:rPr>
                <w:rFonts w:eastAsia="Times New Roman" w:cs="Arial"/>
                <w:b/>
                <w:bCs/>
                <w:color w:val="000000"/>
                <w:lang w:eastAsia="cs-CZ"/>
              </w:rPr>
              <w:t>1.0376</w:t>
            </w:r>
          </w:p>
        </w:tc>
      </w:tr>
    </w:tbl>
    <w:p w14:paraId="08BDCF61" w14:textId="77777777" w:rsidR="008F5B4C" w:rsidRPr="009E5F09" w:rsidRDefault="008F5B4C" w:rsidP="0025376B">
      <w:pPr>
        <w:jc w:val="both"/>
      </w:pPr>
    </w:p>
    <w:p w14:paraId="74C96D77" w14:textId="77777777" w:rsidR="008F5B4C" w:rsidRPr="009E5F09" w:rsidRDefault="008F5B4C" w:rsidP="0025376B">
      <w:pPr>
        <w:jc w:val="both"/>
        <w:rPr>
          <w:u w:val="single"/>
        </w:rPr>
      </w:pPr>
      <w:r w:rsidRPr="009E5F09">
        <w:rPr>
          <w:u w:val="single"/>
        </w:rPr>
        <w:t>Možnosti nadlepšování a ovlivňování průtoků</w:t>
      </w:r>
    </w:p>
    <w:p w14:paraId="289B4B94" w14:textId="7875DACF" w:rsidR="00AF50A7" w:rsidRPr="00BD6355" w:rsidRDefault="00AF50A7" w:rsidP="00AF50A7">
      <w:pPr>
        <w:jc w:val="both"/>
      </w:pPr>
      <w:r w:rsidRPr="00041342">
        <w:t xml:space="preserve">Vodní zdroj DVL_0820 je ovlivněn především Vltavskou kaskádou. </w:t>
      </w:r>
      <w:r w:rsidRPr="00BD6355">
        <w:t>Ve středočeské části Vltavské kaskády jsou kl</w:t>
      </w:r>
      <w:r>
        <w:t xml:space="preserve">íčové vodní díla Orlík a Slapy. </w:t>
      </w:r>
      <w:r w:rsidRPr="00BD6355">
        <w:t xml:space="preserve">Vodní díla Lipno I, Orlík a Slapy zabezpečují (kromě nároků zabezpečovaných vodními díly Lipno I v úseku od profilu Lipno II k profilu Hněvkovice, resp. </w:t>
      </w:r>
      <w:proofErr w:type="spellStart"/>
      <w:r w:rsidRPr="00BD6355">
        <w:t>Kořensko</w:t>
      </w:r>
      <w:proofErr w:type="spellEnd"/>
      <w:r w:rsidRPr="00BD6355">
        <w:t>) hospodařením s vodou v zásobních prostorech nádrží minimální průtok ve významném vodním toku Vltava pod VD Vrané ve výši 40 m</w:t>
      </w:r>
      <w:r w:rsidRPr="00AF50A7">
        <w:rPr>
          <w:vertAlign w:val="superscript"/>
        </w:rPr>
        <w:t>3</w:t>
      </w:r>
      <w:r>
        <w:t>/</w:t>
      </w:r>
      <w:r w:rsidRPr="00BD6355">
        <w:t>s</w:t>
      </w:r>
      <w:r w:rsidRPr="00BD6355">
        <w:rPr>
          <w:sz w:val="14"/>
          <w:szCs w:val="14"/>
        </w:rPr>
        <w:t xml:space="preserve"> </w:t>
      </w:r>
      <w:r w:rsidRPr="00BD6355">
        <w:t xml:space="preserve">(resp. po dohodě s oprávněným k odběru povrchové vody pro Vodárnu Podolí a dispečinkem VE </w:t>
      </w:r>
      <w:proofErr w:type="spellStart"/>
      <w:r w:rsidRPr="00BD6355">
        <w:t>ve</w:t>
      </w:r>
      <w:proofErr w:type="spellEnd"/>
      <w:r w:rsidRPr="00BD6355">
        <w:t xml:space="preserve"> Štěchovicích může vodohospodářský dispečink Povodí Vltavy, státní podnik, snížit minimální průtok na 35 m</w:t>
      </w:r>
      <w:r w:rsidRPr="00BD6355">
        <w:rPr>
          <w:sz w:val="14"/>
          <w:szCs w:val="14"/>
        </w:rPr>
        <w:t>3</w:t>
      </w:r>
      <w:r w:rsidRPr="00BD6355">
        <w:t>.s</w:t>
      </w:r>
      <w:r w:rsidRPr="00BD6355">
        <w:rPr>
          <w:sz w:val="14"/>
          <w:szCs w:val="14"/>
        </w:rPr>
        <w:t>-1</w:t>
      </w:r>
      <w:r w:rsidRPr="00BD6355">
        <w:t>).</w:t>
      </w:r>
      <w:r>
        <w:t xml:space="preserve"> Podrobný popis je uveden výše.</w:t>
      </w:r>
    </w:p>
    <w:p w14:paraId="3FBFF5D6" w14:textId="5006F4FC" w:rsidR="008F5B4C" w:rsidRPr="009E5F09" w:rsidRDefault="008F5B4C" w:rsidP="0025376B">
      <w:pPr>
        <w:jc w:val="both"/>
        <w:rPr>
          <w:u w:val="single"/>
        </w:rPr>
      </w:pPr>
      <w:r w:rsidRPr="009E5F09">
        <w:rPr>
          <w:u w:val="single"/>
        </w:rPr>
        <w:t>Přesah vlivu do sousedních krajů</w:t>
      </w:r>
    </w:p>
    <w:p w14:paraId="674B7791" w14:textId="4657362B" w:rsidR="005D17B6" w:rsidRPr="009E5F09" w:rsidRDefault="005D17B6" w:rsidP="005D17B6">
      <w:r w:rsidRPr="009E5F09">
        <w:t>Vodní zdroj podstatnou částí leží na území Hlavního města Prahy. S ohledem na bilanci odběrů a vypouštění v rámci vodního zdroje, není významný.</w:t>
      </w:r>
    </w:p>
    <w:p w14:paraId="3844C6E7" w14:textId="77777777" w:rsidR="008F5B4C" w:rsidRPr="009E5F09" w:rsidRDefault="008F5B4C" w:rsidP="0025376B">
      <w:pPr>
        <w:jc w:val="both"/>
        <w:rPr>
          <w:u w:val="single"/>
        </w:rPr>
      </w:pPr>
      <w:r w:rsidRPr="009E5F09">
        <w:rPr>
          <w:u w:val="single"/>
        </w:rPr>
        <w:t>Vliv na sousední zdroje</w:t>
      </w:r>
    </w:p>
    <w:p w14:paraId="418F581F" w14:textId="296F72D1" w:rsidR="008F5B4C" w:rsidRPr="009E5F09" w:rsidRDefault="005D17B6" w:rsidP="0025376B">
      <w:pPr>
        <w:jc w:val="both"/>
      </w:pPr>
      <w:r w:rsidRPr="009E5F09">
        <w:t>Není významný.</w:t>
      </w:r>
    </w:p>
    <w:p w14:paraId="33346CB0" w14:textId="77777777" w:rsidR="008F5B4C" w:rsidRPr="009E5F09" w:rsidRDefault="008F5B4C" w:rsidP="0025376B">
      <w:pPr>
        <w:jc w:val="both"/>
        <w:rPr>
          <w:u w:val="single"/>
        </w:rPr>
      </w:pPr>
      <w:r w:rsidRPr="009E5F09">
        <w:rPr>
          <w:u w:val="single"/>
        </w:rPr>
        <w:t>Vliv na sousední zdroje</w:t>
      </w:r>
    </w:p>
    <w:p w14:paraId="524AE969" w14:textId="77777777" w:rsidR="005D17B6" w:rsidRPr="009E5F09" w:rsidRDefault="005D17B6" w:rsidP="005D17B6">
      <w:r w:rsidRPr="009E5F09">
        <w:t>Na úseku Vltavy vymezeném jako vodní zdroj DVL_0820 jsou EVL - Veltrusy, EVL - Větrušické rokle, EVL - Prokopské údolí, EVL - Chuchelské háje, EVL - Kaňon Vltavy u Sedlce a EVL - Praha - Petřín.</w:t>
      </w:r>
    </w:p>
    <w:p w14:paraId="0F3442FC" w14:textId="77777777" w:rsidR="005D17B6" w:rsidRPr="009E5F09" w:rsidRDefault="005D17B6" w:rsidP="005D17B6">
      <w:pPr>
        <w:rPr>
          <w:u w:val="single"/>
        </w:rPr>
      </w:pPr>
      <w:r w:rsidRPr="009E5F09">
        <w:rPr>
          <w:u w:val="single"/>
        </w:rPr>
        <w:t>Další užívání</w:t>
      </w:r>
    </w:p>
    <w:p w14:paraId="62FA7C8F" w14:textId="783B457A" w:rsidR="005D17B6" w:rsidRPr="009E5F09" w:rsidRDefault="005D17B6" w:rsidP="005D17B6">
      <w:r w:rsidRPr="009E5F09">
        <w:t>Vltava je ve vymezeném úseku významnou využívanou vodní cestou</w:t>
      </w:r>
    </w:p>
    <w:p w14:paraId="14E54DB0" w14:textId="77777777" w:rsidR="005D17B6" w:rsidRPr="009E5F09" w:rsidRDefault="005D17B6" w:rsidP="005D17B6"/>
    <w:p w14:paraId="3E8970F0" w14:textId="1E641408" w:rsidR="005D17B6" w:rsidRPr="009E5F09" w:rsidRDefault="001E5585" w:rsidP="005D17B6">
      <w:hyperlink r:id="rId134" w:history="1">
        <w:r w:rsidR="005D17B6" w:rsidRPr="007A6591">
          <w:rPr>
            <w:rStyle w:val="Hypertextovodkaz"/>
          </w:rPr>
          <w:t>Odkaz na kartu Místního směrodatného Limitu MSL</w:t>
        </w:r>
      </w:hyperlink>
    </w:p>
    <w:p w14:paraId="441EC37C" w14:textId="77777777" w:rsidR="008F5B4C" w:rsidRPr="009E5F09" w:rsidRDefault="008F5B4C" w:rsidP="0025376B">
      <w:pPr>
        <w:jc w:val="both"/>
      </w:pPr>
    </w:p>
    <w:p w14:paraId="6B3173DF" w14:textId="213AA4F2" w:rsidR="000E1EEE" w:rsidRPr="009E5F09" w:rsidRDefault="004637E4" w:rsidP="000E1EEE">
      <w:pPr>
        <w:pStyle w:val="Nadpis3"/>
      </w:pPr>
      <w:bookmarkStart w:id="112" w:name="_Ref117154349"/>
      <w:bookmarkStart w:id="113" w:name="_Toc118790718"/>
      <w:r w:rsidRPr="009E5F09">
        <w:t xml:space="preserve">HSL_1320_1340 </w:t>
      </w:r>
      <w:r w:rsidR="000E1EEE" w:rsidRPr="009E5F09">
        <w:t xml:space="preserve">Labe od toku Doubrava po tok </w:t>
      </w:r>
      <w:r w:rsidR="00EB2797" w:rsidRPr="009E5F09">
        <w:t>Cidlina</w:t>
      </w:r>
      <w:bookmarkEnd w:id="112"/>
      <w:bookmarkEnd w:id="113"/>
    </w:p>
    <w:p w14:paraId="52455F56" w14:textId="77777777" w:rsidR="008F5B4C" w:rsidRPr="009E5F09" w:rsidRDefault="008F5B4C" w:rsidP="0025376B">
      <w:pPr>
        <w:jc w:val="both"/>
        <w:rPr>
          <w:u w:val="single"/>
        </w:rPr>
      </w:pPr>
      <w:r w:rsidRPr="009E5F09">
        <w:rPr>
          <w:u w:val="single"/>
        </w:rPr>
        <w:t>Způsob vymezení zdroje</w:t>
      </w:r>
    </w:p>
    <w:p w14:paraId="510CE44E" w14:textId="3B744D96" w:rsidR="000E1EEE" w:rsidRPr="009E5F09" w:rsidRDefault="000E1EEE" w:rsidP="000E1EEE">
      <w:r w:rsidRPr="009E5F09">
        <w:t>Jako vodní zdroj je vymezen</w:t>
      </w:r>
      <w:r w:rsidR="00EB2797" w:rsidRPr="009E5F09">
        <w:t>o území sloučené z vodního útvaru HSL_1320 a HSL_1340.</w:t>
      </w:r>
    </w:p>
    <w:p w14:paraId="78933A75" w14:textId="77777777" w:rsidR="008F5B4C" w:rsidRPr="009E5F09" w:rsidRDefault="008F5B4C" w:rsidP="0025376B">
      <w:pPr>
        <w:jc w:val="both"/>
        <w:rPr>
          <w:u w:val="single"/>
        </w:rPr>
      </w:pPr>
      <w:r w:rsidRPr="009E5F09">
        <w:rPr>
          <w:u w:val="single"/>
        </w:rPr>
        <w:t>Stručná charakteristika</w:t>
      </w:r>
    </w:p>
    <w:p w14:paraId="5184D529" w14:textId="77777777" w:rsidR="000E1EEE" w:rsidRPr="009E5F09" w:rsidRDefault="000E1EEE" w:rsidP="000E1EEE">
      <w:r w:rsidRPr="009E5F09">
        <w:t>Plocha území vymezeného jako vodní zdroj je 90.04 km</w:t>
      </w:r>
      <w:r w:rsidRPr="009E5F09">
        <w:rPr>
          <w:vertAlign w:val="superscript"/>
        </w:rPr>
        <w:t>2</w:t>
      </w:r>
      <w:r w:rsidRPr="009E5F09">
        <w:t>, ekologický stav: střední stav, chemický stav: nedosažení dobrého stavu, plocha Labe k vodoměrné stanici Přelouč je 6 467.52 km</w:t>
      </w:r>
      <w:r w:rsidRPr="009E5F09">
        <w:rPr>
          <w:vertAlign w:val="superscript"/>
        </w:rPr>
        <w:t>2</w:t>
      </w:r>
      <w:r w:rsidRPr="009E5F09">
        <w:t xml:space="preserve">. Ke sledování hydrologických charakteristik vodního útvaru je využita vodoměrná stanice 06100 (Přelouč), k dispozici jsou data průměrných měsíčních průtoků od roku 1971 a denních průtoků od roku 1981. Z těchto dat byla sestavena čára m-denních průtoků. </w:t>
      </w:r>
    </w:p>
    <w:p w14:paraId="6FF26EDE" w14:textId="77777777" w:rsidR="000E1EEE" w:rsidRPr="009E5F09" w:rsidRDefault="000E1EEE" w:rsidP="000E1EEE">
      <w:r w:rsidRPr="009E5F09">
        <w:t>Q</w:t>
      </w:r>
      <w:r w:rsidRPr="009E5F09">
        <w:rPr>
          <w:vertAlign w:val="subscript"/>
        </w:rPr>
        <w:t>330d</w:t>
      </w:r>
      <w:r w:rsidRPr="009E5F09">
        <w:t>= 18.6 m</w:t>
      </w:r>
      <w:r w:rsidRPr="009E5F09">
        <w:rPr>
          <w:vertAlign w:val="superscript"/>
        </w:rPr>
        <w:t>3</w:t>
      </w:r>
      <w:r w:rsidRPr="009E5F09">
        <w:t>/s</w:t>
      </w:r>
    </w:p>
    <w:p w14:paraId="429426D8" w14:textId="77777777" w:rsidR="000E1EEE" w:rsidRPr="009E5F09" w:rsidRDefault="000E1EEE" w:rsidP="000E1EEE">
      <w:r w:rsidRPr="009E5F09">
        <w:lastRenderedPageBreak/>
        <w:t>Q</w:t>
      </w:r>
      <w:r w:rsidRPr="009E5F09">
        <w:rPr>
          <w:vertAlign w:val="subscript"/>
        </w:rPr>
        <w:t>350d</w:t>
      </w:r>
      <w:r w:rsidRPr="009E5F09">
        <w:t>= 13.6 m</w:t>
      </w:r>
      <w:r w:rsidRPr="009E5F09">
        <w:rPr>
          <w:vertAlign w:val="superscript"/>
        </w:rPr>
        <w:t>3</w:t>
      </w:r>
      <w:r w:rsidRPr="009E5F09">
        <w:t>/s</w:t>
      </w:r>
    </w:p>
    <w:p w14:paraId="48A31166" w14:textId="77777777" w:rsidR="000E1EEE" w:rsidRPr="009E5F09" w:rsidRDefault="000E1EEE" w:rsidP="000E1EEE">
      <w:r w:rsidRPr="009E5F09">
        <w:t>Q</w:t>
      </w:r>
      <w:r w:rsidRPr="009E5F09">
        <w:rPr>
          <w:vertAlign w:val="subscript"/>
        </w:rPr>
        <w:t>364d</w:t>
      </w:r>
      <w:r w:rsidRPr="009E5F09">
        <w:t>= 11.0 m</w:t>
      </w:r>
      <w:r w:rsidRPr="009E5F09">
        <w:rPr>
          <w:vertAlign w:val="superscript"/>
        </w:rPr>
        <w:t>3</w:t>
      </w:r>
      <w:r w:rsidRPr="009E5F09">
        <w:t>/s</w:t>
      </w:r>
    </w:p>
    <w:p w14:paraId="32DF433B" w14:textId="77777777" w:rsidR="000E1EEE" w:rsidRPr="009E5F09" w:rsidRDefault="000E1EEE" w:rsidP="000E1EEE">
      <w:r w:rsidRPr="009E5F09">
        <w:t>Žádný z významných odběrů v území vymezeném jako vodní zdroj HSL_1320 nemá stanoven MZP. Hodnota MZP byla pro potřeby plánu sucha stanovena podle metodického pokynu MZE na hodnotě 12.30 m</w:t>
      </w:r>
      <w:r w:rsidRPr="009E5F09">
        <w:rPr>
          <w:vertAlign w:val="superscript"/>
        </w:rPr>
        <w:t>3</w:t>
      </w:r>
      <w:r w:rsidRPr="009E5F09">
        <w:t>/s v profilu vodoměrné stanice Přelouč. K této hodnotě lze přičíst průměrné významné povrchové odběry (které se však ve zdrojové oblasti nenacházejí) a byl přičten odběr podzemní, který se nachází v blízkosti toku Labe (VODOS Kolín). Celkový odběr měl potom hodnotu 0.002 m</w:t>
      </w:r>
      <w:r w:rsidRPr="009E5F09">
        <w:rPr>
          <w:vertAlign w:val="superscript"/>
        </w:rPr>
        <w:t>3</w:t>
      </w:r>
      <w:r w:rsidRPr="009E5F09">
        <w:t>/s (s ohledem na vodnost toku není významný). Součtem MZP a odběrů vyjde hodnota 12.302 m</w:t>
      </w:r>
      <w:r w:rsidRPr="009E5F09">
        <w:rPr>
          <w:vertAlign w:val="superscript"/>
        </w:rPr>
        <w:t>3</w:t>
      </w:r>
      <w:r w:rsidRPr="009E5F09">
        <w:t>/s (dále se uvažuje 12.3 m</w:t>
      </w:r>
      <w:r w:rsidRPr="009E5F09">
        <w:rPr>
          <w:vertAlign w:val="superscript"/>
        </w:rPr>
        <w:t>3</w:t>
      </w:r>
      <w:r w:rsidRPr="009E5F09">
        <w:t>/s), která při dosažení průměrným sedmidenním průtokem odpovídá 1. stupni MSL. 2. stupeň MSL je stanoven na hodnotě 11.0 m</w:t>
      </w:r>
      <w:r w:rsidRPr="009E5F09">
        <w:rPr>
          <w:vertAlign w:val="superscript"/>
        </w:rPr>
        <w:t>3</w:t>
      </w:r>
      <w:r w:rsidRPr="009E5F09">
        <w:t>/s (Q</w:t>
      </w:r>
      <w:r w:rsidRPr="009E5F09">
        <w:rPr>
          <w:vertAlign w:val="subscript"/>
        </w:rPr>
        <w:t>364d</w:t>
      </w:r>
      <w:r w:rsidRPr="009E5F09">
        <w:t>).</w:t>
      </w:r>
    </w:p>
    <w:p w14:paraId="5BCE898F" w14:textId="77777777" w:rsidR="00EB2797" w:rsidRPr="009E5F09" w:rsidRDefault="000E1EEE" w:rsidP="00EB2797">
      <w:pPr>
        <w:keepNext/>
        <w:jc w:val="both"/>
      </w:pPr>
      <w:r w:rsidRPr="009E5F09">
        <w:rPr>
          <w:noProof/>
        </w:rPr>
        <w:drawing>
          <wp:inline distT="0" distB="0" distL="0" distR="0" wp14:anchorId="6DA29B7B" wp14:editId="15DCCF28">
            <wp:extent cx="5760720" cy="3294380"/>
            <wp:effectExtent l="0" t="0" r="0" b="1270"/>
            <wp:docPr id="547" name="Obráze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60720" cy="3294380"/>
                    </a:xfrm>
                    <a:prstGeom prst="rect">
                      <a:avLst/>
                    </a:prstGeom>
                    <a:noFill/>
                    <a:ln>
                      <a:noFill/>
                    </a:ln>
                  </pic:spPr>
                </pic:pic>
              </a:graphicData>
            </a:graphic>
          </wp:inline>
        </w:drawing>
      </w:r>
    </w:p>
    <w:p w14:paraId="3A230BB8" w14:textId="514BE591" w:rsidR="000E1EEE" w:rsidRPr="009E5F09" w:rsidRDefault="00EB2797" w:rsidP="00EB2797">
      <w:pPr>
        <w:pStyle w:val="Titulek"/>
        <w:jc w:val="both"/>
      </w:pPr>
      <w:r w:rsidRPr="009E5F09">
        <w:t xml:space="preserve">Obrázek </w:t>
      </w:r>
      <w:fldSimple w:instr=" STYLEREF 2 \s ">
        <w:r w:rsidR="000A2427">
          <w:rPr>
            <w:noProof/>
          </w:rPr>
          <w:t>3.4</w:t>
        </w:r>
      </w:fldSimple>
      <w:r w:rsidR="000A2427">
        <w:noBreakHyphen/>
      </w:r>
      <w:fldSimple w:instr=" SEQ Obrázek \* ARABIC \s 2 ">
        <w:r w:rsidR="000A2427">
          <w:rPr>
            <w:noProof/>
          </w:rPr>
          <w:t>29</w:t>
        </w:r>
      </w:fldSimple>
      <w:r w:rsidRPr="009E5F09">
        <w:t xml:space="preserve"> čára překročení m-denních průtoků v profilu Labe - Přelouč</w:t>
      </w:r>
    </w:p>
    <w:p w14:paraId="3352C0CE" w14:textId="77777777" w:rsidR="000E1EEE" w:rsidRPr="009E5F09" w:rsidRDefault="000E1EEE" w:rsidP="000E1EEE">
      <w:pPr>
        <w:jc w:val="both"/>
      </w:pPr>
    </w:p>
    <w:p w14:paraId="08BB7E60" w14:textId="5031B1C1" w:rsidR="000E1EEE" w:rsidRPr="009E5F09" w:rsidRDefault="000E1EEE" w:rsidP="000E1EEE">
      <w:pPr>
        <w:keepNext/>
        <w:rPr>
          <w:i/>
        </w:rPr>
      </w:pPr>
      <w:r w:rsidRPr="009E5F09">
        <w:t xml:space="preserve">Průtoku na úrovni </w:t>
      </w:r>
      <w:r w:rsidR="0007708A" w:rsidRPr="009E5F09">
        <w:t>11.0 m</w:t>
      </w:r>
      <w:r w:rsidRPr="009E5F09">
        <w:rPr>
          <w:vertAlign w:val="superscript"/>
        </w:rPr>
        <w:t>3</w:t>
      </w:r>
      <w:r w:rsidRPr="009E5F09">
        <w:t>/s bylo dosaženo v letech 2015, 2018 a 2019. Podmínka 2. stupně MSL tedy 11.0 m</w:t>
      </w:r>
      <w:r w:rsidRPr="009E5F09">
        <w:rPr>
          <w:vertAlign w:val="superscript"/>
        </w:rPr>
        <w:t>3</w:t>
      </w:r>
      <w:r w:rsidRPr="009E5F09">
        <w:t xml:space="preserve">/s při hodnocení sedmidenním průměrem byla splněna jen v letech 2015 a 2018. Pokles z 1. stupně MSL na 2. trval v roce 2015 od 6.8. do 11.8. na úrovni 2. stupně nebo pod ní vydržel průtok do 17.8. Poté se postupně začal zvedat, bezpečna nad 1. stupněm MSL byly průtoky od září. V roce 2018 pokles z 1. stupně MSL na 2. trval od </w:t>
      </w:r>
      <w:r w:rsidRPr="009E5F09">
        <w:lastRenderedPageBreak/>
        <w:t>25.6. do 11.7. na úrovni 2. stupně nebo pod ní vydržel průtok do 24.10, nad úroveň 1. stupně MSL byl potom v průběhu prosince. V roce 2019 byl průtok pod 1. stupněm MSL v měsících červenec – září.</w:t>
      </w:r>
      <w:r w:rsidRPr="009E5F09">
        <w:rPr>
          <w:i/>
        </w:rPr>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B2797" w:rsidRPr="009E5F09" w14:paraId="620426F0" w14:textId="77777777" w:rsidTr="00EB2797">
        <w:tc>
          <w:tcPr>
            <w:tcW w:w="9062" w:type="dxa"/>
          </w:tcPr>
          <w:p w14:paraId="75EEB78A" w14:textId="3ECBC69C" w:rsidR="00EB2797" w:rsidRPr="009E5F09" w:rsidRDefault="00EB2797" w:rsidP="000E1EEE">
            <w:pPr>
              <w:keepNext/>
              <w:rPr>
                <w:i/>
              </w:rPr>
            </w:pPr>
            <w:r w:rsidRPr="009E5F09">
              <w:rPr>
                <w:noProof/>
              </w:rPr>
              <w:drawing>
                <wp:inline distT="0" distB="0" distL="0" distR="0" wp14:anchorId="2A8F22E5" wp14:editId="503A64F6">
                  <wp:extent cx="5760720" cy="3294380"/>
                  <wp:effectExtent l="0" t="0" r="0" b="1270"/>
                  <wp:docPr id="552" name="Obráze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60720" cy="3294380"/>
                          </a:xfrm>
                          <a:prstGeom prst="rect">
                            <a:avLst/>
                          </a:prstGeom>
                          <a:noFill/>
                          <a:ln>
                            <a:noFill/>
                          </a:ln>
                        </pic:spPr>
                      </pic:pic>
                    </a:graphicData>
                  </a:graphic>
                </wp:inline>
              </w:drawing>
            </w:r>
          </w:p>
        </w:tc>
      </w:tr>
      <w:tr w:rsidR="00EB2797" w:rsidRPr="009E5F09" w14:paraId="19FD22C5" w14:textId="77777777" w:rsidTr="00EB2797">
        <w:tc>
          <w:tcPr>
            <w:tcW w:w="9062" w:type="dxa"/>
          </w:tcPr>
          <w:p w14:paraId="54569E20" w14:textId="2EB9679E" w:rsidR="00EB2797" w:rsidRPr="009E5F09" w:rsidRDefault="00EB2797" w:rsidP="00EB2797">
            <w:pPr>
              <w:keepNext/>
              <w:rPr>
                <w:i/>
              </w:rPr>
            </w:pPr>
            <w:r w:rsidRPr="009E5F09">
              <w:rPr>
                <w:i/>
                <w:noProof/>
                <w:lang w:eastAsia="cs-CZ"/>
              </w:rPr>
              <w:drawing>
                <wp:inline distT="0" distB="0" distL="0" distR="0" wp14:anchorId="19C8ED4B" wp14:editId="4C44285E">
                  <wp:extent cx="3686175" cy="504825"/>
                  <wp:effectExtent l="0" t="0" r="9525" b="9525"/>
                  <wp:docPr id="553" name="Obrázek 553" descr="C:\Users\Vizina\AppData\Local\Microsoft\Windows\INetCache\Content.Word\legen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zina\AppData\Local\Microsoft\Windows\INetCache\Content.Word\legenda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86175" cy="504825"/>
                          </a:xfrm>
                          <a:prstGeom prst="rect">
                            <a:avLst/>
                          </a:prstGeom>
                          <a:noFill/>
                          <a:ln>
                            <a:noFill/>
                          </a:ln>
                        </pic:spPr>
                      </pic:pic>
                    </a:graphicData>
                  </a:graphic>
                </wp:inline>
              </w:drawing>
            </w:r>
          </w:p>
        </w:tc>
      </w:tr>
    </w:tbl>
    <w:p w14:paraId="5665F569" w14:textId="0EDAB16D" w:rsidR="00EB2797" w:rsidRPr="009E5F09" w:rsidRDefault="00EB2797" w:rsidP="00EB2797">
      <w:pPr>
        <w:pStyle w:val="Titulek"/>
        <w:rPr>
          <w:i w:val="0"/>
        </w:rPr>
      </w:pPr>
      <w:r w:rsidRPr="009E5F09">
        <w:t xml:space="preserve">Obrázek </w:t>
      </w:r>
      <w:fldSimple w:instr=" STYLEREF 2 \s ">
        <w:r w:rsidR="000A2427">
          <w:rPr>
            <w:noProof/>
          </w:rPr>
          <w:t>3.4</w:t>
        </w:r>
      </w:fldSimple>
      <w:r w:rsidR="000A2427">
        <w:noBreakHyphen/>
      </w:r>
      <w:fldSimple w:instr=" SEQ Obrázek \* ARABIC \s 2 ">
        <w:r w:rsidR="000A2427">
          <w:rPr>
            <w:noProof/>
          </w:rPr>
          <w:t>30</w:t>
        </w:r>
      </w:fldSimple>
      <w:r w:rsidRPr="009E5F09">
        <w:t xml:space="preserve"> Epizoda sucha 2018 v profilu Labe – Přelouč</w:t>
      </w:r>
    </w:p>
    <w:p w14:paraId="4ACF5EFB" w14:textId="5076B5A6" w:rsidR="000E1EEE" w:rsidRPr="009E5F09" w:rsidRDefault="000E1EEE" w:rsidP="000E1EEE">
      <w:pPr>
        <w:jc w:val="both"/>
      </w:pPr>
    </w:p>
    <w:p w14:paraId="3BEE0708" w14:textId="77777777" w:rsidR="00EB2797" w:rsidRPr="009E5F09" w:rsidRDefault="000E1EEE" w:rsidP="00EB2797">
      <w:pPr>
        <w:keepNext/>
        <w:jc w:val="both"/>
      </w:pPr>
      <w:r w:rsidRPr="009E5F09">
        <w:rPr>
          <w:noProof/>
        </w:rPr>
        <w:lastRenderedPageBreak/>
        <w:drawing>
          <wp:inline distT="0" distB="0" distL="0" distR="0" wp14:anchorId="65CF01CC" wp14:editId="4046B196">
            <wp:extent cx="5760720" cy="4046855"/>
            <wp:effectExtent l="0" t="0" r="0" b="0"/>
            <wp:docPr id="544" name="Obráze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60720" cy="4046855"/>
                    </a:xfrm>
                    <a:prstGeom prst="rect">
                      <a:avLst/>
                    </a:prstGeom>
                    <a:noFill/>
                    <a:ln>
                      <a:noFill/>
                    </a:ln>
                  </pic:spPr>
                </pic:pic>
              </a:graphicData>
            </a:graphic>
          </wp:inline>
        </w:drawing>
      </w:r>
    </w:p>
    <w:p w14:paraId="4F058765" w14:textId="5831175C" w:rsidR="00EB2797" w:rsidRPr="009E5F09" w:rsidRDefault="00EB2797" w:rsidP="00EB2797">
      <w:pPr>
        <w:pStyle w:val="Titulek"/>
        <w:rPr>
          <w:i w:val="0"/>
        </w:rPr>
      </w:pPr>
      <w:r w:rsidRPr="009E5F09">
        <w:t xml:space="preserve">Obrázek </w:t>
      </w:r>
      <w:fldSimple w:instr=" STYLEREF 2 \s ">
        <w:r w:rsidR="000A2427">
          <w:rPr>
            <w:noProof/>
          </w:rPr>
          <w:t>3.4</w:t>
        </w:r>
      </w:fldSimple>
      <w:r w:rsidR="000A2427">
        <w:noBreakHyphen/>
      </w:r>
      <w:fldSimple w:instr=" SEQ Obrázek \* ARABIC \s 2 ">
        <w:r w:rsidR="000A2427">
          <w:rPr>
            <w:noProof/>
          </w:rPr>
          <w:t>31</w:t>
        </w:r>
      </w:fldSimple>
      <w:r w:rsidRPr="009E5F09">
        <w:t xml:space="preserve"> Epizoda sucha profilu Labe – Přelouč (kvantily pro m-denní vody byly generovány na základě dostupných dat)</w:t>
      </w:r>
    </w:p>
    <w:p w14:paraId="00E0A4F6" w14:textId="77777777" w:rsidR="00A75C58" w:rsidRPr="000A0CE1" w:rsidRDefault="00A75C58" w:rsidP="00A75C58">
      <w:pPr>
        <w:jc w:val="both"/>
        <w:rPr>
          <w:u w:val="single"/>
        </w:rPr>
      </w:pPr>
      <w:r>
        <w:rPr>
          <w:u w:val="single"/>
        </w:rPr>
        <w:t>Hodnocení jakosti surových vod</w:t>
      </w:r>
    </w:p>
    <w:p w14:paraId="43369BFB" w14:textId="48BFB83B" w:rsidR="008F5B4C" w:rsidRDefault="001E5585" w:rsidP="0025376B">
      <w:pPr>
        <w:jc w:val="both"/>
      </w:pPr>
      <w:hyperlink r:id="rId138" w:history="1">
        <w:r w:rsidR="00A75C58" w:rsidRPr="0032127E">
          <w:rPr>
            <w:rStyle w:val="Hypertextovodkaz"/>
          </w:rPr>
          <w:t>https://heis.vuv.cz/data/webmap/isapi.dll?MAP=216&amp;MU=CS&amp;TYPE=fulltext&amp;GEN=LSTD&amp;TS=0&amp;QY=%7B0%7DC%5BOBJ_ID%5DE000000462</w:t>
        </w:r>
      </w:hyperlink>
    </w:p>
    <w:p w14:paraId="268825AE" w14:textId="77777777" w:rsidR="00A75C58" w:rsidRPr="009E5F09" w:rsidRDefault="00A75C58" w:rsidP="0025376B">
      <w:pPr>
        <w:jc w:val="both"/>
      </w:pPr>
    </w:p>
    <w:p w14:paraId="210AC13B" w14:textId="77777777" w:rsidR="008F5B4C" w:rsidRPr="009E5F09" w:rsidRDefault="008F5B4C" w:rsidP="0025376B">
      <w:pPr>
        <w:jc w:val="both"/>
        <w:rPr>
          <w:u w:val="single"/>
        </w:rPr>
      </w:pPr>
      <w:r w:rsidRPr="009E5F09">
        <w:rPr>
          <w:u w:val="single"/>
        </w:rPr>
        <w:t>Odběry a vypouštění realizované v rámci zdroje</w:t>
      </w:r>
    </w:p>
    <w:p w14:paraId="32EDCDAA" w14:textId="62C886C0" w:rsidR="004637E4" w:rsidRDefault="004637E4" w:rsidP="004637E4">
      <w:r w:rsidRPr="009E5F09">
        <w:t>Z území vymezeného jako vodní zdroj Labe od toku Doubrava po tok Polepka (Chotouchovský potok) včetně (HSL_1320) jsou prováděny podzemní odběry, které je možné charakterizovat jako nevýznamné, pouze odběr pro VODOS Kolín je významný, ne však již z pohledu bilančního</w:t>
      </w:r>
      <w:r w:rsidR="00B77E72">
        <w:t>, elektrárna vypouští chladící vody v ročním objemu 4893 tis. m</w:t>
      </w:r>
      <w:r w:rsidR="00B77E72" w:rsidRPr="00114DF5">
        <w:rPr>
          <w:vertAlign w:val="superscript"/>
        </w:rPr>
        <w:t>3</w:t>
      </w:r>
      <w:r w:rsidR="00B77E72">
        <w:t xml:space="preserve"> (orientačně 156 l/s)</w:t>
      </w:r>
      <w:r w:rsidR="00114DF5">
        <w:t xml:space="preserve"> </w:t>
      </w:r>
      <w:r w:rsidR="0007708A">
        <w:t>v ř</w:t>
      </w:r>
      <w:r w:rsidR="00B77E72">
        <w:t>.km 920.1.</w:t>
      </w:r>
      <w:r w:rsidR="00BD4FCC" w:rsidRPr="009E5F09">
        <w:t xml:space="preserve"> </w:t>
      </w:r>
      <w:r w:rsidR="00B77E72">
        <w:t>B</w:t>
      </w:r>
      <w:r w:rsidR="00B77E72" w:rsidRPr="009E5F09">
        <w:t>ilančně</w:t>
      </w:r>
      <w:r w:rsidR="00BD4FCC" w:rsidRPr="009E5F09">
        <w:t xml:space="preserve"> odebírá 406.5 tis.m</w:t>
      </w:r>
      <w:r w:rsidR="00BD4FCC" w:rsidRPr="009E5F09">
        <w:rPr>
          <w:vertAlign w:val="superscript"/>
        </w:rPr>
        <w:t>3</w:t>
      </w:r>
      <w:r w:rsidR="00BD4FCC" w:rsidRPr="009E5F09">
        <w:t>/rok to je orientačně</w:t>
      </w:r>
      <w:r w:rsidR="00114DF5">
        <w:t xml:space="preserve"> 13 l/s</w:t>
      </w:r>
      <w:r w:rsidRPr="009E5F09">
        <w:t>.</w:t>
      </w:r>
    </w:p>
    <w:p w14:paraId="5B377322" w14:textId="400D8FAF" w:rsidR="00114DF5" w:rsidRPr="009E5F09" w:rsidRDefault="00114DF5" w:rsidP="004637E4">
      <w:r>
        <w:t>Podzemní odběr pro VODOS Kolín je sám vymezen jako krajsky významný a je řešen v kapitole věnované zdroji STK_006 Jímací území Tři Dvory.</w:t>
      </w:r>
    </w:p>
    <w:p w14:paraId="67F7B84B" w14:textId="77777777" w:rsidR="004637E4" w:rsidRPr="009E5F09" w:rsidRDefault="004637E4" w:rsidP="004637E4">
      <w:pPr>
        <w:rPr>
          <w:i/>
        </w:rPr>
      </w:pPr>
      <w:r w:rsidRPr="009E5F09">
        <w:t>Celková bilance odběrů a vypouštění v území vymezením jako vodní zdroj je mírně pozitivní.</w:t>
      </w:r>
    </w:p>
    <w:p w14:paraId="54FD068C" w14:textId="1F718393" w:rsidR="004637E4" w:rsidRPr="009E5F09" w:rsidRDefault="004637E4" w:rsidP="004637E4">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51</w:t>
        </w:r>
      </w:fldSimple>
      <w:r w:rsidRPr="009E5F09">
        <w:t xml:space="preserve"> odběry v území vymezeném jako zdroj Labe od Doubravy po Cidlinu</w:t>
      </w:r>
    </w:p>
    <w:tbl>
      <w:tblPr>
        <w:tblStyle w:val="Mkatabulky"/>
        <w:tblW w:w="5000" w:type="pct"/>
        <w:tblLook w:val="04A0" w:firstRow="1" w:lastRow="0" w:firstColumn="1" w:lastColumn="0" w:noHBand="0" w:noVBand="1"/>
      </w:tblPr>
      <w:tblGrid>
        <w:gridCol w:w="818"/>
        <w:gridCol w:w="2029"/>
        <w:gridCol w:w="2748"/>
        <w:gridCol w:w="1191"/>
        <w:gridCol w:w="1167"/>
        <w:gridCol w:w="1109"/>
      </w:tblGrid>
      <w:tr w:rsidR="004637E4" w:rsidRPr="009E5F09" w14:paraId="0FA11E92" w14:textId="77777777" w:rsidTr="004637E4">
        <w:trPr>
          <w:tblHeader/>
        </w:trPr>
        <w:tc>
          <w:tcPr>
            <w:tcW w:w="451" w:type="pct"/>
            <w:shd w:val="clear" w:color="auto" w:fill="D9D9D9" w:themeFill="background1" w:themeFillShade="D9"/>
          </w:tcPr>
          <w:p w14:paraId="2BD9230B" w14:textId="60D168E1" w:rsidR="004637E4" w:rsidRPr="009E5F09" w:rsidRDefault="00B64A73" w:rsidP="003A4E1E">
            <w:pPr>
              <w:jc w:val="both"/>
              <w:rPr>
                <w:b/>
                <w:bCs/>
              </w:rPr>
            </w:pPr>
            <w:r>
              <w:rPr>
                <w:b/>
                <w:bCs/>
              </w:rPr>
              <w:t>Č. VHB</w:t>
            </w:r>
          </w:p>
        </w:tc>
        <w:tc>
          <w:tcPr>
            <w:tcW w:w="1120" w:type="pct"/>
            <w:shd w:val="clear" w:color="auto" w:fill="D9D9D9" w:themeFill="background1" w:themeFillShade="D9"/>
          </w:tcPr>
          <w:p w14:paraId="44222CDF" w14:textId="77777777" w:rsidR="004637E4" w:rsidRPr="009E5F09" w:rsidRDefault="004637E4" w:rsidP="003A4E1E">
            <w:pPr>
              <w:jc w:val="both"/>
              <w:rPr>
                <w:b/>
                <w:bCs/>
              </w:rPr>
            </w:pPr>
            <w:r w:rsidRPr="009E5F09">
              <w:rPr>
                <w:b/>
                <w:bCs/>
              </w:rPr>
              <w:t>Název odběru</w:t>
            </w:r>
          </w:p>
        </w:tc>
        <w:tc>
          <w:tcPr>
            <w:tcW w:w="1516" w:type="pct"/>
            <w:shd w:val="clear" w:color="auto" w:fill="D9D9D9" w:themeFill="background1" w:themeFillShade="D9"/>
          </w:tcPr>
          <w:p w14:paraId="6E20329D" w14:textId="77777777" w:rsidR="004637E4" w:rsidRPr="009E5F09" w:rsidRDefault="004637E4" w:rsidP="003A4E1E">
            <w:pPr>
              <w:jc w:val="both"/>
              <w:rPr>
                <w:b/>
                <w:bCs/>
              </w:rPr>
            </w:pPr>
            <w:r w:rsidRPr="009E5F09">
              <w:rPr>
                <w:b/>
                <w:bCs/>
              </w:rPr>
              <w:t>Popis odběru</w:t>
            </w:r>
          </w:p>
        </w:tc>
        <w:tc>
          <w:tcPr>
            <w:tcW w:w="657" w:type="pct"/>
            <w:shd w:val="clear" w:color="auto" w:fill="D9D9D9" w:themeFill="background1" w:themeFillShade="D9"/>
          </w:tcPr>
          <w:p w14:paraId="64429570" w14:textId="77777777" w:rsidR="004637E4" w:rsidRPr="009E5F09" w:rsidRDefault="004637E4" w:rsidP="003A4E1E">
            <w:pPr>
              <w:jc w:val="both"/>
              <w:rPr>
                <w:b/>
                <w:bCs/>
              </w:rPr>
            </w:pPr>
            <w:r w:rsidRPr="009E5F09">
              <w:rPr>
                <w:b/>
                <w:bCs/>
              </w:rPr>
              <w:t>Roční povolený odběr [tis. m</w:t>
            </w:r>
            <w:r w:rsidRPr="009E5F09">
              <w:rPr>
                <w:b/>
                <w:bCs/>
                <w:vertAlign w:val="superscript"/>
              </w:rPr>
              <w:t>3</w:t>
            </w:r>
            <w:r w:rsidRPr="009E5F09">
              <w:rPr>
                <w:b/>
                <w:bCs/>
              </w:rPr>
              <w:t>]</w:t>
            </w:r>
          </w:p>
        </w:tc>
        <w:tc>
          <w:tcPr>
            <w:tcW w:w="644" w:type="pct"/>
            <w:shd w:val="clear" w:color="auto" w:fill="D9D9D9" w:themeFill="background1" w:themeFillShade="D9"/>
          </w:tcPr>
          <w:p w14:paraId="696BD2CF" w14:textId="77777777" w:rsidR="004637E4" w:rsidRPr="009E5F09" w:rsidRDefault="004637E4" w:rsidP="003A4E1E">
            <w:pPr>
              <w:jc w:val="both"/>
              <w:rPr>
                <w:b/>
                <w:bCs/>
              </w:rPr>
            </w:pPr>
            <w:r w:rsidRPr="009E5F09">
              <w:rPr>
                <w:b/>
                <w:bCs/>
              </w:rPr>
              <w:t>Skutečný roční odběr RM [tis. m</w:t>
            </w:r>
            <w:r w:rsidRPr="009E5F09">
              <w:rPr>
                <w:b/>
                <w:bCs/>
                <w:vertAlign w:val="superscript"/>
              </w:rPr>
              <w:t>3</w:t>
            </w:r>
            <w:r w:rsidRPr="009E5F09">
              <w:rPr>
                <w:b/>
                <w:bCs/>
              </w:rPr>
              <w:t>]</w:t>
            </w:r>
          </w:p>
        </w:tc>
        <w:tc>
          <w:tcPr>
            <w:tcW w:w="612" w:type="pct"/>
            <w:shd w:val="clear" w:color="auto" w:fill="D9D9D9" w:themeFill="background1" w:themeFillShade="D9"/>
          </w:tcPr>
          <w:p w14:paraId="68834955" w14:textId="77777777" w:rsidR="004637E4" w:rsidRPr="009E5F09" w:rsidRDefault="004637E4" w:rsidP="003A4E1E">
            <w:pPr>
              <w:jc w:val="both"/>
              <w:rPr>
                <w:b/>
                <w:bCs/>
              </w:rPr>
            </w:pPr>
            <w:r w:rsidRPr="009E5F09">
              <w:rPr>
                <w:b/>
                <w:bCs/>
              </w:rPr>
              <w:t>Orientační přepočet RM [m</w:t>
            </w:r>
            <w:r w:rsidRPr="009E5F09">
              <w:rPr>
                <w:b/>
                <w:bCs/>
                <w:vertAlign w:val="superscript"/>
              </w:rPr>
              <w:t>3</w:t>
            </w:r>
            <w:r w:rsidRPr="009E5F09">
              <w:rPr>
                <w:b/>
                <w:bCs/>
              </w:rPr>
              <w:t>/s]</w:t>
            </w:r>
          </w:p>
        </w:tc>
      </w:tr>
      <w:tr w:rsidR="004637E4" w:rsidRPr="009E5F09" w14:paraId="404F5078" w14:textId="77777777" w:rsidTr="004637E4">
        <w:tc>
          <w:tcPr>
            <w:tcW w:w="451" w:type="pct"/>
            <w:shd w:val="clear" w:color="auto" w:fill="00B0F0"/>
            <w:vAlign w:val="center"/>
          </w:tcPr>
          <w:p w14:paraId="331E6E9A" w14:textId="2F05D9DB" w:rsidR="004637E4" w:rsidRPr="009E5F09" w:rsidRDefault="001E5585" w:rsidP="004637E4">
            <w:pPr>
              <w:jc w:val="both"/>
              <w:rPr>
                <w:rFonts w:cs="Calibri"/>
                <w:color w:val="000000"/>
              </w:rPr>
            </w:pPr>
            <w:hyperlink r:id="rId139" w:history="1">
              <w:r w:rsidR="004637E4" w:rsidRPr="00217483">
                <w:rPr>
                  <w:rStyle w:val="Hypertextovodkaz"/>
                  <w:rFonts w:cs="Calibri"/>
                </w:rPr>
                <w:t>441332</w:t>
              </w:r>
            </w:hyperlink>
          </w:p>
        </w:tc>
        <w:tc>
          <w:tcPr>
            <w:tcW w:w="1120" w:type="pct"/>
            <w:shd w:val="clear" w:color="auto" w:fill="00B0F0"/>
            <w:vAlign w:val="center"/>
          </w:tcPr>
          <w:p w14:paraId="3185E030" w14:textId="0E2E83C5" w:rsidR="004637E4" w:rsidRPr="009E5F09" w:rsidRDefault="004637E4" w:rsidP="004637E4">
            <w:pPr>
              <w:jc w:val="both"/>
              <w:rPr>
                <w:rFonts w:cs="Calibri"/>
                <w:color w:val="000000"/>
              </w:rPr>
            </w:pPr>
            <w:r w:rsidRPr="009E5F09">
              <w:rPr>
                <w:rFonts w:cs="Calibri"/>
                <w:color w:val="000000"/>
              </w:rPr>
              <w:t>Elektrárna Kolín</w:t>
            </w:r>
          </w:p>
        </w:tc>
        <w:tc>
          <w:tcPr>
            <w:tcW w:w="1516" w:type="pct"/>
            <w:shd w:val="clear" w:color="auto" w:fill="00B0F0"/>
            <w:vAlign w:val="bottom"/>
          </w:tcPr>
          <w:p w14:paraId="77F66DE5" w14:textId="41E65BC0" w:rsidR="004637E4" w:rsidRPr="009E5F09" w:rsidRDefault="004637E4" w:rsidP="004637E4">
            <w:pPr>
              <w:jc w:val="both"/>
            </w:pPr>
            <w:r w:rsidRPr="009E5F09">
              <w:rPr>
                <w:rFonts w:cs="Calibri"/>
                <w:color w:val="000000"/>
              </w:rPr>
              <w:t>povrchový odběr</w:t>
            </w:r>
            <w:r w:rsidR="00BD4FCC" w:rsidRPr="009E5F09">
              <w:rPr>
                <w:rFonts w:cs="Calibri"/>
                <w:color w:val="000000"/>
              </w:rPr>
              <w:t xml:space="preserve"> z jezové zdrže nad zdymadlem Kolín, ř.km 920</w:t>
            </w:r>
            <w:r w:rsidR="00B77E72">
              <w:rPr>
                <w:rFonts w:cs="Calibri"/>
                <w:color w:val="000000"/>
              </w:rPr>
              <w:t>.2</w:t>
            </w:r>
            <w:r w:rsidRPr="009E5F09">
              <w:rPr>
                <w:rFonts w:cs="Calibri"/>
                <w:color w:val="000000"/>
              </w:rPr>
              <w:t>, kat.</w:t>
            </w:r>
            <w:r w:rsidR="0007708A">
              <w:rPr>
                <w:rFonts w:cs="Calibri"/>
                <w:color w:val="000000"/>
              </w:rPr>
              <w:t xml:space="preserve"> </w:t>
            </w:r>
            <w:r w:rsidRPr="009E5F09">
              <w:rPr>
                <w:rFonts w:cs="Calibri"/>
                <w:color w:val="000000"/>
              </w:rPr>
              <w:t>d, Labe</w:t>
            </w:r>
          </w:p>
        </w:tc>
        <w:tc>
          <w:tcPr>
            <w:tcW w:w="657" w:type="pct"/>
            <w:shd w:val="clear" w:color="auto" w:fill="00B0F0"/>
            <w:vAlign w:val="center"/>
          </w:tcPr>
          <w:p w14:paraId="43E2EFF0" w14:textId="4978F809" w:rsidR="004637E4" w:rsidRPr="009E5F09" w:rsidRDefault="004637E4" w:rsidP="004637E4">
            <w:pPr>
              <w:jc w:val="both"/>
              <w:rPr>
                <w:rFonts w:cs="Calibri"/>
                <w:color w:val="000000"/>
              </w:rPr>
            </w:pPr>
            <w:r w:rsidRPr="009E5F09">
              <w:rPr>
                <w:rFonts w:cs="Calibri"/>
                <w:color w:val="000000"/>
              </w:rPr>
              <w:t>17500</w:t>
            </w:r>
          </w:p>
        </w:tc>
        <w:tc>
          <w:tcPr>
            <w:tcW w:w="644" w:type="pct"/>
            <w:shd w:val="clear" w:color="auto" w:fill="00B0F0"/>
            <w:vAlign w:val="center"/>
          </w:tcPr>
          <w:p w14:paraId="741BACDD" w14:textId="1311D502" w:rsidR="004637E4" w:rsidRPr="009E5F09" w:rsidRDefault="004637E4" w:rsidP="004637E4">
            <w:pPr>
              <w:jc w:val="both"/>
              <w:rPr>
                <w:rFonts w:cs="Calibri"/>
                <w:color w:val="000000"/>
              </w:rPr>
            </w:pPr>
            <w:r w:rsidRPr="009E5F09">
              <w:rPr>
                <w:rFonts w:cs="Calibri"/>
                <w:color w:val="000000"/>
              </w:rPr>
              <w:t>5299.5</w:t>
            </w:r>
          </w:p>
        </w:tc>
        <w:tc>
          <w:tcPr>
            <w:tcW w:w="612" w:type="pct"/>
            <w:shd w:val="clear" w:color="auto" w:fill="00B0F0"/>
            <w:vAlign w:val="bottom"/>
          </w:tcPr>
          <w:p w14:paraId="64C3A2F4" w14:textId="6DE618D7" w:rsidR="004637E4" w:rsidRPr="009E5F09" w:rsidRDefault="004637E4" w:rsidP="004637E4">
            <w:pPr>
              <w:jc w:val="both"/>
              <w:rPr>
                <w:rFonts w:cs="Calibri"/>
                <w:color w:val="000000"/>
              </w:rPr>
            </w:pPr>
            <w:r w:rsidRPr="009E5F09">
              <w:rPr>
                <w:rFonts w:cs="Calibri"/>
                <w:color w:val="000000"/>
              </w:rPr>
              <w:t>0.017</w:t>
            </w:r>
          </w:p>
        </w:tc>
      </w:tr>
      <w:tr w:rsidR="004637E4" w:rsidRPr="009E5F09" w14:paraId="70E493EE" w14:textId="77777777" w:rsidTr="004637E4">
        <w:tc>
          <w:tcPr>
            <w:tcW w:w="451" w:type="pct"/>
            <w:shd w:val="clear" w:color="auto" w:fill="00B0F0"/>
            <w:vAlign w:val="center"/>
          </w:tcPr>
          <w:p w14:paraId="3DCEDFAA" w14:textId="06C0CE08" w:rsidR="004637E4" w:rsidRPr="009E5F09" w:rsidRDefault="001E5585" w:rsidP="004637E4">
            <w:pPr>
              <w:jc w:val="both"/>
              <w:rPr>
                <w:rFonts w:cs="Calibri"/>
                <w:color w:val="000000"/>
              </w:rPr>
            </w:pPr>
            <w:hyperlink r:id="rId140" w:history="1">
              <w:r w:rsidR="004637E4" w:rsidRPr="00217483">
                <w:rPr>
                  <w:rStyle w:val="Hypertextovodkaz"/>
                  <w:rFonts w:cs="Calibri"/>
                </w:rPr>
                <w:t>440554</w:t>
              </w:r>
            </w:hyperlink>
          </w:p>
        </w:tc>
        <w:tc>
          <w:tcPr>
            <w:tcW w:w="1120" w:type="pct"/>
            <w:shd w:val="clear" w:color="auto" w:fill="00B0F0"/>
            <w:vAlign w:val="center"/>
          </w:tcPr>
          <w:p w14:paraId="44674EF4" w14:textId="384E1542" w:rsidR="004637E4" w:rsidRPr="009E5F09" w:rsidRDefault="004637E4" w:rsidP="004637E4">
            <w:pPr>
              <w:jc w:val="both"/>
              <w:rPr>
                <w:rFonts w:cs="Calibri"/>
                <w:color w:val="000000"/>
              </w:rPr>
            </w:pPr>
            <w:r w:rsidRPr="009E5F09">
              <w:rPr>
                <w:rFonts w:cs="Calibri"/>
                <w:color w:val="000000"/>
              </w:rPr>
              <w:t>VODOS Kolín - Tři Dvory</w:t>
            </w:r>
          </w:p>
        </w:tc>
        <w:tc>
          <w:tcPr>
            <w:tcW w:w="1516" w:type="pct"/>
            <w:shd w:val="clear" w:color="auto" w:fill="00B0F0"/>
            <w:vAlign w:val="bottom"/>
          </w:tcPr>
          <w:p w14:paraId="4A4CCA72" w14:textId="3D5AB316" w:rsidR="004637E4" w:rsidRPr="009E5F09" w:rsidRDefault="004637E4" w:rsidP="004637E4">
            <w:pPr>
              <w:jc w:val="both"/>
              <w:rPr>
                <w:rFonts w:cs="Calibri"/>
                <w:color w:val="000000"/>
              </w:rPr>
            </w:pPr>
            <w:r w:rsidRPr="009E5F09">
              <w:rPr>
                <w:rFonts w:cs="Calibri"/>
                <w:color w:val="000000"/>
              </w:rPr>
              <w:t>podzemní odběr, kat.</w:t>
            </w:r>
            <w:r w:rsidR="0007708A">
              <w:rPr>
                <w:rFonts w:cs="Calibri"/>
                <w:color w:val="000000"/>
              </w:rPr>
              <w:t xml:space="preserve"> </w:t>
            </w:r>
            <w:r w:rsidRPr="009E5F09">
              <w:rPr>
                <w:rFonts w:cs="Calibri"/>
                <w:color w:val="000000"/>
              </w:rPr>
              <w:t>a, b, c, d, e, Labe</w:t>
            </w:r>
          </w:p>
        </w:tc>
        <w:tc>
          <w:tcPr>
            <w:tcW w:w="657" w:type="pct"/>
            <w:shd w:val="clear" w:color="auto" w:fill="00B0F0"/>
            <w:vAlign w:val="center"/>
          </w:tcPr>
          <w:p w14:paraId="7EFF4F27" w14:textId="76B43FA7" w:rsidR="004637E4" w:rsidRPr="009E5F09" w:rsidRDefault="004637E4" w:rsidP="004637E4">
            <w:pPr>
              <w:jc w:val="both"/>
              <w:rPr>
                <w:rFonts w:cs="Calibri"/>
                <w:color w:val="000000"/>
              </w:rPr>
            </w:pPr>
            <w:r w:rsidRPr="009E5F09">
              <w:rPr>
                <w:rFonts w:cs="Calibri"/>
                <w:color w:val="000000"/>
              </w:rPr>
              <w:t>2200</w:t>
            </w:r>
          </w:p>
        </w:tc>
        <w:tc>
          <w:tcPr>
            <w:tcW w:w="644" w:type="pct"/>
            <w:shd w:val="clear" w:color="auto" w:fill="00B0F0"/>
            <w:vAlign w:val="center"/>
          </w:tcPr>
          <w:p w14:paraId="238C7FE9" w14:textId="60DFE4BB" w:rsidR="004637E4" w:rsidRPr="009E5F09" w:rsidRDefault="004637E4" w:rsidP="004637E4">
            <w:pPr>
              <w:jc w:val="both"/>
              <w:rPr>
                <w:rFonts w:cs="Calibri"/>
                <w:color w:val="000000"/>
              </w:rPr>
            </w:pPr>
            <w:r w:rsidRPr="009E5F09">
              <w:rPr>
                <w:rFonts w:cs="Calibri"/>
                <w:color w:val="000000"/>
              </w:rPr>
              <w:t>1732.9</w:t>
            </w:r>
          </w:p>
        </w:tc>
        <w:tc>
          <w:tcPr>
            <w:tcW w:w="612" w:type="pct"/>
            <w:shd w:val="clear" w:color="auto" w:fill="00B0F0"/>
            <w:vAlign w:val="bottom"/>
          </w:tcPr>
          <w:p w14:paraId="6013C11E" w14:textId="01D0FDE1" w:rsidR="004637E4" w:rsidRPr="009E5F09" w:rsidRDefault="004637E4" w:rsidP="004637E4">
            <w:pPr>
              <w:jc w:val="both"/>
              <w:rPr>
                <w:rFonts w:cs="Calibri"/>
                <w:color w:val="000000"/>
              </w:rPr>
            </w:pPr>
            <w:r w:rsidRPr="009E5F09">
              <w:rPr>
                <w:rFonts w:cs="Calibri"/>
                <w:color w:val="000000"/>
              </w:rPr>
              <w:t>0.006</w:t>
            </w:r>
          </w:p>
        </w:tc>
      </w:tr>
      <w:tr w:rsidR="004637E4" w:rsidRPr="009E5F09" w14:paraId="1F583E36" w14:textId="77777777" w:rsidTr="004637E4">
        <w:tc>
          <w:tcPr>
            <w:tcW w:w="451" w:type="pct"/>
            <w:shd w:val="clear" w:color="auto" w:fill="auto"/>
            <w:vAlign w:val="center"/>
          </w:tcPr>
          <w:p w14:paraId="7DF29E00" w14:textId="5C03B903" w:rsidR="004637E4" w:rsidRPr="009E5F09" w:rsidRDefault="004637E4" w:rsidP="004637E4">
            <w:pPr>
              <w:jc w:val="both"/>
              <w:rPr>
                <w:rFonts w:cs="Calibri"/>
                <w:color w:val="000000"/>
              </w:rPr>
            </w:pPr>
            <w:r w:rsidRPr="009E5F09">
              <w:rPr>
                <w:rFonts w:cs="Calibri"/>
                <w:color w:val="000000"/>
              </w:rPr>
              <w:t>440484</w:t>
            </w:r>
          </w:p>
        </w:tc>
        <w:tc>
          <w:tcPr>
            <w:tcW w:w="1120" w:type="pct"/>
            <w:shd w:val="clear" w:color="auto" w:fill="auto"/>
            <w:vAlign w:val="center"/>
          </w:tcPr>
          <w:p w14:paraId="5FA45006" w14:textId="7071DABD" w:rsidR="004637E4" w:rsidRPr="009E5F09" w:rsidRDefault="004637E4" w:rsidP="004637E4">
            <w:pPr>
              <w:jc w:val="both"/>
              <w:rPr>
                <w:rFonts w:cs="Calibri"/>
                <w:color w:val="000000"/>
              </w:rPr>
            </w:pPr>
            <w:r w:rsidRPr="009E5F09">
              <w:rPr>
                <w:rFonts w:cs="Calibri"/>
                <w:color w:val="000000"/>
              </w:rPr>
              <w:t>VODOS Kolín - Nová vodárna</w:t>
            </w:r>
          </w:p>
        </w:tc>
        <w:tc>
          <w:tcPr>
            <w:tcW w:w="1516" w:type="pct"/>
            <w:shd w:val="clear" w:color="auto" w:fill="auto"/>
            <w:vAlign w:val="bottom"/>
          </w:tcPr>
          <w:p w14:paraId="3D9ED0EB" w14:textId="5B9520C4" w:rsidR="004637E4" w:rsidRPr="009E5F09" w:rsidRDefault="004637E4" w:rsidP="004637E4">
            <w:pPr>
              <w:jc w:val="both"/>
              <w:rPr>
                <w:rFonts w:cs="Calibri"/>
                <w:color w:val="000000"/>
              </w:rPr>
            </w:pPr>
            <w:r w:rsidRPr="009E5F09">
              <w:rPr>
                <w:rFonts w:cs="Calibri"/>
                <w:color w:val="000000"/>
              </w:rPr>
              <w:t>podzemní odběr, kat.</w:t>
            </w:r>
            <w:r w:rsidR="0007708A">
              <w:rPr>
                <w:rFonts w:cs="Calibri"/>
                <w:color w:val="000000"/>
              </w:rPr>
              <w:t xml:space="preserve"> </w:t>
            </w:r>
            <w:r w:rsidRPr="009E5F09">
              <w:rPr>
                <w:rFonts w:cs="Calibri"/>
                <w:color w:val="000000"/>
              </w:rPr>
              <w:t>a, b, c, d, e, Peklo</w:t>
            </w:r>
          </w:p>
        </w:tc>
        <w:tc>
          <w:tcPr>
            <w:tcW w:w="657" w:type="pct"/>
            <w:shd w:val="clear" w:color="auto" w:fill="auto"/>
            <w:vAlign w:val="center"/>
          </w:tcPr>
          <w:p w14:paraId="10C19FF1" w14:textId="7A7B715A" w:rsidR="004637E4" w:rsidRPr="009E5F09" w:rsidRDefault="004637E4" w:rsidP="004637E4">
            <w:pPr>
              <w:jc w:val="both"/>
              <w:rPr>
                <w:rFonts w:cs="Calibri"/>
                <w:color w:val="000000"/>
              </w:rPr>
            </w:pPr>
            <w:r w:rsidRPr="009E5F09">
              <w:rPr>
                <w:rFonts w:cs="Calibri"/>
                <w:color w:val="000000"/>
              </w:rPr>
              <w:t>864</w:t>
            </w:r>
          </w:p>
        </w:tc>
        <w:tc>
          <w:tcPr>
            <w:tcW w:w="644" w:type="pct"/>
            <w:shd w:val="clear" w:color="auto" w:fill="auto"/>
            <w:vAlign w:val="center"/>
          </w:tcPr>
          <w:p w14:paraId="6F21887C" w14:textId="7C9804DB" w:rsidR="004637E4" w:rsidRPr="009E5F09" w:rsidRDefault="004637E4" w:rsidP="004637E4">
            <w:pPr>
              <w:jc w:val="both"/>
              <w:rPr>
                <w:rFonts w:cs="Calibri"/>
                <w:color w:val="000000"/>
              </w:rPr>
            </w:pPr>
            <w:r w:rsidRPr="009E5F09">
              <w:rPr>
                <w:rFonts w:cs="Calibri"/>
                <w:color w:val="000000"/>
              </w:rPr>
              <w:t>685.2</w:t>
            </w:r>
          </w:p>
        </w:tc>
        <w:tc>
          <w:tcPr>
            <w:tcW w:w="612" w:type="pct"/>
            <w:shd w:val="clear" w:color="auto" w:fill="auto"/>
            <w:vAlign w:val="bottom"/>
          </w:tcPr>
          <w:p w14:paraId="747DF621" w14:textId="50EDA98E" w:rsidR="004637E4" w:rsidRPr="009E5F09" w:rsidRDefault="004637E4" w:rsidP="004637E4">
            <w:pPr>
              <w:jc w:val="both"/>
              <w:rPr>
                <w:rFonts w:cs="Calibri"/>
                <w:color w:val="000000"/>
              </w:rPr>
            </w:pPr>
            <w:r w:rsidRPr="009E5F09">
              <w:rPr>
                <w:rFonts w:cs="Calibri"/>
                <w:color w:val="000000"/>
              </w:rPr>
              <w:t>0.003</w:t>
            </w:r>
          </w:p>
        </w:tc>
      </w:tr>
      <w:tr w:rsidR="004637E4" w:rsidRPr="009E5F09" w14:paraId="3AD08309" w14:textId="77777777" w:rsidTr="004637E4">
        <w:tc>
          <w:tcPr>
            <w:tcW w:w="451" w:type="pct"/>
            <w:shd w:val="clear" w:color="auto" w:fill="auto"/>
            <w:vAlign w:val="center"/>
          </w:tcPr>
          <w:p w14:paraId="17575897" w14:textId="1D7A6446" w:rsidR="004637E4" w:rsidRPr="009E5F09" w:rsidRDefault="004637E4" w:rsidP="004637E4">
            <w:pPr>
              <w:jc w:val="both"/>
              <w:rPr>
                <w:rFonts w:cs="Calibri"/>
                <w:color w:val="000000"/>
              </w:rPr>
            </w:pPr>
            <w:r w:rsidRPr="009E5F09">
              <w:rPr>
                <w:rFonts w:cs="Calibri"/>
                <w:color w:val="000000"/>
              </w:rPr>
              <w:t>441335</w:t>
            </w:r>
          </w:p>
        </w:tc>
        <w:tc>
          <w:tcPr>
            <w:tcW w:w="1120" w:type="pct"/>
            <w:shd w:val="clear" w:color="auto" w:fill="auto"/>
            <w:vAlign w:val="center"/>
          </w:tcPr>
          <w:p w14:paraId="0CEE4A76" w14:textId="033DAC36" w:rsidR="004637E4" w:rsidRPr="009E5F09" w:rsidRDefault="004637E4" w:rsidP="004637E4">
            <w:pPr>
              <w:jc w:val="both"/>
              <w:rPr>
                <w:rFonts w:cs="Calibri"/>
                <w:color w:val="000000"/>
              </w:rPr>
            </w:pPr>
            <w:r w:rsidRPr="009E5F09">
              <w:rPr>
                <w:rFonts w:cs="Calibri"/>
                <w:color w:val="000000"/>
              </w:rPr>
              <w:t xml:space="preserve">Lučební závody </w:t>
            </w:r>
            <w:proofErr w:type="spellStart"/>
            <w:r w:rsidRPr="009E5F09">
              <w:rPr>
                <w:rFonts w:cs="Calibri"/>
                <w:color w:val="000000"/>
              </w:rPr>
              <w:t>Draslovka</w:t>
            </w:r>
            <w:proofErr w:type="spellEnd"/>
            <w:r w:rsidRPr="009E5F09">
              <w:rPr>
                <w:rFonts w:cs="Calibri"/>
                <w:color w:val="000000"/>
              </w:rPr>
              <w:t xml:space="preserve"> a.s. Kolín</w:t>
            </w:r>
          </w:p>
        </w:tc>
        <w:tc>
          <w:tcPr>
            <w:tcW w:w="1516" w:type="pct"/>
            <w:shd w:val="clear" w:color="auto" w:fill="auto"/>
            <w:vAlign w:val="bottom"/>
          </w:tcPr>
          <w:p w14:paraId="2CAB4DC9" w14:textId="0316EDE0" w:rsidR="004637E4" w:rsidRPr="009E5F09" w:rsidRDefault="004637E4" w:rsidP="004637E4">
            <w:pPr>
              <w:jc w:val="both"/>
              <w:rPr>
                <w:rFonts w:cs="Calibri"/>
                <w:color w:val="000000"/>
              </w:rPr>
            </w:pPr>
            <w:r w:rsidRPr="009E5F09">
              <w:rPr>
                <w:rFonts w:cs="Calibri"/>
                <w:color w:val="000000"/>
              </w:rPr>
              <w:t>povrchový odběr, kat.</w:t>
            </w:r>
            <w:r w:rsidR="0007708A">
              <w:rPr>
                <w:rFonts w:cs="Calibri"/>
                <w:color w:val="000000"/>
              </w:rPr>
              <w:t xml:space="preserve"> </w:t>
            </w:r>
            <w:r w:rsidRPr="009E5F09">
              <w:rPr>
                <w:rFonts w:cs="Calibri"/>
                <w:color w:val="000000"/>
              </w:rPr>
              <w:t>d, Labe</w:t>
            </w:r>
          </w:p>
        </w:tc>
        <w:tc>
          <w:tcPr>
            <w:tcW w:w="657" w:type="pct"/>
            <w:shd w:val="clear" w:color="auto" w:fill="auto"/>
            <w:vAlign w:val="center"/>
          </w:tcPr>
          <w:p w14:paraId="42D3E558" w14:textId="74F7D482" w:rsidR="004637E4" w:rsidRPr="009E5F09" w:rsidRDefault="004637E4" w:rsidP="004637E4">
            <w:pPr>
              <w:jc w:val="both"/>
              <w:rPr>
                <w:rFonts w:cs="Calibri"/>
                <w:color w:val="000000"/>
              </w:rPr>
            </w:pPr>
            <w:r w:rsidRPr="009E5F09">
              <w:rPr>
                <w:rFonts w:cs="Calibri"/>
                <w:color w:val="000000"/>
              </w:rPr>
              <w:t>1500</w:t>
            </w:r>
          </w:p>
        </w:tc>
        <w:tc>
          <w:tcPr>
            <w:tcW w:w="644" w:type="pct"/>
            <w:shd w:val="clear" w:color="auto" w:fill="auto"/>
            <w:vAlign w:val="center"/>
          </w:tcPr>
          <w:p w14:paraId="56124C31" w14:textId="3F76D10A" w:rsidR="004637E4" w:rsidRPr="009E5F09" w:rsidRDefault="004637E4" w:rsidP="004637E4">
            <w:pPr>
              <w:jc w:val="both"/>
              <w:rPr>
                <w:rFonts w:cs="Calibri"/>
                <w:color w:val="000000"/>
              </w:rPr>
            </w:pPr>
            <w:r w:rsidRPr="009E5F09">
              <w:rPr>
                <w:rFonts w:cs="Calibri"/>
                <w:color w:val="000000"/>
              </w:rPr>
              <w:t>585.8</w:t>
            </w:r>
          </w:p>
        </w:tc>
        <w:tc>
          <w:tcPr>
            <w:tcW w:w="612" w:type="pct"/>
            <w:shd w:val="clear" w:color="auto" w:fill="auto"/>
            <w:vAlign w:val="bottom"/>
          </w:tcPr>
          <w:p w14:paraId="1701CADF" w14:textId="0C47BFF3" w:rsidR="004637E4" w:rsidRPr="009E5F09" w:rsidRDefault="004637E4" w:rsidP="004637E4">
            <w:pPr>
              <w:jc w:val="both"/>
              <w:rPr>
                <w:rFonts w:cs="Calibri"/>
                <w:color w:val="000000"/>
              </w:rPr>
            </w:pPr>
            <w:r w:rsidRPr="009E5F09">
              <w:rPr>
                <w:rFonts w:cs="Calibri"/>
                <w:color w:val="000000"/>
              </w:rPr>
              <w:t>0.002</w:t>
            </w:r>
          </w:p>
        </w:tc>
      </w:tr>
      <w:tr w:rsidR="004637E4" w:rsidRPr="009E5F09" w14:paraId="28E6D02C" w14:textId="77777777" w:rsidTr="004637E4">
        <w:tc>
          <w:tcPr>
            <w:tcW w:w="451" w:type="pct"/>
            <w:shd w:val="clear" w:color="auto" w:fill="auto"/>
            <w:vAlign w:val="center"/>
          </w:tcPr>
          <w:p w14:paraId="46E9F949" w14:textId="670E3699" w:rsidR="004637E4" w:rsidRPr="009E5F09" w:rsidRDefault="004637E4" w:rsidP="004637E4">
            <w:pPr>
              <w:jc w:val="both"/>
              <w:rPr>
                <w:rFonts w:cs="Calibri"/>
                <w:color w:val="000000"/>
              </w:rPr>
            </w:pPr>
            <w:r w:rsidRPr="009E5F09">
              <w:rPr>
                <w:rFonts w:cs="Calibri"/>
                <w:color w:val="000000"/>
              </w:rPr>
              <w:t>441338</w:t>
            </w:r>
          </w:p>
        </w:tc>
        <w:tc>
          <w:tcPr>
            <w:tcW w:w="1120" w:type="pct"/>
            <w:shd w:val="clear" w:color="auto" w:fill="auto"/>
            <w:vAlign w:val="center"/>
          </w:tcPr>
          <w:p w14:paraId="190D3CF7" w14:textId="7B3374CE" w:rsidR="004637E4" w:rsidRPr="009E5F09" w:rsidRDefault="004637E4" w:rsidP="004637E4">
            <w:pPr>
              <w:jc w:val="both"/>
              <w:rPr>
                <w:rFonts w:cs="Calibri"/>
                <w:color w:val="000000"/>
              </w:rPr>
            </w:pPr>
            <w:r w:rsidRPr="009E5F09">
              <w:rPr>
                <w:rFonts w:cs="Calibri"/>
                <w:color w:val="000000"/>
              </w:rPr>
              <w:t>Lihovar Kolín</w:t>
            </w:r>
          </w:p>
        </w:tc>
        <w:tc>
          <w:tcPr>
            <w:tcW w:w="1516" w:type="pct"/>
            <w:shd w:val="clear" w:color="auto" w:fill="auto"/>
            <w:vAlign w:val="bottom"/>
          </w:tcPr>
          <w:p w14:paraId="2BE8823C" w14:textId="21B068B8" w:rsidR="004637E4" w:rsidRPr="009E5F09" w:rsidRDefault="004637E4" w:rsidP="004637E4">
            <w:pPr>
              <w:jc w:val="both"/>
              <w:rPr>
                <w:rFonts w:cs="Calibri"/>
                <w:color w:val="000000"/>
              </w:rPr>
            </w:pPr>
            <w:r w:rsidRPr="009E5F09">
              <w:rPr>
                <w:rFonts w:cs="Calibri"/>
                <w:color w:val="000000"/>
              </w:rPr>
              <w:t>povrchový odběr, kat.</w:t>
            </w:r>
            <w:r w:rsidR="0007708A">
              <w:rPr>
                <w:rFonts w:cs="Calibri"/>
                <w:color w:val="000000"/>
              </w:rPr>
              <w:t xml:space="preserve"> </w:t>
            </w:r>
            <w:r w:rsidRPr="009E5F09">
              <w:rPr>
                <w:rFonts w:cs="Calibri"/>
                <w:color w:val="000000"/>
              </w:rPr>
              <w:t>d, Labe</w:t>
            </w:r>
          </w:p>
        </w:tc>
        <w:tc>
          <w:tcPr>
            <w:tcW w:w="657" w:type="pct"/>
            <w:shd w:val="clear" w:color="auto" w:fill="auto"/>
            <w:vAlign w:val="center"/>
          </w:tcPr>
          <w:p w14:paraId="11D8FB9C" w14:textId="6407D95B" w:rsidR="004637E4" w:rsidRPr="009E5F09" w:rsidRDefault="004637E4" w:rsidP="004637E4">
            <w:pPr>
              <w:jc w:val="both"/>
              <w:rPr>
                <w:rFonts w:cs="Calibri"/>
                <w:color w:val="000000"/>
              </w:rPr>
            </w:pPr>
            <w:r w:rsidRPr="009E5F09">
              <w:rPr>
                <w:rFonts w:cs="Calibri"/>
                <w:color w:val="000000"/>
              </w:rPr>
              <w:t>1500</w:t>
            </w:r>
          </w:p>
        </w:tc>
        <w:tc>
          <w:tcPr>
            <w:tcW w:w="644" w:type="pct"/>
            <w:shd w:val="clear" w:color="auto" w:fill="auto"/>
            <w:vAlign w:val="center"/>
          </w:tcPr>
          <w:p w14:paraId="4C3951E8" w14:textId="2001C5CE" w:rsidR="004637E4" w:rsidRPr="009E5F09" w:rsidRDefault="004637E4" w:rsidP="004637E4">
            <w:pPr>
              <w:jc w:val="both"/>
              <w:rPr>
                <w:rFonts w:cs="Calibri"/>
                <w:color w:val="000000"/>
              </w:rPr>
            </w:pPr>
            <w:r w:rsidRPr="009E5F09">
              <w:rPr>
                <w:rFonts w:cs="Calibri"/>
                <w:color w:val="000000"/>
              </w:rPr>
              <w:t>405.2</w:t>
            </w:r>
          </w:p>
        </w:tc>
        <w:tc>
          <w:tcPr>
            <w:tcW w:w="612" w:type="pct"/>
            <w:shd w:val="clear" w:color="auto" w:fill="auto"/>
            <w:vAlign w:val="bottom"/>
          </w:tcPr>
          <w:p w14:paraId="4E082100" w14:textId="5E6A4ED8" w:rsidR="004637E4" w:rsidRPr="009E5F09" w:rsidRDefault="004637E4" w:rsidP="004637E4">
            <w:pPr>
              <w:jc w:val="both"/>
              <w:rPr>
                <w:rFonts w:cs="Calibri"/>
                <w:color w:val="000000"/>
              </w:rPr>
            </w:pPr>
            <w:r w:rsidRPr="009E5F09">
              <w:rPr>
                <w:rFonts w:cs="Calibri"/>
                <w:color w:val="000000"/>
              </w:rPr>
              <w:t>0.002</w:t>
            </w:r>
          </w:p>
        </w:tc>
      </w:tr>
      <w:tr w:rsidR="004637E4" w:rsidRPr="009E5F09" w14:paraId="0FC5DBAC" w14:textId="77777777" w:rsidTr="004637E4">
        <w:tc>
          <w:tcPr>
            <w:tcW w:w="451" w:type="pct"/>
            <w:shd w:val="clear" w:color="auto" w:fill="auto"/>
            <w:vAlign w:val="center"/>
          </w:tcPr>
          <w:p w14:paraId="39CCF34A" w14:textId="7FC0BFEB" w:rsidR="004637E4" w:rsidRPr="009E5F09" w:rsidRDefault="004637E4" w:rsidP="004637E4">
            <w:pPr>
              <w:jc w:val="both"/>
              <w:rPr>
                <w:rFonts w:cs="Calibri"/>
                <w:color w:val="000000"/>
              </w:rPr>
            </w:pPr>
            <w:r w:rsidRPr="009E5F09">
              <w:rPr>
                <w:rFonts w:cs="Calibri"/>
                <w:color w:val="000000"/>
              </w:rPr>
              <w:t>440510</w:t>
            </w:r>
          </w:p>
        </w:tc>
        <w:tc>
          <w:tcPr>
            <w:tcW w:w="1120" w:type="pct"/>
            <w:shd w:val="clear" w:color="auto" w:fill="auto"/>
            <w:vAlign w:val="center"/>
          </w:tcPr>
          <w:p w14:paraId="069E266B" w14:textId="41C1F8C9" w:rsidR="004637E4" w:rsidRPr="009E5F09" w:rsidRDefault="004637E4" w:rsidP="004637E4">
            <w:pPr>
              <w:jc w:val="both"/>
              <w:rPr>
                <w:rFonts w:cs="Calibri"/>
                <w:color w:val="000000"/>
              </w:rPr>
            </w:pPr>
            <w:r w:rsidRPr="009E5F09">
              <w:rPr>
                <w:rFonts w:cs="Calibri"/>
                <w:color w:val="000000"/>
              </w:rPr>
              <w:t xml:space="preserve">Paramo Kolín CHÚV </w:t>
            </w:r>
            <w:proofErr w:type="spellStart"/>
            <w:r w:rsidRPr="009E5F09">
              <w:rPr>
                <w:rFonts w:cs="Calibri"/>
                <w:color w:val="000000"/>
              </w:rPr>
              <w:t>Klavary</w:t>
            </w:r>
            <w:proofErr w:type="spellEnd"/>
          </w:p>
        </w:tc>
        <w:tc>
          <w:tcPr>
            <w:tcW w:w="1516" w:type="pct"/>
            <w:shd w:val="clear" w:color="auto" w:fill="auto"/>
            <w:vAlign w:val="bottom"/>
          </w:tcPr>
          <w:p w14:paraId="7C3483C0" w14:textId="07AE131F" w:rsidR="004637E4" w:rsidRPr="009E5F09" w:rsidRDefault="004637E4" w:rsidP="004637E4">
            <w:pPr>
              <w:jc w:val="both"/>
              <w:rPr>
                <w:rFonts w:cs="Calibri"/>
                <w:color w:val="000000"/>
              </w:rPr>
            </w:pPr>
            <w:r w:rsidRPr="009E5F09">
              <w:rPr>
                <w:rFonts w:cs="Calibri"/>
                <w:color w:val="000000"/>
              </w:rPr>
              <w:t>podzemní odběr, kat.</w:t>
            </w:r>
            <w:r w:rsidR="0007708A">
              <w:rPr>
                <w:rFonts w:cs="Calibri"/>
                <w:color w:val="000000"/>
              </w:rPr>
              <w:t xml:space="preserve"> </w:t>
            </w:r>
            <w:r w:rsidRPr="009E5F09">
              <w:rPr>
                <w:rFonts w:cs="Calibri"/>
                <w:color w:val="000000"/>
              </w:rPr>
              <w:t>d, Labe</w:t>
            </w:r>
          </w:p>
        </w:tc>
        <w:tc>
          <w:tcPr>
            <w:tcW w:w="657" w:type="pct"/>
            <w:shd w:val="clear" w:color="auto" w:fill="auto"/>
            <w:vAlign w:val="center"/>
          </w:tcPr>
          <w:p w14:paraId="05AF5563" w14:textId="0A15F72F" w:rsidR="004637E4" w:rsidRPr="009E5F09" w:rsidRDefault="004637E4" w:rsidP="004637E4">
            <w:pPr>
              <w:jc w:val="both"/>
              <w:rPr>
                <w:rFonts w:cs="Calibri"/>
                <w:color w:val="000000"/>
              </w:rPr>
            </w:pPr>
            <w:r w:rsidRPr="009E5F09">
              <w:rPr>
                <w:rFonts w:cs="Calibri"/>
                <w:color w:val="000000"/>
              </w:rPr>
              <w:t>400</w:t>
            </w:r>
          </w:p>
        </w:tc>
        <w:tc>
          <w:tcPr>
            <w:tcW w:w="644" w:type="pct"/>
            <w:shd w:val="clear" w:color="auto" w:fill="auto"/>
            <w:vAlign w:val="center"/>
          </w:tcPr>
          <w:p w14:paraId="326B7B86" w14:textId="48B1E3B3" w:rsidR="004637E4" w:rsidRPr="009E5F09" w:rsidRDefault="004637E4" w:rsidP="004637E4">
            <w:pPr>
              <w:jc w:val="both"/>
              <w:rPr>
                <w:rFonts w:cs="Calibri"/>
                <w:color w:val="000000"/>
              </w:rPr>
            </w:pPr>
            <w:r w:rsidRPr="009E5F09">
              <w:rPr>
                <w:rFonts w:cs="Calibri"/>
                <w:color w:val="000000"/>
              </w:rPr>
              <w:t>169.6</w:t>
            </w:r>
          </w:p>
        </w:tc>
        <w:tc>
          <w:tcPr>
            <w:tcW w:w="612" w:type="pct"/>
            <w:shd w:val="clear" w:color="auto" w:fill="auto"/>
            <w:vAlign w:val="bottom"/>
          </w:tcPr>
          <w:p w14:paraId="606EA53C" w14:textId="21DD67C3" w:rsidR="004637E4" w:rsidRPr="009E5F09" w:rsidRDefault="004637E4" w:rsidP="004637E4">
            <w:pPr>
              <w:jc w:val="both"/>
              <w:rPr>
                <w:rFonts w:cs="Calibri"/>
                <w:color w:val="000000"/>
              </w:rPr>
            </w:pPr>
            <w:r w:rsidRPr="009E5F09">
              <w:rPr>
                <w:rFonts w:cs="Calibri"/>
                <w:color w:val="000000"/>
              </w:rPr>
              <w:t>0.001</w:t>
            </w:r>
          </w:p>
        </w:tc>
      </w:tr>
      <w:tr w:rsidR="004637E4" w:rsidRPr="009E5F09" w14:paraId="0267EC24" w14:textId="77777777" w:rsidTr="004637E4">
        <w:tc>
          <w:tcPr>
            <w:tcW w:w="451" w:type="pct"/>
            <w:shd w:val="clear" w:color="auto" w:fill="auto"/>
            <w:vAlign w:val="center"/>
          </w:tcPr>
          <w:p w14:paraId="3489060A" w14:textId="195EB787" w:rsidR="004637E4" w:rsidRPr="009E5F09" w:rsidRDefault="004637E4" w:rsidP="004637E4">
            <w:pPr>
              <w:jc w:val="both"/>
              <w:rPr>
                <w:rFonts w:cs="Calibri"/>
                <w:color w:val="000000"/>
              </w:rPr>
            </w:pPr>
            <w:r w:rsidRPr="009E5F09">
              <w:rPr>
                <w:rFonts w:cs="Calibri"/>
                <w:color w:val="000000"/>
              </w:rPr>
              <w:t>441334</w:t>
            </w:r>
          </w:p>
        </w:tc>
        <w:tc>
          <w:tcPr>
            <w:tcW w:w="1120" w:type="pct"/>
            <w:shd w:val="clear" w:color="auto" w:fill="auto"/>
            <w:vAlign w:val="center"/>
          </w:tcPr>
          <w:p w14:paraId="07B97C16" w14:textId="3E36BEB5" w:rsidR="004637E4" w:rsidRPr="009E5F09" w:rsidRDefault="004637E4" w:rsidP="004637E4">
            <w:pPr>
              <w:jc w:val="both"/>
              <w:rPr>
                <w:rFonts w:cs="Calibri"/>
                <w:color w:val="000000"/>
              </w:rPr>
            </w:pPr>
            <w:r w:rsidRPr="009E5F09">
              <w:rPr>
                <w:rFonts w:cs="Calibri"/>
                <w:color w:val="000000"/>
              </w:rPr>
              <w:t>Lučební závody Kolín</w:t>
            </w:r>
          </w:p>
        </w:tc>
        <w:tc>
          <w:tcPr>
            <w:tcW w:w="1516" w:type="pct"/>
            <w:shd w:val="clear" w:color="auto" w:fill="auto"/>
            <w:vAlign w:val="bottom"/>
          </w:tcPr>
          <w:p w14:paraId="71DA1249" w14:textId="3C204030" w:rsidR="004637E4" w:rsidRPr="009E5F09" w:rsidRDefault="004637E4" w:rsidP="004637E4">
            <w:pPr>
              <w:jc w:val="both"/>
              <w:rPr>
                <w:rFonts w:cs="Calibri"/>
                <w:color w:val="000000"/>
              </w:rPr>
            </w:pPr>
            <w:r w:rsidRPr="009E5F09">
              <w:rPr>
                <w:rFonts w:cs="Calibri"/>
                <w:color w:val="000000"/>
              </w:rPr>
              <w:t>povrchový odběr, kat.</w:t>
            </w:r>
            <w:r w:rsidR="0007708A">
              <w:rPr>
                <w:rFonts w:cs="Calibri"/>
                <w:color w:val="000000"/>
              </w:rPr>
              <w:t xml:space="preserve"> </w:t>
            </w:r>
            <w:r w:rsidRPr="009E5F09">
              <w:rPr>
                <w:rFonts w:cs="Calibri"/>
                <w:color w:val="000000"/>
              </w:rPr>
              <w:t>d, Labe</w:t>
            </w:r>
          </w:p>
        </w:tc>
        <w:tc>
          <w:tcPr>
            <w:tcW w:w="657" w:type="pct"/>
            <w:shd w:val="clear" w:color="auto" w:fill="auto"/>
            <w:vAlign w:val="center"/>
          </w:tcPr>
          <w:p w14:paraId="55FC607F" w14:textId="4595AD84" w:rsidR="004637E4" w:rsidRPr="009E5F09" w:rsidRDefault="004637E4" w:rsidP="004637E4">
            <w:pPr>
              <w:jc w:val="both"/>
              <w:rPr>
                <w:rFonts w:cs="Calibri"/>
                <w:color w:val="000000"/>
              </w:rPr>
            </w:pPr>
            <w:r w:rsidRPr="009E5F09">
              <w:rPr>
                <w:rFonts w:cs="Calibri"/>
                <w:color w:val="000000"/>
              </w:rPr>
              <w:t>480</w:t>
            </w:r>
          </w:p>
        </w:tc>
        <w:tc>
          <w:tcPr>
            <w:tcW w:w="644" w:type="pct"/>
            <w:shd w:val="clear" w:color="auto" w:fill="auto"/>
            <w:vAlign w:val="center"/>
          </w:tcPr>
          <w:p w14:paraId="4E0ECA38" w14:textId="031E3B73" w:rsidR="004637E4" w:rsidRPr="009E5F09" w:rsidRDefault="004637E4" w:rsidP="004637E4">
            <w:pPr>
              <w:jc w:val="both"/>
              <w:rPr>
                <w:rFonts w:cs="Calibri"/>
                <w:color w:val="000000"/>
              </w:rPr>
            </w:pPr>
            <w:r w:rsidRPr="009E5F09">
              <w:rPr>
                <w:rFonts w:cs="Calibri"/>
                <w:color w:val="000000"/>
              </w:rPr>
              <w:t>163.8</w:t>
            </w:r>
          </w:p>
        </w:tc>
        <w:tc>
          <w:tcPr>
            <w:tcW w:w="612" w:type="pct"/>
            <w:shd w:val="clear" w:color="auto" w:fill="auto"/>
            <w:vAlign w:val="bottom"/>
          </w:tcPr>
          <w:p w14:paraId="28709745" w14:textId="2F9C16B6" w:rsidR="004637E4" w:rsidRPr="009E5F09" w:rsidRDefault="004637E4" w:rsidP="004637E4">
            <w:pPr>
              <w:jc w:val="both"/>
              <w:rPr>
                <w:rFonts w:cs="Calibri"/>
                <w:color w:val="000000"/>
              </w:rPr>
            </w:pPr>
            <w:r w:rsidRPr="009E5F09">
              <w:rPr>
                <w:rFonts w:cs="Calibri"/>
                <w:color w:val="000000"/>
              </w:rPr>
              <w:t>0.001</w:t>
            </w:r>
          </w:p>
        </w:tc>
      </w:tr>
      <w:tr w:rsidR="004637E4" w:rsidRPr="009E5F09" w14:paraId="65119E52" w14:textId="77777777" w:rsidTr="004637E4">
        <w:tc>
          <w:tcPr>
            <w:tcW w:w="451" w:type="pct"/>
            <w:shd w:val="clear" w:color="auto" w:fill="auto"/>
            <w:vAlign w:val="center"/>
          </w:tcPr>
          <w:p w14:paraId="67DACBC9" w14:textId="73D6E0EF" w:rsidR="004637E4" w:rsidRPr="009E5F09" w:rsidRDefault="004637E4" w:rsidP="004637E4">
            <w:pPr>
              <w:jc w:val="both"/>
              <w:rPr>
                <w:rFonts w:cs="Calibri"/>
                <w:color w:val="000000"/>
              </w:rPr>
            </w:pPr>
            <w:r w:rsidRPr="009E5F09">
              <w:rPr>
                <w:rFonts w:cs="Calibri"/>
                <w:color w:val="000000"/>
              </w:rPr>
              <w:t>440508</w:t>
            </w:r>
          </w:p>
        </w:tc>
        <w:tc>
          <w:tcPr>
            <w:tcW w:w="1120" w:type="pct"/>
            <w:shd w:val="clear" w:color="auto" w:fill="auto"/>
            <w:vAlign w:val="center"/>
          </w:tcPr>
          <w:p w14:paraId="4FC8CC64" w14:textId="3C4B468E" w:rsidR="004637E4" w:rsidRPr="009E5F09" w:rsidRDefault="004637E4" w:rsidP="004637E4">
            <w:pPr>
              <w:jc w:val="both"/>
              <w:rPr>
                <w:rFonts w:cs="Calibri"/>
                <w:color w:val="000000"/>
              </w:rPr>
            </w:pPr>
            <w:r w:rsidRPr="009E5F09">
              <w:rPr>
                <w:rFonts w:cs="Calibri"/>
                <w:color w:val="000000"/>
              </w:rPr>
              <w:t xml:space="preserve">Lučební </w:t>
            </w:r>
            <w:proofErr w:type="spellStart"/>
            <w:r w:rsidRPr="009E5F09">
              <w:rPr>
                <w:rFonts w:cs="Calibri"/>
                <w:color w:val="000000"/>
              </w:rPr>
              <w:t>záv</w:t>
            </w:r>
            <w:proofErr w:type="spellEnd"/>
            <w:r w:rsidRPr="009E5F09">
              <w:rPr>
                <w:rFonts w:cs="Calibri"/>
                <w:color w:val="000000"/>
              </w:rPr>
              <w:t>.</w:t>
            </w:r>
            <w:r w:rsidR="0007708A">
              <w:rPr>
                <w:rFonts w:cs="Calibri"/>
                <w:color w:val="000000"/>
              </w:rPr>
              <w:t xml:space="preserve"> </w:t>
            </w:r>
            <w:r w:rsidRPr="009E5F09">
              <w:rPr>
                <w:rFonts w:cs="Calibri"/>
                <w:color w:val="000000"/>
              </w:rPr>
              <w:t xml:space="preserve">Kolín- </w:t>
            </w:r>
            <w:proofErr w:type="spellStart"/>
            <w:r w:rsidRPr="009E5F09">
              <w:rPr>
                <w:rFonts w:cs="Calibri"/>
                <w:color w:val="000000"/>
              </w:rPr>
              <w:t>Draslovka</w:t>
            </w:r>
            <w:proofErr w:type="spellEnd"/>
            <w:r w:rsidRPr="009E5F09">
              <w:rPr>
                <w:rFonts w:cs="Calibri"/>
                <w:color w:val="000000"/>
              </w:rPr>
              <w:t xml:space="preserve"> - (h. clona) - sanace</w:t>
            </w:r>
          </w:p>
        </w:tc>
        <w:tc>
          <w:tcPr>
            <w:tcW w:w="1516" w:type="pct"/>
            <w:shd w:val="clear" w:color="auto" w:fill="auto"/>
            <w:vAlign w:val="bottom"/>
          </w:tcPr>
          <w:p w14:paraId="6555F829" w14:textId="66326F36" w:rsidR="004637E4" w:rsidRPr="009E5F09" w:rsidRDefault="004637E4" w:rsidP="004637E4">
            <w:pPr>
              <w:jc w:val="both"/>
              <w:rPr>
                <w:rFonts w:cs="Calibri"/>
                <w:color w:val="000000"/>
              </w:rPr>
            </w:pPr>
            <w:r w:rsidRPr="009E5F09">
              <w:rPr>
                <w:rFonts w:cs="Calibri"/>
                <w:color w:val="000000"/>
              </w:rPr>
              <w:t>podzemní odběr, kat.</w:t>
            </w:r>
            <w:r w:rsidR="0007708A">
              <w:rPr>
                <w:rFonts w:cs="Calibri"/>
                <w:color w:val="000000"/>
              </w:rPr>
              <w:t xml:space="preserve"> </w:t>
            </w:r>
            <w:r w:rsidRPr="009E5F09">
              <w:rPr>
                <w:rFonts w:cs="Calibri"/>
                <w:color w:val="000000"/>
              </w:rPr>
              <w:t>d, Labe</w:t>
            </w:r>
          </w:p>
        </w:tc>
        <w:tc>
          <w:tcPr>
            <w:tcW w:w="657" w:type="pct"/>
            <w:shd w:val="clear" w:color="auto" w:fill="auto"/>
            <w:vAlign w:val="center"/>
          </w:tcPr>
          <w:p w14:paraId="2E1E22F3" w14:textId="41481399" w:rsidR="004637E4" w:rsidRPr="009E5F09" w:rsidRDefault="004637E4" w:rsidP="004637E4">
            <w:pPr>
              <w:jc w:val="both"/>
              <w:rPr>
                <w:rFonts w:cs="Calibri"/>
                <w:color w:val="000000"/>
              </w:rPr>
            </w:pPr>
            <w:r w:rsidRPr="009E5F09">
              <w:rPr>
                <w:rFonts w:cs="Calibri"/>
                <w:color w:val="000000"/>
              </w:rPr>
              <w:t>200</w:t>
            </w:r>
          </w:p>
        </w:tc>
        <w:tc>
          <w:tcPr>
            <w:tcW w:w="644" w:type="pct"/>
            <w:shd w:val="clear" w:color="auto" w:fill="auto"/>
            <w:vAlign w:val="center"/>
          </w:tcPr>
          <w:p w14:paraId="552F86E3" w14:textId="6C2FEC4D" w:rsidR="004637E4" w:rsidRPr="009E5F09" w:rsidRDefault="004637E4" w:rsidP="004637E4">
            <w:pPr>
              <w:jc w:val="both"/>
              <w:rPr>
                <w:rFonts w:cs="Calibri"/>
                <w:color w:val="000000"/>
              </w:rPr>
            </w:pPr>
            <w:r w:rsidRPr="009E5F09">
              <w:rPr>
                <w:rFonts w:cs="Calibri"/>
                <w:color w:val="000000"/>
              </w:rPr>
              <w:t>159.7</w:t>
            </w:r>
          </w:p>
        </w:tc>
        <w:tc>
          <w:tcPr>
            <w:tcW w:w="612" w:type="pct"/>
            <w:shd w:val="clear" w:color="auto" w:fill="auto"/>
            <w:vAlign w:val="bottom"/>
          </w:tcPr>
          <w:p w14:paraId="1B569EAA" w14:textId="799EB468" w:rsidR="004637E4" w:rsidRPr="009E5F09" w:rsidRDefault="004637E4" w:rsidP="004637E4">
            <w:pPr>
              <w:jc w:val="both"/>
              <w:rPr>
                <w:rFonts w:cs="Calibri"/>
                <w:color w:val="000000"/>
              </w:rPr>
            </w:pPr>
            <w:r w:rsidRPr="009E5F09">
              <w:rPr>
                <w:rFonts w:cs="Calibri"/>
                <w:color w:val="000000"/>
              </w:rPr>
              <w:t>0.001</w:t>
            </w:r>
          </w:p>
        </w:tc>
      </w:tr>
      <w:tr w:rsidR="004637E4" w:rsidRPr="009E5F09" w14:paraId="4D1BE2F2" w14:textId="77777777" w:rsidTr="004637E4">
        <w:tc>
          <w:tcPr>
            <w:tcW w:w="451" w:type="pct"/>
            <w:shd w:val="clear" w:color="auto" w:fill="auto"/>
            <w:vAlign w:val="center"/>
          </w:tcPr>
          <w:p w14:paraId="39CDE598" w14:textId="28D8975C" w:rsidR="004637E4" w:rsidRPr="009E5F09" w:rsidRDefault="004637E4" w:rsidP="004637E4">
            <w:pPr>
              <w:jc w:val="both"/>
              <w:rPr>
                <w:rFonts w:cs="Calibri"/>
                <w:color w:val="000000"/>
              </w:rPr>
            </w:pPr>
            <w:r w:rsidRPr="009E5F09">
              <w:rPr>
                <w:rFonts w:cs="Calibri"/>
                <w:color w:val="000000"/>
              </w:rPr>
              <w:t>440486</w:t>
            </w:r>
          </w:p>
        </w:tc>
        <w:tc>
          <w:tcPr>
            <w:tcW w:w="1120" w:type="pct"/>
            <w:shd w:val="clear" w:color="auto" w:fill="auto"/>
            <w:vAlign w:val="center"/>
          </w:tcPr>
          <w:p w14:paraId="2AEDD163" w14:textId="07F8DF1D" w:rsidR="004637E4" w:rsidRPr="009E5F09" w:rsidRDefault="004637E4" w:rsidP="004637E4">
            <w:pPr>
              <w:jc w:val="both"/>
              <w:rPr>
                <w:rFonts w:cs="Calibri"/>
                <w:color w:val="000000"/>
              </w:rPr>
            </w:pPr>
            <w:r w:rsidRPr="009E5F09">
              <w:rPr>
                <w:rFonts w:cs="Calibri"/>
                <w:color w:val="000000"/>
              </w:rPr>
              <w:t>VODOS Kolín - Velim</w:t>
            </w:r>
          </w:p>
        </w:tc>
        <w:tc>
          <w:tcPr>
            <w:tcW w:w="1516" w:type="pct"/>
            <w:shd w:val="clear" w:color="auto" w:fill="auto"/>
            <w:vAlign w:val="bottom"/>
          </w:tcPr>
          <w:p w14:paraId="00867C4A" w14:textId="37E1546B" w:rsidR="004637E4" w:rsidRPr="009E5F09" w:rsidRDefault="004637E4" w:rsidP="004637E4">
            <w:pPr>
              <w:jc w:val="both"/>
              <w:rPr>
                <w:rFonts w:cs="Calibri"/>
                <w:color w:val="000000"/>
              </w:rPr>
            </w:pPr>
            <w:r w:rsidRPr="009E5F09">
              <w:rPr>
                <w:rFonts w:cs="Calibri"/>
                <w:color w:val="000000"/>
              </w:rPr>
              <w:t>podzemní odběr, kat.</w:t>
            </w:r>
            <w:r w:rsidR="0007708A">
              <w:rPr>
                <w:rFonts w:cs="Calibri"/>
                <w:color w:val="000000"/>
              </w:rPr>
              <w:t xml:space="preserve"> </w:t>
            </w:r>
            <w:r w:rsidRPr="009E5F09">
              <w:rPr>
                <w:rFonts w:cs="Calibri"/>
                <w:color w:val="000000"/>
              </w:rPr>
              <w:t xml:space="preserve">a, b, c, d, e, </w:t>
            </w:r>
            <w:proofErr w:type="spellStart"/>
            <w:r w:rsidRPr="009E5F09">
              <w:rPr>
                <w:rFonts w:cs="Calibri"/>
                <w:color w:val="000000"/>
              </w:rPr>
              <w:t>Nouzovský</w:t>
            </w:r>
            <w:proofErr w:type="spellEnd"/>
            <w:r w:rsidRPr="009E5F09">
              <w:rPr>
                <w:rFonts w:cs="Calibri"/>
                <w:color w:val="000000"/>
              </w:rPr>
              <w:t xml:space="preserve"> potok</w:t>
            </w:r>
          </w:p>
        </w:tc>
        <w:tc>
          <w:tcPr>
            <w:tcW w:w="657" w:type="pct"/>
            <w:shd w:val="clear" w:color="auto" w:fill="auto"/>
            <w:vAlign w:val="center"/>
          </w:tcPr>
          <w:p w14:paraId="425AD4A3" w14:textId="486D1EF4" w:rsidR="004637E4" w:rsidRPr="009E5F09" w:rsidRDefault="004637E4" w:rsidP="004637E4">
            <w:pPr>
              <w:jc w:val="both"/>
              <w:rPr>
                <w:rFonts w:cs="Calibri"/>
                <w:color w:val="000000"/>
              </w:rPr>
            </w:pPr>
            <w:r w:rsidRPr="009E5F09">
              <w:rPr>
                <w:rFonts w:cs="Calibri"/>
                <w:color w:val="000000"/>
              </w:rPr>
              <w:t>255</w:t>
            </w:r>
          </w:p>
        </w:tc>
        <w:tc>
          <w:tcPr>
            <w:tcW w:w="644" w:type="pct"/>
            <w:shd w:val="clear" w:color="auto" w:fill="auto"/>
            <w:vAlign w:val="center"/>
          </w:tcPr>
          <w:p w14:paraId="319C3C12" w14:textId="212B4A26" w:rsidR="004637E4" w:rsidRPr="009E5F09" w:rsidRDefault="004637E4" w:rsidP="004637E4">
            <w:pPr>
              <w:jc w:val="both"/>
              <w:rPr>
                <w:rFonts w:cs="Calibri"/>
                <w:color w:val="000000"/>
              </w:rPr>
            </w:pPr>
            <w:r w:rsidRPr="009E5F09">
              <w:rPr>
                <w:rFonts w:cs="Calibri"/>
                <w:color w:val="000000"/>
              </w:rPr>
              <w:t>129.6</w:t>
            </w:r>
          </w:p>
        </w:tc>
        <w:tc>
          <w:tcPr>
            <w:tcW w:w="612" w:type="pct"/>
            <w:shd w:val="clear" w:color="auto" w:fill="auto"/>
            <w:vAlign w:val="bottom"/>
          </w:tcPr>
          <w:p w14:paraId="51B94F16" w14:textId="672BEFBC" w:rsidR="004637E4" w:rsidRPr="009E5F09" w:rsidRDefault="004637E4" w:rsidP="004637E4">
            <w:pPr>
              <w:jc w:val="both"/>
              <w:rPr>
                <w:rFonts w:cs="Calibri"/>
                <w:color w:val="000000"/>
              </w:rPr>
            </w:pPr>
            <w:r w:rsidRPr="009E5F09">
              <w:rPr>
                <w:rFonts w:cs="Calibri"/>
                <w:color w:val="000000"/>
              </w:rPr>
              <w:t>0.001</w:t>
            </w:r>
          </w:p>
        </w:tc>
      </w:tr>
      <w:tr w:rsidR="004637E4" w:rsidRPr="009E5F09" w14:paraId="61E6E27F" w14:textId="77777777" w:rsidTr="004637E4">
        <w:tc>
          <w:tcPr>
            <w:tcW w:w="451" w:type="pct"/>
            <w:shd w:val="clear" w:color="auto" w:fill="auto"/>
            <w:vAlign w:val="center"/>
          </w:tcPr>
          <w:p w14:paraId="41DE4398" w14:textId="531C5662" w:rsidR="004637E4" w:rsidRPr="009E5F09" w:rsidRDefault="004637E4" w:rsidP="004637E4">
            <w:pPr>
              <w:jc w:val="both"/>
              <w:rPr>
                <w:rFonts w:cs="Calibri"/>
                <w:color w:val="000000"/>
              </w:rPr>
            </w:pPr>
            <w:r w:rsidRPr="009E5F09">
              <w:rPr>
                <w:rFonts w:cs="Calibri"/>
                <w:color w:val="000000"/>
              </w:rPr>
              <w:t>440519</w:t>
            </w:r>
          </w:p>
        </w:tc>
        <w:tc>
          <w:tcPr>
            <w:tcW w:w="1120" w:type="pct"/>
            <w:shd w:val="clear" w:color="auto" w:fill="auto"/>
            <w:vAlign w:val="center"/>
          </w:tcPr>
          <w:p w14:paraId="06D3E45B" w14:textId="643A28CE" w:rsidR="004637E4" w:rsidRPr="009E5F09" w:rsidRDefault="004637E4" w:rsidP="004637E4">
            <w:pPr>
              <w:jc w:val="both"/>
              <w:rPr>
                <w:rFonts w:cs="Calibri"/>
                <w:color w:val="000000"/>
              </w:rPr>
            </w:pPr>
            <w:r w:rsidRPr="009E5F09">
              <w:rPr>
                <w:rFonts w:cs="Calibri"/>
                <w:color w:val="000000"/>
              </w:rPr>
              <w:t>Paramo Kolín - ochrana podzemních vod</w:t>
            </w:r>
          </w:p>
        </w:tc>
        <w:tc>
          <w:tcPr>
            <w:tcW w:w="1516" w:type="pct"/>
            <w:shd w:val="clear" w:color="auto" w:fill="auto"/>
            <w:vAlign w:val="bottom"/>
          </w:tcPr>
          <w:p w14:paraId="09EC2B23" w14:textId="5A7052A1" w:rsidR="004637E4" w:rsidRPr="009E5F09" w:rsidRDefault="004637E4" w:rsidP="004637E4">
            <w:pPr>
              <w:jc w:val="both"/>
              <w:rPr>
                <w:rFonts w:cs="Calibri"/>
                <w:color w:val="000000"/>
              </w:rPr>
            </w:pPr>
            <w:r w:rsidRPr="009E5F09">
              <w:rPr>
                <w:rFonts w:cs="Calibri"/>
                <w:color w:val="000000"/>
              </w:rPr>
              <w:t>podzemní odběr, kat.</w:t>
            </w:r>
            <w:r w:rsidR="0007708A">
              <w:rPr>
                <w:rFonts w:cs="Calibri"/>
                <w:color w:val="000000"/>
              </w:rPr>
              <w:t xml:space="preserve"> </w:t>
            </w:r>
            <w:r w:rsidRPr="009E5F09">
              <w:rPr>
                <w:rFonts w:cs="Calibri"/>
                <w:color w:val="000000"/>
              </w:rPr>
              <w:t>d, Labe</w:t>
            </w:r>
          </w:p>
        </w:tc>
        <w:tc>
          <w:tcPr>
            <w:tcW w:w="657" w:type="pct"/>
            <w:shd w:val="clear" w:color="auto" w:fill="auto"/>
            <w:vAlign w:val="center"/>
          </w:tcPr>
          <w:p w14:paraId="443F9A68" w14:textId="602B6EC7" w:rsidR="004637E4" w:rsidRPr="009E5F09" w:rsidRDefault="004637E4" w:rsidP="004637E4">
            <w:pPr>
              <w:jc w:val="both"/>
              <w:rPr>
                <w:rFonts w:cs="Calibri"/>
                <w:color w:val="000000"/>
              </w:rPr>
            </w:pPr>
            <w:r w:rsidRPr="009E5F09">
              <w:rPr>
                <w:rFonts w:cs="Calibri"/>
                <w:color w:val="000000"/>
              </w:rPr>
              <w:t>400</w:t>
            </w:r>
          </w:p>
        </w:tc>
        <w:tc>
          <w:tcPr>
            <w:tcW w:w="644" w:type="pct"/>
            <w:shd w:val="clear" w:color="auto" w:fill="auto"/>
            <w:vAlign w:val="center"/>
          </w:tcPr>
          <w:p w14:paraId="57136691" w14:textId="74B45526" w:rsidR="004637E4" w:rsidRPr="009E5F09" w:rsidRDefault="004637E4" w:rsidP="004637E4">
            <w:pPr>
              <w:jc w:val="both"/>
              <w:rPr>
                <w:rFonts w:cs="Calibri"/>
                <w:color w:val="000000"/>
              </w:rPr>
            </w:pPr>
            <w:r w:rsidRPr="009E5F09">
              <w:rPr>
                <w:rFonts w:cs="Calibri"/>
                <w:color w:val="000000"/>
              </w:rPr>
              <w:t>90.1</w:t>
            </w:r>
          </w:p>
        </w:tc>
        <w:tc>
          <w:tcPr>
            <w:tcW w:w="612" w:type="pct"/>
            <w:shd w:val="clear" w:color="auto" w:fill="auto"/>
            <w:vAlign w:val="bottom"/>
          </w:tcPr>
          <w:p w14:paraId="1E5299E7" w14:textId="6484DD87" w:rsidR="004637E4" w:rsidRPr="009E5F09" w:rsidRDefault="004637E4" w:rsidP="004637E4">
            <w:pPr>
              <w:jc w:val="both"/>
              <w:rPr>
                <w:rFonts w:cs="Calibri"/>
                <w:color w:val="000000"/>
              </w:rPr>
            </w:pPr>
            <w:r w:rsidRPr="009E5F09">
              <w:rPr>
                <w:rFonts w:cs="Calibri"/>
                <w:color w:val="000000"/>
              </w:rPr>
              <w:t>0.001</w:t>
            </w:r>
          </w:p>
        </w:tc>
      </w:tr>
      <w:tr w:rsidR="004637E4" w:rsidRPr="009E5F09" w14:paraId="49EBF60F" w14:textId="77777777" w:rsidTr="004637E4">
        <w:tc>
          <w:tcPr>
            <w:tcW w:w="451" w:type="pct"/>
            <w:shd w:val="clear" w:color="auto" w:fill="auto"/>
            <w:vAlign w:val="center"/>
          </w:tcPr>
          <w:p w14:paraId="718C0916" w14:textId="4682CED1" w:rsidR="004637E4" w:rsidRPr="009E5F09" w:rsidRDefault="004637E4" w:rsidP="004637E4">
            <w:pPr>
              <w:jc w:val="both"/>
              <w:rPr>
                <w:rFonts w:cs="Calibri"/>
                <w:color w:val="000000"/>
              </w:rPr>
            </w:pPr>
            <w:r w:rsidRPr="009E5F09">
              <w:rPr>
                <w:rFonts w:cs="Calibri"/>
                <w:color w:val="000000"/>
              </w:rPr>
              <w:t>440022</w:t>
            </w:r>
          </w:p>
        </w:tc>
        <w:tc>
          <w:tcPr>
            <w:tcW w:w="1120" w:type="pct"/>
            <w:shd w:val="clear" w:color="auto" w:fill="auto"/>
            <w:vAlign w:val="center"/>
          </w:tcPr>
          <w:p w14:paraId="244580DD" w14:textId="27C0C0A1" w:rsidR="004637E4" w:rsidRPr="009E5F09" w:rsidRDefault="004637E4" w:rsidP="004637E4">
            <w:pPr>
              <w:jc w:val="both"/>
              <w:rPr>
                <w:rFonts w:cs="Calibri"/>
                <w:color w:val="000000"/>
              </w:rPr>
            </w:pPr>
            <w:proofErr w:type="spellStart"/>
            <w:r w:rsidRPr="009E5F09">
              <w:rPr>
                <w:rFonts w:cs="Calibri"/>
                <w:color w:val="000000"/>
              </w:rPr>
              <w:t>Ball</w:t>
            </w:r>
            <w:proofErr w:type="spellEnd"/>
            <w:r w:rsidRPr="009E5F09">
              <w:rPr>
                <w:rFonts w:cs="Calibri"/>
                <w:color w:val="000000"/>
              </w:rPr>
              <w:t xml:space="preserve"> </w:t>
            </w:r>
            <w:proofErr w:type="spellStart"/>
            <w:r w:rsidRPr="009E5F09">
              <w:rPr>
                <w:rFonts w:cs="Calibri"/>
                <w:color w:val="000000"/>
              </w:rPr>
              <w:t>Aerocan</w:t>
            </w:r>
            <w:proofErr w:type="spellEnd"/>
            <w:r w:rsidRPr="009E5F09">
              <w:rPr>
                <w:rFonts w:cs="Calibri"/>
                <w:color w:val="000000"/>
              </w:rPr>
              <w:t xml:space="preserve"> CZ - Velim</w:t>
            </w:r>
          </w:p>
        </w:tc>
        <w:tc>
          <w:tcPr>
            <w:tcW w:w="1516" w:type="pct"/>
            <w:shd w:val="clear" w:color="auto" w:fill="auto"/>
            <w:vAlign w:val="bottom"/>
          </w:tcPr>
          <w:p w14:paraId="196D591B" w14:textId="221EC873" w:rsidR="004637E4" w:rsidRPr="009E5F09" w:rsidRDefault="004637E4" w:rsidP="004637E4">
            <w:pPr>
              <w:jc w:val="both"/>
              <w:rPr>
                <w:rFonts w:cs="Calibri"/>
                <w:color w:val="000000"/>
              </w:rPr>
            </w:pPr>
            <w:r w:rsidRPr="009E5F09">
              <w:rPr>
                <w:rFonts w:cs="Calibri"/>
                <w:color w:val="000000"/>
              </w:rPr>
              <w:t>podzemní odběr, kat.</w:t>
            </w:r>
            <w:r w:rsidR="0007708A">
              <w:rPr>
                <w:rFonts w:cs="Calibri"/>
                <w:color w:val="000000"/>
              </w:rPr>
              <w:t xml:space="preserve"> </w:t>
            </w:r>
            <w:r w:rsidRPr="009E5F09">
              <w:rPr>
                <w:rFonts w:cs="Calibri"/>
                <w:color w:val="000000"/>
              </w:rPr>
              <w:t>d, Labe</w:t>
            </w:r>
          </w:p>
        </w:tc>
        <w:tc>
          <w:tcPr>
            <w:tcW w:w="657" w:type="pct"/>
            <w:shd w:val="clear" w:color="auto" w:fill="auto"/>
            <w:vAlign w:val="center"/>
          </w:tcPr>
          <w:p w14:paraId="13002AD7" w14:textId="26D6A207" w:rsidR="004637E4" w:rsidRPr="009E5F09" w:rsidRDefault="004637E4" w:rsidP="004637E4">
            <w:pPr>
              <w:jc w:val="both"/>
              <w:rPr>
                <w:rFonts w:cs="Calibri"/>
                <w:color w:val="000000"/>
              </w:rPr>
            </w:pPr>
            <w:r w:rsidRPr="009E5F09">
              <w:rPr>
                <w:rFonts w:cs="Calibri"/>
                <w:color w:val="000000"/>
              </w:rPr>
              <w:t>163</w:t>
            </w:r>
          </w:p>
        </w:tc>
        <w:tc>
          <w:tcPr>
            <w:tcW w:w="644" w:type="pct"/>
            <w:shd w:val="clear" w:color="auto" w:fill="auto"/>
            <w:vAlign w:val="center"/>
          </w:tcPr>
          <w:p w14:paraId="08783F45" w14:textId="4C43DCA2" w:rsidR="004637E4" w:rsidRPr="009E5F09" w:rsidRDefault="004637E4" w:rsidP="004637E4">
            <w:pPr>
              <w:jc w:val="both"/>
              <w:rPr>
                <w:rFonts w:cs="Calibri"/>
                <w:color w:val="000000"/>
              </w:rPr>
            </w:pPr>
            <w:r w:rsidRPr="009E5F09">
              <w:rPr>
                <w:rFonts w:cs="Calibri"/>
                <w:color w:val="000000"/>
              </w:rPr>
              <w:t>75.5</w:t>
            </w:r>
          </w:p>
        </w:tc>
        <w:tc>
          <w:tcPr>
            <w:tcW w:w="612" w:type="pct"/>
            <w:shd w:val="clear" w:color="auto" w:fill="auto"/>
            <w:vAlign w:val="bottom"/>
          </w:tcPr>
          <w:p w14:paraId="081FE049" w14:textId="1AC9C072" w:rsidR="004637E4" w:rsidRPr="009E5F09" w:rsidRDefault="004637E4" w:rsidP="004637E4">
            <w:pPr>
              <w:jc w:val="both"/>
              <w:rPr>
                <w:rFonts w:cs="Calibri"/>
                <w:color w:val="000000"/>
              </w:rPr>
            </w:pPr>
            <w:r w:rsidRPr="009E5F09">
              <w:rPr>
                <w:rFonts w:cs="Calibri"/>
                <w:color w:val="000000"/>
              </w:rPr>
              <w:t>0.001</w:t>
            </w:r>
          </w:p>
        </w:tc>
      </w:tr>
      <w:tr w:rsidR="004637E4" w:rsidRPr="009E5F09" w14:paraId="1691B634" w14:textId="77777777" w:rsidTr="004637E4">
        <w:tc>
          <w:tcPr>
            <w:tcW w:w="451" w:type="pct"/>
            <w:shd w:val="clear" w:color="auto" w:fill="auto"/>
            <w:vAlign w:val="center"/>
          </w:tcPr>
          <w:p w14:paraId="7C4B775C" w14:textId="204211AD" w:rsidR="004637E4" w:rsidRPr="009E5F09" w:rsidRDefault="004637E4" w:rsidP="004637E4">
            <w:pPr>
              <w:jc w:val="both"/>
              <w:rPr>
                <w:rFonts w:cs="Calibri"/>
                <w:color w:val="000000"/>
              </w:rPr>
            </w:pPr>
            <w:r w:rsidRPr="009E5F09">
              <w:rPr>
                <w:rFonts w:cs="Calibri"/>
                <w:color w:val="000000"/>
              </w:rPr>
              <w:t>440555</w:t>
            </w:r>
          </w:p>
        </w:tc>
        <w:tc>
          <w:tcPr>
            <w:tcW w:w="1120" w:type="pct"/>
            <w:shd w:val="clear" w:color="auto" w:fill="auto"/>
            <w:vAlign w:val="center"/>
          </w:tcPr>
          <w:p w14:paraId="762F036C" w14:textId="01BD27BF" w:rsidR="004637E4" w:rsidRPr="009E5F09" w:rsidRDefault="004637E4" w:rsidP="004637E4">
            <w:pPr>
              <w:jc w:val="both"/>
              <w:rPr>
                <w:rFonts w:cs="Calibri"/>
                <w:color w:val="000000"/>
              </w:rPr>
            </w:pPr>
            <w:r w:rsidRPr="009E5F09">
              <w:rPr>
                <w:rFonts w:cs="Calibri"/>
                <w:color w:val="000000"/>
              </w:rPr>
              <w:t>VODOS Kolín - Veletov</w:t>
            </w:r>
          </w:p>
        </w:tc>
        <w:tc>
          <w:tcPr>
            <w:tcW w:w="1516" w:type="pct"/>
            <w:shd w:val="clear" w:color="auto" w:fill="auto"/>
            <w:vAlign w:val="bottom"/>
          </w:tcPr>
          <w:p w14:paraId="04A341F2" w14:textId="11FCB514" w:rsidR="004637E4" w:rsidRPr="009E5F09" w:rsidRDefault="004637E4" w:rsidP="004637E4">
            <w:pPr>
              <w:jc w:val="both"/>
              <w:rPr>
                <w:rFonts w:cs="Calibri"/>
                <w:color w:val="000000"/>
              </w:rPr>
            </w:pPr>
            <w:r w:rsidRPr="009E5F09">
              <w:rPr>
                <w:rFonts w:cs="Calibri"/>
                <w:color w:val="000000"/>
              </w:rPr>
              <w:t>podzemní odběr, kat.</w:t>
            </w:r>
            <w:r w:rsidR="0007708A">
              <w:rPr>
                <w:rFonts w:cs="Calibri"/>
                <w:color w:val="000000"/>
              </w:rPr>
              <w:t xml:space="preserve"> </w:t>
            </w:r>
            <w:r w:rsidRPr="009E5F09">
              <w:rPr>
                <w:rFonts w:cs="Calibri"/>
                <w:color w:val="000000"/>
              </w:rPr>
              <w:t>a, b, c, d, e, Labe</w:t>
            </w:r>
          </w:p>
        </w:tc>
        <w:tc>
          <w:tcPr>
            <w:tcW w:w="657" w:type="pct"/>
            <w:shd w:val="clear" w:color="auto" w:fill="auto"/>
            <w:vAlign w:val="center"/>
          </w:tcPr>
          <w:p w14:paraId="06259033" w14:textId="4BC4B32F" w:rsidR="004637E4" w:rsidRPr="009E5F09" w:rsidRDefault="004637E4" w:rsidP="004637E4">
            <w:pPr>
              <w:jc w:val="both"/>
              <w:rPr>
                <w:rFonts w:cs="Calibri"/>
                <w:color w:val="000000"/>
              </w:rPr>
            </w:pPr>
            <w:r w:rsidRPr="009E5F09">
              <w:rPr>
                <w:rFonts w:cs="Calibri"/>
                <w:color w:val="000000"/>
              </w:rPr>
              <w:t>240</w:t>
            </w:r>
          </w:p>
        </w:tc>
        <w:tc>
          <w:tcPr>
            <w:tcW w:w="644" w:type="pct"/>
            <w:shd w:val="clear" w:color="auto" w:fill="auto"/>
            <w:vAlign w:val="center"/>
          </w:tcPr>
          <w:p w14:paraId="6A19993D" w14:textId="2AADA117" w:rsidR="004637E4" w:rsidRPr="009E5F09" w:rsidRDefault="004637E4" w:rsidP="004637E4">
            <w:pPr>
              <w:jc w:val="both"/>
              <w:rPr>
                <w:rFonts w:cs="Calibri"/>
                <w:color w:val="000000"/>
              </w:rPr>
            </w:pPr>
            <w:r w:rsidRPr="009E5F09">
              <w:rPr>
                <w:rFonts w:cs="Calibri"/>
                <w:color w:val="000000"/>
              </w:rPr>
              <w:t>57.6</w:t>
            </w:r>
          </w:p>
        </w:tc>
        <w:tc>
          <w:tcPr>
            <w:tcW w:w="612" w:type="pct"/>
            <w:shd w:val="clear" w:color="auto" w:fill="auto"/>
            <w:vAlign w:val="bottom"/>
          </w:tcPr>
          <w:p w14:paraId="7318B982" w14:textId="2BFF9A45" w:rsidR="004637E4" w:rsidRPr="009E5F09" w:rsidRDefault="004637E4" w:rsidP="004637E4">
            <w:pPr>
              <w:jc w:val="both"/>
              <w:rPr>
                <w:rFonts w:cs="Calibri"/>
                <w:color w:val="000000"/>
              </w:rPr>
            </w:pPr>
            <w:r w:rsidRPr="009E5F09">
              <w:rPr>
                <w:rFonts w:cs="Calibri"/>
                <w:color w:val="000000"/>
              </w:rPr>
              <w:t>0.001</w:t>
            </w:r>
          </w:p>
        </w:tc>
      </w:tr>
      <w:tr w:rsidR="004637E4" w:rsidRPr="009E5F09" w14:paraId="1F4E4A40" w14:textId="77777777" w:rsidTr="004637E4">
        <w:tc>
          <w:tcPr>
            <w:tcW w:w="451" w:type="pct"/>
            <w:shd w:val="clear" w:color="auto" w:fill="auto"/>
            <w:vAlign w:val="center"/>
          </w:tcPr>
          <w:p w14:paraId="6F0793AC" w14:textId="073E1110" w:rsidR="004637E4" w:rsidRPr="009E5F09" w:rsidRDefault="004637E4" w:rsidP="004637E4">
            <w:pPr>
              <w:jc w:val="both"/>
              <w:rPr>
                <w:rFonts w:cs="Calibri"/>
                <w:color w:val="000000"/>
              </w:rPr>
            </w:pPr>
            <w:r w:rsidRPr="009E5F09">
              <w:rPr>
                <w:rFonts w:cs="Calibri"/>
                <w:color w:val="000000"/>
              </w:rPr>
              <w:t>440388</w:t>
            </w:r>
          </w:p>
        </w:tc>
        <w:tc>
          <w:tcPr>
            <w:tcW w:w="1120" w:type="pct"/>
            <w:shd w:val="clear" w:color="auto" w:fill="auto"/>
            <w:vAlign w:val="center"/>
          </w:tcPr>
          <w:p w14:paraId="10B922D3" w14:textId="6160F639" w:rsidR="004637E4" w:rsidRPr="009E5F09" w:rsidRDefault="004637E4" w:rsidP="004637E4">
            <w:pPr>
              <w:jc w:val="both"/>
              <w:rPr>
                <w:rFonts w:cs="Calibri"/>
                <w:color w:val="000000"/>
              </w:rPr>
            </w:pPr>
            <w:r w:rsidRPr="009E5F09">
              <w:rPr>
                <w:rFonts w:cs="Calibri"/>
                <w:color w:val="000000"/>
              </w:rPr>
              <w:t>PIAS Suchdol - farma Dobřeň</w:t>
            </w:r>
          </w:p>
        </w:tc>
        <w:tc>
          <w:tcPr>
            <w:tcW w:w="1516" w:type="pct"/>
            <w:shd w:val="clear" w:color="auto" w:fill="auto"/>
            <w:vAlign w:val="bottom"/>
          </w:tcPr>
          <w:p w14:paraId="2979BD83" w14:textId="26BB76D1" w:rsidR="004637E4" w:rsidRPr="009E5F09" w:rsidRDefault="004637E4" w:rsidP="004637E4">
            <w:pPr>
              <w:jc w:val="both"/>
              <w:rPr>
                <w:rFonts w:cs="Calibri"/>
                <w:color w:val="000000"/>
              </w:rPr>
            </w:pPr>
            <w:r w:rsidRPr="009E5F09">
              <w:rPr>
                <w:rFonts w:cs="Calibri"/>
                <w:color w:val="000000"/>
              </w:rPr>
              <w:t>podzemní odběr, kat.</w:t>
            </w:r>
            <w:r w:rsidR="0007708A">
              <w:rPr>
                <w:rFonts w:cs="Calibri"/>
                <w:color w:val="000000"/>
              </w:rPr>
              <w:t xml:space="preserve"> </w:t>
            </w:r>
            <w:r w:rsidRPr="009E5F09">
              <w:rPr>
                <w:rFonts w:cs="Calibri"/>
                <w:color w:val="000000"/>
              </w:rPr>
              <w:t>c, Polepka</w:t>
            </w:r>
          </w:p>
        </w:tc>
        <w:tc>
          <w:tcPr>
            <w:tcW w:w="657" w:type="pct"/>
            <w:shd w:val="clear" w:color="auto" w:fill="auto"/>
            <w:vAlign w:val="center"/>
          </w:tcPr>
          <w:p w14:paraId="3E6821A8" w14:textId="26F1B620" w:rsidR="004637E4" w:rsidRPr="009E5F09" w:rsidRDefault="004637E4" w:rsidP="004637E4">
            <w:pPr>
              <w:jc w:val="both"/>
              <w:rPr>
                <w:rFonts w:cs="Calibri"/>
                <w:color w:val="000000"/>
              </w:rPr>
            </w:pPr>
            <w:r w:rsidRPr="009E5F09">
              <w:rPr>
                <w:rFonts w:cs="Calibri"/>
                <w:color w:val="000000"/>
              </w:rPr>
              <w:t>34.15</w:t>
            </w:r>
          </w:p>
        </w:tc>
        <w:tc>
          <w:tcPr>
            <w:tcW w:w="644" w:type="pct"/>
            <w:shd w:val="clear" w:color="auto" w:fill="auto"/>
            <w:vAlign w:val="center"/>
          </w:tcPr>
          <w:p w14:paraId="3BE0066B" w14:textId="5CAAA640" w:rsidR="004637E4" w:rsidRPr="009E5F09" w:rsidRDefault="004637E4" w:rsidP="004637E4">
            <w:pPr>
              <w:jc w:val="both"/>
              <w:rPr>
                <w:rFonts w:cs="Calibri"/>
                <w:color w:val="000000"/>
              </w:rPr>
            </w:pPr>
            <w:r w:rsidRPr="009E5F09">
              <w:rPr>
                <w:rFonts w:cs="Calibri"/>
                <w:color w:val="000000"/>
              </w:rPr>
              <w:t>30.8</w:t>
            </w:r>
          </w:p>
        </w:tc>
        <w:tc>
          <w:tcPr>
            <w:tcW w:w="612" w:type="pct"/>
            <w:shd w:val="clear" w:color="auto" w:fill="auto"/>
            <w:vAlign w:val="bottom"/>
          </w:tcPr>
          <w:p w14:paraId="1C630F4A" w14:textId="626D45A9" w:rsidR="004637E4" w:rsidRPr="009E5F09" w:rsidRDefault="004637E4" w:rsidP="004637E4">
            <w:pPr>
              <w:jc w:val="both"/>
              <w:rPr>
                <w:rFonts w:cs="Calibri"/>
                <w:color w:val="000000"/>
              </w:rPr>
            </w:pPr>
            <w:r w:rsidRPr="009E5F09">
              <w:rPr>
                <w:rFonts w:cs="Calibri"/>
                <w:color w:val="000000"/>
              </w:rPr>
              <w:t>0.001</w:t>
            </w:r>
          </w:p>
        </w:tc>
      </w:tr>
      <w:tr w:rsidR="004637E4" w:rsidRPr="009E5F09" w14:paraId="68D2C8BA" w14:textId="77777777" w:rsidTr="004637E4">
        <w:tc>
          <w:tcPr>
            <w:tcW w:w="451" w:type="pct"/>
            <w:shd w:val="clear" w:color="auto" w:fill="auto"/>
            <w:vAlign w:val="center"/>
          </w:tcPr>
          <w:p w14:paraId="19832DDA" w14:textId="12F0C35E" w:rsidR="004637E4" w:rsidRPr="009E5F09" w:rsidRDefault="004637E4" w:rsidP="004637E4">
            <w:pPr>
              <w:jc w:val="both"/>
              <w:rPr>
                <w:rFonts w:cs="Calibri"/>
                <w:color w:val="000000"/>
              </w:rPr>
            </w:pPr>
            <w:r w:rsidRPr="009E5F09">
              <w:rPr>
                <w:rFonts w:cs="Calibri"/>
                <w:color w:val="000000"/>
              </w:rPr>
              <w:t>440474</w:t>
            </w:r>
          </w:p>
        </w:tc>
        <w:tc>
          <w:tcPr>
            <w:tcW w:w="1120" w:type="pct"/>
            <w:shd w:val="clear" w:color="auto" w:fill="auto"/>
            <w:vAlign w:val="center"/>
          </w:tcPr>
          <w:p w14:paraId="5882CB4D" w14:textId="096B2F2A" w:rsidR="004637E4" w:rsidRPr="009E5F09" w:rsidRDefault="004637E4" w:rsidP="004637E4">
            <w:pPr>
              <w:jc w:val="both"/>
              <w:rPr>
                <w:rFonts w:cs="Calibri"/>
                <w:color w:val="000000"/>
              </w:rPr>
            </w:pPr>
            <w:r w:rsidRPr="009E5F09">
              <w:rPr>
                <w:rFonts w:cs="Calibri"/>
                <w:color w:val="000000"/>
              </w:rPr>
              <w:t>VODOS Kolín - Ratboř, Kořenice</w:t>
            </w:r>
          </w:p>
        </w:tc>
        <w:tc>
          <w:tcPr>
            <w:tcW w:w="1516" w:type="pct"/>
            <w:shd w:val="clear" w:color="auto" w:fill="auto"/>
            <w:vAlign w:val="bottom"/>
          </w:tcPr>
          <w:p w14:paraId="2CBE3146" w14:textId="00C9EC66" w:rsidR="004637E4" w:rsidRPr="009E5F09" w:rsidRDefault="004637E4" w:rsidP="004637E4">
            <w:pPr>
              <w:jc w:val="both"/>
              <w:rPr>
                <w:rFonts w:cs="Calibri"/>
                <w:color w:val="000000"/>
              </w:rPr>
            </w:pPr>
            <w:r w:rsidRPr="009E5F09">
              <w:rPr>
                <w:rFonts w:cs="Calibri"/>
                <w:color w:val="000000"/>
              </w:rPr>
              <w:t>podzemní odběr, kat.</w:t>
            </w:r>
            <w:r w:rsidR="0007708A">
              <w:rPr>
                <w:rFonts w:cs="Calibri"/>
                <w:color w:val="000000"/>
              </w:rPr>
              <w:t xml:space="preserve"> </w:t>
            </w:r>
            <w:r w:rsidRPr="009E5F09">
              <w:rPr>
                <w:rFonts w:cs="Calibri"/>
                <w:color w:val="000000"/>
              </w:rPr>
              <w:t>a, b, c, d, e, Polepka</w:t>
            </w:r>
          </w:p>
        </w:tc>
        <w:tc>
          <w:tcPr>
            <w:tcW w:w="657" w:type="pct"/>
            <w:shd w:val="clear" w:color="auto" w:fill="auto"/>
            <w:vAlign w:val="center"/>
          </w:tcPr>
          <w:p w14:paraId="17751E47" w14:textId="38901D4E" w:rsidR="004637E4" w:rsidRPr="009E5F09" w:rsidRDefault="004637E4" w:rsidP="004637E4">
            <w:pPr>
              <w:jc w:val="both"/>
              <w:rPr>
                <w:rFonts w:cs="Calibri"/>
                <w:color w:val="000000"/>
              </w:rPr>
            </w:pPr>
            <w:r w:rsidRPr="009E5F09">
              <w:rPr>
                <w:rFonts w:cs="Calibri"/>
                <w:color w:val="000000"/>
              </w:rPr>
              <w:t>40</w:t>
            </w:r>
          </w:p>
        </w:tc>
        <w:tc>
          <w:tcPr>
            <w:tcW w:w="644" w:type="pct"/>
            <w:shd w:val="clear" w:color="auto" w:fill="auto"/>
            <w:vAlign w:val="center"/>
          </w:tcPr>
          <w:p w14:paraId="03174717" w14:textId="074ECAF1" w:rsidR="004637E4" w:rsidRPr="009E5F09" w:rsidRDefault="004637E4" w:rsidP="004637E4">
            <w:pPr>
              <w:jc w:val="both"/>
              <w:rPr>
                <w:rFonts w:cs="Calibri"/>
                <w:color w:val="000000"/>
              </w:rPr>
            </w:pPr>
            <w:r w:rsidRPr="009E5F09">
              <w:rPr>
                <w:rFonts w:cs="Calibri"/>
                <w:color w:val="000000"/>
              </w:rPr>
              <w:t>27.6</w:t>
            </w:r>
          </w:p>
        </w:tc>
        <w:tc>
          <w:tcPr>
            <w:tcW w:w="612" w:type="pct"/>
            <w:shd w:val="clear" w:color="auto" w:fill="auto"/>
            <w:vAlign w:val="bottom"/>
          </w:tcPr>
          <w:p w14:paraId="2F0EE0CC" w14:textId="561C8441" w:rsidR="004637E4" w:rsidRPr="009E5F09" w:rsidRDefault="004637E4" w:rsidP="004637E4">
            <w:pPr>
              <w:jc w:val="both"/>
              <w:rPr>
                <w:rFonts w:cs="Calibri"/>
                <w:color w:val="000000"/>
              </w:rPr>
            </w:pPr>
            <w:r w:rsidRPr="009E5F09">
              <w:rPr>
                <w:rFonts w:cs="Calibri"/>
                <w:color w:val="000000"/>
              </w:rPr>
              <w:t>0.001</w:t>
            </w:r>
          </w:p>
        </w:tc>
      </w:tr>
      <w:tr w:rsidR="004637E4" w:rsidRPr="009E5F09" w14:paraId="698C206E" w14:textId="77777777" w:rsidTr="004637E4">
        <w:tc>
          <w:tcPr>
            <w:tcW w:w="451" w:type="pct"/>
            <w:shd w:val="clear" w:color="auto" w:fill="auto"/>
            <w:vAlign w:val="center"/>
          </w:tcPr>
          <w:p w14:paraId="796B7783" w14:textId="714741D0" w:rsidR="004637E4" w:rsidRPr="009E5F09" w:rsidRDefault="004637E4" w:rsidP="004637E4">
            <w:pPr>
              <w:jc w:val="both"/>
              <w:rPr>
                <w:rFonts w:cs="Calibri"/>
                <w:color w:val="000000"/>
              </w:rPr>
            </w:pPr>
            <w:r w:rsidRPr="009E5F09">
              <w:rPr>
                <w:rFonts w:cs="Calibri"/>
                <w:color w:val="000000"/>
              </w:rPr>
              <w:t>440483</w:t>
            </w:r>
          </w:p>
        </w:tc>
        <w:tc>
          <w:tcPr>
            <w:tcW w:w="1120" w:type="pct"/>
            <w:shd w:val="clear" w:color="auto" w:fill="auto"/>
            <w:vAlign w:val="center"/>
          </w:tcPr>
          <w:p w14:paraId="2AD4C4AB" w14:textId="105C3D6C" w:rsidR="004637E4" w:rsidRPr="009E5F09" w:rsidRDefault="004637E4" w:rsidP="004637E4">
            <w:pPr>
              <w:jc w:val="both"/>
              <w:rPr>
                <w:rFonts w:cs="Calibri"/>
                <w:color w:val="000000"/>
              </w:rPr>
            </w:pPr>
            <w:r w:rsidRPr="009E5F09">
              <w:rPr>
                <w:rFonts w:cs="Calibri"/>
                <w:color w:val="000000"/>
              </w:rPr>
              <w:t>VODOS Kolín - Štítary</w:t>
            </w:r>
          </w:p>
        </w:tc>
        <w:tc>
          <w:tcPr>
            <w:tcW w:w="1516" w:type="pct"/>
            <w:shd w:val="clear" w:color="auto" w:fill="auto"/>
            <w:vAlign w:val="bottom"/>
          </w:tcPr>
          <w:p w14:paraId="3F899323" w14:textId="5D7EA892" w:rsidR="004637E4" w:rsidRPr="009E5F09" w:rsidRDefault="004637E4" w:rsidP="004637E4">
            <w:pPr>
              <w:jc w:val="both"/>
              <w:rPr>
                <w:rFonts w:cs="Calibri"/>
                <w:color w:val="000000"/>
              </w:rPr>
            </w:pPr>
            <w:r w:rsidRPr="009E5F09">
              <w:rPr>
                <w:rFonts w:cs="Calibri"/>
                <w:color w:val="000000"/>
              </w:rPr>
              <w:t>podzemní odběr, kat.</w:t>
            </w:r>
            <w:r w:rsidR="0007708A">
              <w:rPr>
                <w:rFonts w:cs="Calibri"/>
                <w:color w:val="000000"/>
              </w:rPr>
              <w:t xml:space="preserve"> </w:t>
            </w:r>
            <w:r w:rsidRPr="009E5F09">
              <w:rPr>
                <w:rFonts w:cs="Calibri"/>
                <w:color w:val="000000"/>
              </w:rPr>
              <w:t>a, b, c, d, e, Peklo</w:t>
            </w:r>
          </w:p>
        </w:tc>
        <w:tc>
          <w:tcPr>
            <w:tcW w:w="657" w:type="pct"/>
            <w:shd w:val="clear" w:color="auto" w:fill="auto"/>
            <w:vAlign w:val="center"/>
          </w:tcPr>
          <w:p w14:paraId="1BDE7657" w14:textId="785CE635" w:rsidR="004637E4" w:rsidRPr="009E5F09" w:rsidRDefault="004637E4" w:rsidP="004637E4">
            <w:pPr>
              <w:jc w:val="both"/>
              <w:rPr>
                <w:rFonts w:cs="Calibri"/>
                <w:color w:val="000000"/>
              </w:rPr>
            </w:pPr>
            <w:r w:rsidRPr="009E5F09">
              <w:rPr>
                <w:rFonts w:cs="Calibri"/>
                <w:color w:val="000000"/>
              </w:rPr>
              <w:t>480</w:t>
            </w:r>
          </w:p>
        </w:tc>
        <w:tc>
          <w:tcPr>
            <w:tcW w:w="644" w:type="pct"/>
            <w:shd w:val="clear" w:color="auto" w:fill="auto"/>
            <w:vAlign w:val="center"/>
          </w:tcPr>
          <w:p w14:paraId="406EAC2A" w14:textId="3D896553" w:rsidR="004637E4" w:rsidRPr="009E5F09" w:rsidRDefault="004637E4" w:rsidP="004637E4">
            <w:pPr>
              <w:jc w:val="both"/>
              <w:rPr>
                <w:rFonts w:cs="Calibri"/>
                <w:color w:val="000000"/>
              </w:rPr>
            </w:pPr>
            <w:r w:rsidRPr="009E5F09">
              <w:rPr>
                <w:rFonts w:cs="Calibri"/>
                <w:color w:val="000000"/>
              </w:rPr>
              <w:t>23.0</w:t>
            </w:r>
          </w:p>
        </w:tc>
        <w:tc>
          <w:tcPr>
            <w:tcW w:w="612" w:type="pct"/>
            <w:shd w:val="clear" w:color="auto" w:fill="auto"/>
            <w:vAlign w:val="bottom"/>
          </w:tcPr>
          <w:p w14:paraId="70CFA8D0" w14:textId="4E42641C" w:rsidR="004637E4" w:rsidRPr="009E5F09" w:rsidRDefault="004637E4" w:rsidP="004637E4">
            <w:pPr>
              <w:jc w:val="both"/>
              <w:rPr>
                <w:rFonts w:cs="Calibri"/>
                <w:color w:val="000000"/>
              </w:rPr>
            </w:pPr>
            <w:r w:rsidRPr="009E5F09">
              <w:rPr>
                <w:rFonts w:cs="Calibri"/>
                <w:color w:val="000000"/>
              </w:rPr>
              <w:t>0.001</w:t>
            </w:r>
          </w:p>
        </w:tc>
      </w:tr>
      <w:tr w:rsidR="004637E4" w:rsidRPr="009E5F09" w14:paraId="61B2627A" w14:textId="77777777" w:rsidTr="004637E4">
        <w:tc>
          <w:tcPr>
            <w:tcW w:w="451" w:type="pct"/>
            <w:shd w:val="clear" w:color="auto" w:fill="auto"/>
            <w:vAlign w:val="center"/>
          </w:tcPr>
          <w:p w14:paraId="3FC51951" w14:textId="0C5F6938" w:rsidR="004637E4" w:rsidRPr="009E5F09" w:rsidRDefault="004637E4" w:rsidP="004637E4">
            <w:pPr>
              <w:jc w:val="both"/>
              <w:rPr>
                <w:rFonts w:cs="Calibri"/>
                <w:color w:val="000000"/>
              </w:rPr>
            </w:pPr>
            <w:r w:rsidRPr="009E5F09">
              <w:rPr>
                <w:rFonts w:cs="Calibri"/>
                <w:color w:val="000000"/>
              </w:rPr>
              <w:t>440025</w:t>
            </w:r>
          </w:p>
        </w:tc>
        <w:tc>
          <w:tcPr>
            <w:tcW w:w="1120" w:type="pct"/>
            <w:shd w:val="clear" w:color="auto" w:fill="auto"/>
            <w:vAlign w:val="center"/>
          </w:tcPr>
          <w:p w14:paraId="07690DD9" w14:textId="124C2EDA" w:rsidR="004637E4" w:rsidRPr="009E5F09" w:rsidRDefault="004637E4" w:rsidP="004637E4">
            <w:pPr>
              <w:jc w:val="both"/>
              <w:rPr>
                <w:rFonts w:cs="Calibri"/>
                <w:color w:val="000000"/>
              </w:rPr>
            </w:pPr>
            <w:r w:rsidRPr="009E5F09">
              <w:rPr>
                <w:rFonts w:cs="Calibri"/>
                <w:color w:val="000000"/>
              </w:rPr>
              <w:t>Obec Býchory</w:t>
            </w:r>
          </w:p>
        </w:tc>
        <w:tc>
          <w:tcPr>
            <w:tcW w:w="1516" w:type="pct"/>
            <w:shd w:val="clear" w:color="auto" w:fill="auto"/>
            <w:vAlign w:val="bottom"/>
          </w:tcPr>
          <w:p w14:paraId="6444F401" w14:textId="5F15C6A0" w:rsidR="004637E4" w:rsidRPr="009E5F09" w:rsidRDefault="004637E4" w:rsidP="004637E4">
            <w:pPr>
              <w:jc w:val="both"/>
              <w:rPr>
                <w:rFonts w:cs="Calibri"/>
                <w:color w:val="000000"/>
              </w:rPr>
            </w:pPr>
            <w:r w:rsidRPr="009E5F09">
              <w:rPr>
                <w:rFonts w:cs="Calibri"/>
                <w:color w:val="000000"/>
              </w:rPr>
              <w:t>podzemní odběr, kat.</w:t>
            </w:r>
            <w:r w:rsidR="0007708A">
              <w:rPr>
                <w:rFonts w:cs="Calibri"/>
                <w:color w:val="000000"/>
              </w:rPr>
              <w:t xml:space="preserve"> </w:t>
            </w:r>
            <w:r w:rsidRPr="009E5F09">
              <w:rPr>
                <w:rFonts w:cs="Calibri"/>
                <w:color w:val="000000"/>
              </w:rPr>
              <w:t>a, b, c, d, e, Hluboký potok</w:t>
            </w:r>
          </w:p>
        </w:tc>
        <w:tc>
          <w:tcPr>
            <w:tcW w:w="657" w:type="pct"/>
            <w:shd w:val="clear" w:color="auto" w:fill="auto"/>
            <w:vAlign w:val="center"/>
          </w:tcPr>
          <w:p w14:paraId="4451B0B7" w14:textId="45B6DB46" w:rsidR="004637E4" w:rsidRPr="009E5F09" w:rsidRDefault="004637E4" w:rsidP="004637E4">
            <w:pPr>
              <w:jc w:val="both"/>
              <w:rPr>
                <w:rFonts w:cs="Calibri"/>
                <w:color w:val="000000"/>
              </w:rPr>
            </w:pPr>
            <w:r w:rsidRPr="009E5F09">
              <w:rPr>
                <w:rFonts w:cs="Calibri"/>
                <w:color w:val="000000"/>
              </w:rPr>
              <w:t>11.88</w:t>
            </w:r>
          </w:p>
        </w:tc>
        <w:tc>
          <w:tcPr>
            <w:tcW w:w="644" w:type="pct"/>
            <w:shd w:val="clear" w:color="auto" w:fill="auto"/>
            <w:vAlign w:val="center"/>
          </w:tcPr>
          <w:p w14:paraId="0CF53AF8" w14:textId="09FC1F68" w:rsidR="004637E4" w:rsidRPr="009E5F09" w:rsidRDefault="004637E4" w:rsidP="004637E4">
            <w:pPr>
              <w:jc w:val="both"/>
              <w:rPr>
                <w:rFonts w:cs="Calibri"/>
                <w:color w:val="000000"/>
              </w:rPr>
            </w:pPr>
            <w:r w:rsidRPr="009E5F09">
              <w:rPr>
                <w:rFonts w:cs="Calibri"/>
                <w:color w:val="000000"/>
              </w:rPr>
              <w:t>10.7</w:t>
            </w:r>
          </w:p>
        </w:tc>
        <w:tc>
          <w:tcPr>
            <w:tcW w:w="612" w:type="pct"/>
            <w:shd w:val="clear" w:color="auto" w:fill="auto"/>
            <w:vAlign w:val="bottom"/>
          </w:tcPr>
          <w:p w14:paraId="36E3F172" w14:textId="431BA55D" w:rsidR="004637E4" w:rsidRPr="009E5F09" w:rsidRDefault="004637E4" w:rsidP="004637E4">
            <w:pPr>
              <w:jc w:val="both"/>
              <w:rPr>
                <w:rFonts w:cs="Calibri"/>
                <w:color w:val="000000"/>
              </w:rPr>
            </w:pPr>
            <w:r w:rsidRPr="009E5F09">
              <w:rPr>
                <w:rFonts w:cs="Calibri"/>
                <w:color w:val="000000"/>
              </w:rPr>
              <w:t>0.001</w:t>
            </w:r>
          </w:p>
        </w:tc>
      </w:tr>
      <w:tr w:rsidR="004637E4" w:rsidRPr="009E5F09" w14:paraId="7F72474D" w14:textId="77777777" w:rsidTr="004637E4">
        <w:tc>
          <w:tcPr>
            <w:tcW w:w="451" w:type="pct"/>
            <w:shd w:val="clear" w:color="auto" w:fill="auto"/>
            <w:vAlign w:val="center"/>
          </w:tcPr>
          <w:p w14:paraId="1E5C1031" w14:textId="20FC4C27" w:rsidR="004637E4" w:rsidRPr="009E5F09" w:rsidRDefault="004637E4" w:rsidP="004637E4">
            <w:pPr>
              <w:jc w:val="both"/>
              <w:rPr>
                <w:rFonts w:cs="Calibri"/>
                <w:color w:val="000000"/>
              </w:rPr>
            </w:pPr>
            <w:r w:rsidRPr="009E5F09">
              <w:rPr>
                <w:rFonts w:cs="Calibri"/>
                <w:color w:val="000000"/>
              </w:rPr>
              <w:t>440034</w:t>
            </w:r>
          </w:p>
        </w:tc>
        <w:tc>
          <w:tcPr>
            <w:tcW w:w="1120" w:type="pct"/>
            <w:shd w:val="clear" w:color="auto" w:fill="auto"/>
            <w:vAlign w:val="center"/>
          </w:tcPr>
          <w:p w14:paraId="4CE5F6DA" w14:textId="14F61A39" w:rsidR="004637E4" w:rsidRPr="009E5F09" w:rsidRDefault="004637E4" w:rsidP="004637E4">
            <w:pPr>
              <w:jc w:val="both"/>
              <w:rPr>
                <w:rFonts w:cs="Calibri"/>
                <w:color w:val="000000"/>
              </w:rPr>
            </w:pPr>
            <w:r w:rsidRPr="009E5F09">
              <w:rPr>
                <w:rFonts w:cs="Calibri"/>
                <w:color w:val="000000"/>
              </w:rPr>
              <w:t>Akvapark Kolín</w:t>
            </w:r>
          </w:p>
        </w:tc>
        <w:tc>
          <w:tcPr>
            <w:tcW w:w="1516" w:type="pct"/>
            <w:shd w:val="clear" w:color="auto" w:fill="auto"/>
            <w:vAlign w:val="bottom"/>
          </w:tcPr>
          <w:p w14:paraId="2D3BD4E0" w14:textId="6171C868" w:rsidR="004637E4" w:rsidRPr="009E5F09" w:rsidRDefault="004637E4" w:rsidP="004637E4">
            <w:pPr>
              <w:jc w:val="both"/>
              <w:rPr>
                <w:rFonts w:cs="Calibri"/>
                <w:color w:val="000000"/>
              </w:rPr>
            </w:pPr>
            <w:r w:rsidRPr="009E5F09">
              <w:rPr>
                <w:rFonts w:cs="Calibri"/>
                <w:color w:val="000000"/>
              </w:rPr>
              <w:t>podzemní odběr, kat.</w:t>
            </w:r>
            <w:r w:rsidR="0007708A">
              <w:rPr>
                <w:rFonts w:cs="Calibri"/>
                <w:color w:val="000000"/>
              </w:rPr>
              <w:t xml:space="preserve"> </w:t>
            </w:r>
            <w:r w:rsidRPr="009E5F09">
              <w:rPr>
                <w:rFonts w:cs="Calibri"/>
                <w:color w:val="000000"/>
              </w:rPr>
              <w:t>e, Peklo</w:t>
            </w:r>
          </w:p>
        </w:tc>
        <w:tc>
          <w:tcPr>
            <w:tcW w:w="657" w:type="pct"/>
            <w:shd w:val="clear" w:color="auto" w:fill="auto"/>
            <w:vAlign w:val="center"/>
          </w:tcPr>
          <w:p w14:paraId="6B625A62" w14:textId="2029E212" w:rsidR="004637E4" w:rsidRPr="009E5F09" w:rsidRDefault="004637E4" w:rsidP="004637E4">
            <w:pPr>
              <w:jc w:val="both"/>
              <w:rPr>
                <w:rFonts w:cs="Calibri"/>
                <w:color w:val="000000"/>
              </w:rPr>
            </w:pPr>
            <w:r w:rsidRPr="009E5F09">
              <w:rPr>
                <w:rFonts w:cs="Calibri"/>
                <w:color w:val="000000"/>
              </w:rPr>
              <w:t>60</w:t>
            </w:r>
          </w:p>
        </w:tc>
        <w:tc>
          <w:tcPr>
            <w:tcW w:w="644" w:type="pct"/>
            <w:shd w:val="clear" w:color="auto" w:fill="auto"/>
            <w:vAlign w:val="center"/>
          </w:tcPr>
          <w:p w14:paraId="3732469B" w14:textId="0371D789" w:rsidR="004637E4" w:rsidRPr="009E5F09" w:rsidRDefault="004637E4" w:rsidP="004637E4">
            <w:pPr>
              <w:jc w:val="both"/>
              <w:rPr>
                <w:rFonts w:cs="Calibri"/>
                <w:color w:val="000000"/>
              </w:rPr>
            </w:pPr>
            <w:r w:rsidRPr="009E5F09">
              <w:rPr>
                <w:rFonts w:cs="Calibri"/>
                <w:color w:val="000000"/>
              </w:rPr>
              <w:t>9.7</w:t>
            </w:r>
          </w:p>
        </w:tc>
        <w:tc>
          <w:tcPr>
            <w:tcW w:w="612" w:type="pct"/>
            <w:shd w:val="clear" w:color="auto" w:fill="auto"/>
            <w:vAlign w:val="bottom"/>
          </w:tcPr>
          <w:p w14:paraId="1ECB7C75" w14:textId="0EBB3F79" w:rsidR="004637E4" w:rsidRPr="009E5F09" w:rsidRDefault="004637E4" w:rsidP="004637E4">
            <w:pPr>
              <w:jc w:val="both"/>
              <w:rPr>
                <w:rFonts w:cs="Calibri"/>
                <w:color w:val="000000"/>
              </w:rPr>
            </w:pPr>
            <w:r w:rsidRPr="009E5F09">
              <w:rPr>
                <w:rFonts w:cs="Calibri"/>
                <w:color w:val="000000"/>
              </w:rPr>
              <w:t>0.001</w:t>
            </w:r>
          </w:p>
        </w:tc>
      </w:tr>
      <w:tr w:rsidR="004637E4" w:rsidRPr="009E5F09" w14:paraId="0716C6E1" w14:textId="77777777" w:rsidTr="004637E4">
        <w:tc>
          <w:tcPr>
            <w:tcW w:w="451" w:type="pct"/>
            <w:shd w:val="clear" w:color="auto" w:fill="auto"/>
            <w:vAlign w:val="center"/>
          </w:tcPr>
          <w:p w14:paraId="5E265B05" w14:textId="594542AF" w:rsidR="004637E4" w:rsidRPr="009E5F09" w:rsidRDefault="004637E4" w:rsidP="004637E4">
            <w:pPr>
              <w:jc w:val="both"/>
              <w:rPr>
                <w:rFonts w:cs="Calibri"/>
                <w:color w:val="000000"/>
              </w:rPr>
            </w:pPr>
            <w:r w:rsidRPr="009E5F09">
              <w:rPr>
                <w:rFonts w:cs="Calibri"/>
                <w:color w:val="000000"/>
              </w:rPr>
              <w:t>440471</w:t>
            </w:r>
          </w:p>
        </w:tc>
        <w:tc>
          <w:tcPr>
            <w:tcW w:w="1120" w:type="pct"/>
            <w:shd w:val="clear" w:color="auto" w:fill="auto"/>
            <w:vAlign w:val="center"/>
          </w:tcPr>
          <w:p w14:paraId="007EA703" w14:textId="3DB11C5E" w:rsidR="004637E4" w:rsidRPr="009E5F09" w:rsidRDefault="004637E4" w:rsidP="004637E4">
            <w:pPr>
              <w:jc w:val="both"/>
              <w:rPr>
                <w:rFonts w:cs="Calibri"/>
                <w:color w:val="000000"/>
              </w:rPr>
            </w:pPr>
            <w:r w:rsidRPr="009E5F09">
              <w:rPr>
                <w:rFonts w:cs="Calibri"/>
                <w:color w:val="000000"/>
              </w:rPr>
              <w:t>PROAGRO Nymburk - drůbežárna Hradišťko u Kolína</w:t>
            </w:r>
          </w:p>
        </w:tc>
        <w:tc>
          <w:tcPr>
            <w:tcW w:w="1516" w:type="pct"/>
            <w:shd w:val="clear" w:color="auto" w:fill="auto"/>
            <w:vAlign w:val="bottom"/>
          </w:tcPr>
          <w:p w14:paraId="15D9C98D" w14:textId="65222747" w:rsidR="004637E4" w:rsidRPr="009E5F09" w:rsidRDefault="004637E4" w:rsidP="004637E4">
            <w:pPr>
              <w:jc w:val="both"/>
              <w:rPr>
                <w:rFonts w:cs="Calibri"/>
                <w:color w:val="000000"/>
              </w:rPr>
            </w:pPr>
            <w:r w:rsidRPr="009E5F09">
              <w:rPr>
                <w:rFonts w:cs="Calibri"/>
                <w:color w:val="000000"/>
              </w:rPr>
              <w:t>podzemní odběr, kat.</w:t>
            </w:r>
            <w:r w:rsidR="0007708A">
              <w:rPr>
                <w:rFonts w:cs="Calibri"/>
                <w:color w:val="000000"/>
              </w:rPr>
              <w:t xml:space="preserve"> </w:t>
            </w:r>
            <w:r w:rsidRPr="009E5F09">
              <w:rPr>
                <w:rFonts w:cs="Calibri"/>
                <w:color w:val="000000"/>
              </w:rPr>
              <w:t>c, Hluboký potok</w:t>
            </w:r>
          </w:p>
        </w:tc>
        <w:tc>
          <w:tcPr>
            <w:tcW w:w="657" w:type="pct"/>
            <w:shd w:val="clear" w:color="auto" w:fill="auto"/>
            <w:vAlign w:val="center"/>
          </w:tcPr>
          <w:p w14:paraId="5F15E72F" w14:textId="5A2831F9" w:rsidR="004637E4" w:rsidRPr="009E5F09" w:rsidRDefault="004637E4" w:rsidP="004637E4">
            <w:pPr>
              <w:jc w:val="both"/>
              <w:rPr>
                <w:rFonts w:cs="Calibri"/>
                <w:color w:val="000000"/>
              </w:rPr>
            </w:pPr>
            <w:r w:rsidRPr="009E5F09">
              <w:rPr>
                <w:rFonts w:cs="Calibri"/>
                <w:color w:val="000000"/>
              </w:rPr>
              <w:t>15</w:t>
            </w:r>
          </w:p>
        </w:tc>
        <w:tc>
          <w:tcPr>
            <w:tcW w:w="644" w:type="pct"/>
            <w:shd w:val="clear" w:color="auto" w:fill="auto"/>
            <w:vAlign w:val="center"/>
          </w:tcPr>
          <w:p w14:paraId="6652EDEC" w14:textId="7656CD1A" w:rsidR="004637E4" w:rsidRPr="009E5F09" w:rsidRDefault="004637E4" w:rsidP="004637E4">
            <w:pPr>
              <w:jc w:val="both"/>
              <w:rPr>
                <w:rFonts w:cs="Calibri"/>
                <w:color w:val="000000"/>
              </w:rPr>
            </w:pPr>
            <w:r w:rsidRPr="009E5F09">
              <w:rPr>
                <w:rFonts w:cs="Calibri"/>
                <w:color w:val="000000"/>
              </w:rPr>
              <w:t>9.6</w:t>
            </w:r>
          </w:p>
        </w:tc>
        <w:tc>
          <w:tcPr>
            <w:tcW w:w="612" w:type="pct"/>
            <w:shd w:val="clear" w:color="auto" w:fill="auto"/>
            <w:vAlign w:val="bottom"/>
          </w:tcPr>
          <w:p w14:paraId="167E51DA" w14:textId="6373A74F" w:rsidR="004637E4" w:rsidRPr="009E5F09" w:rsidRDefault="004637E4" w:rsidP="004637E4">
            <w:pPr>
              <w:jc w:val="both"/>
              <w:rPr>
                <w:rFonts w:cs="Calibri"/>
                <w:color w:val="000000"/>
              </w:rPr>
            </w:pPr>
            <w:r w:rsidRPr="009E5F09">
              <w:rPr>
                <w:rFonts w:cs="Calibri"/>
                <w:color w:val="000000"/>
              </w:rPr>
              <w:t>0.001</w:t>
            </w:r>
          </w:p>
        </w:tc>
      </w:tr>
      <w:tr w:rsidR="004637E4" w:rsidRPr="009E5F09" w14:paraId="15BDBB71" w14:textId="77777777" w:rsidTr="004637E4">
        <w:tc>
          <w:tcPr>
            <w:tcW w:w="451" w:type="pct"/>
            <w:shd w:val="clear" w:color="auto" w:fill="auto"/>
            <w:vAlign w:val="center"/>
          </w:tcPr>
          <w:p w14:paraId="0FD85F70" w14:textId="333216AE" w:rsidR="004637E4" w:rsidRPr="009E5F09" w:rsidRDefault="004637E4" w:rsidP="004637E4">
            <w:pPr>
              <w:jc w:val="both"/>
              <w:rPr>
                <w:rFonts w:cs="Calibri"/>
                <w:color w:val="000000"/>
              </w:rPr>
            </w:pPr>
            <w:r w:rsidRPr="009E5F09">
              <w:rPr>
                <w:rFonts w:cs="Calibri"/>
                <w:color w:val="000000"/>
              </w:rPr>
              <w:t>440020</w:t>
            </w:r>
          </w:p>
        </w:tc>
        <w:tc>
          <w:tcPr>
            <w:tcW w:w="1120" w:type="pct"/>
            <w:shd w:val="clear" w:color="auto" w:fill="auto"/>
            <w:vAlign w:val="center"/>
          </w:tcPr>
          <w:p w14:paraId="7AD1F9EA" w14:textId="524ECD4C" w:rsidR="004637E4" w:rsidRPr="009E5F09" w:rsidRDefault="004637E4" w:rsidP="004637E4">
            <w:pPr>
              <w:jc w:val="both"/>
              <w:rPr>
                <w:rFonts w:cs="Calibri"/>
                <w:color w:val="000000"/>
              </w:rPr>
            </w:pPr>
            <w:r w:rsidRPr="009E5F09">
              <w:rPr>
                <w:rFonts w:cs="Calibri"/>
                <w:color w:val="000000"/>
              </w:rPr>
              <w:t>ZOD Ovčáry -Býchory</w:t>
            </w:r>
          </w:p>
        </w:tc>
        <w:tc>
          <w:tcPr>
            <w:tcW w:w="1516" w:type="pct"/>
            <w:shd w:val="clear" w:color="auto" w:fill="auto"/>
            <w:vAlign w:val="bottom"/>
          </w:tcPr>
          <w:p w14:paraId="646D88FB" w14:textId="6A49C567" w:rsidR="004637E4" w:rsidRPr="009E5F09" w:rsidRDefault="004637E4" w:rsidP="004637E4">
            <w:pPr>
              <w:jc w:val="both"/>
              <w:rPr>
                <w:rFonts w:cs="Calibri"/>
                <w:color w:val="000000"/>
              </w:rPr>
            </w:pPr>
            <w:r w:rsidRPr="009E5F09">
              <w:rPr>
                <w:rFonts w:cs="Calibri"/>
                <w:color w:val="000000"/>
              </w:rPr>
              <w:t>podzemní odběr, kat.</w:t>
            </w:r>
            <w:r w:rsidR="0007708A">
              <w:rPr>
                <w:rFonts w:cs="Calibri"/>
                <w:color w:val="000000"/>
              </w:rPr>
              <w:t xml:space="preserve"> </w:t>
            </w:r>
            <w:r w:rsidRPr="009E5F09">
              <w:rPr>
                <w:rFonts w:cs="Calibri"/>
                <w:color w:val="000000"/>
              </w:rPr>
              <w:t>c, Hluboký potok</w:t>
            </w:r>
          </w:p>
        </w:tc>
        <w:tc>
          <w:tcPr>
            <w:tcW w:w="657" w:type="pct"/>
            <w:shd w:val="clear" w:color="auto" w:fill="auto"/>
            <w:vAlign w:val="center"/>
          </w:tcPr>
          <w:p w14:paraId="592CF281" w14:textId="00A86E5B" w:rsidR="004637E4" w:rsidRPr="009E5F09" w:rsidRDefault="004637E4" w:rsidP="004637E4">
            <w:pPr>
              <w:jc w:val="both"/>
              <w:rPr>
                <w:rFonts w:cs="Calibri"/>
                <w:color w:val="000000"/>
              </w:rPr>
            </w:pPr>
            <w:r w:rsidRPr="009E5F09">
              <w:rPr>
                <w:rFonts w:cs="Calibri"/>
                <w:color w:val="000000"/>
              </w:rPr>
              <w:t>12.5</w:t>
            </w:r>
          </w:p>
        </w:tc>
        <w:tc>
          <w:tcPr>
            <w:tcW w:w="644" w:type="pct"/>
            <w:shd w:val="clear" w:color="auto" w:fill="auto"/>
            <w:vAlign w:val="center"/>
          </w:tcPr>
          <w:p w14:paraId="2C60193A" w14:textId="4E019D63" w:rsidR="004637E4" w:rsidRPr="009E5F09" w:rsidRDefault="004637E4" w:rsidP="004637E4">
            <w:pPr>
              <w:jc w:val="both"/>
              <w:rPr>
                <w:rFonts w:cs="Calibri"/>
                <w:color w:val="000000"/>
              </w:rPr>
            </w:pPr>
            <w:r w:rsidRPr="009E5F09">
              <w:rPr>
                <w:rFonts w:cs="Calibri"/>
                <w:color w:val="000000"/>
              </w:rPr>
              <w:t>9.0</w:t>
            </w:r>
          </w:p>
        </w:tc>
        <w:tc>
          <w:tcPr>
            <w:tcW w:w="612" w:type="pct"/>
            <w:shd w:val="clear" w:color="auto" w:fill="auto"/>
            <w:vAlign w:val="bottom"/>
          </w:tcPr>
          <w:p w14:paraId="7DB4A227" w14:textId="2524D435" w:rsidR="004637E4" w:rsidRPr="009E5F09" w:rsidRDefault="004637E4" w:rsidP="004637E4">
            <w:pPr>
              <w:jc w:val="both"/>
              <w:rPr>
                <w:rFonts w:cs="Calibri"/>
                <w:color w:val="000000"/>
              </w:rPr>
            </w:pPr>
            <w:r w:rsidRPr="009E5F09">
              <w:rPr>
                <w:rFonts w:cs="Calibri"/>
                <w:color w:val="000000"/>
              </w:rPr>
              <w:t>0.001</w:t>
            </w:r>
          </w:p>
        </w:tc>
      </w:tr>
      <w:tr w:rsidR="004637E4" w:rsidRPr="009E5F09" w14:paraId="0D73DBE6" w14:textId="77777777" w:rsidTr="004637E4">
        <w:tc>
          <w:tcPr>
            <w:tcW w:w="451" w:type="pct"/>
            <w:shd w:val="clear" w:color="auto" w:fill="auto"/>
            <w:vAlign w:val="center"/>
          </w:tcPr>
          <w:p w14:paraId="2ACC8889" w14:textId="0923F776" w:rsidR="004637E4" w:rsidRPr="009E5F09" w:rsidRDefault="004637E4" w:rsidP="004637E4">
            <w:pPr>
              <w:jc w:val="both"/>
              <w:rPr>
                <w:rFonts w:cs="Calibri"/>
                <w:color w:val="000000"/>
              </w:rPr>
            </w:pPr>
            <w:r w:rsidRPr="009E5F09">
              <w:rPr>
                <w:rFonts w:cs="Calibri"/>
                <w:color w:val="000000"/>
              </w:rPr>
              <w:t>440524</w:t>
            </w:r>
          </w:p>
        </w:tc>
        <w:tc>
          <w:tcPr>
            <w:tcW w:w="1120" w:type="pct"/>
            <w:shd w:val="clear" w:color="auto" w:fill="auto"/>
            <w:vAlign w:val="center"/>
          </w:tcPr>
          <w:p w14:paraId="039EC93D" w14:textId="7C8C5C06" w:rsidR="004637E4" w:rsidRPr="009E5F09" w:rsidRDefault="004637E4" w:rsidP="004637E4">
            <w:pPr>
              <w:jc w:val="both"/>
              <w:rPr>
                <w:rFonts w:cs="Calibri"/>
                <w:color w:val="000000"/>
              </w:rPr>
            </w:pPr>
            <w:r w:rsidRPr="009E5F09">
              <w:rPr>
                <w:rFonts w:cs="Calibri"/>
                <w:color w:val="000000"/>
              </w:rPr>
              <w:t xml:space="preserve">Obec Oleška - </w:t>
            </w:r>
            <w:proofErr w:type="spellStart"/>
            <w:r w:rsidRPr="009E5F09">
              <w:rPr>
                <w:rFonts w:cs="Calibri"/>
                <w:color w:val="000000"/>
              </w:rPr>
              <w:t>Brník</w:t>
            </w:r>
            <w:proofErr w:type="spellEnd"/>
          </w:p>
        </w:tc>
        <w:tc>
          <w:tcPr>
            <w:tcW w:w="1516" w:type="pct"/>
            <w:shd w:val="clear" w:color="auto" w:fill="auto"/>
            <w:vAlign w:val="bottom"/>
          </w:tcPr>
          <w:p w14:paraId="7D9AD7FD" w14:textId="2B26EEDD" w:rsidR="004637E4" w:rsidRPr="009E5F09" w:rsidRDefault="004637E4" w:rsidP="004637E4">
            <w:pPr>
              <w:jc w:val="both"/>
              <w:rPr>
                <w:rFonts w:cs="Calibri"/>
                <w:color w:val="000000"/>
              </w:rPr>
            </w:pPr>
            <w:r w:rsidRPr="009E5F09">
              <w:rPr>
                <w:rFonts w:cs="Calibri"/>
                <w:color w:val="000000"/>
              </w:rPr>
              <w:t>podzemní odběr, kat.</w:t>
            </w:r>
            <w:r w:rsidR="0007708A">
              <w:rPr>
                <w:rFonts w:cs="Calibri"/>
                <w:color w:val="000000"/>
              </w:rPr>
              <w:t xml:space="preserve"> </w:t>
            </w:r>
            <w:r w:rsidRPr="009E5F09">
              <w:rPr>
                <w:rFonts w:cs="Calibri"/>
                <w:color w:val="000000"/>
              </w:rPr>
              <w:t xml:space="preserve">a, b, c, d, e, </w:t>
            </w:r>
            <w:proofErr w:type="spellStart"/>
            <w:r w:rsidRPr="009E5F09">
              <w:rPr>
                <w:rFonts w:cs="Calibri"/>
                <w:color w:val="000000"/>
              </w:rPr>
              <w:t>Chotýšský</w:t>
            </w:r>
            <w:proofErr w:type="spellEnd"/>
            <w:r w:rsidRPr="009E5F09">
              <w:rPr>
                <w:rFonts w:cs="Calibri"/>
                <w:color w:val="000000"/>
              </w:rPr>
              <w:t xml:space="preserve"> potok</w:t>
            </w:r>
          </w:p>
        </w:tc>
        <w:tc>
          <w:tcPr>
            <w:tcW w:w="657" w:type="pct"/>
            <w:shd w:val="clear" w:color="auto" w:fill="auto"/>
            <w:vAlign w:val="center"/>
          </w:tcPr>
          <w:p w14:paraId="385CF2E8" w14:textId="3A691BAF" w:rsidR="004637E4" w:rsidRPr="009E5F09" w:rsidRDefault="004637E4" w:rsidP="004637E4">
            <w:pPr>
              <w:jc w:val="both"/>
              <w:rPr>
                <w:rFonts w:cs="Calibri"/>
                <w:color w:val="000000"/>
              </w:rPr>
            </w:pPr>
            <w:r w:rsidRPr="009E5F09">
              <w:rPr>
                <w:rFonts w:cs="Calibri"/>
                <w:color w:val="000000"/>
              </w:rPr>
              <w:t>12</w:t>
            </w:r>
          </w:p>
        </w:tc>
        <w:tc>
          <w:tcPr>
            <w:tcW w:w="644" w:type="pct"/>
            <w:shd w:val="clear" w:color="auto" w:fill="auto"/>
            <w:vAlign w:val="center"/>
          </w:tcPr>
          <w:p w14:paraId="60DF7AA2" w14:textId="5DFAC0AC" w:rsidR="004637E4" w:rsidRPr="009E5F09" w:rsidRDefault="004637E4" w:rsidP="004637E4">
            <w:pPr>
              <w:jc w:val="both"/>
              <w:rPr>
                <w:rFonts w:cs="Calibri"/>
                <w:color w:val="000000"/>
              </w:rPr>
            </w:pPr>
            <w:r w:rsidRPr="009E5F09">
              <w:rPr>
                <w:rFonts w:cs="Calibri"/>
                <w:color w:val="000000"/>
              </w:rPr>
              <w:t>5.2</w:t>
            </w:r>
          </w:p>
        </w:tc>
        <w:tc>
          <w:tcPr>
            <w:tcW w:w="612" w:type="pct"/>
            <w:shd w:val="clear" w:color="auto" w:fill="auto"/>
            <w:vAlign w:val="bottom"/>
          </w:tcPr>
          <w:p w14:paraId="78707636" w14:textId="5F878A8B" w:rsidR="004637E4" w:rsidRPr="009E5F09" w:rsidRDefault="004637E4" w:rsidP="004637E4">
            <w:pPr>
              <w:jc w:val="both"/>
              <w:rPr>
                <w:rFonts w:cs="Calibri"/>
                <w:color w:val="000000"/>
              </w:rPr>
            </w:pPr>
            <w:r w:rsidRPr="009E5F09">
              <w:rPr>
                <w:rFonts w:cs="Calibri"/>
                <w:color w:val="000000"/>
              </w:rPr>
              <w:t>0.001</w:t>
            </w:r>
          </w:p>
        </w:tc>
      </w:tr>
      <w:tr w:rsidR="004637E4" w:rsidRPr="009E5F09" w14:paraId="53807E98" w14:textId="77777777" w:rsidTr="004637E4">
        <w:tc>
          <w:tcPr>
            <w:tcW w:w="451" w:type="pct"/>
            <w:shd w:val="clear" w:color="auto" w:fill="auto"/>
            <w:vAlign w:val="center"/>
          </w:tcPr>
          <w:p w14:paraId="30C7B7C9" w14:textId="023D1977" w:rsidR="004637E4" w:rsidRPr="009E5F09" w:rsidRDefault="004637E4" w:rsidP="004637E4">
            <w:pPr>
              <w:jc w:val="both"/>
              <w:rPr>
                <w:rFonts w:cs="Calibri"/>
                <w:color w:val="000000"/>
              </w:rPr>
            </w:pPr>
            <w:r w:rsidRPr="009E5F09">
              <w:rPr>
                <w:rFonts w:cs="Calibri"/>
                <w:color w:val="000000"/>
              </w:rPr>
              <w:t>440013</w:t>
            </w:r>
          </w:p>
        </w:tc>
        <w:tc>
          <w:tcPr>
            <w:tcW w:w="1120" w:type="pct"/>
            <w:shd w:val="clear" w:color="auto" w:fill="auto"/>
            <w:vAlign w:val="center"/>
          </w:tcPr>
          <w:p w14:paraId="78E25A74" w14:textId="01478128" w:rsidR="004637E4" w:rsidRPr="009E5F09" w:rsidRDefault="004637E4" w:rsidP="004637E4">
            <w:pPr>
              <w:jc w:val="both"/>
              <w:rPr>
                <w:rFonts w:cs="Calibri"/>
                <w:color w:val="000000"/>
              </w:rPr>
            </w:pPr>
            <w:r w:rsidRPr="009E5F09">
              <w:rPr>
                <w:rFonts w:cs="Calibri"/>
                <w:color w:val="000000"/>
              </w:rPr>
              <w:t>ZD Křečhoř</w:t>
            </w:r>
          </w:p>
        </w:tc>
        <w:tc>
          <w:tcPr>
            <w:tcW w:w="1516" w:type="pct"/>
            <w:shd w:val="clear" w:color="auto" w:fill="auto"/>
            <w:vAlign w:val="bottom"/>
          </w:tcPr>
          <w:p w14:paraId="1EB51C70" w14:textId="0FA66416" w:rsidR="004637E4" w:rsidRPr="009E5F09" w:rsidRDefault="004637E4" w:rsidP="004637E4">
            <w:pPr>
              <w:jc w:val="both"/>
              <w:rPr>
                <w:rFonts w:cs="Calibri"/>
                <w:color w:val="000000"/>
              </w:rPr>
            </w:pPr>
            <w:r w:rsidRPr="009E5F09">
              <w:rPr>
                <w:rFonts w:cs="Calibri"/>
                <w:color w:val="000000"/>
              </w:rPr>
              <w:t>podzemní odběr, kat.</w:t>
            </w:r>
            <w:r w:rsidR="0007708A">
              <w:rPr>
                <w:rFonts w:cs="Calibri"/>
                <w:color w:val="000000"/>
              </w:rPr>
              <w:t xml:space="preserve"> </w:t>
            </w:r>
            <w:r w:rsidRPr="009E5F09">
              <w:rPr>
                <w:rFonts w:cs="Calibri"/>
                <w:color w:val="000000"/>
              </w:rPr>
              <w:t>c, Peklo</w:t>
            </w:r>
          </w:p>
        </w:tc>
        <w:tc>
          <w:tcPr>
            <w:tcW w:w="657" w:type="pct"/>
            <w:shd w:val="clear" w:color="auto" w:fill="auto"/>
            <w:vAlign w:val="center"/>
          </w:tcPr>
          <w:p w14:paraId="2510B7C0" w14:textId="63170513" w:rsidR="004637E4" w:rsidRPr="009E5F09" w:rsidRDefault="004637E4" w:rsidP="004637E4">
            <w:pPr>
              <w:jc w:val="both"/>
              <w:rPr>
                <w:rFonts w:cs="Calibri"/>
                <w:color w:val="000000"/>
              </w:rPr>
            </w:pPr>
            <w:r w:rsidRPr="009E5F09">
              <w:rPr>
                <w:rFonts w:cs="Calibri"/>
                <w:color w:val="000000"/>
              </w:rPr>
              <w:t>6</w:t>
            </w:r>
          </w:p>
        </w:tc>
        <w:tc>
          <w:tcPr>
            <w:tcW w:w="644" w:type="pct"/>
            <w:shd w:val="clear" w:color="auto" w:fill="auto"/>
            <w:vAlign w:val="center"/>
          </w:tcPr>
          <w:p w14:paraId="0D660A09" w14:textId="4AE4A381" w:rsidR="004637E4" w:rsidRPr="009E5F09" w:rsidRDefault="004637E4" w:rsidP="004637E4">
            <w:pPr>
              <w:jc w:val="both"/>
              <w:rPr>
                <w:rFonts w:cs="Calibri"/>
                <w:color w:val="000000"/>
              </w:rPr>
            </w:pPr>
            <w:r w:rsidRPr="009E5F09">
              <w:rPr>
                <w:rFonts w:cs="Calibri"/>
                <w:color w:val="000000"/>
              </w:rPr>
              <w:t>3.8</w:t>
            </w:r>
          </w:p>
        </w:tc>
        <w:tc>
          <w:tcPr>
            <w:tcW w:w="612" w:type="pct"/>
            <w:shd w:val="clear" w:color="auto" w:fill="auto"/>
            <w:vAlign w:val="bottom"/>
          </w:tcPr>
          <w:p w14:paraId="1E9BA11C" w14:textId="765BDB78" w:rsidR="004637E4" w:rsidRPr="009E5F09" w:rsidRDefault="004637E4" w:rsidP="004637E4">
            <w:pPr>
              <w:jc w:val="both"/>
              <w:rPr>
                <w:rFonts w:cs="Calibri"/>
                <w:color w:val="000000"/>
              </w:rPr>
            </w:pPr>
            <w:r w:rsidRPr="009E5F09">
              <w:rPr>
                <w:rFonts w:cs="Calibri"/>
                <w:color w:val="000000"/>
              </w:rPr>
              <w:t>0.001</w:t>
            </w:r>
          </w:p>
        </w:tc>
      </w:tr>
      <w:tr w:rsidR="004637E4" w:rsidRPr="009E5F09" w14:paraId="18C07358" w14:textId="77777777" w:rsidTr="004637E4">
        <w:tc>
          <w:tcPr>
            <w:tcW w:w="451" w:type="pct"/>
            <w:shd w:val="clear" w:color="auto" w:fill="auto"/>
            <w:vAlign w:val="center"/>
          </w:tcPr>
          <w:p w14:paraId="03857BBE" w14:textId="3203CB4A" w:rsidR="004637E4" w:rsidRPr="009E5F09" w:rsidRDefault="004637E4" w:rsidP="004637E4">
            <w:pPr>
              <w:jc w:val="both"/>
              <w:rPr>
                <w:rFonts w:cs="Calibri"/>
                <w:color w:val="000000"/>
              </w:rPr>
            </w:pPr>
            <w:r w:rsidRPr="009E5F09">
              <w:rPr>
                <w:rFonts w:cs="Calibri"/>
                <w:color w:val="000000"/>
              </w:rPr>
              <w:lastRenderedPageBreak/>
              <w:t>400643</w:t>
            </w:r>
          </w:p>
        </w:tc>
        <w:tc>
          <w:tcPr>
            <w:tcW w:w="1120" w:type="pct"/>
            <w:shd w:val="clear" w:color="auto" w:fill="auto"/>
            <w:vAlign w:val="center"/>
          </w:tcPr>
          <w:p w14:paraId="32E8D86E" w14:textId="057F92F6" w:rsidR="004637E4" w:rsidRPr="009E5F09" w:rsidRDefault="004637E4" w:rsidP="004637E4">
            <w:pPr>
              <w:jc w:val="both"/>
              <w:rPr>
                <w:rFonts w:cs="Calibri"/>
                <w:color w:val="000000"/>
              </w:rPr>
            </w:pPr>
            <w:r w:rsidRPr="009E5F09">
              <w:rPr>
                <w:rFonts w:cs="Calibri"/>
                <w:color w:val="000000"/>
              </w:rPr>
              <w:t>POLINE Opatovice</w:t>
            </w:r>
          </w:p>
        </w:tc>
        <w:tc>
          <w:tcPr>
            <w:tcW w:w="1516" w:type="pct"/>
            <w:shd w:val="clear" w:color="auto" w:fill="auto"/>
            <w:vAlign w:val="bottom"/>
          </w:tcPr>
          <w:p w14:paraId="29C3B47A" w14:textId="7D5A64A0" w:rsidR="004637E4" w:rsidRPr="009E5F09" w:rsidRDefault="004637E4" w:rsidP="004637E4">
            <w:pPr>
              <w:jc w:val="both"/>
              <w:rPr>
                <w:rFonts w:cs="Calibri"/>
                <w:color w:val="000000"/>
              </w:rPr>
            </w:pPr>
            <w:r w:rsidRPr="009E5F09">
              <w:rPr>
                <w:rFonts w:cs="Calibri"/>
                <w:color w:val="000000"/>
              </w:rPr>
              <w:t>podzemní odběr, kat.</w:t>
            </w:r>
            <w:r w:rsidR="0007708A">
              <w:rPr>
                <w:rFonts w:cs="Calibri"/>
                <w:color w:val="000000"/>
              </w:rPr>
              <w:t xml:space="preserve"> </w:t>
            </w:r>
            <w:r w:rsidRPr="009E5F09">
              <w:rPr>
                <w:rFonts w:cs="Calibri"/>
                <w:color w:val="000000"/>
              </w:rPr>
              <w:t>c, bezejmenný tok</w:t>
            </w:r>
          </w:p>
        </w:tc>
        <w:tc>
          <w:tcPr>
            <w:tcW w:w="657" w:type="pct"/>
            <w:shd w:val="clear" w:color="auto" w:fill="auto"/>
            <w:vAlign w:val="center"/>
          </w:tcPr>
          <w:p w14:paraId="53EF6EDB" w14:textId="733DE586" w:rsidR="004637E4" w:rsidRPr="009E5F09" w:rsidRDefault="004637E4" w:rsidP="004637E4">
            <w:pPr>
              <w:jc w:val="both"/>
              <w:rPr>
                <w:rFonts w:cs="Calibri"/>
                <w:color w:val="000000"/>
              </w:rPr>
            </w:pPr>
            <w:r w:rsidRPr="009E5F09">
              <w:rPr>
                <w:rFonts w:cs="Calibri"/>
                <w:color w:val="000000"/>
              </w:rPr>
              <w:t>3.65</w:t>
            </w:r>
          </w:p>
        </w:tc>
        <w:tc>
          <w:tcPr>
            <w:tcW w:w="644" w:type="pct"/>
            <w:shd w:val="clear" w:color="auto" w:fill="auto"/>
            <w:vAlign w:val="center"/>
          </w:tcPr>
          <w:p w14:paraId="237CACCA" w14:textId="635F9444" w:rsidR="004637E4" w:rsidRPr="009E5F09" w:rsidRDefault="004637E4" w:rsidP="004637E4">
            <w:pPr>
              <w:jc w:val="both"/>
              <w:rPr>
                <w:rFonts w:cs="Calibri"/>
                <w:color w:val="000000"/>
              </w:rPr>
            </w:pPr>
            <w:r w:rsidRPr="009E5F09">
              <w:rPr>
                <w:rFonts w:cs="Calibri"/>
                <w:color w:val="000000"/>
              </w:rPr>
              <w:t>0.8</w:t>
            </w:r>
          </w:p>
        </w:tc>
        <w:tc>
          <w:tcPr>
            <w:tcW w:w="612" w:type="pct"/>
            <w:shd w:val="clear" w:color="auto" w:fill="auto"/>
            <w:vAlign w:val="bottom"/>
          </w:tcPr>
          <w:p w14:paraId="00FD8413" w14:textId="60489C4C" w:rsidR="004637E4" w:rsidRPr="009E5F09" w:rsidRDefault="004637E4" w:rsidP="004637E4">
            <w:pPr>
              <w:jc w:val="both"/>
              <w:rPr>
                <w:rFonts w:cs="Calibri"/>
                <w:color w:val="000000"/>
              </w:rPr>
            </w:pPr>
            <w:r w:rsidRPr="009E5F09">
              <w:rPr>
                <w:rFonts w:cs="Calibri"/>
                <w:color w:val="000000"/>
              </w:rPr>
              <w:t>0.001</w:t>
            </w:r>
          </w:p>
        </w:tc>
      </w:tr>
      <w:tr w:rsidR="004637E4" w:rsidRPr="009E5F09" w14:paraId="1EA56ED4" w14:textId="77777777" w:rsidTr="004637E4">
        <w:tc>
          <w:tcPr>
            <w:tcW w:w="451" w:type="pct"/>
            <w:shd w:val="clear" w:color="auto" w:fill="auto"/>
            <w:vAlign w:val="center"/>
          </w:tcPr>
          <w:p w14:paraId="2A15B16A" w14:textId="24B58C1D" w:rsidR="004637E4" w:rsidRPr="009E5F09" w:rsidRDefault="004637E4" w:rsidP="004637E4">
            <w:pPr>
              <w:jc w:val="both"/>
              <w:rPr>
                <w:rFonts w:cs="Calibri"/>
                <w:color w:val="000000"/>
              </w:rPr>
            </w:pPr>
            <w:r w:rsidRPr="009E5F09">
              <w:rPr>
                <w:rFonts w:cs="Calibri"/>
                <w:color w:val="000000"/>
              </w:rPr>
              <w:t>400644</w:t>
            </w:r>
          </w:p>
        </w:tc>
        <w:tc>
          <w:tcPr>
            <w:tcW w:w="1120" w:type="pct"/>
            <w:shd w:val="clear" w:color="auto" w:fill="auto"/>
            <w:vAlign w:val="center"/>
          </w:tcPr>
          <w:p w14:paraId="1D440890" w14:textId="4B17FCC8" w:rsidR="004637E4" w:rsidRPr="009E5F09" w:rsidRDefault="004637E4" w:rsidP="004637E4">
            <w:pPr>
              <w:jc w:val="both"/>
              <w:rPr>
                <w:rFonts w:cs="Calibri"/>
                <w:color w:val="000000"/>
              </w:rPr>
            </w:pPr>
            <w:r w:rsidRPr="009E5F09">
              <w:rPr>
                <w:rFonts w:cs="Calibri"/>
                <w:color w:val="000000"/>
              </w:rPr>
              <w:t>POLINE Opatovice</w:t>
            </w:r>
          </w:p>
        </w:tc>
        <w:tc>
          <w:tcPr>
            <w:tcW w:w="1516" w:type="pct"/>
            <w:shd w:val="clear" w:color="auto" w:fill="auto"/>
            <w:vAlign w:val="bottom"/>
          </w:tcPr>
          <w:p w14:paraId="56093E5C" w14:textId="0FD336A7" w:rsidR="004637E4" w:rsidRPr="009E5F09" w:rsidRDefault="004637E4" w:rsidP="004637E4">
            <w:pPr>
              <w:jc w:val="both"/>
              <w:rPr>
                <w:rFonts w:cs="Calibri"/>
                <w:color w:val="000000"/>
              </w:rPr>
            </w:pPr>
            <w:r w:rsidRPr="009E5F09">
              <w:rPr>
                <w:rFonts w:cs="Calibri"/>
                <w:color w:val="000000"/>
              </w:rPr>
              <w:t>podzemní odběr, kat.</w:t>
            </w:r>
            <w:r w:rsidR="0007708A">
              <w:rPr>
                <w:rFonts w:cs="Calibri"/>
                <w:color w:val="000000"/>
              </w:rPr>
              <w:t xml:space="preserve"> </w:t>
            </w:r>
            <w:r w:rsidRPr="009E5F09">
              <w:rPr>
                <w:rFonts w:cs="Calibri"/>
                <w:color w:val="000000"/>
              </w:rPr>
              <w:t>c, bezejmenný tok</w:t>
            </w:r>
          </w:p>
        </w:tc>
        <w:tc>
          <w:tcPr>
            <w:tcW w:w="657" w:type="pct"/>
            <w:shd w:val="clear" w:color="auto" w:fill="auto"/>
            <w:vAlign w:val="center"/>
          </w:tcPr>
          <w:p w14:paraId="3BAA40E7" w14:textId="1DB0C9F2" w:rsidR="004637E4" w:rsidRPr="009E5F09" w:rsidRDefault="004637E4" w:rsidP="004637E4">
            <w:pPr>
              <w:jc w:val="both"/>
              <w:rPr>
                <w:rFonts w:cs="Calibri"/>
                <w:color w:val="000000"/>
              </w:rPr>
            </w:pPr>
            <w:r w:rsidRPr="009E5F09">
              <w:rPr>
                <w:rFonts w:cs="Calibri"/>
                <w:color w:val="000000"/>
              </w:rPr>
              <w:t>2.88</w:t>
            </w:r>
          </w:p>
        </w:tc>
        <w:tc>
          <w:tcPr>
            <w:tcW w:w="644" w:type="pct"/>
            <w:shd w:val="clear" w:color="auto" w:fill="auto"/>
            <w:vAlign w:val="center"/>
          </w:tcPr>
          <w:p w14:paraId="0D88A840" w14:textId="0CE1CD12" w:rsidR="004637E4" w:rsidRPr="009E5F09" w:rsidRDefault="004637E4" w:rsidP="004637E4">
            <w:pPr>
              <w:jc w:val="both"/>
              <w:rPr>
                <w:rFonts w:cs="Calibri"/>
                <w:color w:val="000000"/>
              </w:rPr>
            </w:pPr>
            <w:r w:rsidRPr="009E5F09">
              <w:rPr>
                <w:rFonts w:cs="Calibri"/>
                <w:color w:val="000000"/>
              </w:rPr>
              <w:t>0.0</w:t>
            </w:r>
          </w:p>
        </w:tc>
        <w:tc>
          <w:tcPr>
            <w:tcW w:w="612" w:type="pct"/>
            <w:shd w:val="clear" w:color="auto" w:fill="auto"/>
            <w:vAlign w:val="bottom"/>
          </w:tcPr>
          <w:p w14:paraId="4EAB59EB" w14:textId="7ED69DD4" w:rsidR="004637E4" w:rsidRPr="009E5F09" w:rsidRDefault="004637E4" w:rsidP="004637E4">
            <w:pPr>
              <w:jc w:val="both"/>
              <w:rPr>
                <w:rFonts w:cs="Calibri"/>
                <w:color w:val="000000"/>
              </w:rPr>
            </w:pPr>
            <w:r w:rsidRPr="009E5F09">
              <w:rPr>
                <w:rFonts w:cs="Calibri"/>
                <w:color w:val="000000"/>
              </w:rPr>
              <w:t>0</w:t>
            </w:r>
          </w:p>
        </w:tc>
      </w:tr>
      <w:tr w:rsidR="004637E4" w:rsidRPr="009E5F09" w14:paraId="0032A8E8" w14:textId="77777777" w:rsidTr="004637E4">
        <w:tc>
          <w:tcPr>
            <w:tcW w:w="3744" w:type="pct"/>
            <w:gridSpan w:val="4"/>
            <w:shd w:val="clear" w:color="auto" w:fill="auto"/>
          </w:tcPr>
          <w:p w14:paraId="5E1854CB" w14:textId="1CAE2905" w:rsidR="004637E4" w:rsidRPr="009E5F09" w:rsidRDefault="004637E4" w:rsidP="003A4E1E">
            <w:pPr>
              <w:jc w:val="both"/>
              <w:rPr>
                <w:b/>
                <w:bCs/>
              </w:rPr>
            </w:pPr>
            <w:r w:rsidRPr="009E5F09">
              <w:rPr>
                <w:b/>
                <w:bCs/>
              </w:rPr>
              <w:t>Celkem odběry z Labe</w:t>
            </w:r>
          </w:p>
        </w:tc>
        <w:tc>
          <w:tcPr>
            <w:tcW w:w="644" w:type="pct"/>
            <w:shd w:val="clear" w:color="auto" w:fill="auto"/>
          </w:tcPr>
          <w:p w14:paraId="6679CF94" w14:textId="78231284" w:rsidR="004637E4" w:rsidRPr="009E5F09" w:rsidRDefault="004637E4" w:rsidP="003A4E1E">
            <w:pPr>
              <w:jc w:val="both"/>
              <w:rPr>
                <w:b/>
                <w:bCs/>
              </w:rPr>
            </w:pPr>
            <w:r w:rsidRPr="009E5F09">
              <w:rPr>
                <w:b/>
                <w:bCs/>
              </w:rPr>
              <w:t>8739.7</w:t>
            </w:r>
          </w:p>
        </w:tc>
        <w:tc>
          <w:tcPr>
            <w:tcW w:w="612" w:type="pct"/>
          </w:tcPr>
          <w:p w14:paraId="6A1D46D1" w14:textId="78C3518A" w:rsidR="004637E4" w:rsidRPr="009E5F09" w:rsidRDefault="004637E4" w:rsidP="003A4E1E">
            <w:pPr>
              <w:jc w:val="both"/>
              <w:rPr>
                <w:b/>
                <w:bCs/>
              </w:rPr>
            </w:pPr>
            <w:r w:rsidRPr="009E5F09">
              <w:rPr>
                <w:b/>
                <w:bCs/>
              </w:rPr>
              <w:t>0.028</w:t>
            </w:r>
          </w:p>
        </w:tc>
      </w:tr>
      <w:tr w:rsidR="004637E4" w:rsidRPr="009E5F09" w14:paraId="61D0EC98" w14:textId="77777777" w:rsidTr="004637E4">
        <w:tc>
          <w:tcPr>
            <w:tcW w:w="3744" w:type="pct"/>
            <w:gridSpan w:val="4"/>
            <w:shd w:val="clear" w:color="auto" w:fill="auto"/>
          </w:tcPr>
          <w:p w14:paraId="0C0C1138" w14:textId="77777777" w:rsidR="004637E4" w:rsidRPr="009E5F09" w:rsidRDefault="004637E4" w:rsidP="003A4E1E">
            <w:pPr>
              <w:jc w:val="both"/>
              <w:rPr>
                <w:b/>
                <w:bCs/>
              </w:rPr>
            </w:pPr>
            <w:r w:rsidRPr="009E5F09">
              <w:rPr>
                <w:b/>
                <w:bCs/>
              </w:rPr>
              <w:t>Celkem</w:t>
            </w:r>
          </w:p>
        </w:tc>
        <w:tc>
          <w:tcPr>
            <w:tcW w:w="644" w:type="pct"/>
            <w:shd w:val="clear" w:color="auto" w:fill="auto"/>
          </w:tcPr>
          <w:p w14:paraId="45FD3948" w14:textId="20A75115" w:rsidR="004637E4" w:rsidRPr="009E5F09" w:rsidRDefault="004637E4" w:rsidP="003A4E1E">
            <w:pPr>
              <w:jc w:val="both"/>
              <w:rPr>
                <w:b/>
                <w:bCs/>
              </w:rPr>
            </w:pPr>
            <w:r w:rsidRPr="009E5F09">
              <w:rPr>
                <w:b/>
                <w:bCs/>
              </w:rPr>
              <w:t>9684.6</w:t>
            </w:r>
          </w:p>
        </w:tc>
        <w:tc>
          <w:tcPr>
            <w:tcW w:w="612" w:type="pct"/>
          </w:tcPr>
          <w:p w14:paraId="1E8B51E1" w14:textId="229B1A17" w:rsidR="004637E4" w:rsidRPr="009E5F09" w:rsidRDefault="004637E4" w:rsidP="003A4E1E">
            <w:pPr>
              <w:jc w:val="both"/>
              <w:rPr>
                <w:b/>
                <w:bCs/>
              </w:rPr>
            </w:pPr>
            <w:r w:rsidRPr="009E5F09">
              <w:rPr>
                <w:b/>
                <w:bCs/>
              </w:rPr>
              <w:t>0.031</w:t>
            </w:r>
          </w:p>
        </w:tc>
      </w:tr>
    </w:tbl>
    <w:p w14:paraId="34A3AE21" w14:textId="2AE30C0E" w:rsidR="008F5B4C" w:rsidRPr="009E5F09" w:rsidRDefault="008F5B4C" w:rsidP="0025376B">
      <w:pPr>
        <w:jc w:val="both"/>
      </w:pPr>
    </w:p>
    <w:p w14:paraId="5F07A670" w14:textId="3F32CB3F" w:rsidR="00D05658" w:rsidRPr="009E5F09" w:rsidRDefault="00D05658" w:rsidP="00D05658">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52</w:t>
        </w:r>
      </w:fldSimple>
      <w:r w:rsidRPr="009E5F09">
        <w:t xml:space="preserve"> vypouštění v území vymezeném jako zdroj Labe od Doubravy po Cidlinu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5"/>
        <w:gridCol w:w="3067"/>
        <w:gridCol w:w="2053"/>
        <w:gridCol w:w="2050"/>
        <w:gridCol w:w="1097"/>
      </w:tblGrid>
      <w:tr w:rsidR="00BD4FCC" w:rsidRPr="009E5F09" w14:paraId="31BDDE1C" w14:textId="77777777" w:rsidTr="00D05658">
        <w:trPr>
          <w:trHeight w:val="300"/>
          <w:tblHeader/>
        </w:trPr>
        <w:tc>
          <w:tcPr>
            <w:tcW w:w="439" w:type="pct"/>
            <w:shd w:val="clear" w:color="auto" w:fill="D9D9D9" w:themeFill="background1" w:themeFillShade="D9"/>
            <w:noWrap/>
            <w:vAlign w:val="center"/>
            <w:hideMark/>
          </w:tcPr>
          <w:p w14:paraId="3D512C16" w14:textId="1AABF4AC" w:rsidR="00BD4FCC" w:rsidRPr="009E5F09" w:rsidRDefault="00B64A73" w:rsidP="003A4E1E">
            <w:pPr>
              <w:spacing w:line="240" w:lineRule="auto"/>
              <w:jc w:val="both"/>
              <w:rPr>
                <w:rFonts w:cs="Arial"/>
                <w:b/>
                <w:bCs/>
              </w:rPr>
            </w:pPr>
            <w:r>
              <w:rPr>
                <w:rFonts w:cs="Arial"/>
                <w:b/>
                <w:bCs/>
              </w:rPr>
              <w:t>Č. VHB</w:t>
            </w:r>
          </w:p>
        </w:tc>
        <w:tc>
          <w:tcPr>
            <w:tcW w:w="1692" w:type="pct"/>
            <w:shd w:val="clear" w:color="auto" w:fill="D9D9D9" w:themeFill="background1" w:themeFillShade="D9"/>
            <w:noWrap/>
            <w:hideMark/>
          </w:tcPr>
          <w:p w14:paraId="6E15280C" w14:textId="77777777" w:rsidR="00BD4FCC" w:rsidRPr="009E5F09" w:rsidRDefault="00BD4FCC" w:rsidP="003A4E1E">
            <w:pPr>
              <w:spacing w:line="240" w:lineRule="auto"/>
              <w:jc w:val="both"/>
              <w:rPr>
                <w:rFonts w:cs="Arial"/>
                <w:b/>
                <w:bCs/>
              </w:rPr>
            </w:pPr>
            <w:r w:rsidRPr="009E5F09">
              <w:rPr>
                <w:rFonts w:cs="Arial"/>
                <w:b/>
                <w:bCs/>
              </w:rPr>
              <w:t>Název vypouštění</w:t>
            </w:r>
          </w:p>
        </w:tc>
        <w:tc>
          <w:tcPr>
            <w:tcW w:w="1133" w:type="pct"/>
            <w:shd w:val="clear" w:color="auto" w:fill="D9D9D9" w:themeFill="background1" w:themeFillShade="D9"/>
          </w:tcPr>
          <w:p w14:paraId="3CAE4F51" w14:textId="77777777" w:rsidR="00BD4FCC" w:rsidRPr="009E5F09" w:rsidRDefault="00BD4FCC" w:rsidP="003A4E1E">
            <w:pPr>
              <w:spacing w:line="240" w:lineRule="auto"/>
              <w:jc w:val="both"/>
              <w:rPr>
                <w:rFonts w:cs="Arial"/>
                <w:b/>
                <w:bCs/>
              </w:rPr>
            </w:pPr>
            <w:r w:rsidRPr="009E5F09">
              <w:rPr>
                <w:rFonts w:cs="Arial"/>
                <w:b/>
                <w:bCs/>
              </w:rPr>
              <w:t>Vodní tok</w:t>
            </w:r>
          </w:p>
        </w:tc>
        <w:tc>
          <w:tcPr>
            <w:tcW w:w="1131" w:type="pct"/>
            <w:shd w:val="clear" w:color="auto" w:fill="D9D9D9" w:themeFill="background1" w:themeFillShade="D9"/>
            <w:noWrap/>
            <w:vAlign w:val="center"/>
            <w:hideMark/>
          </w:tcPr>
          <w:p w14:paraId="0625B31E" w14:textId="77777777" w:rsidR="00BD4FCC" w:rsidRPr="009E5F09" w:rsidRDefault="00BD4FCC" w:rsidP="003A4E1E">
            <w:pPr>
              <w:spacing w:line="240" w:lineRule="auto"/>
              <w:jc w:val="both"/>
              <w:rPr>
                <w:rFonts w:cs="Arial"/>
                <w:b/>
                <w:bCs/>
              </w:rPr>
            </w:pPr>
            <w:r w:rsidRPr="009E5F09">
              <w:rPr>
                <w:rFonts w:cs="Arial"/>
                <w:b/>
                <w:bCs/>
              </w:rPr>
              <w:t>Roční vypouštěné množství RM [tis.m</w:t>
            </w:r>
            <w:r w:rsidRPr="009E5F09">
              <w:rPr>
                <w:rFonts w:cs="Arial"/>
                <w:b/>
                <w:bCs/>
                <w:vertAlign w:val="superscript"/>
              </w:rPr>
              <w:t>3</w:t>
            </w:r>
            <w:r w:rsidRPr="009E5F09">
              <w:rPr>
                <w:rFonts w:cs="Arial"/>
                <w:b/>
                <w:bCs/>
              </w:rPr>
              <w:t>]</w:t>
            </w:r>
          </w:p>
        </w:tc>
        <w:tc>
          <w:tcPr>
            <w:tcW w:w="605" w:type="pct"/>
            <w:shd w:val="clear" w:color="auto" w:fill="D9D9D9" w:themeFill="background1" w:themeFillShade="D9"/>
          </w:tcPr>
          <w:p w14:paraId="6F552D75" w14:textId="77777777" w:rsidR="00BD4FCC" w:rsidRPr="009E5F09" w:rsidRDefault="00BD4FCC" w:rsidP="003A4E1E">
            <w:pPr>
              <w:spacing w:line="240" w:lineRule="auto"/>
              <w:jc w:val="both"/>
              <w:rPr>
                <w:rFonts w:cs="Arial"/>
                <w:b/>
                <w:bCs/>
              </w:rPr>
            </w:pPr>
            <w:r w:rsidRPr="009E5F09">
              <w:rPr>
                <w:rFonts w:cs="Arial"/>
                <w:b/>
                <w:bCs/>
              </w:rPr>
              <w:t>Orientační přepočet RM [m</w:t>
            </w:r>
            <w:r w:rsidRPr="009E5F09">
              <w:rPr>
                <w:rFonts w:cs="Arial"/>
                <w:b/>
                <w:bCs/>
                <w:vertAlign w:val="superscript"/>
              </w:rPr>
              <w:t>3</w:t>
            </w:r>
            <w:r w:rsidRPr="009E5F09">
              <w:rPr>
                <w:rFonts w:cs="Arial"/>
                <w:b/>
                <w:bCs/>
              </w:rPr>
              <w:t>/s]</w:t>
            </w:r>
          </w:p>
        </w:tc>
      </w:tr>
      <w:tr w:rsidR="00BD4FCC" w:rsidRPr="009E5F09" w14:paraId="1AE88BFE" w14:textId="77777777" w:rsidTr="00D05658">
        <w:trPr>
          <w:trHeight w:val="300"/>
        </w:trPr>
        <w:tc>
          <w:tcPr>
            <w:tcW w:w="439" w:type="pct"/>
            <w:shd w:val="clear" w:color="auto" w:fill="auto"/>
            <w:noWrap/>
            <w:vAlign w:val="center"/>
          </w:tcPr>
          <w:p w14:paraId="4F29BF5D" w14:textId="000123ED" w:rsidR="00BD4FCC" w:rsidRPr="009E5F09" w:rsidRDefault="00BD4FCC" w:rsidP="00BD4FCC">
            <w:pPr>
              <w:spacing w:after="0" w:line="240" w:lineRule="auto"/>
              <w:jc w:val="both"/>
              <w:rPr>
                <w:rFonts w:cs="Arial"/>
                <w:color w:val="000000"/>
              </w:rPr>
            </w:pPr>
            <w:r w:rsidRPr="009E5F09">
              <w:rPr>
                <w:rFonts w:cs="Calibri"/>
                <w:color w:val="000000"/>
              </w:rPr>
              <w:t>442383</w:t>
            </w:r>
          </w:p>
        </w:tc>
        <w:tc>
          <w:tcPr>
            <w:tcW w:w="1692" w:type="pct"/>
            <w:shd w:val="clear" w:color="auto" w:fill="auto"/>
            <w:noWrap/>
            <w:vAlign w:val="center"/>
          </w:tcPr>
          <w:p w14:paraId="0F9F3ED6" w14:textId="46CBED00" w:rsidR="00BD4FCC" w:rsidRPr="009E5F09" w:rsidRDefault="00BD4FCC" w:rsidP="00BD4FCC">
            <w:pPr>
              <w:spacing w:after="0" w:line="240" w:lineRule="auto"/>
              <w:jc w:val="both"/>
              <w:rPr>
                <w:rFonts w:cs="Arial"/>
                <w:color w:val="000000"/>
              </w:rPr>
            </w:pPr>
            <w:r w:rsidRPr="009E5F09">
              <w:rPr>
                <w:rFonts w:cs="Calibri"/>
                <w:color w:val="000000"/>
              </w:rPr>
              <w:t>Elektrárna Kolín - chladící vody - výpusť II.</w:t>
            </w:r>
          </w:p>
        </w:tc>
        <w:tc>
          <w:tcPr>
            <w:tcW w:w="1133" w:type="pct"/>
            <w:vAlign w:val="center"/>
          </w:tcPr>
          <w:p w14:paraId="6B3A485E" w14:textId="1E9F334C" w:rsidR="00BD4FCC" w:rsidRPr="009E5F09" w:rsidRDefault="00BD4FCC" w:rsidP="00BD4FCC">
            <w:pPr>
              <w:spacing w:after="0" w:line="240" w:lineRule="auto"/>
              <w:jc w:val="both"/>
              <w:rPr>
                <w:rFonts w:cs="Arial"/>
                <w:color w:val="000000"/>
              </w:rPr>
            </w:pPr>
            <w:r w:rsidRPr="009E5F09">
              <w:rPr>
                <w:rFonts w:cs="Calibri"/>
                <w:color w:val="000000"/>
              </w:rPr>
              <w:t>Labe (ř.km 920)</w:t>
            </w:r>
          </w:p>
        </w:tc>
        <w:tc>
          <w:tcPr>
            <w:tcW w:w="1131" w:type="pct"/>
            <w:shd w:val="clear" w:color="auto" w:fill="auto"/>
            <w:noWrap/>
            <w:vAlign w:val="center"/>
          </w:tcPr>
          <w:p w14:paraId="35F739EE" w14:textId="4DFBC373" w:rsidR="00BD4FCC" w:rsidRPr="009E5F09" w:rsidRDefault="00BD4FCC" w:rsidP="00BD4FCC">
            <w:pPr>
              <w:spacing w:after="0" w:line="240" w:lineRule="auto"/>
              <w:jc w:val="both"/>
              <w:rPr>
                <w:rFonts w:cs="Arial"/>
                <w:color w:val="000000"/>
              </w:rPr>
            </w:pPr>
            <w:r w:rsidRPr="009E5F09">
              <w:rPr>
                <w:rFonts w:cs="Calibri"/>
                <w:color w:val="000000"/>
              </w:rPr>
              <w:t>4893.1</w:t>
            </w:r>
          </w:p>
        </w:tc>
        <w:tc>
          <w:tcPr>
            <w:tcW w:w="605" w:type="pct"/>
            <w:vAlign w:val="bottom"/>
          </w:tcPr>
          <w:p w14:paraId="68763BFF" w14:textId="4E85F04A" w:rsidR="00BD4FCC" w:rsidRPr="009E5F09" w:rsidRDefault="00BD4FCC" w:rsidP="00BD4FCC">
            <w:pPr>
              <w:spacing w:after="0" w:line="240" w:lineRule="auto"/>
              <w:jc w:val="both"/>
              <w:rPr>
                <w:rFonts w:cs="Arial"/>
                <w:color w:val="000000"/>
              </w:rPr>
            </w:pPr>
            <w:r w:rsidRPr="009E5F09">
              <w:rPr>
                <w:rFonts w:cs="Calibri"/>
                <w:color w:val="000000"/>
              </w:rPr>
              <w:t>0.016</w:t>
            </w:r>
          </w:p>
        </w:tc>
      </w:tr>
      <w:tr w:rsidR="00BD4FCC" w:rsidRPr="009E5F09" w14:paraId="710BB4B1" w14:textId="77777777" w:rsidTr="00D05658">
        <w:trPr>
          <w:trHeight w:val="300"/>
        </w:trPr>
        <w:tc>
          <w:tcPr>
            <w:tcW w:w="439" w:type="pct"/>
            <w:shd w:val="clear" w:color="auto" w:fill="auto"/>
            <w:noWrap/>
            <w:vAlign w:val="center"/>
          </w:tcPr>
          <w:p w14:paraId="664F4765" w14:textId="036014BD" w:rsidR="00BD4FCC" w:rsidRPr="009E5F09" w:rsidRDefault="00BD4FCC" w:rsidP="00BD4FCC">
            <w:pPr>
              <w:spacing w:after="0" w:line="240" w:lineRule="auto"/>
              <w:jc w:val="both"/>
              <w:rPr>
                <w:rFonts w:cs="Arial"/>
                <w:color w:val="000000"/>
              </w:rPr>
            </w:pPr>
            <w:r w:rsidRPr="009E5F09">
              <w:rPr>
                <w:rFonts w:cs="Calibri"/>
                <w:color w:val="000000"/>
              </w:rPr>
              <w:t>442310</w:t>
            </w:r>
          </w:p>
        </w:tc>
        <w:tc>
          <w:tcPr>
            <w:tcW w:w="1692" w:type="pct"/>
            <w:shd w:val="clear" w:color="auto" w:fill="auto"/>
            <w:noWrap/>
            <w:vAlign w:val="center"/>
          </w:tcPr>
          <w:p w14:paraId="0A72C968" w14:textId="18083F93" w:rsidR="00BD4FCC" w:rsidRPr="009E5F09" w:rsidRDefault="00BD4FCC" w:rsidP="00BD4FCC">
            <w:pPr>
              <w:spacing w:after="0" w:line="240" w:lineRule="auto"/>
              <w:jc w:val="both"/>
              <w:rPr>
                <w:rFonts w:cs="Arial"/>
                <w:color w:val="000000"/>
              </w:rPr>
            </w:pPr>
            <w:r w:rsidRPr="009E5F09">
              <w:rPr>
                <w:rFonts w:cs="Calibri"/>
                <w:color w:val="000000"/>
              </w:rPr>
              <w:t>Kolín - ČOV</w:t>
            </w:r>
          </w:p>
        </w:tc>
        <w:tc>
          <w:tcPr>
            <w:tcW w:w="1133" w:type="pct"/>
            <w:vAlign w:val="center"/>
          </w:tcPr>
          <w:p w14:paraId="70A55AD8" w14:textId="0F7BA4A0" w:rsidR="00BD4FCC" w:rsidRPr="009E5F09" w:rsidRDefault="00BD4FCC" w:rsidP="00BD4FCC">
            <w:pPr>
              <w:spacing w:after="0" w:line="240" w:lineRule="auto"/>
              <w:jc w:val="both"/>
              <w:rPr>
                <w:rFonts w:cs="Arial"/>
                <w:color w:val="000000"/>
              </w:rPr>
            </w:pPr>
            <w:r w:rsidRPr="009E5F09">
              <w:rPr>
                <w:rFonts w:cs="Calibri"/>
                <w:color w:val="000000"/>
              </w:rPr>
              <w:t>Labe</w:t>
            </w:r>
          </w:p>
        </w:tc>
        <w:tc>
          <w:tcPr>
            <w:tcW w:w="1131" w:type="pct"/>
            <w:shd w:val="clear" w:color="auto" w:fill="auto"/>
            <w:noWrap/>
            <w:vAlign w:val="center"/>
          </w:tcPr>
          <w:p w14:paraId="129AF5ED" w14:textId="156746C6" w:rsidR="00BD4FCC" w:rsidRPr="009E5F09" w:rsidRDefault="00BD4FCC" w:rsidP="00BD4FCC">
            <w:pPr>
              <w:spacing w:after="0" w:line="240" w:lineRule="auto"/>
              <w:jc w:val="both"/>
              <w:rPr>
                <w:rFonts w:cs="Arial"/>
                <w:color w:val="000000"/>
              </w:rPr>
            </w:pPr>
            <w:r w:rsidRPr="009E5F09">
              <w:rPr>
                <w:rFonts w:cs="Calibri"/>
                <w:color w:val="000000"/>
              </w:rPr>
              <w:t>2770.4</w:t>
            </w:r>
          </w:p>
        </w:tc>
        <w:tc>
          <w:tcPr>
            <w:tcW w:w="605" w:type="pct"/>
            <w:vAlign w:val="bottom"/>
          </w:tcPr>
          <w:p w14:paraId="5DD93679" w14:textId="3612D9B2" w:rsidR="00BD4FCC" w:rsidRPr="009E5F09" w:rsidRDefault="00BD4FCC" w:rsidP="00BD4FCC">
            <w:pPr>
              <w:spacing w:after="0" w:line="240" w:lineRule="auto"/>
              <w:jc w:val="both"/>
              <w:rPr>
                <w:rFonts w:cs="Arial"/>
                <w:color w:val="000000"/>
              </w:rPr>
            </w:pPr>
            <w:r w:rsidRPr="009E5F09">
              <w:rPr>
                <w:rFonts w:cs="Calibri"/>
                <w:color w:val="000000"/>
              </w:rPr>
              <w:t>0.009</w:t>
            </w:r>
          </w:p>
        </w:tc>
      </w:tr>
      <w:tr w:rsidR="00BD4FCC" w:rsidRPr="009E5F09" w14:paraId="3AA11BFD" w14:textId="77777777" w:rsidTr="00D05658">
        <w:trPr>
          <w:trHeight w:val="300"/>
        </w:trPr>
        <w:tc>
          <w:tcPr>
            <w:tcW w:w="439" w:type="pct"/>
            <w:shd w:val="clear" w:color="auto" w:fill="auto"/>
            <w:noWrap/>
            <w:vAlign w:val="center"/>
          </w:tcPr>
          <w:p w14:paraId="691FEA5A" w14:textId="0C364B3F" w:rsidR="00BD4FCC" w:rsidRPr="009E5F09" w:rsidRDefault="00BD4FCC" w:rsidP="00BD4FCC">
            <w:pPr>
              <w:spacing w:after="0" w:line="240" w:lineRule="auto"/>
              <w:jc w:val="both"/>
              <w:rPr>
                <w:rFonts w:cs="Arial"/>
                <w:color w:val="000000"/>
              </w:rPr>
            </w:pPr>
            <w:r w:rsidRPr="009E5F09">
              <w:rPr>
                <w:rFonts w:cs="Calibri"/>
                <w:color w:val="000000"/>
              </w:rPr>
              <w:t>442314</w:t>
            </w:r>
          </w:p>
        </w:tc>
        <w:tc>
          <w:tcPr>
            <w:tcW w:w="1692" w:type="pct"/>
            <w:shd w:val="clear" w:color="auto" w:fill="auto"/>
            <w:noWrap/>
            <w:vAlign w:val="center"/>
          </w:tcPr>
          <w:p w14:paraId="086E68DF" w14:textId="19F1719A" w:rsidR="00BD4FCC" w:rsidRPr="009E5F09" w:rsidRDefault="00BD4FCC" w:rsidP="00BD4FCC">
            <w:pPr>
              <w:spacing w:after="0" w:line="240" w:lineRule="auto"/>
              <w:jc w:val="both"/>
              <w:rPr>
                <w:rFonts w:cs="Arial"/>
                <w:color w:val="000000"/>
              </w:rPr>
            </w:pPr>
            <w:r w:rsidRPr="009E5F09">
              <w:rPr>
                <w:rFonts w:cs="Calibri"/>
                <w:color w:val="000000"/>
              </w:rPr>
              <w:t xml:space="preserve">LZ </w:t>
            </w:r>
            <w:proofErr w:type="spellStart"/>
            <w:r w:rsidRPr="009E5F09">
              <w:rPr>
                <w:rFonts w:cs="Calibri"/>
                <w:color w:val="000000"/>
              </w:rPr>
              <w:t>Draslovka</w:t>
            </w:r>
            <w:proofErr w:type="spellEnd"/>
            <w:r w:rsidRPr="009E5F09">
              <w:rPr>
                <w:rFonts w:cs="Calibri"/>
                <w:color w:val="000000"/>
              </w:rPr>
              <w:t xml:space="preserve"> Kolín</w:t>
            </w:r>
          </w:p>
        </w:tc>
        <w:tc>
          <w:tcPr>
            <w:tcW w:w="1133" w:type="pct"/>
            <w:vAlign w:val="center"/>
          </w:tcPr>
          <w:p w14:paraId="0EB9F540" w14:textId="5E9FDFE2" w:rsidR="00BD4FCC" w:rsidRPr="009E5F09" w:rsidRDefault="00BD4FCC" w:rsidP="00BD4FCC">
            <w:pPr>
              <w:spacing w:after="0" w:line="240" w:lineRule="auto"/>
              <w:jc w:val="both"/>
              <w:rPr>
                <w:rFonts w:cs="Arial"/>
                <w:color w:val="000000"/>
              </w:rPr>
            </w:pPr>
            <w:r w:rsidRPr="009E5F09">
              <w:rPr>
                <w:rFonts w:cs="Calibri"/>
                <w:color w:val="000000"/>
              </w:rPr>
              <w:t>Labe</w:t>
            </w:r>
          </w:p>
        </w:tc>
        <w:tc>
          <w:tcPr>
            <w:tcW w:w="1131" w:type="pct"/>
            <w:shd w:val="clear" w:color="auto" w:fill="auto"/>
            <w:noWrap/>
            <w:vAlign w:val="center"/>
          </w:tcPr>
          <w:p w14:paraId="0F02619C" w14:textId="365CD11F" w:rsidR="00BD4FCC" w:rsidRPr="009E5F09" w:rsidRDefault="00BD4FCC" w:rsidP="00BD4FCC">
            <w:pPr>
              <w:spacing w:after="0" w:line="240" w:lineRule="auto"/>
              <w:jc w:val="both"/>
              <w:rPr>
                <w:rFonts w:cs="Arial"/>
                <w:color w:val="000000"/>
              </w:rPr>
            </w:pPr>
            <w:r w:rsidRPr="009E5F09">
              <w:rPr>
                <w:rFonts w:cs="Calibri"/>
                <w:color w:val="000000"/>
              </w:rPr>
              <w:t>743.1</w:t>
            </w:r>
          </w:p>
        </w:tc>
        <w:tc>
          <w:tcPr>
            <w:tcW w:w="605" w:type="pct"/>
            <w:vAlign w:val="bottom"/>
          </w:tcPr>
          <w:p w14:paraId="69674A7A" w14:textId="21CF5AF2" w:rsidR="00BD4FCC" w:rsidRPr="009E5F09" w:rsidRDefault="00BD4FCC" w:rsidP="00BD4FCC">
            <w:pPr>
              <w:spacing w:after="0" w:line="240" w:lineRule="auto"/>
              <w:jc w:val="both"/>
              <w:rPr>
                <w:rFonts w:cs="Arial"/>
                <w:color w:val="000000"/>
              </w:rPr>
            </w:pPr>
            <w:r w:rsidRPr="009E5F09">
              <w:rPr>
                <w:rFonts w:cs="Calibri"/>
                <w:color w:val="000000"/>
              </w:rPr>
              <w:t>0.003</w:t>
            </w:r>
          </w:p>
        </w:tc>
      </w:tr>
      <w:tr w:rsidR="00BD4FCC" w:rsidRPr="009E5F09" w14:paraId="7201715D" w14:textId="77777777" w:rsidTr="00D05658">
        <w:trPr>
          <w:trHeight w:val="300"/>
        </w:trPr>
        <w:tc>
          <w:tcPr>
            <w:tcW w:w="439" w:type="pct"/>
            <w:shd w:val="clear" w:color="auto" w:fill="auto"/>
            <w:noWrap/>
            <w:vAlign w:val="center"/>
          </w:tcPr>
          <w:p w14:paraId="51BB8171" w14:textId="2AE0B0BC" w:rsidR="00BD4FCC" w:rsidRPr="009E5F09" w:rsidRDefault="00BD4FCC" w:rsidP="00BD4FCC">
            <w:pPr>
              <w:spacing w:after="0" w:line="240" w:lineRule="auto"/>
              <w:jc w:val="both"/>
              <w:rPr>
                <w:rFonts w:cs="Arial"/>
                <w:color w:val="000000"/>
              </w:rPr>
            </w:pPr>
            <w:r w:rsidRPr="009E5F09">
              <w:rPr>
                <w:rFonts w:cs="Calibri"/>
                <w:color w:val="000000"/>
              </w:rPr>
              <w:t>442317</w:t>
            </w:r>
          </w:p>
        </w:tc>
        <w:tc>
          <w:tcPr>
            <w:tcW w:w="1692" w:type="pct"/>
            <w:shd w:val="clear" w:color="auto" w:fill="auto"/>
            <w:noWrap/>
            <w:vAlign w:val="center"/>
          </w:tcPr>
          <w:p w14:paraId="21619F4C" w14:textId="08E8E654" w:rsidR="00BD4FCC" w:rsidRPr="009E5F09" w:rsidRDefault="00BD4FCC" w:rsidP="00BD4FCC">
            <w:pPr>
              <w:spacing w:after="0" w:line="240" w:lineRule="auto"/>
              <w:jc w:val="both"/>
              <w:rPr>
                <w:rFonts w:cs="Arial"/>
                <w:color w:val="000000"/>
              </w:rPr>
            </w:pPr>
            <w:r w:rsidRPr="009E5F09">
              <w:rPr>
                <w:rFonts w:cs="Calibri"/>
                <w:color w:val="000000"/>
              </w:rPr>
              <w:t>Lihovar Kolín</w:t>
            </w:r>
          </w:p>
        </w:tc>
        <w:tc>
          <w:tcPr>
            <w:tcW w:w="1133" w:type="pct"/>
            <w:vAlign w:val="center"/>
          </w:tcPr>
          <w:p w14:paraId="3928F8E2" w14:textId="69D8E9AC" w:rsidR="00BD4FCC" w:rsidRPr="009E5F09" w:rsidRDefault="00BD4FCC" w:rsidP="00BD4FCC">
            <w:pPr>
              <w:spacing w:after="0" w:line="240" w:lineRule="auto"/>
              <w:jc w:val="both"/>
              <w:rPr>
                <w:rFonts w:cs="Arial"/>
                <w:color w:val="000000"/>
              </w:rPr>
            </w:pPr>
            <w:r w:rsidRPr="009E5F09">
              <w:rPr>
                <w:rFonts w:cs="Calibri"/>
                <w:color w:val="000000"/>
              </w:rPr>
              <w:t>Labe</w:t>
            </w:r>
          </w:p>
        </w:tc>
        <w:tc>
          <w:tcPr>
            <w:tcW w:w="1131" w:type="pct"/>
            <w:shd w:val="clear" w:color="auto" w:fill="auto"/>
            <w:noWrap/>
            <w:vAlign w:val="center"/>
          </w:tcPr>
          <w:p w14:paraId="73E0BA82" w14:textId="41895E6D" w:rsidR="00BD4FCC" w:rsidRPr="009E5F09" w:rsidRDefault="00BD4FCC" w:rsidP="00BD4FCC">
            <w:pPr>
              <w:spacing w:after="0" w:line="240" w:lineRule="auto"/>
              <w:jc w:val="both"/>
              <w:rPr>
                <w:rFonts w:cs="Arial"/>
                <w:color w:val="000000"/>
              </w:rPr>
            </w:pPr>
            <w:r w:rsidRPr="009E5F09">
              <w:rPr>
                <w:rFonts w:cs="Calibri"/>
                <w:color w:val="000000"/>
              </w:rPr>
              <w:t>377.7</w:t>
            </w:r>
          </w:p>
        </w:tc>
        <w:tc>
          <w:tcPr>
            <w:tcW w:w="605" w:type="pct"/>
            <w:vAlign w:val="bottom"/>
          </w:tcPr>
          <w:p w14:paraId="0F600737" w14:textId="4DF84780" w:rsidR="00BD4FCC" w:rsidRPr="009E5F09" w:rsidRDefault="00BD4FCC" w:rsidP="00BD4FCC">
            <w:pPr>
              <w:spacing w:after="0" w:line="240" w:lineRule="auto"/>
              <w:jc w:val="both"/>
              <w:rPr>
                <w:rFonts w:cs="Arial"/>
                <w:color w:val="000000"/>
              </w:rPr>
            </w:pPr>
            <w:r w:rsidRPr="009E5F09">
              <w:rPr>
                <w:rFonts w:cs="Calibri"/>
                <w:color w:val="000000"/>
              </w:rPr>
              <w:t>0.002</w:t>
            </w:r>
          </w:p>
        </w:tc>
      </w:tr>
      <w:tr w:rsidR="00BD4FCC" w:rsidRPr="009E5F09" w14:paraId="4D22D78D" w14:textId="77777777" w:rsidTr="00D05658">
        <w:trPr>
          <w:trHeight w:val="300"/>
        </w:trPr>
        <w:tc>
          <w:tcPr>
            <w:tcW w:w="439" w:type="pct"/>
            <w:shd w:val="clear" w:color="auto" w:fill="auto"/>
            <w:noWrap/>
            <w:vAlign w:val="center"/>
          </w:tcPr>
          <w:p w14:paraId="3C66F951" w14:textId="48DBD36A" w:rsidR="00BD4FCC" w:rsidRPr="009E5F09" w:rsidRDefault="00BD4FCC" w:rsidP="00BD4FCC">
            <w:pPr>
              <w:spacing w:after="0" w:line="240" w:lineRule="auto"/>
              <w:jc w:val="both"/>
              <w:rPr>
                <w:rFonts w:cs="Arial"/>
                <w:color w:val="000000"/>
              </w:rPr>
            </w:pPr>
            <w:r w:rsidRPr="009E5F09">
              <w:rPr>
                <w:rFonts w:cs="Calibri"/>
                <w:color w:val="000000"/>
              </w:rPr>
              <w:t>442320</w:t>
            </w:r>
          </w:p>
        </w:tc>
        <w:tc>
          <w:tcPr>
            <w:tcW w:w="1692" w:type="pct"/>
            <w:shd w:val="clear" w:color="auto" w:fill="auto"/>
            <w:noWrap/>
            <w:vAlign w:val="center"/>
          </w:tcPr>
          <w:p w14:paraId="55776E11" w14:textId="344A6226" w:rsidR="00BD4FCC" w:rsidRPr="009E5F09" w:rsidRDefault="00BD4FCC" w:rsidP="00BD4FCC">
            <w:pPr>
              <w:spacing w:after="0" w:line="240" w:lineRule="auto"/>
              <w:jc w:val="both"/>
              <w:rPr>
                <w:rFonts w:cs="Arial"/>
                <w:color w:val="000000"/>
              </w:rPr>
            </w:pPr>
            <w:r w:rsidRPr="009E5F09">
              <w:rPr>
                <w:rFonts w:cs="Calibri"/>
                <w:color w:val="000000"/>
              </w:rPr>
              <w:t>Paramo Kolín - ČOV</w:t>
            </w:r>
          </w:p>
        </w:tc>
        <w:tc>
          <w:tcPr>
            <w:tcW w:w="1133" w:type="pct"/>
            <w:vAlign w:val="center"/>
          </w:tcPr>
          <w:p w14:paraId="61C6739E" w14:textId="24A42113" w:rsidR="00BD4FCC" w:rsidRPr="009E5F09" w:rsidRDefault="00BD4FCC" w:rsidP="00BD4FCC">
            <w:pPr>
              <w:spacing w:after="0" w:line="240" w:lineRule="auto"/>
              <w:jc w:val="both"/>
              <w:rPr>
                <w:rFonts w:cs="Arial"/>
                <w:color w:val="000000"/>
              </w:rPr>
            </w:pPr>
            <w:r w:rsidRPr="009E5F09">
              <w:rPr>
                <w:rFonts w:cs="Calibri"/>
                <w:color w:val="000000"/>
              </w:rPr>
              <w:t>Hluboký potok</w:t>
            </w:r>
          </w:p>
        </w:tc>
        <w:tc>
          <w:tcPr>
            <w:tcW w:w="1131" w:type="pct"/>
            <w:shd w:val="clear" w:color="auto" w:fill="auto"/>
            <w:noWrap/>
            <w:vAlign w:val="center"/>
          </w:tcPr>
          <w:p w14:paraId="154E4E64" w14:textId="4795A481" w:rsidR="00BD4FCC" w:rsidRPr="009E5F09" w:rsidRDefault="00BD4FCC" w:rsidP="00BD4FCC">
            <w:pPr>
              <w:spacing w:after="0" w:line="240" w:lineRule="auto"/>
              <w:jc w:val="both"/>
              <w:rPr>
                <w:rFonts w:cs="Arial"/>
                <w:color w:val="000000"/>
              </w:rPr>
            </w:pPr>
            <w:r w:rsidRPr="009E5F09">
              <w:rPr>
                <w:rFonts w:cs="Calibri"/>
                <w:color w:val="000000"/>
              </w:rPr>
              <w:t>254.7</w:t>
            </w:r>
          </w:p>
        </w:tc>
        <w:tc>
          <w:tcPr>
            <w:tcW w:w="605" w:type="pct"/>
            <w:vAlign w:val="bottom"/>
          </w:tcPr>
          <w:p w14:paraId="78220B92" w14:textId="52D4B118"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75A27F49" w14:textId="77777777" w:rsidTr="00D05658">
        <w:trPr>
          <w:trHeight w:val="300"/>
        </w:trPr>
        <w:tc>
          <w:tcPr>
            <w:tcW w:w="439" w:type="pct"/>
            <w:shd w:val="clear" w:color="auto" w:fill="auto"/>
            <w:noWrap/>
            <w:vAlign w:val="center"/>
          </w:tcPr>
          <w:p w14:paraId="4CB40B46" w14:textId="449AC374" w:rsidR="00BD4FCC" w:rsidRPr="009E5F09" w:rsidRDefault="00BD4FCC" w:rsidP="00BD4FCC">
            <w:pPr>
              <w:spacing w:after="0" w:line="240" w:lineRule="auto"/>
              <w:jc w:val="both"/>
              <w:rPr>
                <w:rFonts w:cs="Arial"/>
                <w:color w:val="000000"/>
              </w:rPr>
            </w:pPr>
            <w:r w:rsidRPr="009E5F09">
              <w:rPr>
                <w:rFonts w:cs="Calibri"/>
                <w:color w:val="000000"/>
              </w:rPr>
              <w:t>442318</w:t>
            </w:r>
          </w:p>
        </w:tc>
        <w:tc>
          <w:tcPr>
            <w:tcW w:w="1692" w:type="pct"/>
            <w:shd w:val="clear" w:color="auto" w:fill="auto"/>
            <w:noWrap/>
            <w:vAlign w:val="center"/>
          </w:tcPr>
          <w:p w14:paraId="3221481C" w14:textId="00491BE6" w:rsidR="00BD4FCC" w:rsidRPr="009E5F09" w:rsidRDefault="00BD4FCC" w:rsidP="00BD4FCC">
            <w:pPr>
              <w:spacing w:after="0" w:line="240" w:lineRule="auto"/>
              <w:jc w:val="both"/>
              <w:rPr>
                <w:rFonts w:cs="Arial"/>
                <w:color w:val="000000"/>
              </w:rPr>
            </w:pPr>
            <w:r w:rsidRPr="009E5F09">
              <w:rPr>
                <w:rFonts w:cs="Calibri"/>
                <w:color w:val="000000"/>
              </w:rPr>
              <w:t>Elektrárna Kolín - prům. odp. voda - výpusť I.</w:t>
            </w:r>
          </w:p>
        </w:tc>
        <w:tc>
          <w:tcPr>
            <w:tcW w:w="1133" w:type="pct"/>
            <w:vAlign w:val="center"/>
          </w:tcPr>
          <w:p w14:paraId="41D81F2E" w14:textId="0FC00978" w:rsidR="00BD4FCC" w:rsidRPr="009E5F09" w:rsidRDefault="00BD4FCC" w:rsidP="00BD4FCC">
            <w:pPr>
              <w:spacing w:after="0" w:line="240" w:lineRule="auto"/>
              <w:jc w:val="both"/>
              <w:rPr>
                <w:rFonts w:cs="Arial"/>
                <w:color w:val="000000"/>
              </w:rPr>
            </w:pPr>
            <w:r w:rsidRPr="009E5F09">
              <w:rPr>
                <w:rFonts w:cs="Calibri"/>
                <w:color w:val="000000"/>
              </w:rPr>
              <w:t>Labe</w:t>
            </w:r>
          </w:p>
        </w:tc>
        <w:tc>
          <w:tcPr>
            <w:tcW w:w="1131" w:type="pct"/>
            <w:shd w:val="clear" w:color="auto" w:fill="auto"/>
            <w:noWrap/>
            <w:vAlign w:val="center"/>
          </w:tcPr>
          <w:p w14:paraId="1B310CB8" w14:textId="5537FBF0" w:rsidR="00BD4FCC" w:rsidRPr="009E5F09" w:rsidRDefault="00BD4FCC" w:rsidP="00BD4FCC">
            <w:pPr>
              <w:spacing w:after="0" w:line="240" w:lineRule="auto"/>
              <w:jc w:val="both"/>
              <w:rPr>
                <w:rFonts w:cs="Arial"/>
                <w:color w:val="000000"/>
              </w:rPr>
            </w:pPr>
            <w:r w:rsidRPr="009E5F09">
              <w:rPr>
                <w:rFonts w:cs="Calibri"/>
                <w:color w:val="000000"/>
              </w:rPr>
              <w:t>211.4</w:t>
            </w:r>
          </w:p>
        </w:tc>
        <w:tc>
          <w:tcPr>
            <w:tcW w:w="605" w:type="pct"/>
            <w:vAlign w:val="bottom"/>
          </w:tcPr>
          <w:p w14:paraId="43C19CA0" w14:textId="5FC908FF"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362F9D8D" w14:textId="77777777" w:rsidTr="00D05658">
        <w:trPr>
          <w:trHeight w:val="300"/>
        </w:trPr>
        <w:tc>
          <w:tcPr>
            <w:tcW w:w="439" w:type="pct"/>
            <w:shd w:val="clear" w:color="auto" w:fill="auto"/>
            <w:noWrap/>
            <w:vAlign w:val="center"/>
          </w:tcPr>
          <w:p w14:paraId="75FA1990" w14:textId="3E6B16BF" w:rsidR="00BD4FCC" w:rsidRPr="009E5F09" w:rsidRDefault="00BD4FCC" w:rsidP="00BD4FCC">
            <w:pPr>
              <w:spacing w:after="0" w:line="240" w:lineRule="auto"/>
              <w:jc w:val="both"/>
              <w:rPr>
                <w:rFonts w:cs="Arial"/>
                <w:color w:val="000000"/>
              </w:rPr>
            </w:pPr>
            <w:r w:rsidRPr="009E5F09">
              <w:rPr>
                <w:rFonts w:cs="Calibri"/>
                <w:color w:val="000000"/>
              </w:rPr>
              <w:t>442147</w:t>
            </w:r>
          </w:p>
        </w:tc>
        <w:tc>
          <w:tcPr>
            <w:tcW w:w="1692" w:type="pct"/>
            <w:shd w:val="clear" w:color="auto" w:fill="auto"/>
            <w:noWrap/>
            <w:vAlign w:val="center"/>
          </w:tcPr>
          <w:p w14:paraId="16B3A7DF" w14:textId="2D547DBF" w:rsidR="00BD4FCC" w:rsidRPr="009E5F09" w:rsidRDefault="00BD4FCC" w:rsidP="00BD4FCC">
            <w:pPr>
              <w:spacing w:after="0" w:line="240" w:lineRule="auto"/>
              <w:jc w:val="both"/>
              <w:rPr>
                <w:rFonts w:cs="Arial"/>
                <w:color w:val="000000"/>
              </w:rPr>
            </w:pPr>
            <w:r w:rsidRPr="009E5F09">
              <w:rPr>
                <w:rFonts w:cs="Calibri"/>
                <w:color w:val="000000"/>
              </w:rPr>
              <w:t>Lučební závody a.s. Kolín - chladící vody</w:t>
            </w:r>
          </w:p>
        </w:tc>
        <w:tc>
          <w:tcPr>
            <w:tcW w:w="1133" w:type="pct"/>
            <w:vAlign w:val="center"/>
          </w:tcPr>
          <w:p w14:paraId="053BC18D" w14:textId="1D68D27E" w:rsidR="00BD4FCC" w:rsidRPr="009E5F09" w:rsidRDefault="00BD4FCC" w:rsidP="00BD4FCC">
            <w:pPr>
              <w:spacing w:after="0" w:line="240" w:lineRule="auto"/>
              <w:jc w:val="both"/>
              <w:rPr>
                <w:rFonts w:cs="Arial"/>
                <w:color w:val="000000"/>
              </w:rPr>
            </w:pPr>
            <w:r w:rsidRPr="009E5F09">
              <w:rPr>
                <w:rFonts w:cs="Calibri"/>
                <w:color w:val="000000"/>
              </w:rPr>
              <w:t>Labe</w:t>
            </w:r>
          </w:p>
        </w:tc>
        <w:tc>
          <w:tcPr>
            <w:tcW w:w="1131" w:type="pct"/>
            <w:shd w:val="clear" w:color="auto" w:fill="auto"/>
            <w:noWrap/>
            <w:vAlign w:val="center"/>
          </w:tcPr>
          <w:p w14:paraId="607CDFCA" w14:textId="595FF7E6" w:rsidR="00BD4FCC" w:rsidRPr="009E5F09" w:rsidRDefault="00BD4FCC" w:rsidP="00BD4FCC">
            <w:pPr>
              <w:spacing w:after="0" w:line="240" w:lineRule="auto"/>
              <w:jc w:val="both"/>
              <w:rPr>
                <w:rFonts w:cs="Arial"/>
                <w:color w:val="000000"/>
              </w:rPr>
            </w:pPr>
            <w:r w:rsidRPr="009E5F09">
              <w:rPr>
                <w:rFonts w:cs="Calibri"/>
                <w:color w:val="000000"/>
              </w:rPr>
              <w:t>121.6</w:t>
            </w:r>
          </w:p>
        </w:tc>
        <w:tc>
          <w:tcPr>
            <w:tcW w:w="605" w:type="pct"/>
            <w:vAlign w:val="bottom"/>
          </w:tcPr>
          <w:p w14:paraId="31A2309C" w14:textId="51B6215F"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7E0E4450" w14:textId="77777777" w:rsidTr="00D05658">
        <w:trPr>
          <w:trHeight w:val="300"/>
        </w:trPr>
        <w:tc>
          <w:tcPr>
            <w:tcW w:w="439" w:type="pct"/>
            <w:shd w:val="clear" w:color="auto" w:fill="auto"/>
            <w:noWrap/>
            <w:vAlign w:val="center"/>
          </w:tcPr>
          <w:p w14:paraId="5BBBEBA2" w14:textId="532B2C27" w:rsidR="00BD4FCC" w:rsidRPr="009E5F09" w:rsidRDefault="00BD4FCC" w:rsidP="00BD4FCC">
            <w:pPr>
              <w:spacing w:after="0" w:line="240" w:lineRule="auto"/>
              <w:jc w:val="both"/>
              <w:rPr>
                <w:rFonts w:cs="Arial"/>
                <w:color w:val="000000"/>
              </w:rPr>
            </w:pPr>
            <w:r w:rsidRPr="009E5F09">
              <w:rPr>
                <w:rFonts w:cs="Calibri"/>
                <w:color w:val="000000"/>
              </w:rPr>
              <w:t>442084</w:t>
            </w:r>
          </w:p>
        </w:tc>
        <w:tc>
          <w:tcPr>
            <w:tcW w:w="1692" w:type="pct"/>
            <w:shd w:val="clear" w:color="auto" w:fill="auto"/>
            <w:noWrap/>
            <w:vAlign w:val="center"/>
          </w:tcPr>
          <w:p w14:paraId="534B95A5" w14:textId="3A49AA90" w:rsidR="00BD4FCC" w:rsidRPr="009E5F09" w:rsidRDefault="00BD4FCC" w:rsidP="00BD4FCC">
            <w:pPr>
              <w:spacing w:after="0" w:line="240" w:lineRule="auto"/>
              <w:jc w:val="both"/>
              <w:rPr>
                <w:rFonts w:cs="Arial"/>
                <w:color w:val="000000"/>
              </w:rPr>
            </w:pPr>
            <w:r w:rsidRPr="009E5F09">
              <w:rPr>
                <w:rFonts w:cs="Calibri"/>
                <w:color w:val="000000"/>
              </w:rPr>
              <w:t>Velim - ČOV</w:t>
            </w:r>
          </w:p>
        </w:tc>
        <w:tc>
          <w:tcPr>
            <w:tcW w:w="1133" w:type="pct"/>
            <w:vAlign w:val="center"/>
          </w:tcPr>
          <w:p w14:paraId="15B8B515" w14:textId="37211A59" w:rsidR="00BD4FCC" w:rsidRPr="009E5F09" w:rsidRDefault="00BD4FCC" w:rsidP="00BD4FCC">
            <w:pPr>
              <w:spacing w:after="0" w:line="240" w:lineRule="auto"/>
              <w:jc w:val="both"/>
              <w:rPr>
                <w:rFonts w:cs="Arial"/>
                <w:color w:val="000000"/>
              </w:rPr>
            </w:pPr>
            <w:r w:rsidRPr="009E5F09">
              <w:rPr>
                <w:rFonts w:cs="Calibri"/>
                <w:color w:val="000000"/>
              </w:rPr>
              <w:t>bezejmenný tok</w:t>
            </w:r>
          </w:p>
        </w:tc>
        <w:tc>
          <w:tcPr>
            <w:tcW w:w="1131" w:type="pct"/>
            <w:shd w:val="clear" w:color="auto" w:fill="auto"/>
            <w:noWrap/>
            <w:vAlign w:val="center"/>
          </w:tcPr>
          <w:p w14:paraId="6A07ADCF" w14:textId="0BFC9F7A" w:rsidR="00BD4FCC" w:rsidRPr="009E5F09" w:rsidRDefault="00BD4FCC" w:rsidP="00BD4FCC">
            <w:pPr>
              <w:spacing w:after="0" w:line="240" w:lineRule="auto"/>
              <w:jc w:val="both"/>
              <w:rPr>
                <w:rFonts w:cs="Arial"/>
                <w:color w:val="000000"/>
              </w:rPr>
            </w:pPr>
            <w:r w:rsidRPr="009E5F09">
              <w:rPr>
                <w:rFonts w:cs="Calibri"/>
                <w:color w:val="000000"/>
              </w:rPr>
              <w:t>96.9</w:t>
            </w:r>
          </w:p>
        </w:tc>
        <w:tc>
          <w:tcPr>
            <w:tcW w:w="605" w:type="pct"/>
            <w:vAlign w:val="bottom"/>
          </w:tcPr>
          <w:p w14:paraId="43A3CD78" w14:textId="757EC84F"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6D4D639A" w14:textId="77777777" w:rsidTr="00D05658">
        <w:trPr>
          <w:trHeight w:val="300"/>
        </w:trPr>
        <w:tc>
          <w:tcPr>
            <w:tcW w:w="439" w:type="pct"/>
            <w:shd w:val="clear" w:color="auto" w:fill="auto"/>
            <w:noWrap/>
            <w:vAlign w:val="center"/>
          </w:tcPr>
          <w:p w14:paraId="045FBB76" w14:textId="1BD7795C" w:rsidR="00BD4FCC" w:rsidRPr="009E5F09" w:rsidRDefault="00BD4FCC" w:rsidP="00BD4FCC">
            <w:pPr>
              <w:spacing w:after="0" w:line="240" w:lineRule="auto"/>
              <w:jc w:val="both"/>
              <w:rPr>
                <w:rFonts w:cs="Arial"/>
                <w:color w:val="000000"/>
              </w:rPr>
            </w:pPr>
            <w:r w:rsidRPr="009E5F09">
              <w:rPr>
                <w:rFonts w:cs="Calibri"/>
                <w:color w:val="000000"/>
              </w:rPr>
              <w:t>442333</w:t>
            </w:r>
          </w:p>
        </w:tc>
        <w:tc>
          <w:tcPr>
            <w:tcW w:w="1692" w:type="pct"/>
            <w:shd w:val="clear" w:color="auto" w:fill="auto"/>
            <w:noWrap/>
            <w:vAlign w:val="center"/>
          </w:tcPr>
          <w:p w14:paraId="67A73DDC" w14:textId="34577F3C" w:rsidR="00BD4FCC" w:rsidRPr="009E5F09" w:rsidRDefault="00BD4FCC" w:rsidP="00BD4FCC">
            <w:pPr>
              <w:spacing w:after="0" w:line="240" w:lineRule="auto"/>
              <w:jc w:val="both"/>
              <w:rPr>
                <w:rFonts w:cs="Arial"/>
                <w:color w:val="000000"/>
              </w:rPr>
            </w:pPr>
            <w:r w:rsidRPr="009E5F09">
              <w:rPr>
                <w:rFonts w:cs="Calibri"/>
                <w:color w:val="000000"/>
              </w:rPr>
              <w:t>Červené Pečky - ČOV</w:t>
            </w:r>
          </w:p>
        </w:tc>
        <w:tc>
          <w:tcPr>
            <w:tcW w:w="1133" w:type="pct"/>
            <w:vAlign w:val="center"/>
          </w:tcPr>
          <w:p w14:paraId="15FD1045" w14:textId="1BB8FF36" w:rsidR="00BD4FCC" w:rsidRPr="009E5F09" w:rsidRDefault="00BD4FCC" w:rsidP="00BD4FCC">
            <w:pPr>
              <w:spacing w:after="0" w:line="240" w:lineRule="auto"/>
              <w:jc w:val="both"/>
              <w:rPr>
                <w:rFonts w:cs="Arial"/>
                <w:color w:val="000000"/>
              </w:rPr>
            </w:pPr>
            <w:r w:rsidRPr="009E5F09">
              <w:rPr>
                <w:rFonts w:cs="Calibri"/>
                <w:color w:val="000000"/>
              </w:rPr>
              <w:t>Nebovidský potok</w:t>
            </w:r>
          </w:p>
        </w:tc>
        <w:tc>
          <w:tcPr>
            <w:tcW w:w="1131" w:type="pct"/>
            <w:shd w:val="clear" w:color="auto" w:fill="auto"/>
            <w:noWrap/>
            <w:vAlign w:val="center"/>
          </w:tcPr>
          <w:p w14:paraId="2865D766" w14:textId="23236900" w:rsidR="00BD4FCC" w:rsidRPr="009E5F09" w:rsidRDefault="00BD4FCC" w:rsidP="00BD4FCC">
            <w:pPr>
              <w:spacing w:after="0" w:line="240" w:lineRule="auto"/>
              <w:jc w:val="both"/>
              <w:rPr>
                <w:rFonts w:cs="Arial"/>
                <w:color w:val="000000"/>
              </w:rPr>
            </w:pPr>
            <w:r w:rsidRPr="009E5F09">
              <w:rPr>
                <w:rFonts w:cs="Calibri"/>
                <w:color w:val="000000"/>
              </w:rPr>
              <w:t>79.9</w:t>
            </w:r>
          </w:p>
        </w:tc>
        <w:tc>
          <w:tcPr>
            <w:tcW w:w="605" w:type="pct"/>
            <w:vAlign w:val="bottom"/>
          </w:tcPr>
          <w:p w14:paraId="66051D99" w14:textId="207FE930"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23D57913" w14:textId="77777777" w:rsidTr="00D05658">
        <w:trPr>
          <w:trHeight w:val="300"/>
        </w:trPr>
        <w:tc>
          <w:tcPr>
            <w:tcW w:w="439" w:type="pct"/>
            <w:shd w:val="clear" w:color="auto" w:fill="auto"/>
            <w:noWrap/>
            <w:vAlign w:val="center"/>
          </w:tcPr>
          <w:p w14:paraId="4CF2EFCC" w14:textId="66219527" w:rsidR="00BD4FCC" w:rsidRPr="009E5F09" w:rsidRDefault="00BD4FCC" w:rsidP="00BD4FCC">
            <w:pPr>
              <w:spacing w:after="0" w:line="240" w:lineRule="auto"/>
              <w:jc w:val="both"/>
              <w:rPr>
                <w:rFonts w:cs="Arial"/>
                <w:color w:val="000000"/>
              </w:rPr>
            </w:pPr>
            <w:r w:rsidRPr="009E5F09">
              <w:rPr>
                <w:rFonts w:cs="Calibri"/>
                <w:color w:val="000000"/>
              </w:rPr>
              <w:t>442143</w:t>
            </w:r>
          </w:p>
        </w:tc>
        <w:tc>
          <w:tcPr>
            <w:tcW w:w="1692" w:type="pct"/>
            <w:shd w:val="clear" w:color="auto" w:fill="auto"/>
            <w:noWrap/>
            <w:vAlign w:val="center"/>
          </w:tcPr>
          <w:p w14:paraId="1EE651D5" w14:textId="3163D448" w:rsidR="00BD4FCC" w:rsidRPr="009E5F09" w:rsidRDefault="00BD4FCC" w:rsidP="00BD4FCC">
            <w:pPr>
              <w:spacing w:after="0" w:line="240" w:lineRule="auto"/>
              <w:jc w:val="both"/>
              <w:rPr>
                <w:rFonts w:cs="Arial"/>
                <w:color w:val="000000"/>
              </w:rPr>
            </w:pPr>
            <w:proofErr w:type="spellStart"/>
            <w:r w:rsidRPr="009E5F09">
              <w:rPr>
                <w:rFonts w:cs="Calibri"/>
                <w:color w:val="000000"/>
              </w:rPr>
              <w:t>Ball</w:t>
            </w:r>
            <w:proofErr w:type="spellEnd"/>
            <w:r w:rsidRPr="009E5F09">
              <w:rPr>
                <w:rFonts w:cs="Calibri"/>
                <w:color w:val="000000"/>
              </w:rPr>
              <w:t xml:space="preserve"> </w:t>
            </w:r>
            <w:proofErr w:type="spellStart"/>
            <w:r w:rsidRPr="009E5F09">
              <w:rPr>
                <w:rFonts w:cs="Calibri"/>
                <w:color w:val="000000"/>
              </w:rPr>
              <w:t>Aerocan</w:t>
            </w:r>
            <w:proofErr w:type="spellEnd"/>
            <w:r w:rsidRPr="009E5F09">
              <w:rPr>
                <w:rFonts w:cs="Calibri"/>
                <w:color w:val="000000"/>
              </w:rPr>
              <w:t xml:space="preserve"> CZ - Velim</w:t>
            </w:r>
          </w:p>
        </w:tc>
        <w:tc>
          <w:tcPr>
            <w:tcW w:w="1133" w:type="pct"/>
            <w:vAlign w:val="center"/>
          </w:tcPr>
          <w:p w14:paraId="04DE215D" w14:textId="5DD3A333" w:rsidR="00BD4FCC" w:rsidRPr="009E5F09" w:rsidRDefault="00BD4FCC" w:rsidP="00BD4FCC">
            <w:pPr>
              <w:spacing w:after="0" w:line="240" w:lineRule="auto"/>
              <w:jc w:val="both"/>
              <w:rPr>
                <w:rFonts w:cs="Arial"/>
                <w:color w:val="000000"/>
              </w:rPr>
            </w:pPr>
            <w:r w:rsidRPr="009E5F09">
              <w:rPr>
                <w:rFonts w:cs="Calibri"/>
                <w:color w:val="000000"/>
              </w:rPr>
              <w:t>bezejmenný tok</w:t>
            </w:r>
          </w:p>
        </w:tc>
        <w:tc>
          <w:tcPr>
            <w:tcW w:w="1131" w:type="pct"/>
            <w:shd w:val="clear" w:color="auto" w:fill="auto"/>
            <w:noWrap/>
            <w:vAlign w:val="center"/>
          </w:tcPr>
          <w:p w14:paraId="58B29D1D" w14:textId="1B28BB97" w:rsidR="00BD4FCC" w:rsidRPr="009E5F09" w:rsidRDefault="00BD4FCC" w:rsidP="00BD4FCC">
            <w:pPr>
              <w:spacing w:after="0" w:line="240" w:lineRule="auto"/>
              <w:jc w:val="both"/>
              <w:rPr>
                <w:rFonts w:cs="Arial"/>
                <w:color w:val="000000"/>
              </w:rPr>
            </w:pPr>
            <w:r w:rsidRPr="009E5F09">
              <w:rPr>
                <w:rFonts w:cs="Calibri"/>
                <w:color w:val="000000"/>
              </w:rPr>
              <w:t>68.3</w:t>
            </w:r>
          </w:p>
        </w:tc>
        <w:tc>
          <w:tcPr>
            <w:tcW w:w="605" w:type="pct"/>
            <w:vAlign w:val="bottom"/>
          </w:tcPr>
          <w:p w14:paraId="57424171" w14:textId="04B13E17"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42A76334" w14:textId="77777777" w:rsidTr="00D05658">
        <w:trPr>
          <w:trHeight w:val="300"/>
        </w:trPr>
        <w:tc>
          <w:tcPr>
            <w:tcW w:w="439" w:type="pct"/>
            <w:shd w:val="clear" w:color="auto" w:fill="auto"/>
            <w:noWrap/>
            <w:vAlign w:val="center"/>
          </w:tcPr>
          <w:p w14:paraId="4F928C64" w14:textId="1EA7AE9B" w:rsidR="00BD4FCC" w:rsidRPr="009E5F09" w:rsidRDefault="00BD4FCC" w:rsidP="00BD4FCC">
            <w:pPr>
              <w:spacing w:after="0" w:line="240" w:lineRule="auto"/>
              <w:jc w:val="both"/>
              <w:rPr>
                <w:rFonts w:cs="Arial"/>
                <w:color w:val="000000"/>
              </w:rPr>
            </w:pPr>
            <w:r w:rsidRPr="009E5F09">
              <w:rPr>
                <w:rFonts w:cs="Calibri"/>
                <w:color w:val="000000"/>
              </w:rPr>
              <w:t>442081</w:t>
            </w:r>
          </w:p>
        </w:tc>
        <w:tc>
          <w:tcPr>
            <w:tcW w:w="1692" w:type="pct"/>
            <w:shd w:val="clear" w:color="auto" w:fill="auto"/>
            <w:noWrap/>
            <w:vAlign w:val="center"/>
          </w:tcPr>
          <w:p w14:paraId="4420C4E6" w14:textId="21E23745" w:rsidR="00BD4FCC" w:rsidRPr="009E5F09" w:rsidRDefault="00BD4FCC" w:rsidP="00BD4FCC">
            <w:pPr>
              <w:spacing w:after="0" w:line="240" w:lineRule="auto"/>
              <w:jc w:val="both"/>
              <w:rPr>
                <w:rFonts w:cs="Arial"/>
                <w:color w:val="000000"/>
              </w:rPr>
            </w:pPr>
            <w:proofErr w:type="spellStart"/>
            <w:r w:rsidRPr="009E5F09">
              <w:rPr>
                <w:rFonts w:cs="Calibri"/>
                <w:color w:val="000000"/>
              </w:rPr>
              <w:t>Pňov</w:t>
            </w:r>
            <w:proofErr w:type="spellEnd"/>
            <w:r w:rsidRPr="009E5F09">
              <w:rPr>
                <w:rFonts w:cs="Calibri"/>
                <w:color w:val="000000"/>
              </w:rPr>
              <w:t>-Předhradí - ČOV</w:t>
            </w:r>
          </w:p>
        </w:tc>
        <w:tc>
          <w:tcPr>
            <w:tcW w:w="1133" w:type="pct"/>
            <w:vAlign w:val="center"/>
          </w:tcPr>
          <w:p w14:paraId="382E8CF6" w14:textId="7E6F0610" w:rsidR="00BD4FCC" w:rsidRPr="009E5F09" w:rsidRDefault="00BD4FCC" w:rsidP="00BD4FCC">
            <w:pPr>
              <w:spacing w:after="0" w:line="240" w:lineRule="auto"/>
              <w:jc w:val="both"/>
              <w:rPr>
                <w:rFonts w:cs="Arial"/>
                <w:color w:val="000000"/>
              </w:rPr>
            </w:pPr>
            <w:proofErr w:type="spellStart"/>
            <w:r w:rsidRPr="009E5F09">
              <w:rPr>
                <w:rFonts w:cs="Calibri"/>
                <w:color w:val="000000"/>
              </w:rPr>
              <w:t>Klipecká</w:t>
            </w:r>
            <w:proofErr w:type="spellEnd"/>
            <w:r w:rsidRPr="009E5F09">
              <w:rPr>
                <w:rFonts w:cs="Calibri"/>
                <w:color w:val="000000"/>
              </w:rPr>
              <w:t xml:space="preserve"> svodnice</w:t>
            </w:r>
          </w:p>
        </w:tc>
        <w:tc>
          <w:tcPr>
            <w:tcW w:w="1131" w:type="pct"/>
            <w:shd w:val="clear" w:color="auto" w:fill="auto"/>
            <w:noWrap/>
            <w:vAlign w:val="center"/>
          </w:tcPr>
          <w:p w14:paraId="6CE2984D" w14:textId="04489644" w:rsidR="00BD4FCC" w:rsidRPr="009E5F09" w:rsidRDefault="00BD4FCC" w:rsidP="00BD4FCC">
            <w:pPr>
              <w:spacing w:after="0" w:line="240" w:lineRule="auto"/>
              <w:jc w:val="both"/>
              <w:rPr>
                <w:rFonts w:cs="Arial"/>
                <w:color w:val="000000"/>
              </w:rPr>
            </w:pPr>
            <w:r w:rsidRPr="009E5F09">
              <w:rPr>
                <w:rFonts w:cs="Calibri"/>
                <w:color w:val="000000"/>
              </w:rPr>
              <w:t>58.0</w:t>
            </w:r>
          </w:p>
        </w:tc>
        <w:tc>
          <w:tcPr>
            <w:tcW w:w="605" w:type="pct"/>
            <w:vAlign w:val="bottom"/>
          </w:tcPr>
          <w:p w14:paraId="4BF9A122" w14:textId="6FB96B51"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1C019B52" w14:textId="77777777" w:rsidTr="00D05658">
        <w:trPr>
          <w:trHeight w:val="300"/>
        </w:trPr>
        <w:tc>
          <w:tcPr>
            <w:tcW w:w="439" w:type="pct"/>
            <w:shd w:val="clear" w:color="auto" w:fill="auto"/>
            <w:noWrap/>
            <w:vAlign w:val="center"/>
          </w:tcPr>
          <w:p w14:paraId="2A95912B" w14:textId="3757009B" w:rsidR="00BD4FCC" w:rsidRPr="009E5F09" w:rsidRDefault="00BD4FCC" w:rsidP="00BD4FCC">
            <w:pPr>
              <w:spacing w:after="0" w:line="240" w:lineRule="auto"/>
              <w:jc w:val="both"/>
              <w:rPr>
                <w:rFonts w:cs="Arial"/>
                <w:color w:val="000000"/>
              </w:rPr>
            </w:pPr>
            <w:r w:rsidRPr="009E5F09">
              <w:rPr>
                <w:rFonts w:cs="Calibri"/>
                <w:color w:val="000000"/>
              </w:rPr>
              <w:t>442010</w:t>
            </w:r>
          </w:p>
        </w:tc>
        <w:tc>
          <w:tcPr>
            <w:tcW w:w="1692" w:type="pct"/>
            <w:shd w:val="clear" w:color="auto" w:fill="auto"/>
            <w:noWrap/>
            <w:vAlign w:val="center"/>
          </w:tcPr>
          <w:p w14:paraId="46EED8D7" w14:textId="1FBF0FA7" w:rsidR="00BD4FCC" w:rsidRPr="009E5F09" w:rsidRDefault="00BD4FCC" w:rsidP="00BD4FCC">
            <w:pPr>
              <w:spacing w:after="0" w:line="240" w:lineRule="auto"/>
              <w:jc w:val="both"/>
              <w:rPr>
                <w:rFonts w:cs="Arial"/>
                <w:color w:val="000000"/>
              </w:rPr>
            </w:pPr>
            <w:r w:rsidRPr="009E5F09">
              <w:rPr>
                <w:rFonts w:cs="Calibri"/>
                <w:color w:val="000000"/>
              </w:rPr>
              <w:t>Nová Ves I - ČOV</w:t>
            </w:r>
          </w:p>
        </w:tc>
        <w:tc>
          <w:tcPr>
            <w:tcW w:w="1133" w:type="pct"/>
            <w:vAlign w:val="center"/>
          </w:tcPr>
          <w:p w14:paraId="54018F1D" w14:textId="7FC84F3C" w:rsidR="00BD4FCC" w:rsidRPr="009E5F09" w:rsidRDefault="00BD4FCC" w:rsidP="00BD4FCC">
            <w:pPr>
              <w:spacing w:after="0" w:line="240" w:lineRule="auto"/>
              <w:jc w:val="both"/>
              <w:rPr>
                <w:rFonts w:cs="Arial"/>
                <w:color w:val="000000"/>
              </w:rPr>
            </w:pPr>
            <w:r w:rsidRPr="009E5F09">
              <w:rPr>
                <w:rFonts w:cs="Calibri"/>
                <w:color w:val="000000"/>
              </w:rPr>
              <w:t>HMZ 10176425</w:t>
            </w:r>
          </w:p>
        </w:tc>
        <w:tc>
          <w:tcPr>
            <w:tcW w:w="1131" w:type="pct"/>
            <w:shd w:val="clear" w:color="auto" w:fill="auto"/>
            <w:noWrap/>
            <w:vAlign w:val="center"/>
          </w:tcPr>
          <w:p w14:paraId="5ADC31A9" w14:textId="42949B45" w:rsidR="00BD4FCC" w:rsidRPr="009E5F09" w:rsidRDefault="00BD4FCC" w:rsidP="00BD4FCC">
            <w:pPr>
              <w:spacing w:after="0" w:line="240" w:lineRule="auto"/>
              <w:jc w:val="both"/>
              <w:rPr>
                <w:rFonts w:cs="Arial"/>
                <w:color w:val="000000"/>
              </w:rPr>
            </w:pPr>
            <w:r w:rsidRPr="009E5F09">
              <w:rPr>
                <w:rFonts w:cs="Calibri"/>
                <w:color w:val="000000"/>
              </w:rPr>
              <w:t>53.1</w:t>
            </w:r>
          </w:p>
        </w:tc>
        <w:tc>
          <w:tcPr>
            <w:tcW w:w="605" w:type="pct"/>
            <w:vAlign w:val="bottom"/>
          </w:tcPr>
          <w:p w14:paraId="4C6A1056" w14:textId="5A158440"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5CC66F39" w14:textId="77777777" w:rsidTr="00D05658">
        <w:trPr>
          <w:trHeight w:val="300"/>
        </w:trPr>
        <w:tc>
          <w:tcPr>
            <w:tcW w:w="439" w:type="pct"/>
            <w:shd w:val="clear" w:color="auto" w:fill="auto"/>
            <w:noWrap/>
            <w:vAlign w:val="center"/>
          </w:tcPr>
          <w:p w14:paraId="2B3CDE1D" w14:textId="067F7175" w:rsidR="00BD4FCC" w:rsidRPr="009E5F09" w:rsidRDefault="00BD4FCC" w:rsidP="00BD4FCC">
            <w:pPr>
              <w:spacing w:after="0" w:line="240" w:lineRule="auto"/>
              <w:jc w:val="both"/>
              <w:rPr>
                <w:rFonts w:cs="Arial"/>
                <w:color w:val="000000"/>
              </w:rPr>
            </w:pPr>
            <w:r w:rsidRPr="009E5F09">
              <w:rPr>
                <w:rFonts w:cs="Calibri"/>
                <w:color w:val="000000"/>
              </w:rPr>
              <w:t>442044</w:t>
            </w:r>
          </w:p>
        </w:tc>
        <w:tc>
          <w:tcPr>
            <w:tcW w:w="1692" w:type="pct"/>
            <w:shd w:val="clear" w:color="auto" w:fill="auto"/>
            <w:noWrap/>
            <w:vAlign w:val="center"/>
          </w:tcPr>
          <w:p w14:paraId="5921CD22" w14:textId="62303FB0" w:rsidR="00BD4FCC" w:rsidRPr="009E5F09" w:rsidRDefault="00BD4FCC" w:rsidP="00BD4FCC">
            <w:pPr>
              <w:spacing w:after="0" w:line="240" w:lineRule="auto"/>
              <w:jc w:val="both"/>
              <w:rPr>
                <w:rFonts w:cs="Arial"/>
                <w:color w:val="000000"/>
              </w:rPr>
            </w:pPr>
            <w:r w:rsidRPr="009E5F09">
              <w:rPr>
                <w:rFonts w:cs="Calibri"/>
                <w:color w:val="000000"/>
              </w:rPr>
              <w:t>Býchory - ČOV I</w:t>
            </w:r>
          </w:p>
        </w:tc>
        <w:tc>
          <w:tcPr>
            <w:tcW w:w="1133" w:type="pct"/>
            <w:vAlign w:val="center"/>
          </w:tcPr>
          <w:p w14:paraId="00C77FF3" w14:textId="700826E4" w:rsidR="00BD4FCC" w:rsidRPr="009E5F09" w:rsidRDefault="00BD4FCC" w:rsidP="00BD4FCC">
            <w:pPr>
              <w:spacing w:after="0" w:line="240" w:lineRule="auto"/>
              <w:jc w:val="both"/>
              <w:rPr>
                <w:rFonts w:cs="Arial"/>
                <w:color w:val="000000"/>
              </w:rPr>
            </w:pPr>
            <w:r w:rsidRPr="009E5F09">
              <w:rPr>
                <w:rFonts w:cs="Calibri"/>
                <w:color w:val="000000"/>
              </w:rPr>
              <w:t>Hluboký potok</w:t>
            </w:r>
          </w:p>
        </w:tc>
        <w:tc>
          <w:tcPr>
            <w:tcW w:w="1131" w:type="pct"/>
            <w:shd w:val="clear" w:color="auto" w:fill="auto"/>
            <w:noWrap/>
            <w:vAlign w:val="center"/>
          </w:tcPr>
          <w:p w14:paraId="008444A7" w14:textId="03C8DE83" w:rsidR="00BD4FCC" w:rsidRPr="009E5F09" w:rsidRDefault="00BD4FCC" w:rsidP="00BD4FCC">
            <w:pPr>
              <w:spacing w:after="0" w:line="240" w:lineRule="auto"/>
              <w:jc w:val="both"/>
              <w:rPr>
                <w:rFonts w:cs="Arial"/>
                <w:color w:val="000000"/>
              </w:rPr>
            </w:pPr>
            <w:r w:rsidRPr="009E5F09">
              <w:rPr>
                <w:rFonts w:cs="Calibri"/>
                <w:color w:val="000000"/>
              </w:rPr>
              <w:t>44.2</w:t>
            </w:r>
          </w:p>
        </w:tc>
        <w:tc>
          <w:tcPr>
            <w:tcW w:w="605" w:type="pct"/>
            <w:vAlign w:val="bottom"/>
          </w:tcPr>
          <w:p w14:paraId="6D4A770F" w14:textId="4C0CE76F"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4B54202D" w14:textId="77777777" w:rsidTr="00D05658">
        <w:trPr>
          <w:trHeight w:val="300"/>
        </w:trPr>
        <w:tc>
          <w:tcPr>
            <w:tcW w:w="439" w:type="pct"/>
            <w:shd w:val="clear" w:color="auto" w:fill="auto"/>
            <w:noWrap/>
            <w:vAlign w:val="center"/>
          </w:tcPr>
          <w:p w14:paraId="43A5B719" w14:textId="26176EBC" w:rsidR="00BD4FCC" w:rsidRPr="009E5F09" w:rsidRDefault="00BD4FCC" w:rsidP="00BD4FCC">
            <w:pPr>
              <w:spacing w:after="0" w:line="240" w:lineRule="auto"/>
              <w:jc w:val="both"/>
              <w:rPr>
                <w:rFonts w:cs="Arial"/>
                <w:color w:val="000000"/>
              </w:rPr>
            </w:pPr>
            <w:r w:rsidRPr="009E5F09">
              <w:rPr>
                <w:rFonts w:cs="Calibri"/>
                <w:color w:val="000000"/>
              </w:rPr>
              <w:t>412607</w:t>
            </w:r>
          </w:p>
        </w:tc>
        <w:tc>
          <w:tcPr>
            <w:tcW w:w="1692" w:type="pct"/>
            <w:shd w:val="clear" w:color="auto" w:fill="auto"/>
            <w:noWrap/>
            <w:vAlign w:val="center"/>
          </w:tcPr>
          <w:p w14:paraId="476E084F" w14:textId="6BFFDADE" w:rsidR="00BD4FCC" w:rsidRPr="009E5F09" w:rsidRDefault="00BD4FCC" w:rsidP="00BD4FCC">
            <w:pPr>
              <w:spacing w:after="0" w:line="240" w:lineRule="auto"/>
              <w:jc w:val="both"/>
              <w:rPr>
                <w:rFonts w:cs="Arial"/>
                <w:color w:val="000000"/>
              </w:rPr>
            </w:pPr>
            <w:r w:rsidRPr="009E5F09">
              <w:rPr>
                <w:rFonts w:cs="Calibri"/>
                <w:color w:val="000000"/>
              </w:rPr>
              <w:t>Konárovice - ČOV</w:t>
            </w:r>
          </w:p>
        </w:tc>
        <w:tc>
          <w:tcPr>
            <w:tcW w:w="1133" w:type="pct"/>
            <w:vAlign w:val="center"/>
          </w:tcPr>
          <w:p w14:paraId="63418A73" w14:textId="517C55CF" w:rsidR="00BD4FCC" w:rsidRPr="009E5F09" w:rsidRDefault="00BD4FCC" w:rsidP="00BD4FCC">
            <w:pPr>
              <w:spacing w:after="0" w:line="240" w:lineRule="auto"/>
              <w:jc w:val="both"/>
              <w:rPr>
                <w:rFonts w:cs="Arial"/>
                <w:color w:val="000000"/>
              </w:rPr>
            </w:pPr>
            <w:r w:rsidRPr="009E5F09">
              <w:rPr>
                <w:rFonts w:cs="Calibri"/>
                <w:color w:val="000000"/>
              </w:rPr>
              <w:t>Veletovský potok</w:t>
            </w:r>
          </w:p>
        </w:tc>
        <w:tc>
          <w:tcPr>
            <w:tcW w:w="1131" w:type="pct"/>
            <w:shd w:val="clear" w:color="auto" w:fill="auto"/>
            <w:noWrap/>
            <w:vAlign w:val="center"/>
          </w:tcPr>
          <w:p w14:paraId="6469501E" w14:textId="29F4B40D" w:rsidR="00BD4FCC" w:rsidRPr="009E5F09" w:rsidRDefault="00BD4FCC" w:rsidP="00BD4FCC">
            <w:pPr>
              <w:spacing w:after="0" w:line="240" w:lineRule="auto"/>
              <w:jc w:val="both"/>
              <w:rPr>
                <w:rFonts w:cs="Arial"/>
                <w:color w:val="000000"/>
              </w:rPr>
            </w:pPr>
            <w:r w:rsidRPr="009E5F09">
              <w:rPr>
                <w:rFonts w:cs="Calibri"/>
                <w:color w:val="000000"/>
              </w:rPr>
              <w:t>40.7</w:t>
            </w:r>
          </w:p>
        </w:tc>
        <w:tc>
          <w:tcPr>
            <w:tcW w:w="605" w:type="pct"/>
            <w:vAlign w:val="bottom"/>
          </w:tcPr>
          <w:p w14:paraId="37336FC8" w14:textId="2BAC2600"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669D80EC" w14:textId="77777777" w:rsidTr="00D05658">
        <w:trPr>
          <w:trHeight w:val="300"/>
        </w:trPr>
        <w:tc>
          <w:tcPr>
            <w:tcW w:w="439" w:type="pct"/>
            <w:shd w:val="clear" w:color="auto" w:fill="auto"/>
            <w:noWrap/>
            <w:vAlign w:val="center"/>
          </w:tcPr>
          <w:p w14:paraId="756333FD" w14:textId="063A8839" w:rsidR="00BD4FCC" w:rsidRPr="009E5F09" w:rsidRDefault="00BD4FCC" w:rsidP="00BD4FCC">
            <w:pPr>
              <w:spacing w:after="0" w:line="240" w:lineRule="auto"/>
              <w:jc w:val="both"/>
              <w:rPr>
                <w:rFonts w:cs="Arial"/>
                <w:color w:val="000000"/>
              </w:rPr>
            </w:pPr>
            <w:r w:rsidRPr="009E5F09">
              <w:rPr>
                <w:rFonts w:cs="Calibri"/>
                <w:color w:val="000000"/>
              </w:rPr>
              <w:t>442069</w:t>
            </w:r>
          </w:p>
        </w:tc>
        <w:tc>
          <w:tcPr>
            <w:tcW w:w="1692" w:type="pct"/>
            <w:shd w:val="clear" w:color="auto" w:fill="auto"/>
            <w:noWrap/>
            <w:vAlign w:val="center"/>
          </w:tcPr>
          <w:p w14:paraId="79CE6259" w14:textId="0E88AB5B" w:rsidR="00BD4FCC" w:rsidRPr="009E5F09" w:rsidRDefault="00BD4FCC" w:rsidP="00BD4FCC">
            <w:pPr>
              <w:spacing w:after="0" w:line="240" w:lineRule="auto"/>
              <w:jc w:val="both"/>
              <w:rPr>
                <w:rFonts w:cs="Arial"/>
                <w:color w:val="000000"/>
              </w:rPr>
            </w:pPr>
            <w:r w:rsidRPr="009E5F09">
              <w:rPr>
                <w:rFonts w:cs="Calibri"/>
                <w:color w:val="000000"/>
              </w:rPr>
              <w:t>Suchdol - ČOV</w:t>
            </w:r>
          </w:p>
        </w:tc>
        <w:tc>
          <w:tcPr>
            <w:tcW w:w="1133" w:type="pct"/>
            <w:vAlign w:val="center"/>
          </w:tcPr>
          <w:p w14:paraId="7D9FF0D5" w14:textId="2C2281D3" w:rsidR="00BD4FCC" w:rsidRPr="009E5F09" w:rsidRDefault="00BD4FCC" w:rsidP="00BD4FCC">
            <w:pPr>
              <w:spacing w:after="0" w:line="240" w:lineRule="auto"/>
              <w:jc w:val="both"/>
              <w:rPr>
                <w:rFonts w:cs="Arial"/>
                <w:color w:val="000000"/>
              </w:rPr>
            </w:pPr>
            <w:r w:rsidRPr="009E5F09">
              <w:rPr>
                <w:rFonts w:cs="Calibri"/>
                <w:color w:val="000000"/>
              </w:rPr>
              <w:t>bezejmenný tok</w:t>
            </w:r>
          </w:p>
        </w:tc>
        <w:tc>
          <w:tcPr>
            <w:tcW w:w="1131" w:type="pct"/>
            <w:shd w:val="clear" w:color="auto" w:fill="auto"/>
            <w:noWrap/>
            <w:vAlign w:val="center"/>
          </w:tcPr>
          <w:p w14:paraId="7BE708FF" w14:textId="42DB453B" w:rsidR="00BD4FCC" w:rsidRPr="009E5F09" w:rsidRDefault="00BD4FCC" w:rsidP="00BD4FCC">
            <w:pPr>
              <w:spacing w:after="0" w:line="240" w:lineRule="auto"/>
              <w:jc w:val="both"/>
              <w:rPr>
                <w:rFonts w:cs="Arial"/>
                <w:color w:val="000000"/>
              </w:rPr>
            </w:pPr>
            <w:r w:rsidRPr="009E5F09">
              <w:rPr>
                <w:rFonts w:cs="Calibri"/>
                <w:color w:val="000000"/>
              </w:rPr>
              <w:t>34.0</w:t>
            </w:r>
          </w:p>
        </w:tc>
        <w:tc>
          <w:tcPr>
            <w:tcW w:w="605" w:type="pct"/>
            <w:vAlign w:val="bottom"/>
          </w:tcPr>
          <w:p w14:paraId="695114F2" w14:textId="70FBD082"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279BA459" w14:textId="77777777" w:rsidTr="00D05658">
        <w:trPr>
          <w:trHeight w:val="300"/>
        </w:trPr>
        <w:tc>
          <w:tcPr>
            <w:tcW w:w="439" w:type="pct"/>
            <w:shd w:val="clear" w:color="auto" w:fill="auto"/>
            <w:noWrap/>
            <w:vAlign w:val="center"/>
          </w:tcPr>
          <w:p w14:paraId="4367C4FC" w14:textId="077AF089" w:rsidR="00BD4FCC" w:rsidRPr="009E5F09" w:rsidRDefault="00BD4FCC" w:rsidP="00BD4FCC">
            <w:pPr>
              <w:spacing w:after="0" w:line="240" w:lineRule="auto"/>
              <w:jc w:val="both"/>
              <w:rPr>
                <w:rFonts w:cs="Arial"/>
                <w:color w:val="000000"/>
              </w:rPr>
            </w:pPr>
            <w:r w:rsidRPr="009E5F09">
              <w:rPr>
                <w:rFonts w:cs="Calibri"/>
                <w:color w:val="000000"/>
              </w:rPr>
              <w:t>442021</w:t>
            </w:r>
          </w:p>
        </w:tc>
        <w:tc>
          <w:tcPr>
            <w:tcW w:w="1692" w:type="pct"/>
            <w:shd w:val="clear" w:color="auto" w:fill="auto"/>
            <w:noWrap/>
            <w:vAlign w:val="center"/>
          </w:tcPr>
          <w:p w14:paraId="7EFCDCEC" w14:textId="126A5B10" w:rsidR="00BD4FCC" w:rsidRPr="009E5F09" w:rsidRDefault="00BD4FCC" w:rsidP="00BD4FCC">
            <w:pPr>
              <w:spacing w:after="0" w:line="240" w:lineRule="auto"/>
              <w:jc w:val="both"/>
              <w:rPr>
                <w:rFonts w:cs="Arial"/>
                <w:color w:val="000000"/>
              </w:rPr>
            </w:pPr>
            <w:r w:rsidRPr="009E5F09">
              <w:rPr>
                <w:rFonts w:cs="Calibri"/>
                <w:color w:val="000000"/>
              </w:rPr>
              <w:t>Ratboř - ČOV I</w:t>
            </w:r>
          </w:p>
        </w:tc>
        <w:tc>
          <w:tcPr>
            <w:tcW w:w="1133" w:type="pct"/>
            <w:vAlign w:val="center"/>
          </w:tcPr>
          <w:p w14:paraId="45B440B8" w14:textId="15343D7F" w:rsidR="00BD4FCC" w:rsidRPr="009E5F09" w:rsidRDefault="00BD4FCC" w:rsidP="00BD4FCC">
            <w:pPr>
              <w:spacing w:after="0" w:line="240" w:lineRule="auto"/>
              <w:jc w:val="both"/>
              <w:rPr>
                <w:rFonts w:cs="Arial"/>
                <w:color w:val="000000"/>
              </w:rPr>
            </w:pPr>
            <w:r w:rsidRPr="009E5F09">
              <w:rPr>
                <w:rFonts w:cs="Calibri"/>
                <w:color w:val="000000"/>
              </w:rPr>
              <w:t>bezejmenný tok</w:t>
            </w:r>
          </w:p>
        </w:tc>
        <w:tc>
          <w:tcPr>
            <w:tcW w:w="1131" w:type="pct"/>
            <w:shd w:val="clear" w:color="auto" w:fill="auto"/>
            <w:noWrap/>
            <w:vAlign w:val="center"/>
          </w:tcPr>
          <w:p w14:paraId="2F23BDC5" w14:textId="1027EBF5" w:rsidR="00BD4FCC" w:rsidRPr="009E5F09" w:rsidRDefault="00BD4FCC" w:rsidP="00BD4FCC">
            <w:pPr>
              <w:spacing w:after="0" w:line="240" w:lineRule="auto"/>
              <w:jc w:val="both"/>
              <w:rPr>
                <w:rFonts w:cs="Arial"/>
                <w:color w:val="000000"/>
              </w:rPr>
            </w:pPr>
            <w:r w:rsidRPr="009E5F09">
              <w:rPr>
                <w:rFonts w:cs="Calibri"/>
                <w:color w:val="000000"/>
              </w:rPr>
              <w:t>22.4</w:t>
            </w:r>
          </w:p>
        </w:tc>
        <w:tc>
          <w:tcPr>
            <w:tcW w:w="605" w:type="pct"/>
            <w:vAlign w:val="bottom"/>
          </w:tcPr>
          <w:p w14:paraId="0933E9C3" w14:textId="6693E008"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19C49043" w14:textId="77777777" w:rsidTr="00D05658">
        <w:trPr>
          <w:trHeight w:val="300"/>
        </w:trPr>
        <w:tc>
          <w:tcPr>
            <w:tcW w:w="439" w:type="pct"/>
            <w:shd w:val="clear" w:color="auto" w:fill="auto"/>
            <w:noWrap/>
            <w:vAlign w:val="center"/>
          </w:tcPr>
          <w:p w14:paraId="18FCC140" w14:textId="52067E6D" w:rsidR="00BD4FCC" w:rsidRPr="009E5F09" w:rsidRDefault="00BD4FCC" w:rsidP="00BD4FCC">
            <w:pPr>
              <w:spacing w:after="0" w:line="240" w:lineRule="auto"/>
              <w:jc w:val="both"/>
              <w:rPr>
                <w:rFonts w:cs="Arial"/>
                <w:color w:val="000000"/>
              </w:rPr>
            </w:pPr>
            <w:r w:rsidRPr="009E5F09">
              <w:rPr>
                <w:rFonts w:cs="Calibri"/>
                <w:color w:val="000000"/>
              </w:rPr>
              <w:t>442073</w:t>
            </w:r>
          </w:p>
        </w:tc>
        <w:tc>
          <w:tcPr>
            <w:tcW w:w="1692" w:type="pct"/>
            <w:shd w:val="clear" w:color="auto" w:fill="auto"/>
            <w:noWrap/>
            <w:vAlign w:val="center"/>
          </w:tcPr>
          <w:p w14:paraId="338E82B3" w14:textId="5E2D0E89" w:rsidR="00BD4FCC" w:rsidRPr="009E5F09" w:rsidRDefault="00BD4FCC" w:rsidP="00BD4FCC">
            <w:pPr>
              <w:spacing w:after="0" w:line="240" w:lineRule="auto"/>
              <w:jc w:val="both"/>
              <w:rPr>
                <w:rFonts w:cs="Arial"/>
                <w:color w:val="000000"/>
              </w:rPr>
            </w:pPr>
            <w:r w:rsidRPr="009E5F09">
              <w:rPr>
                <w:rFonts w:cs="Calibri"/>
                <w:color w:val="000000"/>
              </w:rPr>
              <w:t>Nebovidy - ČOV</w:t>
            </w:r>
          </w:p>
        </w:tc>
        <w:tc>
          <w:tcPr>
            <w:tcW w:w="1133" w:type="pct"/>
            <w:vAlign w:val="center"/>
          </w:tcPr>
          <w:p w14:paraId="7D38EDAE" w14:textId="0193900A" w:rsidR="00BD4FCC" w:rsidRPr="009E5F09" w:rsidRDefault="00BD4FCC" w:rsidP="00BD4FCC">
            <w:pPr>
              <w:spacing w:after="0" w:line="240" w:lineRule="auto"/>
              <w:jc w:val="both"/>
              <w:rPr>
                <w:rFonts w:cs="Arial"/>
                <w:color w:val="000000"/>
              </w:rPr>
            </w:pPr>
            <w:r w:rsidRPr="009E5F09">
              <w:rPr>
                <w:rFonts w:cs="Calibri"/>
                <w:color w:val="000000"/>
              </w:rPr>
              <w:t>Nebovidský potok</w:t>
            </w:r>
          </w:p>
        </w:tc>
        <w:tc>
          <w:tcPr>
            <w:tcW w:w="1131" w:type="pct"/>
            <w:shd w:val="clear" w:color="auto" w:fill="auto"/>
            <w:noWrap/>
            <w:vAlign w:val="center"/>
          </w:tcPr>
          <w:p w14:paraId="0C03388E" w14:textId="15098330" w:rsidR="00BD4FCC" w:rsidRPr="009E5F09" w:rsidRDefault="00BD4FCC" w:rsidP="00BD4FCC">
            <w:pPr>
              <w:spacing w:after="0" w:line="240" w:lineRule="auto"/>
              <w:jc w:val="both"/>
              <w:rPr>
                <w:rFonts w:cs="Arial"/>
                <w:color w:val="000000"/>
              </w:rPr>
            </w:pPr>
            <w:r w:rsidRPr="009E5F09">
              <w:rPr>
                <w:rFonts w:cs="Calibri"/>
                <w:color w:val="000000"/>
              </w:rPr>
              <w:t>22.3</w:t>
            </w:r>
          </w:p>
        </w:tc>
        <w:tc>
          <w:tcPr>
            <w:tcW w:w="605" w:type="pct"/>
            <w:vAlign w:val="bottom"/>
          </w:tcPr>
          <w:p w14:paraId="729D5B4D" w14:textId="28FA7AB8"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26363B43" w14:textId="77777777" w:rsidTr="00D05658">
        <w:trPr>
          <w:trHeight w:val="300"/>
        </w:trPr>
        <w:tc>
          <w:tcPr>
            <w:tcW w:w="439" w:type="pct"/>
            <w:shd w:val="clear" w:color="auto" w:fill="auto"/>
            <w:noWrap/>
            <w:vAlign w:val="center"/>
          </w:tcPr>
          <w:p w14:paraId="24DF1469" w14:textId="2C429F40" w:rsidR="00BD4FCC" w:rsidRPr="009E5F09" w:rsidRDefault="00BD4FCC" w:rsidP="00BD4FCC">
            <w:pPr>
              <w:spacing w:after="0" w:line="240" w:lineRule="auto"/>
              <w:jc w:val="both"/>
              <w:rPr>
                <w:rFonts w:cs="Arial"/>
                <w:color w:val="000000"/>
              </w:rPr>
            </w:pPr>
            <w:r w:rsidRPr="009E5F09">
              <w:rPr>
                <w:rFonts w:cs="Calibri"/>
                <w:color w:val="000000"/>
              </w:rPr>
              <w:t>442313</w:t>
            </w:r>
          </w:p>
        </w:tc>
        <w:tc>
          <w:tcPr>
            <w:tcW w:w="1692" w:type="pct"/>
            <w:shd w:val="clear" w:color="auto" w:fill="auto"/>
            <w:noWrap/>
            <w:vAlign w:val="center"/>
          </w:tcPr>
          <w:p w14:paraId="1D1ED138" w14:textId="12E43780" w:rsidR="00BD4FCC" w:rsidRPr="009E5F09" w:rsidRDefault="00BD4FCC" w:rsidP="00BD4FCC">
            <w:pPr>
              <w:spacing w:after="0" w:line="240" w:lineRule="auto"/>
              <w:jc w:val="both"/>
              <w:rPr>
                <w:rFonts w:cs="Arial"/>
                <w:color w:val="000000"/>
              </w:rPr>
            </w:pPr>
            <w:r w:rsidRPr="009E5F09">
              <w:rPr>
                <w:rFonts w:cs="Calibri"/>
                <w:color w:val="000000"/>
              </w:rPr>
              <w:t>Lučební závody a.s. Kolín - BČOV</w:t>
            </w:r>
          </w:p>
        </w:tc>
        <w:tc>
          <w:tcPr>
            <w:tcW w:w="1133" w:type="pct"/>
            <w:vAlign w:val="center"/>
          </w:tcPr>
          <w:p w14:paraId="424D195A" w14:textId="5831F224" w:rsidR="00BD4FCC" w:rsidRPr="009E5F09" w:rsidRDefault="00BD4FCC" w:rsidP="00BD4FCC">
            <w:pPr>
              <w:spacing w:after="0" w:line="240" w:lineRule="auto"/>
              <w:jc w:val="both"/>
              <w:rPr>
                <w:rFonts w:cs="Arial"/>
                <w:color w:val="000000"/>
              </w:rPr>
            </w:pPr>
            <w:r w:rsidRPr="009E5F09">
              <w:rPr>
                <w:rFonts w:cs="Calibri"/>
                <w:color w:val="000000"/>
              </w:rPr>
              <w:t>Labe</w:t>
            </w:r>
          </w:p>
        </w:tc>
        <w:tc>
          <w:tcPr>
            <w:tcW w:w="1131" w:type="pct"/>
            <w:shd w:val="clear" w:color="auto" w:fill="auto"/>
            <w:noWrap/>
            <w:vAlign w:val="center"/>
          </w:tcPr>
          <w:p w14:paraId="22D25A87" w14:textId="0F233FF6" w:rsidR="00BD4FCC" w:rsidRPr="009E5F09" w:rsidRDefault="00BD4FCC" w:rsidP="00BD4FCC">
            <w:pPr>
              <w:spacing w:after="0" w:line="240" w:lineRule="auto"/>
              <w:jc w:val="both"/>
              <w:rPr>
                <w:rFonts w:cs="Arial"/>
                <w:color w:val="000000"/>
              </w:rPr>
            </w:pPr>
            <w:r w:rsidRPr="009E5F09">
              <w:rPr>
                <w:rFonts w:cs="Calibri"/>
                <w:color w:val="000000"/>
              </w:rPr>
              <w:t>19.3</w:t>
            </w:r>
          </w:p>
        </w:tc>
        <w:tc>
          <w:tcPr>
            <w:tcW w:w="605" w:type="pct"/>
            <w:vAlign w:val="bottom"/>
          </w:tcPr>
          <w:p w14:paraId="7AE7B5CC" w14:textId="56597950"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024C5E7E" w14:textId="77777777" w:rsidTr="00D05658">
        <w:trPr>
          <w:trHeight w:val="300"/>
        </w:trPr>
        <w:tc>
          <w:tcPr>
            <w:tcW w:w="439" w:type="pct"/>
            <w:shd w:val="clear" w:color="auto" w:fill="auto"/>
            <w:noWrap/>
            <w:vAlign w:val="center"/>
          </w:tcPr>
          <w:p w14:paraId="5BFEB4B5" w14:textId="418FCDB3" w:rsidR="00BD4FCC" w:rsidRPr="009E5F09" w:rsidRDefault="00BD4FCC" w:rsidP="00BD4FCC">
            <w:pPr>
              <w:spacing w:after="0" w:line="240" w:lineRule="auto"/>
              <w:jc w:val="both"/>
              <w:rPr>
                <w:rFonts w:cs="Arial"/>
                <w:color w:val="000000"/>
              </w:rPr>
            </w:pPr>
            <w:r w:rsidRPr="009E5F09">
              <w:rPr>
                <w:rFonts w:cs="Calibri"/>
                <w:color w:val="000000"/>
              </w:rPr>
              <w:t>442160</w:t>
            </w:r>
          </w:p>
        </w:tc>
        <w:tc>
          <w:tcPr>
            <w:tcW w:w="1692" w:type="pct"/>
            <w:shd w:val="clear" w:color="auto" w:fill="auto"/>
            <w:noWrap/>
            <w:vAlign w:val="center"/>
          </w:tcPr>
          <w:p w14:paraId="55676A1B" w14:textId="44D32B7C" w:rsidR="00BD4FCC" w:rsidRPr="009E5F09" w:rsidRDefault="00BD4FCC" w:rsidP="00BD4FCC">
            <w:pPr>
              <w:spacing w:after="0" w:line="240" w:lineRule="auto"/>
              <w:jc w:val="both"/>
              <w:rPr>
                <w:rFonts w:cs="Arial"/>
                <w:color w:val="000000"/>
              </w:rPr>
            </w:pPr>
            <w:r w:rsidRPr="009E5F09">
              <w:rPr>
                <w:rFonts w:cs="Calibri"/>
                <w:color w:val="000000"/>
              </w:rPr>
              <w:t>Pašinka - ČOV</w:t>
            </w:r>
          </w:p>
        </w:tc>
        <w:tc>
          <w:tcPr>
            <w:tcW w:w="1133" w:type="pct"/>
            <w:vAlign w:val="center"/>
          </w:tcPr>
          <w:p w14:paraId="7B5E6C4A" w14:textId="74381D9E" w:rsidR="00BD4FCC" w:rsidRPr="009E5F09" w:rsidRDefault="00BD4FCC" w:rsidP="00BD4FCC">
            <w:pPr>
              <w:spacing w:after="0" w:line="240" w:lineRule="auto"/>
              <w:jc w:val="both"/>
              <w:rPr>
                <w:rFonts w:cs="Arial"/>
                <w:color w:val="000000"/>
              </w:rPr>
            </w:pPr>
            <w:r w:rsidRPr="009E5F09">
              <w:rPr>
                <w:rFonts w:cs="Calibri"/>
                <w:color w:val="000000"/>
              </w:rPr>
              <w:t>Polepka</w:t>
            </w:r>
          </w:p>
        </w:tc>
        <w:tc>
          <w:tcPr>
            <w:tcW w:w="1131" w:type="pct"/>
            <w:shd w:val="clear" w:color="auto" w:fill="auto"/>
            <w:noWrap/>
            <w:vAlign w:val="center"/>
          </w:tcPr>
          <w:p w14:paraId="706D54F5" w14:textId="27D533FB" w:rsidR="00BD4FCC" w:rsidRPr="009E5F09" w:rsidRDefault="00BD4FCC" w:rsidP="00BD4FCC">
            <w:pPr>
              <w:spacing w:after="0" w:line="240" w:lineRule="auto"/>
              <w:jc w:val="both"/>
              <w:rPr>
                <w:rFonts w:cs="Arial"/>
                <w:color w:val="000000"/>
              </w:rPr>
            </w:pPr>
            <w:r w:rsidRPr="009E5F09">
              <w:rPr>
                <w:rFonts w:cs="Calibri"/>
                <w:color w:val="000000"/>
              </w:rPr>
              <w:t>15.2</w:t>
            </w:r>
          </w:p>
        </w:tc>
        <w:tc>
          <w:tcPr>
            <w:tcW w:w="605" w:type="pct"/>
            <w:vAlign w:val="bottom"/>
          </w:tcPr>
          <w:p w14:paraId="2D61216F" w14:textId="3937E825"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2C7E5E80" w14:textId="77777777" w:rsidTr="00D05658">
        <w:trPr>
          <w:trHeight w:val="300"/>
        </w:trPr>
        <w:tc>
          <w:tcPr>
            <w:tcW w:w="439" w:type="pct"/>
            <w:shd w:val="clear" w:color="auto" w:fill="auto"/>
            <w:noWrap/>
            <w:vAlign w:val="center"/>
          </w:tcPr>
          <w:p w14:paraId="46D1BFF8" w14:textId="30D1A39E" w:rsidR="00BD4FCC" w:rsidRPr="009E5F09" w:rsidRDefault="00BD4FCC" w:rsidP="00BD4FCC">
            <w:pPr>
              <w:spacing w:after="0" w:line="240" w:lineRule="auto"/>
              <w:jc w:val="both"/>
              <w:rPr>
                <w:rFonts w:cs="Arial"/>
                <w:color w:val="000000"/>
              </w:rPr>
            </w:pPr>
            <w:r w:rsidRPr="009E5F09">
              <w:rPr>
                <w:rFonts w:cs="Calibri"/>
                <w:color w:val="000000"/>
              </w:rPr>
              <w:t>442047</w:t>
            </w:r>
          </w:p>
        </w:tc>
        <w:tc>
          <w:tcPr>
            <w:tcW w:w="1692" w:type="pct"/>
            <w:shd w:val="clear" w:color="auto" w:fill="auto"/>
            <w:noWrap/>
            <w:vAlign w:val="center"/>
          </w:tcPr>
          <w:p w14:paraId="77BE6FC6" w14:textId="757EA582" w:rsidR="00BD4FCC" w:rsidRPr="009E5F09" w:rsidRDefault="00BD4FCC" w:rsidP="00BD4FCC">
            <w:pPr>
              <w:spacing w:after="0" w:line="240" w:lineRule="auto"/>
              <w:jc w:val="both"/>
              <w:rPr>
                <w:rFonts w:cs="Arial"/>
                <w:color w:val="000000"/>
              </w:rPr>
            </w:pPr>
            <w:r w:rsidRPr="009E5F09">
              <w:rPr>
                <w:rFonts w:cs="Calibri"/>
                <w:color w:val="000000"/>
              </w:rPr>
              <w:t>Křečhoř - ČOV</w:t>
            </w:r>
          </w:p>
        </w:tc>
        <w:tc>
          <w:tcPr>
            <w:tcW w:w="1133" w:type="pct"/>
            <w:vAlign w:val="center"/>
          </w:tcPr>
          <w:p w14:paraId="5FD2F83D" w14:textId="16A06683" w:rsidR="00BD4FCC" w:rsidRPr="009E5F09" w:rsidRDefault="00BD4FCC" w:rsidP="00BD4FCC">
            <w:pPr>
              <w:spacing w:after="0" w:line="240" w:lineRule="auto"/>
              <w:jc w:val="both"/>
              <w:rPr>
                <w:rFonts w:cs="Arial"/>
                <w:color w:val="000000"/>
              </w:rPr>
            </w:pPr>
            <w:r w:rsidRPr="009E5F09">
              <w:rPr>
                <w:rFonts w:cs="Calibri"/>
                <w:color w:val="000000"/>
              </w:rPr>
              <w:t>Svodnice</w:t>
            </w:r>
          </w:p>
        </w:tc>
        <w:tc>
          <w:tcPr>
            <w:tcW w:w="1131" w:type="pct"/>
            <w:shd w:val="clear" w:color="auto" w:fill="auto"/>
            <w:noWrap/>
            <w:vAlign w:val="center"/>
          </w:tcPr>
          <w:p w14:paraId="3B8A18FF" w14:textId="228973DA" w:rsidR="00BD4FCC" w:rsidRPr="009E5F09" w:rsidRDefault="00BD4FCC" w:rsidP="00BD4FCC">
            <w:pPr>
              <w:spacing w:after="0" w:line="240" w:lineRule="auto"/>
              <w:jc w:val="both"/>
              <w:rPr>
                <w:rFonts w:cs="Arial"/>
                <w:color w:val="000000"/>
              </w:rPr>
            </w:pPr>
            <w:r w:rsidRPr="009E5F09">
              <w:rPr>
                <w:rFonts w:cs="Calibri"/>
                <w:color w:val="000000"/>
              </w:rPr>
              <w:t>11.1</w:t>
            </w:r>
          </w:p>
        </w:tc>
        <w:tc>
          <w:tcPr>
            <w:tcW w:w="605" w:type="pct"/>
            <w:vAlign w:val="bottom"/>
          </w:tcPr>
          <w:p w14:paraId="3BEDCA80" w14:textId="0E2E37E2"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56F68256" w14:textId="77777777" w:rsidTr="00D05658">
        <w:trPr>
          <w:trHeight w:val="300"/>
        </w:trPr>
        <w:tc>
          <w:tcPr>
            <w:tcW w:w="439" w:type="pct"/>
            <w:shd w:val="clear" w:color="auto" w:fill="auto"/>
            <w:noWrap/>
            <w:vAlign w:val="center"/>
          </w:tcPr>
          <w:p w14:paraId="06FC31B7" w14:textId="1E2289BB" w:rsidR="00BD4FCC" w:rsidRPr="009E5F09" w:rsidRDefault="00BD4FCC" w:rsidP="00BD4FCC">
            <w:pPr>
              <w:spacing w:after="0" w:line="240" w:lineRule="auto"/>
              <w:jc w:val="both"/>
              <w:rPr>
                <w:rFonts w:cs="Arial"/>
                <w:color w:val="000000"/>
              </w:rPr>
            </w:pPr>
            <w:r w:rsidRPr="009E5F09">
              <w:rPr>
                <w:rFonts w:cs="Calibri"/>
                <w:color w:val="000000"/>
              </w:rPr>
              <w:t>442611</w:t>
            </w:r>
          </w:p>
        </w:tc>
        <w:tc>
          <w:tcPr>
            <w:tcW w:w="1692" w:type="pct"/>
            <w:shd w:val="clear" w:color="auto" w:fill="auto"/>
            <w:noWrap/>
            <w:vAlign w:val="center"/>
          </w:tcPr>
          <w:p w14:paraId="140BEB76" w14:textId="2E0AA05A" w:rsidR="00BD4FCC" w:rsidRPr="009E5F09" w:rsidRDefault="00BD4FCC" w:rsidP="00BD4FCC">
            <w:pPr>
              <w:spacing w:after="0" w:line="240" w:lineRule="auto"/>
              <w:jc w:val="both"/>
              <w:rPr>
                <w:rFonts w:cs="Arial"/>
                <w:color w:val="000000"/>
              </w:rPr>
            </w:pPr>
            <w:r w:rsidRPr="009E5F09">
              <w:rPr>
                <w:rFonts w:cs="Calibri"/>
                <w:color w:val="000000"/>
              </w:rPr>
              <w:t>Veletov - ČOV</w:t>
            </w:r>
          </w:p>
        </w:tc>
        <w:tc>
          <w:tcPr>
            <w:tcW w:w="1133" w:type="pct"/>
            <w:vAlign w:val="center"/>
          </w:tcPr>
          <w:p w14:paraId="2854C744" w14:textId="68B6793B" w:rsidR="00BD4FCC" w:rsidRPr="009E5F09" w:rsidRDefault="00BD4FCC" w:rsidP="00BD4FCC">
            <w:pPr>
              <w:spacing w:after="0" w:line="240" w:lineRule="auto"/>
              <w:jc w:val="both"/>
              <w:rPr>
                <w:rFonts w:cs="Arial"/>
                <w:color w:val="000000"/>
              </w:rPr>
            </w:pPr>
            <w:r w:rsidRPr="009E5F09">
              <w:rPr>
                <w:rFonts w:cs="Calibri"/>
                <w:color w:val="000000"/>
              </w:rPr>
              <w:t>Veletovský náhon</w:t>
            </w:r>
          </w:p>
        </w:tc>
        <w:tc>
          <w:tcPr>
            <w:tcW w:w="1131" w:type="pct"/>
            <w:shd w:val="clear" w:color="auto" w:fill="auto"/>
            <w:noWrap/>
            <w:vAlign w:val="center"/>
          </w:tcPr>
          <w:p w14:paraId="576D346C" w14:textId="3B55B2C9" w:rsidR="00BD4FCC" w:rsidRPr="009E5F09" w:rsidRDefault="00BD4FCC" w:rsidP="00BD4FCC">
            <w:pPr>
              <w:spacing w:after="0" w:line="240" w:lineRule="auto"/>
              <w:jc w:val="both"/>
              <w:rPr>
                <w:rFonts w:cs="Arial"/>
                <w:color w:val="000000"/>
              </w:rPr>
            </w:pPr>
            <w:r w:rsidRPr="009E5F09">
              <w:rPr>
                <w:rFonts w:cs="Calibri"/>
                <w:color w:val="000000"/>
              </w:rPr>
              <w:t>11.1</w:t>
            </w:r>
          </w:p>
        </w:tc>
        <w:tc>
          <w:tcPr>
            <w:tcW w:w="605" w:type="pct"/>
            <w:vAlign w:val="bottom"/>
          </w:tcPr>
          <w:p w14:paraId="13810055" w14:textId="61B8A781"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2BE91634" w14:textId="77777777" w:rsidTr="00D05658">
        <w:trPr>
          <w:trHeight w:val="300"/>
        </w:trPr>
        <w:tc>
          <w:tcPr>
            <w:tcW w:w="439" w:type="pct"/>
            <w:shd w:val="clear" w:color="auto" w:fill="auto"/>
            <w:noWrap/>
            <w:vAlign w:val="center"/>
          </w:tcPr>
          <w:p w14:paraId="49F305B1" w14:textId="03FEDB94" w:rsidR="00BD4FCC" w:rsidRPr="009E5F09" w:rsidRDefault="00BD4FCC" w:rsidP="00BD4FCC">
            <w:pPr>
              <w:spacing w:after="0" w:line="240" w:lineRule="auto"/>
              <w:jc w:val="both"/>
              <w:rPr>
                <w:rFonts w:cs="Arial"/>
                <w:color w:val="000000"/>
              </w:rPr>
            </w:pPr>
            <w:r w:rsidRPr="009E5F09">
              <w:rPr>
                <w:rFonts w:cs="Calibri"/>
                <w:color w:val="000000"/>
              </w:rPr>
              <w:t>442168</w:t>
            </w:r>
          </w:p>
        </w:tc>
        <w:tc>
          <w:tcPr>
            <w:tcW w:w="1692" w:type="pct"/>
            <w:shd w:val="clear" w:color="auto" w:fill="auto"/>
            <w:noWrap/>
            <w:vAlign w:val="center"/>
          </w:tcPr>
          <w:p w14:paraId="0B2E3916" w14:textId="633A7CD4" w:rsidR="00BD4FCC" w:rsidRPr="009E5F09" w:rsidRDefault="00BD4FCC" w:rsidP="00BD4FCC">
            <w:pPr>
              <w:spacing w:after="0" w:line="240" w:lineRule="auto"/>
              <w:jc w:val="both"/>
              <w:rPr>
                <w:rFonts w:cs="Arial"/>
                <w:color w:val="000000"/>
              </w:rPr>
            </w:pPr>
            <w:r w:rsidRPr="009E5F09">
              <w:rPr>
                <w:rFonts w:cs="Calibri"/>
                <w:color w:val="000000"/>
              </w:rPr>
              <w:t>Kořenice - ČOV</w:t>
            </w:r>
          </w:p>
        </w:tc>
        <w:tc>
          <w:tcPr>
            <w:tcW w:w="1133" w:type="pct"/>
            <w:vAlign w:val="center"/>
          </w:tcPr>
          <w:p w14:paraId="0750B60C" w14:textId="55D3B678" w:rsidR="00BD4FCC" w:rsidRPr="009E5F09" w:rsidRDefault="00BD4FCC" w:rsidP="00BD4FCC">
            <w:pPr>
              <w:spacing w:after="0" w:line="240" w:lineRule="auto"/>
              <w:jc w:val="both"/>
              <w:rPr>
                <w:rFonts w:cs="Arial"/>
                <w:color w:val="000000"/>
              </w:rPr>
            </w:pPr>
            <w:r w:rsidRPr="009E5F09">
              <w:rPr>
                <w:rFonts w:cs="Calibri"/>
                <w:color w:val="000000"/>
              </w:rPr>
              <w:t>bezejmenný tok</w:t>
            </w:r>
          </w:p>
        </w:tc>
        <w:tc>
          <w:tcPr>
            <w:tcW w:w="1131" w:type="pct"/>
            <w:shd w:val="clear" w:color="auto" w:fill="auto"/>
            <w:noWrap/>
            <w:vAlign w:val="center"/>
          </w:tcPr>
          <w:p w14:paraId="3E648E8D" w14:textId="360BF130" w:rsidR="00BD4FCC" w:rsidRPr="009E5F09" w:rsidRDefault="00BD4FCC" w:rsidP="00BD4FCC">
            <w:pPr>
              <w:spacing w:after="0" w:line="240" w:lineRule="auto"/>
              <w:jc w:val="both"/>
              <w:rPr>
                <w:rFonts w:cs="Arial"/>
                <w:color w:val="000000"/>
              </w:rPr>
            </w:pPr>
            <w:r w:rsidRPr="009E5F09">
              <w:rPr>
                <w:rFonts w:cs="Calibri"/>
                <w:color w:val="000000"/>
              </w:rPr>
              <w:t>6.6</w:t>
            </w:r>
          </w:p>
        </w:tc>
        <w:tc>
          <w:tcPr>
            <w:tcW w:w="605" w:type="pct"/>
            <w:vAlign w:val="bottom"/>
          </w:tcPr>
          <w:p w14:paraId="32BD86CC" w14:textId="03307EE1"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4C6D2CFB" w14:textId="77777777" w:rsidTr="00D05658">
        <w:trPr>
          <w:trHeight w:val="300"/>
        </w:trPr>
        <w:tc>
          <w:tcPr>
            <w:tcW w:w="439" w:type="pct"/>
            <w:shd w:val="clear" w:color="auto" w:fill="auto"/>
            <w:noWrap/>
            <w:vAlign w:val="center"/>
          </w:tcPr>
          <w:p w14:paraId="2805976B" w14:textId="7680394E" w:rsidR="00BD4FCC" w:rsidRPr="009E5F09" w:rsidRDefault="00BD4FCC" w:rsidP="00BD4FCC">
            <w:pPr>
              <w:spacing w:after="0" w:line="240" w:lineRule="auto"/>
              <w:jc w:val="both"/>
              <w:rPr>
                <w:rFonts w:cs="Arial"/>
                <w:color w:val="000000"/>
              </w:rPr>
            </w:pPr>
            <w:r w:rsidRPr="009E5F09">
              <w:rPr>
                <w:rFonts w:cs="Calibri"/>
                <w:color w:val="000000"/>
              </w:rPr>
              <w:t>422405</w:t>
            </w:r>
          </w:p>
        </w:tc>
        <w:tc>
          <w:tcPr>
            <w:tcW w:w="1692" w:type="pct"/>
            <w:shd w:val="clear" w:color="auto" w:fill="auto"/>
            <w:noWrap/>
            <w:vAlign w:val="center"/>
          </w:tcPr>
          <w:p w14:paraId="798EA521" w14:textId="30234EB0" w:rsidR="00BD4FCC" w:rsidRPr="009E5F09" w:rsidRDefault="00BD4FCC" w:rsidP="00BD4FCC">
            <w:pPr>
              <w:spacing w:after="0" w:line="240" w:lineRule="auto"/>
              <w:jc w:val="both"/>
              <w:rPr>
                <w:rFonts w:cs="Arial"/>
                <w:color w:val="000000"/>
              </w:rPr>
            </w:pPr>
            <w:r w:rsidRPr="009E5F09">
              <w:rPr>
                <w:rFonts w:cs="Calibri"/>
                <w:color w:val="000000"/>
              </w:rPr>
              <w:t>Grunta - ČOV</w:t>
            </w:r>
          </w:p>
        </w:tc>
        <w:tc>
          <w:tcPr>
            <w:tcW w:w="1133" w:type="pct"/>
            <w:vAlign w:val="center"/>
          </w:tcPr>
          <w:p w14:paraId="7061EB35" w14:textId="558E8F53" w:rsidR="00BD4FCC" w:rsidRPr="009E5F09" w:rsidRDefault="00BD4FCC" w:rsidP="00BD4FCC">
            <w:pPr>
              <w:spacing w:after="0" w:line="240" w:lineRule="auto"/>
              <w:jc w:val="both"/>
              <w:rPr>
                <w:rFonts w:cs="Arial"/>
                <w:color w:val="000000"/>
              </w:rPr>
            </w:pPr>
            <w:r w:rsidRPr="009E5F09">
              <w:rPr>
                <w:rFonts w:cs="Calibri"/>
                <w:color w:val="000000"/>
              </w:rPr>
              <w:t>bezejmenný tok</w:t>
            </w:r>
          </w:p>
        </w:tc>
        <w:tc>
          <w:tcPr>
            <w:tcW w:w="1131" w:type="pct"/>
            <w:shd w:val="clear" w:color="auto" w:fill="auto"/>
            <w:noWrap/>
            <w:vAlign w:val="center"/>
          </w:tcPr>
          <w:p w14:paraId="778932C8" w14:textId="591D57BD" w:rsidR="00BD4FCC" w:rsidRPr="009E5F09" w:rsidRDefault="00BD4FCC" w:rsidP="00BD4FCC">
            <w:pPr>
              <w:spacing w:after="0" w:line="240" w:lineRule="auto"/>
              <w:jc w:val="both"/>
              <w:rPr>
                <w:rFonts w:cs="Arial"/>
                <w:color w:val="000000"/>
              </w:rPr>
            </w:pPr>
            <w:r w:rsidRPr="009E5F09">
              <w:rPr>
                <w:rFonts w:cs="Calibri"/>
                <w:color w:val="000000"/>
              </w:rPr>
              <w:t>4.6</w:t>
            </w:r>
          </w:p>
        </w:tc>
        <w:tc>
          <w:tcPr>
            <w:tcW w:w="605" w:type="pct"/>
            <w:vAlign w:val="bottom"/>
          </w:tcPr>
          <w:p w14:paraId="656E1D76" w14:textId="55BBDFC6"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31670B25" w14:textId="77777777" w:rsidTr="00D05658">
        <w:trPr>
          <w:trHeight w:val="300"/>
        </w:trPr>
        <w:tc>
          <w:tcPr>
            <w:tcW w:w="439" w:type="pct"/>
            <w:shd w:val="clear" w:color="auto" w:fill="auto"/>
            <w:noWrap/>
            <w:vAlign w:val="center"/>
          </w:tcPr>
          <w:p w14:paraId="13636F5B" w14:textId="2384A146" w:rsidR="00BD4FCC" w:rsidRPr="009E5F09" w:rsidRDefault="00BD4FCC" w:rsidP="00BD4FCC">
            <w:pPr>
              <w:spacing w:after="0" w:line="240" w:lineRule="auto"/>
              <w:jc w:val="both"/>
              <w:rPr>
                <w:rFonts w:cs="Arial"/>
                <w:color w:val="000000"/>
              </w:rPr>
            </w:pPr>
            <w:r w:rsidRPr="009E5F09">
              <w:rPr>
                <w:rFonts w:cs="Calibri"/>
                <w:color w:val="000000"/>
              </w:rPr>
              <w:t>442017</w:t>
            </w:r>
          </w:p>
        </w:tc>
        <w:tc>
          <w:tcPr>
            <w:tcW w:w="1692" w:type="pct"/>
            <w:shd w:val="clear" w:color="auto" w:fill="auto"/>
            <w:noWrap/>
            <w:vAlign w:val="center"/>
          </w:tcPr>
          <w:p w14:paraId="68B3A530" w14:textId="5D1E0B56" w:rsidR="00BD4FCC" w:rsidRPr="009E5F09" w:rsidRDefault="00BD4FCC" w:rsidP="00BD4FCC">
            <w:pPr>
              <w:spacing w:after="0" w:line="240" w:lineRule="auto"/>
              <w:jc w:val="both"/>
              <w:rPr>
                <w:rFonts w:cs="Arial"/>
                <w:color w:val="000000"/>
              </w:rPr>
            </w:pPr>
            <w:r w:rsidRPr="009E5F09">
              <w:rPr>
                <w:rFonts w:cs="Calibri"/>
                <w:color w:val="000000"/>
              </w:rPr>
              <w:t>Elektrárna Kolín - MB ČOV (výpust č.</w:t>
            </w:r>
            <w:r w:rsidR="0007708A">
              <w:rPr>
                <w:rFonts w:cs="Calibri"/>
                <w:color w:val="000000"/>
              </w:rPr>
              <w:t xml:space="preserve"> </w:t>
            </w:r>
            <w:r w:rsidRPr="009E5F09">
              <w:rPr>
                <w:rFonts w:cs="Calibri"/>
                <w:color w:val="000000"/>
              </w:rPr>
              <w:t>III)</w:t>
            </w:r>
          </w:p>
        </w:tc>
        <w:tc>
          <w:tcPr>
            <w:tcW w:w="1133" w:type="pct"/>
            <w:vAlign w:val="center"/>
          </w:tcPr>
          <w:p w14:paraId="4ED505F1" w14:textId="51C9A2CC" w:rsidR="00BD4FCC" w:rsidRPr="009E5F09" w:rsidRDefault="00BD4FCC" w:rsidP="00BD4FCC">
            <w:pPr>
              <w:spacing w:after="0" w:line="240" w:lineRule="auto"/>
              <w:jc w:val="both"/>
              <w:rPr>
                <w:rFonts w:cs="Arial"/>
                <w:color w:val="000000"/>
              </w:rPr>
            </w:pPr>
            <w:r w:rsidRPr="009E5F09">
              <w:rPr>
                <w:rFonts w:cs="Calibri"/>
                <w:color w:val="000000"/>
              </w:rPr>
              <w:t>Labe</w:t>
            </w:r>
          </w:p>
        </w:tc>
        <w:tc>
          <w:tcPr>
            <w:tcW w:w="1131" w:type="pct"/>
            <w:shd w:val="clear" w:color="auto" w:fill="auto"/>
            <w:noWrap/>
            <w:vAlign w:val="center"/>
          </w:tcPr>
          <w:p w14:paraId="5D51D0C8" w14:textId="3F7741C1" w:rsidR="00BD4FCC" w:rsidRPr="009E5F09" w:rsidRDefault="00BD4FCC" w:rsidP="00BD4FCC">
            <w:pPr>
              <w:spacing w:after="0" w:line="240" w:lineRule="auto"/>
              <w:jc w:val="both"/>
              <w:rPr>
                <w:rFonts w:cs="Arial"/>
                <w:color w:val="000000"/>
              </w:rPr>
            </w:pPr>
            <w:r w:rsidRPr="009E5F09">
              <w:rPr>
                <w:rFonts w:cs="Calibri"/>
                <w:color w:val="000000"/>
              </w:rPr>
              <w:t>4.4</w:t>
            </w:r>
          </w:p>
        </w:tc>
        <w:tc>
          <w:tcPr>
            <w:tcW w:w="605" w:type="pct"/>
            <w:vAlign w:val="bottom"/>
          </w:tcPr>
          <w:p w14:paraId="26C36784" w14:textId="5D225431" w:rsidR="00BD4FCC" w:rsidRPr="009E5F09" w:rsidRDefault="00BD4FCC" w:rsidP="00BD4FCC">
            <w:pPr>
              <w:spacing w:after="0" w:line="240" w:lineRule="auto"/>
              <w:jc w:val="both"/>
              <w:rPr>
                <w:rFonts w:cs="Arial"/>
                <w:color w:val="000000"/>
              </w:rPr>
            </w:pPr>
            <w:r w:rsidRPr="009E5F09">
              <w:rPr>
                <w:rFonts w:cs="Calibri"/>
                <w:color w:val="000000"/>
              </w:rPr>
              <w:t>0.001</w:t>
            </w:r>
          </w:p>
        </w:tc>
      </w:tr>
      <w:tr w:rsidR="00BD4FCC" w:rsidRPr="009E5F09" w14:paraId="60A8EB4F" w14:textId="77777777" w:rsidTr="00413EE0">
        <w:trPr>
          <w:trHeight w:val="300"/>
        </w:trPr>
        <w:tc>
          <w:tcPr>
            <w:tcW w:w="3264" w:type="pct"/>
            <w:gridSpan w:val="3"/>
            <w:shd w:val="clear" w:color="auto" w:fill="auto"/>
            <w:noWrap/>
            <w:vAlign w:val="center"/>
          </w:tcPr>
          <w:p w14:paraId="59235C43" w14:textId="23D04DB6" w:rsidR="00BD4FCC" w:rsidRPr="009E5F09" w:rsidRDefault="00BD4FCC" w:rsidP="00BD4FCC">
            <w:pPr>
              <w:spacing w:after="0" w:line="240" w:lineRule="auto"/>
              <w:jc w:val="both"/>
              <w:rPr>
                <w:rFonts w:eastAsia="Times New Roman" w:cs="Arial"/>
                <w:b/>
                <w:bCs/>
                <w:color w:val="000000"/>
                <w:lang w:eastAsia="cs-CZ"/>
              </w:rPr>
            </w:pPr>
            <w:r w:rsidRPr="009E5F09">
              <w:rPr>
                <w:rFonts w:eastAsia="Times New Roman" w:cs="Arial"/>
                <w:b/>
                <w:bCs/>
                <w:color w:val="000000"/>
                <w:lang w:eastAsia="cs-CZ"/>
              </w:rPr>
              <w:t>Celkem</w:t>
            </w:r>
          </w:p>
        </w:tc>
        <w:tc>
          <w:tcPr>
            <w:tcW w:w="1131" w:type="pct"/>
            <w:shd w:val="clear" w:color="auto" w:fill="auto"/>
            <w:noWrap/>
            <w:vAlign w:val="bottom"/>
          </w:tcPr>
          <w:p w14:paraId="3C975DAB" w14:textId="60DCEAC7" w:rsidR="00BD4FCC" w:rsidRPr="009E5F09" w:rsidRDefault="00BD4FCC" w:rsidP="00BD4FCC">
            <w:pPr>
              <w:spacing w:after="0" w:line="240" w:lineRule="auto"/>
              <w:jc w:val="both"/>
              <w:rPr>
                <w:rFonts w:eastAsia="Times New Roman" w:cs="Arial"/>
                <w:b/>
                <w:bCs/>
                <w:color w:val="000000"/>
                <w:lang w:eastAsia="cs-CZ"/>
              </w:rPr>
            </w:pPr>
            <w:r w:rsidRPr="009E5F09">
              <w:rPr>
                <w:rFonts w:cs="Calibri"/>
                <w:b/>
                <w:bCs/>
                <w:color w:val="000000"/>
              </w:rPr>
              <w:t>9963.9</w:t>
            </w:r>
          </w:p>
        </w:tc>
        <w:tc>
          <w:tcPr>
            <w:tcW w:w="605" w:type="pct"/>
            <w:vAlign w:val="bottom"/>
          </w:tcPr>
          <w:p w14:paraId="15F12F1B" w14:textId="1627BFAB" w:rsidR="00BD4FCC" w:rsidRPr="009E5F09" w:rsidRDefault="00BD4FCC" w:rsidP="00BD4FCC">
            <w:pPr>
              <w:spacing w:after="0" w:line="240" w:lineRule="auto"/>
              <w:jc w:val="both"/>
              <w:rPr>
                <w:rFonts w:eastAsia="Times New Roman" w:cs="Arial"/>
                <w:b/>
                <w:bCs/>
                <w:color w:val="000000"/>
                <w:lang w:eastAsia="cs-CZ"/>
              </w:rPr>
            </w:pPr>
            <w:r w:rsidRPr="009E5F09">
              <w:rPr>
                <w:rFonts w:cs="Calibri"/>
                <w:b/>
                <w:bCs/>
                <w:color w:val="000000"/>
              </w:rPr>
              <w:t>0.05</w:t>
            </w:r>
          </w:p>
        </w:tc>
      </w:tr>
    </w:tbl>
    <w:p w14:paraId="63523719" w14:textId="7B8C9B82" w:rsidR="004637E4" w:rsidRPr="009E5F09" w:rsidRDefault="004637E4" w:rsidP="0025376B">
      <w:pPr>
        <w:jc w:val="both"/>
      </w:pPr>
    </w:p>
    <w:p w14:paraId="1078A061" w14:textId="77777777" w:rsidR="00D05658" w:rsidRPr="009E5F09" w:rsidRDefault="00D05658" w:rsidP="00D05658">
      <w:pPr>
        <w:keepNext/>
      </w:pPr>
      <w:r w:rsidRPr="009E5F09">
        <w:lastRenderedPageBreak/>
        <w:t>Vodní zdroj je vymezen v oblasti středního Labe, zdrojová plocha povodí je ke sledovanému profilu v Přelouči</w:t>
      </w:r>
      <w:r w:rsidRPr="009E5F09">
        <w:br/>
        <w:t>6 648 km</w:t>
      </w:r>
      <w:r w:rsidRPr="009E5F09">
        <w:rPr>
          <w:vertAlign w:val="superscript"/>
        </w:rPr>
        <w:t>2</w:t>
      </w:r>
      <w:r w:rsidRPr="009E5F09">
        <w:t xml:space="preserve">. Vodních nádrží se schopností nadlepšovat průtok je v povodí Labe mnoho, níže jsou vybrané ty nejvýznamnější. U těchto nádrží orientačně sledujeme zásobní objem. </w:t>
      </w:r>
    </w:p>
    <w:p w14:paraId="1137D4EC" w14:textId="60ACB341" w:rsidR="00D05658" w:rsidRPr="009E5F09" w:rsidRDefault="00D05658" w:rsidP="00D05658">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53</w:t>
        </w:r>
      </w:fldSimple>
      <w:r w:rsidRPr="009E5F09">
        <w:t xml:space="preserve"> významné vodní nádrže v povodí Labe nad vodním zdrojem Labe od Doubravy po Cidlinu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5"/>
        <w:gridCol w:w="2198"/>
        <w:gridCol w:w="2169"/>
        <w:gridCol w:w="2500"/>
      </w:tblGrid>
      <w:tr w:rsidR="00D05658" w:rsidRPr="009E5F09" w14:paraId="24DA67F6" w14:textId="77777777" w:rsidTr="003A4E1E">
        <w:trPr>
          <w:trHeight w:val="300"/>
          <w:tblHeader/>
        </w:trPr>
        <w:tc>
          <w:tcPr>
            <w:tcW w:w="1211" w:type="pct"/>
            <w:shd w:val="clear" w:color="auto" w:fill="D9D9D9" w:themeFill="background1" w:themeFillShade="D9"/>
            <w:noWrap/>
            <w:vAlign w:val="bottom"/>
            <w:hideMark/>
          </w:tcPr>
          <w:p w14:paraId="5DBED3A6" w14:textId="77777777" w:rsidR="00D05658" w:rsidRPr="009E5F09" w:rsidRDefault="00D05658" w:rsidP="003A4E1E">
            <w:pPr>
              <w:spacing w:after="0" w:line="240" w:lineRule="auto"/>
              <w:rPr>
                <w:rFonts w:eastAsia="Times New Roman" w:cs="Calibri"/>
                <w:b/>
                <w:bCs/>
                <w:color w:val="000000"/>
                <w:lang w:eastAsia="cs-CZ"/>
              </w:rPr>
            </w:pPr>
            <w:r w:rsidRPr="009E5F09">
              <w:rPr>
                <w:rFonts w:eastAsia="Times New Roman" w:cs="Calibri"/>
                <w:b/>
                <w:bCs/>
                <w:color w:val="000000"/>
                <w:lang w:eastAsia="cs-CZ"/>
              </w:rPr>
              <w:t>Vodní nádrž</w:t>
            </w:r>
          </w:p>
        </w:tc>
        <w:tc>
          <w:tcPr>
            <w:tcW w:w="1213" w:type="pct"/>
            <w:shd w:val="clear" w:color="auto" w:fill="D9D9D9" w:themeFill="background1" w:themeFillShade="D9"/>
            <w:noWrap/>
            <w:vAlign w:val="bottom"/>
            <w:hideMark/>
          </w:tcPr>
          <w:p w14:paraId="7CCA6C88" w14:textId="77777777" w:rsidR="00D05658" w:rsidRPr="009E5F09" w:rsidRDefault="00D05658" w:rsidP="003A4E1E">
            <w:pPr>
              <w:spacing w:after="0" w:line="240" w:lineRule="auto"/>
              <w:rPr>
                <w:rFonts w:eastAsia="Times New Roman" w:cs="Calibri"/>
                <w:b/>
                <w:bCs/>
                <w:color w:val="000000"/>
                <w:lang w:eastAsia="cs-CZ"/>
              </w:rPr>
            </w:pPr>
            <w:r w:rsidRPr="009E5F09">
              <w:rPr>
                <w:rFonts w:eastAsia="Times New Roman" w:cs="Calibri"/>
                <w:b/>
                <w:bCs/>
                <w:color w:val="000000"/>
                <w:lang w:eastAsia="cs-CZ"/>
              </w:rPr>
              <w:t>Vodní tok</w:t>
            </w:r>
          </w:p>
        </w:tc>
        <w:tc>
          <w:tcPr>
            <w:tcW w:w="1197" w:type="pct"/>
            <w:shd w:val="clear" w:color="auto" w:fill="D9D9D9" w:themeFill="background1" w:themeFillShade="D9"/>
            <w:noWrap/>
            <w:vAlign w:val="bottom"/>
            <w:hideMark/>
          </w:tcPr>
          <w:p w14:paraId="7CB28674" w14:textId="77777777" w:rsidR="00D05658" w:rsidRPr="009E5F09" w:rsidRDefault="00D05658" w:rsidP="003A4E1E">
            <w:pPr>
              <w:spacing w:after="0" w:line="240" w:lineRule="auto"/>
              <w:rPr>
                <w:rFonts w:eastAsia="Times New Roman" w:cs="Calibri"/>
                <w:b/>
                <w:bCs/>
                <w:color w:val="000000"/>
                <w:lang w:eastAsia="cs-CZ"/>
              </w:rPr>
            </w:pPr>
            <w:r w:rsidRPr="009E5F09">
              <w:rPr>
                <w:rFonts w:eastAsia="Times New Roman" w:cs="Calibri"/>
                <w:b/>
                <w:bCs/>
                <w:color w:val="000000"/>
                <w:lang w:eastAsia="cs-CZ"/>
              </w:rPr>
              <w:t>Zásobní objem [mil. 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w:t>
            </w:r>
          </w:p>
        </w:tc>
        <w:tc>
          <w:tcPr>
            <w:tcW w:w="1379" w:type="pct"/>
            <w:shd w:val="clear" w:color="auto" w:fill="D9D9D9" w:themeFill="background1" w:themeFillShade="D9"/>
            <w:noWrap/>
            <w:vAlign w:val="bottom"/>
            <w:hideMark/>
          </w:tcPr>
          <w:p w14:paraId="67DD0374" w14:textId="77777777" w:rsidR="00D05658" w:rsidRPr="009E5F09" w:rsidRDefault="00D05658" w:rsidP="003A4E1E">
            <w:pPr>
              <w:spacing w:after="0" w:line="240" w:lineRule="auto"/>
              <w:rPr>
                <w:rFonts w:eastAsia="Times New Roman" w:cs="Calibri"/>
                <w:b/>
                <w:bCs/>
                <w:color w:val="000000"/>
                <w:lang w:eastAsia="cs-CZ"/>
              </w:rPr>
            </w:pPr>
            <w:r w:rsidRPr="009E5F09">
              <w:rPr>
                <w:rFonts w:eastAsia="Times New Roman" w:cs="Calibri"/>
                <w:b/>
                <w:bCs/>
                <w:color w:val="000000"/>
                <w:lang w:eastAsia="cs-CZ"/>
              </w:rPr>
              <w:t>Plocha povodí nádrže [km</w:t>
            </w:r>
            <w:r w:rsidRPr="009E5F09">
              <w:rPr>
                <w:rFonts w:eastAsia="Times New Roman" w:cs="Calibri"/>
                <w:b/>
                <w:bCs/>
                <w:color w:val="000000"/>
                <w:vertAlign w:val="superscript"/>
                <w:lang w:eastAsia="cs-CZ"/>
              </w:rPr>
              <w:t>2</w:t>
            </w:r>
            <w:r w:rsidRPr="009E5F09">
              <w:rPr>
                <w:rFonts w:eastAsia="Times New Roman" w:cs="Calibri"/>
                <w:b/>
                <w:bCs/>
                <w:color w:val="000000"/>
                <w:lang w:eastAsia="cs-CZ"/>
              </w:rPr>
              <w:t>]</w:t>
            </w:r>
          </w:p>
        </w:tc>
      </w:tr>
      <w:tr w:rsidR="00D05658" w:rsidRPr="009E5F09" w14:paraId="21DE492E" w14:textId="77777777" w:rsidTr="003A4E1E">
        <w:trPr>
          <w:trHeight w:val="300"/>
        </w:trPr>
        <w:tc>
          <w:tcPr>
            <w:tcW w:w="1211" w:type="pct"/>
            <w:shd w:val="clear" w:color="auto" w:fill="auto"/>
            <w:noWrap/>
            <w:vAlign w:val="bottom"/>
            <w:hideMark/>
          </w:tcPr>
          <w:p w14:paraId="69D314A4" w14:textId="77777777" w:rsidR="00D05658" w:rsidRPr="009E5F09" w:rsidRDefault="00D05658" w:rsidP="003A4E1E">
            <w:pPr>
              <w:spacing w:after="0" w:line="240" w:lineRule="auto"/>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Josefův Důl</w:t>
            </w:r>
          </w:p>
        </w:tc>
        <w:tc>
          <w:tcPr>
            <w:tcW w:w="1213" w:type="pct"/>
            <w:shd w:val="clear" w:color="auto" w:fill="auto"/>
            <w:noWrap/>
            <w:vAlign w:val="bottom"/>
            <w:hideMark/>
          </w:tcPr>
          <w:p w14:paraId="61CBD455" w14:textId="77777777" w:rsidR="00D05658" w:rsidRPr="009E5F09" w:rsidRDefault="00D05658" w:rsidP="003A4E1E">
            <w:pPr>
              <w:spacing w:after="0" w:line="240" w:lineRule="auto"/>
              <w:rPr>
                <w:rFonts w:eastAsia="Times New Roman" w:cs="Calibri"/>
                <w:color w:val="000000"/>
                <w:lang w:eastAsia="cs-CZ"/>
              </w:rPr>
            </w:pPr>
            <w:r w:rsidRPr="009E5F09">
              <w:rPr>
                <w:rFonts w:eastAsia="Times New Roman" w:cs="Calibri"/>
                <w:color w:val="000000"/>
                <w:lang w:eastAsia="cs-CZ"/>
              </w:rPr>
              <w:t>Kamenice</w:t>
            </w:r>
          </w:p>
        </w:tc>
        <w:tc>
          <w:tcPr>
            <w:tcW w:w="1197" w:type="pct"/>
            <w:shd w:val="clear" w:color="auto" w:fill="auto"/>
            <w:noWrap/>
            <w:vAlign w:val="bottom"/>
            <w:hideMark/>
          </w:tcPr>
          <w:p w14:paraId="639DAB46" w14:textId="77777777" w:rsidR="00D05658" w:rsidRPr="009E5F09" w:rsidRDefault="00D05658"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19.133</w:t>
            </w:r>
          </w:p>
        </w:tc>
        <w:tc>
          <w:tcPr>
            <w:tcW w:w="1379" w:type="pct"/>
            <w:shd w:val="clear" w:color="auto" w:fill="auto"/>
            <w:noWrap/>
            <w:vAlign w:val="bottom"/>
            <w:hideMark/>
          </w:tcPr>
          <w:p w14:paraId="32C099F0" w14:textId="77777777" w:rsidR="00D05658" w:rsidRPr="009E5F09" w:rsidRDefault="00D05658"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19.81</w:t>
            </w:r>
          </w:p>
        </w:tc>
      </w:tr>
      <w:tr w:rsidR="00D05658" w:rsidRPr="009E5F09" w14:paraId="4924EE81" w14:textId="77777777" w:rsidTr="003A4E1E">
        <w:trPr>
          <w:trHeight w:val="300"/>
        </w:trPr>
        <w:tc>
          <w:tcPr>
            <w:tcW w:w="1211" w:type="pct"/>
            <w:shd w:val="clear" w:color="auto" w:fill="auto"/>
            <w:noWrap/>
            <w:vAlign w:val="bottom"/>
            <w:hideMark/>
          </w:tcPr>
          <w:p w14:paraId="67AA3E01" w14:textId="77777777" w:rsidR="00D05658" w:rsidRPr="009E5F09" w:rsidRDefault="00D05658" w:rsidP="003A4E1E">
            <w:pPr>
              <w:spacing w:after="0" w:line="240" w:lineRule="auto"/>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Les Království</w:t>
            </w:r>
          </w:p>
        </w:tc>
        <w:tc>
          <w:tcPr>
            <w:tcW w:w="1213" w:type="pct"/>
            <w:shd w:val="clear" w:color="auto" w:fill="auto"/>
            <w:noWrap/>
            <w:vAlign w:val="bottom"/>
            <w:hideMark/>
          </w:tcPr>
          <w:p w14:paraId="09199378" w14:textId="77777777" w:rsidR="00D05658" w:rsidRPr="009E5F09" w:rsidRDefault="00D05658" w:rsidP="003A4E1E">
            <w:pPr>
              <w:spacing w:after="0" w:line="240" w:lineRule="auto"/>
              <w:rPr>
                <w:rFonts w:eastAsia="Times New Roman" w:cs="Calibri"/>
                <w:color w:val="000000"/>
                <w:lang w:eastAsia="cs-CZ"/>
              </w:rPr>
            </w:pPr>
            <w:r w:rsidRPr="009E5F09">
              <w:rPr>
                <w:rFonts w:eastAsia="Times New Roman" w:cs="Calibri"/>
                <w:color w:val="000000"/>
                <w:lang w:eastAsia="cs-CZ"/>
              </w:rPr>
              <w:t>Labe</w:t>
            </w:r>
          </w:p>
        </w:tc>
        <w:tc>
          <w:tcPr>
            <w:tcW w:w="1197" w:type="pct"/>
            <w:shd w:val="clear" w:color="auto" w:fill="auto"/>
            <w:noWrap/>
            <w:vAlign w:val="bottom"/>
            <w:hideMark/>
          </w:tcPr>
          <w:p w14:paraId="353B13AC" w14:textId="77777777" w:rsidR="00D05658" w:rsidRPr="009E5F09" w:rsidRDefault="00D05658"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1.422</w:t>
            </w:r>
          </w:p>
        </w:tc>
        <w:tc>
          <w:tcPr>
            <w:tcW w:w="1379" w:type="pct"/>
            <w:shd w:val="clear" w:color="auto" w:fill="auto"/>
            <w:noWrap/>
            <w:vAlign w:val="bottom"/>
            <w:hideMark/>
          </w:tcPr>
          <w:p w14:paraId="366E865A" w14:textId="77777777" w:rsidR="00D05658" w:rsidRPr="009E5F09" w:rsidRDefault="00D05658"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530.76</w:t>
            </w:r>
          </w:p>
        </w:tc>
      </w:tr>
      <w:tr w:rsidR="00D05658" w:rsidRPr="009E5F09" w14:paraId="7CA30458" w14:textId="77777777" w:rsidTr="003A4E1E">
        <w:trPr>
          <w:trHeight w:val="300"/>
        </w:trPr>
        <w:tc>
          <w:tcPr>
            <w:tcW w:w="1211" w:type="pct"/>
            <w:shd w:val="clear" w:color="auto" w:fill="auto"/>
            <w:noWrap/>
            <w:vAlign w:val="bottom"/>
            <w:hideMark/>
          </w:tcPr>
          <w:p w14:paraId="28DEB377" w14:textId="77777777" w:rsidR="00D05658" w:rsidRPr="009E5F09" w:rsidRDefault="00D05658" w:rsidP="003A4E1E">
            <w:pPr>
              <w:spacing w:after="0" w:line="240" w:lineRule="auto"/>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Seč</w:t>
            </w:r>
          </w:p>
        </w:tc>
        <w:tc>
          <w:tcPr>
            <w:tcW w:w="1213" w:type="pct"/>
            <w:shd w:val="clear" w:color="auto" w:fill="auto"/>
            <w:noWrap/>
            <w:vAlign w:val="bottom"/>
            <w:hideMark/>
          </w:tcPr>
          <w:p w14:paraId="0297A597" w14:textId="77777777" w:rsidR="00D05658" w:rsidRPr="009E5F09" w:rsidRDefault="00D05658" w:rsidP="003A4E1E">
            <w:pPr>
              <w:spacing w:after="0" w:line="240" w:lineRule="auto"/>
              <w:rPr>
                <w:rFonts w:eastAsia="Times New Roman" w:cs="Calibri"/>
                <w:color w:val="000000"/>
                <w:lang w:eastAsia="cs-CZ"/>
              </w:rPr>
            </w:pPr>
            <w:r w:rsidRPr="009E5F09">
              <w:rPr>
                <w:rFonts w:eastAsia="Times New Roman" w:cs="Calibri"/>
                <w:color w:val="000000"/>
                <w:lang w:eastAsia="cs-CZ"/>
              </w:rPr>
              <w:t>Chrudimka</w:t>
            </w:r>
          </w:p>
        </w:tc>
        <w:tc>
          <w:tcPr>
            <w:tcW w:w="1197" w:type="pct"/>
            <w:shd w:val="clear" w:color="auto" w:fill="auto"/>
            <w:noWrap/>
            <w:vAlign w:val="bottom"/>
            <w:hideMark/>
          </w:tcPr>
          <w:p w14:paraId="0EB83EAA" w14:textId="77777777" w:rsidR="00D05658" w:rsidRPr="009E5F09" w:rsidRDefault="00D05658"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14.017</w:t>
            </w:r>
          </w:p>
        </w:tc>
        <w:tc>
          <w:tcPr>
            <w:tcW w:w="1379" w:type="pct"/>
            <w:shd w:val="clear" w:color="auto" w:fill="auto"/>
            <w:noWrap/>
            <w:vAlign w:val="bottom"/>
            <w:hideMark/>
          </w:tcPr>
          <w:p w14:paraId="4D48CB10" w14:textId="77777777" w:rsidR="00D05658" w:rsidRPr="009E5F09" w:rsidRDefault="00D05658"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216.54</w:t>
            </w:r>
          </w:p>
        </w:tc>
      </w:tr>
      <w:tr w:rsidR="00D05658" w:rsidRPr="009E5F09" w14:paraId="74BAD6E7" w14:textId="77777777" w:rsidTr="003A4E1E">
        <w:trPr>
          <w:trHeight w:val="300"/>
        </w:trPr>
        <w:tc>
          <w:tcPr>
            <w:tcW w:w="1211" w:type="pct"/>
            <w:shd w:val="clear" w:color="auto" w:fill="auto"/>
            <w:noWrap/>
            <w:vAlign w:val="bottom"/>
            <w:hideMark/>
          </w:tcPr>
          <w:p w14:paraId="14EA9484" w14:textId="77777777" w:rsidR="00D05658" w:rsidRPr="009E5F09" w:rsidRDefault="00D05658" w:rsidP="003A4E1E">
            <w:pPr>
              <w:spacing w:after="0" w:line="240" w:lineRule="auto"/>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Hamry</w:t>
            </w:r>
          </w:p>
        </w:tc>
        <w:tc>
          <w:tcPr>
            <w:tcW w:w="1213" w:type="pct"/>
            <w:shd w:val="clear" w:color="auto" w:fill="auto"/>
            <w:noWrap/>
            <w:vAlign w:val="bottom"/>
            <w:hideMark/>
          </w:tcPr>
          <w:p w14:paraId="065038D7" w14:textId="77777777" w:rsidR="00D05658" w:rsidRPr="009E5F09" w:rsidRDefault="00D05658" w:rsidP="003A4E1E">
            <w:pPr>
              <w:spacing w:after="0" w:line="240" w:lineRule="auto"/>
              <w:rPr>
                <w:rFonts w:eastAsia="Times New Roman" w:cs="Calibri"/>
                <w:color w:val="000000"/>
                <w:lang w:eastAsia="cs-CZ"/>
              </w:rPr>
            </w:pPr>
            <w:r w:rsidRPr="009E5F09">
              <w:rPr>
                <w:rFonts w:eastAsia="Times New Roman" w:cs="Calibri"/>
                <w:color w:val="000000"/>
                <w:lang w:eastAsia="cs-CZ"/>
              </w:rPr>
              <w:t>Chrudimka</w:t>
            </w:r>
          </w:p>
        </w:tc>
        <w:tc>
          <w:tcPr>
            <w:tcW w:w="1197" w:type="pct"/>
            <w:shd w:val="clear" w:color="auto" w:fill="auto"/>
            <w:noWrap/>
            <w:vAlign w:val="bottom"/>
            <w:hideMark/>
          </w:tcPr>
          <w:p w14:paraId="4EA13C03" w14:textId="77777777" w:rsidR="00D05658" w:rsidRPr="009E5F09" w:rsidRDefault="00D05658"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1.206</w:t>
            </w:r>
          </w:p>
        </w:tc>
        <w:tc>
          <w:tcPr>
            <w:tcW w:w="1379" w:type="pct"/>
            <w:shd w:val="clear" w:color="auto" w:fill="auto"/>
            <w:noWrap/>
            <w:vAlign w:val="bottom"/>
            <w:hideMark/>
          </w:tcPr>
          <w:p w14:paraId="1A8829DE" w14:textId="77777777" w:rsidR="00D05658" w:rsidRPr="009E5F09" w:rsidRDefault="00D05658"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5.68</w:t>
            </w:r>
          </w:p>
        </w:tc>
      </w:tr>
      <w:tr w:rsidR="00D05658" w:rsidRPr="009E5F09" w14:paraId="1EA2CA9A" w14:textId="77777777" w:rsidTr="003A4E1E">
        <w:trPr>
          <w:trHeight w:val="300"/>
        </w:trPr>
        <w:tc>
          <w:tcPr>
            <w:tcW w:w="1211" w:type="pct"/>
            <w:shd w:val="clear" w:color="auto" w:fill="auto"/>
            <w:noWrap/>
            <w:vAlign w:val="bottom"/>
            <w:hideMark/>
          </w:tcPr>
          <w:p w14:paraId="3ED35108" w14:textId="77777777" w:rsidR="00D05658" w:rsidRPr="009E5F09" w:rsidRDefault="00D05658" w:rsidP="003A4E1E">
            <w:pPr>
              <w:spacing w:after="0" w:line="240" w:lineRule="auto"/>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Křižanovice</w:t>
            </w:r>
          </w:p>
        </w:tc>
        <w:tc>
          <w:tcPr>
            <w:tcW w:w="1213" w:type="pct"/>
            <w:shd w:val="clear" w:color="auto" w:fill="auto"/>
            <w:noWrap/>
            <w:vAlign w:val="bottom"/>
            <w:hideMark/>
          </w:tcPr>
          <w:p w14:paraId="4BD87626" w14:textId="77777777" w:rsidR="00D05658" w:rsidRPr="009E5F09" w:rsidRDefault="00D05658" w:rsidP="003A4E1E">
            <w:pPr>
              <w:spacing w:after="0" w:line="240" w:lineRule="auto"/>
              <w:rPr>
                <w:rFonts w:eastAsia="Times New Roman" w:cs="Calibri"/>
                <w:color w:val="000000"/>
                <w:lang w:eastAsia="cs-CZ"/>
              </w:rPr>
            </w:pPr>
            <w:r w:rsidRPr="009E5F09">
              <w:rPr>
                <w:rFonts w:eastAsia="Times New Roman" w:cs="Calibri"/>
                <w:color w:val="000000"/>
                <w:lang w:eastAsia="cs-CZ"/>
              </w:rPr>
              <w:t>Chrudimka</w:t>
            </w:r>
          </w:p>
        </w:tc>
        <w:tc>
          <w:tcPr>
            <w:tcW w:w="1197" w:type="pct"/>
            <w:shd w:val="clear" w:color="auto" w:fill="auto"/>
            <w:noWrap/>
            <w:vAlign w:val="bottom"/>
            <w:hideMark/>
          </w:tcPr>
          <w:p w14:paraId="4A396C44" w14:textId="77777777" w:rsidR="00D05658" w:rsidRPr="009E5F09" w:rsidRDefault="00D05658"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1.462</w:t>
            </w:r>
          </w:p>
        </w:tc>
        <w:tc>
          <w:tcPr>
            <w:tcW w:w="1379" w:type="pct"/>
            <w:shd w:val="clear" w:color="auto" w:fill="auto"/>
            <w:noWrap/>
            <w:vAlign w:val="bottom"/>
            <w:hideMark/>
          </w:tcPr>
          <w:p w14:paraId="17FB4C17" w14:textId="77777777" w:rsidR="00D05658" w:rsidRPr="009E5F09" w:rsidRDefault="00D05658"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256.9</w:t>
            </w:r>
          </w:p>
        </w:tc>
      </w:tr>
      <w:tr w:rsidR="00D05658" w:rsidRPr="009E5F09" w14:paraId="2AE46740" w14:textId="77777777" w:rsidTr="003A4E1E">
        <w:trPr>
          <w:trHeight w:val="300"/>
        </w:trPr>
        <w:tc>
          <w:tcPr>
            <w:tcW w:w="1211" w:type="pct"/>
            <w:shd w:val="clear" w:color="auto" w:fill="auto"/>
            <w:noWrap/>
            <w:vAlign w:val="bottom"/>
            <w:hideMark/>
          </w:tcPr>
          <w:p w14:paraId="66432AEB" w14:textId="77777777" w:rsidR="00D05658" w:rsidRPr="009E5F09" w:rsidRDefault="00D05658" w:rsidP="003A4E1E">
            <w:pPr>
              <w:spacing w:after="0" w:line="240" w:lineRule="auto"/>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xml:space="preserve">. </w:t>
            </w:r>
            <w:proofErr w:type="spellStart"/>
            <w:r w:rsidRPr="009E5F09">
              <w:rPr>
                <w:rFonts w:eastAsia="Times New Roman" w:cs="Calibri"/>
                <w:color w:val="000000"/>
                <w:lang w:eastAsia="cs-CZ"/>
              </w:rPr>
              <w:t>Pařížov</w:t>
            </w:r>
            <w:proofErr w:type="spellEnd"/>
          </w:p>
        </w:tc>
        <w:tc>
          <w:tcPr>
            <w:tcW w:w="1213" w:type="pct"/>
            <w:shd w:val="clear" w:color="auto" w:fill="auto"/>
            <w:noWrap/>
            <w:vAlign w:val="bottom"/>
            <w:hideMark/>
          </w:tcPr>
          <w:p w14:paraId="39D26352" w14:textId="77777777" w:rsidR="00D05658" w:rsidRPr="009E5F09" w:rsidRDefault="00D05658" w:rsidP="003A4E1E">
            <w:pPr>
              <w:spacing w:after="0" w:line="240" w:lineRule="auto"/>
              <w:rPr>
                <w:rFonts w:eastAsia="Times New Roman" w:cs="Calibri"/>
                <w:color w:val="000000"/>
                <w:lang w:eastAsia="cs-CZ"/>
              </w:rPr>
            </w:pPr>
            <w:r w:rsidRPr="009E5F09">
              <w:rPr>
                <w:rFonts w:eastAsia="Times New Roman" w:cs="Calibri"/>
                <w:color w:val="000000"/>
                <w:lang w:eastAsia="cs-CZ"/>
              </w:rPr>
              <w:t>Doubrava</w:t>
            </w:r>
          </w:p>
        </w:tc>
        <w:tc>
          <w:tcPr>
            <w:tcW w:w="1197" w:type="pct"/>
            <w:shd w:val="clear" w:color="auto" w:fill="auto"/>
            <w:noWrap/>
            <w:vAlign w:val="bottom"/>
            <w:hideMark/>
          </w:tcPr>
          <w:p w14:paraId="5739147C" w14:textId="77777777" w:rsidR="00D05658" w:rsidRPr="009E5F09" w:rsidRDefault="00D05658"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0.262</w:t>
            </w:r>
          </w:p>
        </w:tc>
        <w:tc>
          <w:tcPr>
            <w:tcW w:w="1379" w:type="pct"/>
            <w:shd w:val="clear" w:color="auto" w:fill="auto"/>
            <w:noWrap/>
            <w:vAlign w:val="bottom"/>
            <w:hideMark/>
          </w:tcPr>
          <w:p w14:paraId="43D3AEC4" w14:textId="77777777" w:rsidR="00D05658" w:rsidRPr="009E5F09" w:rsidRDefault="00D05658"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201.18</w:t>
            </w:r>
          </w:p>
        </w:tc>
      </w:tr>
      <w:tr w:rsidR="00D05658" w:rsidRPr="009E5F09" w14:paraId="2F51A7EB" w14:textId="77777777" w:rsidTr="003A4E1E">
        <w:trPr>
          <w:trHeight w:val="300"/>
        </w:trPr>
        <w:tc>
          <w:tcPr>
            <w:tcW w:w="1211" w:type="pct"/>
            <w:shd w:val="clear" w:color="auto" w:fill="auto"/>
            <w:noWrap/>
            <w:vAlign w:val="bottom"/>
            <w:hideMark/>
          </w:tcPr>
          <w:p w14:paraId="1759D81F" w14:textId="77777777" w:rsidR="00D05658" w:rsidRPr="009E5F09" w:rsidRDefault="00D05658" w:rsidP="003A4E1E">
            <w:pPr>
              <w:spacing w:after="0" w:line="240" w:lineRule="auto"/>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Pastviny</w:t>
            </w:r>
          </w:p>
        </w:tc>
        <w:tc>
          <w:tcPr>
            <w:tcW w:w="1213" w:type="pct"/>
            <w:shd w:val="clear" w:color="auto" w:fill="auto"/>
            <w:noWrap/>
            <w:vAlign w:val="bottom"/>
            <w:hideMark/>
          </w:tcPr>
          <w:p w14:paraId="6CC4D6E1" w14:textId="77777777" w:rsidR="00D05658" w:rsidRPr="009E5F09" w:rsidRDefault="00D05658" w:rsidP="003A4E1E">
            <w:pPr>
              <w:spacing w:after="0" w:line="240" w:lineRule="auto"/>
              <w:rPr>
                <w:rFonts w:eastAsia="Times New Roman" w:cs="Calibri"/>
                <w:color w:val="000000"/>
                <w:lang w:eastAsia="cs-CZ"/>
              </w:rPr>
            </w:pPr>
            <w:r w:rsidRPr="009E5F09">
              <w:rPr>
                <w:rFonts w:eastAsia="Times New Roman" w:cs="Calibri"/>
                <w:color w:val="000000"/>
                <w:lang w:eastAsia="cs-CZ"/>
              </w:rPr>
              <w:t>Divoká Orlice</w:t>
            </w:r>
          </w:p>
        </w:tc>
        <w:tc>
          <w:tcPr>
            <w:tcW w:w="1197" w:type="pct"/>
            <w:shd w:val="clear" w:color="auto" w:fill="auto"/>
            <w:noWrap/>
            <w:vAlign w:val="bottom"/>
            <w:hideMark/>
          </w:tcPr>
          <w:p w14:paraId="567469BA" w14:textId="77777777" w:rsidR="00D05658" w:rsidRPr="009E5F09" w:rsidRDefault="00D05658"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6.236</w:t>
            </w:r>
          </w:p>
        </w:tc>
        <w:tc>
          <w:tcPr>
            <w:tcW w:w="1379" w:type="pct"/>
            <w:shd w:val="clear" w:color="auto" w:fill="auto"/>
            <w:noWrap/>
            <w:vAlign w:val="bottom"/>
            <w:hideMark/>
          </w:tcPr>
          <w:p w14:paraId="4B08E54D" w14:textId="77777777" w:rsidR="00D05658" w:rsidRPr="009E5F09" w:rsidRDefault="00D05658"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180.83</w:t>
            </w:r>
          </w:p>
        </w:tc>
      </w:tr>
      <w:tr w:rsidR="00D05658" w:rsidRPr="009E5F09" w14:paraId="28681EB6" w14:textId="77777777" w:rsidTr="003A4E1E">
        <w:trPr>
          <w:trHeight w:val="300"/>
        </w:trPr>
        <w:tc>
          <w:tcPr>
            <w:tcW w:w="1211" w:type="pct"/>
            <w:shd w:val="clear" w:color="auto" w:fill="auto"/>
            <w:noWrap/>
            <w:vAlign w:val="bottom"/>
            <w:hideMark/>
          </w:tcPr>
          <w:p w14:paraId="6AA3C041" w14:textId="77777777" w:rsidR="00D05658" w:rsidRPr="009E5F09" w:rsidRDefault="00D05658" w:rsidP="003A4E1E">
            <w:pPr>
              <w:spacing w:after="0" w:line="240" w:lineRule="auto"/>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Rozkoš</w:t>
            </w:r>
          </w:p>
        </w:tc>
        <w:tc>
          <w:tcPr>
            <w:tcW w:w="1213" w:type="pct"/>
            <w:shd w:val="clear" w:color="auto" w:fill="auto"/>
            <w:noWrap/>
            <w:vAlign w:val="bottom"/>
            <w:hideMark/>
          </w:tcPr>
          <w:p w14:paraId="27136E4F" w14:textId="77777777" w:rsidR="00D05658" w:rsidRPr="009E5F09" w:rsidRDefault="00D05658" w:rsidP="003A4E1E">
            <w:pPr>
              <w:spacing w:after="0" w:line="240" w:lineRule="auto"/>
              <w:rPr>
                <w:rFonts w:eastAsia="Times New Roman" w:cs="Calibri"/>
                <w:color w:val="000000"/>
                <w:lang w:eastAsia="cs-CZ"/>
              </w:rPr>
            </w:pPr>
            <w:r w:rsidRPr="009E5F09">
              <w:rPr>
                <w:rFonts w:eastAsia="Times New Roman" w:cs="Calibri"/>
                <w:color w:val="000000"/>
                <w:lang w:eastAsia="cs-CZ"/>
              </w:rPr>
              <w:t>Úpa</w:t>
            </w:r>
          </w:p>
        </w:tc>
        <w:tc>
          <w:tcPr>
            <w:tcW w:w="1197" w:type="pct"/>
            <w:shd w:val="clear" w:color="auto" w:fill="auto"/>
            <w:noWrap/>
            <w:vAlign w:val="bottom"/>
            <w:hideMark/>
          </w:tcPr>
          <w:p w14:paraId="2F7B875F" w14:textId="77777777" w:rsidR="00D05658" w:rsidRPr="009E5F09" w:rsidRDefault="00D05658"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51.719</w:t>
            </w:r>
          </w:p>
        </w:tc>
        <w:tc>
          <w:tcPr>
            <w:tcW w:w="1379" w:type="pct"/>
            <w:shd w:val="clear" w:color="auto" w:fill="auto"/>
            <w:noWrap/>
            <w:vAlign w:val="bottom"/>
            <w:hideMark/>
          </w:tcPr>
          <w:p w14:paraId="3105039B" w14:textId="77777777" w:rsidR="00D05658" w:rsidRPr="009E5F09" w:rsidRDefault="00D05658"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415.37</w:t>
            </w:r>
          </w:p>
        </w:tc>
      </w:tr>
      <w:tr w:rsidR="00D05658" w:rsidRPr="009E5F09" w14:paraId="42302B78" w14:textId="77777777" w:rsidTr="003A4E1E">
        <w:trPr>
          <w:trHeight w:val="300"/>
        </w:trPr>
        <w:tc>
          <w:tcPr>
            <w:tcW w:w="2424" w:type="pct"/>
            <w:gridSpan w:val="2"/>
            <w:shd w:val="clear" w:color="auto" w:fill="auto"/>
            <w:noWrap/>
            <w:vAlign w:val="bottom"/>
            <w:hideMark/>
          </w:tcPr>
          <w:p w14:paraId="3D6EF7F2" w14:textId="77777777" w:rsidR="00D05658" w:rsidRPr="007A6591" w:rsidRDefault="00D05658" w:rsidP="003A4E1E">
            <w:pPr>
              <w:spacing w:after="0" w:line="240" w:lineRule="auto"/>
              <w:rPr>
                <w:rFonts w:eastAsia="Times New Roman" w:cs="Times New Roman"/>
                <w:b/>
                <w:bCs/>
                <w:lang w:eastAsia="cs-CZ"/>
              </w:rPr>
            </w:pPr>
            <w:r w:rsidRPr="007A6591">
              <w:rPr>
                <w:rFonts w:eastAsia="Times New Roman" w:cs="Times New Roman"/>
                <w:b/>
                <w:bCs/>
                <w:lang w:eastAsia="cs-CZ"/>
              </w:rPr>
              <w:t>Celkem</w:t>
            </w:r>
          </w:p>
        </w:tc>
        <w:tc>
          <w:tcPr>
            <w:tcW w:w="1197" w:type="pct"/>
            <w:shd w:val="clear" w:color="auto" w:fill="auto"/>
            <w:noWrap/>
            <w:vAlign w:val="bottom"/>
            <w:hideMark/>
          </w:tcPr>
          <w:p w14:paraId="652AD1DC" w14:textId="77777777" w:rsidR="00D05658" w:rsidRPr="007A6591" w:rsidRDefault="00D05658" w:rsidP="003A4E1E">
            <w:pPr>
              <w:spacing w:after="0" w:line="240" w:lineRule="auto"/>
              <w:jc w:val="right"/>
              <w:rPr>
                <w:rFonts w:eastAsia="Times New Roman" w:cs="Calibri"/>
                <w:b/>
                <w:bCs/>
                <w:color w:val="000000"/>
                <w:lang w:eastAsia="cs-CZ"/>
              </w:rPr>
            </w:pPr>
            <w:r w:rsidRPr="007A6591">
              <w:rPr>
                <w:rFonts w:eastAsia="Times New Roman" w:cs="Calibri"/>
                <w:b/>
                <w:bCs/>
                <w:color w:val="000000"/>
                <w:lang w:eastAsia="cs-CZ"/>
              </w:rPr>
              <w:t>95.457</w:t>
            </w:r>
          </w:p>
        </w:tc>
        <w:tc>
          <w:tcPr>
            <w:tcW w:w="1379" w:type="pct"/>
            <w:shd w:val="clear" w:color="auto" w:fill="auto"/>
            <w:noWrap/>
            <w:vAlign w:val="bottom"/>
            <w:hideMark/>
          </w:tcPr>
          <w:p w14:paraId="36C1C1AF" w14:textId="77777777" w:rsidR="00D05658" w:rsidRPr="007A6591" w:rsidRDefault="00D05658" w:rsidP="003A4E1E">
            <w:pPr>
              <w:spacing w:after="0" w:line="240" w:lineRule="auto"/>
              <w:jc w:val="right"/>
              <w:rPr>
                <w:rFonts w:eastAsia="Times New Roman" w:cs="Calibri"/>
                <w:b/>
                <w:bCs/>
                <w:color w:val="000000"/>
                <w:lang w:eastAsia="cs-CZ"/>
              </w:rPr>
            </w:pPr>
            <w:r w:rsidRPr="007A6591">
              <w:rPr>
                <w:rFonts w:eastAsia="Times New Roman" w:cs="Calibri"/>
                <w:b/>
                <w:bCs/>
                <w:color w:val="000000"/>
                <w:lang w:eastAsia="cs-CZ"/>
              </w:rPr>
              <w:t>1827.07</w:t>
            </w:r>
          </w:p>
        </w:tc>
      </w:tr>
    </w:tbl>
    <w:p w14:paraId="5339351C" w14:textId="77777777" w:rsidR="00D05658" w:rsidRPr="009E5F09" w:rsidRDefault="00D05658" w:rsidP="00D05658">
      <w:pPr>
        <w:keepNext/>
      </w:pPr>
    </w:p>
    <w:p w14:paraId="4D006CB7" w14:textId="129E052C" w:rsidR="00D05658" w:rsidRPr="009E5F09" w:rsidRDefault="00D05658" w:rsidP="00D05658">
      <w:pPr>
        <w:keepNext/>
      </w:pPr>
      <w:r w:rsidRPr="009E5F09">
        <w:t xml:space="preserve">V zájmovém území je možné doporučit při dosažení směrodatných limitů omezení odběrů na úroveň realizovaných odběrů v suché periodě (roky 2015 a 2018) a aby odběry byly prováděny kontinuálně v průběhu celého dne a ne nárazově.  </w:t>
      </w:r>
    </w:p>
    <w:p w14:paraId="24578552" w14:textId="5C65AEDC" w:rsidR="00D05658" w:rsidRPr="009E5F09" w:rsidRDefault="00D05658" w:rsidP="00D05658">
      <w:pPr>
        <w:keepNext/>
      </w:pPr>
      <w:r w:rsidRPr="009E5F09">
        <w:t xml:space="preserve">Labe je ve vymezeném úseku vodní cestou podle zákona č. 114/1995 </w:t>
      </w:r>
      <w:r w:rsidR="00962A19">
        <w:t>Sb.,</w:t>
      </w:r>
      <w:r w:rsidRPr="009E5F09">
        <w:t xml:space="preserve"> o vnitrozemské plavbě. K zajištění plavnosti je provozována soustava Zdymadel. Na Středním Labi jsou to:</w:t>
      </w:r>
    </w:p>
    <w:p w14:paraId="4CA2504A" w14:textId="77777777" w:rsidR="00D05658" w:rsidRPr="009E5F09" w:rsidRDefault="00D05658" w:rsidP="00D05658">
      <w:pPr>
        <w:keepNext/>
      </w:pPr>
      <w:r w:rsidRPr="009E5F09">
        <w:t xml:space="preserve">Pardubice, Srnojedy, Přelouč, Týnec nad Labem, Veletov, Kolín, </w:t>
      </w:r>
      <w:proofErr w:type="spellStart"/>
      <w:r w:rsidRPr="009E5F09">
        <w:t>Klavary</w:t>
      </w:r>
      <w:proofErr w:type="spellEnd"/>
      <w:r w:rsidRPr="009E5F09">
        <w:t>, Velký Osek, Poděbrady, Nymburk, Kostomlátky, Hradišťko, Lysá nad Labem, Čelákovice, Brandýs nad Labem, Kostelec nad Labem, Lobkovice, Obříství</w:t>
      </w:r>
    </w:p>
    <w:p w14:paraId="09EEF4E3" w14:textId="77777777" w:rsidR="00D05658" w:rsidRPr="009E5F09" w:rsidRDefault="00D05658" w:rsidP="00D05658">
      <w:pPr>
        <w:keepNext/>
      </w:pPr>
      <w:r w:rsidRPr="009E5F09">
        <w:t>Z odběrů na toku Labe nebo Jizery na území Středočeského kraje byly vybrány nejvýznamnější (s průměrným ročním odběrem přes 300 tis. m</w:t>
      </w:r>
      <w:r w:rsidRPr="009E5F09">
        <w:rPr>
          <w:vertAlign w:val="superscript"/>
        </w:rPr>
        <w:t>3</w:t>
      </w:r>
      <w:r w:rsidRPr="009E5F09">
        <w:t>). Celkem je těmito odběry odebíráno téměř 50 mil m</w:t>
      </w:r>
      <w:r w:rsidRPr="009E5F09">
        <w:rPr>
          <w:vertAlign w:val="superscript"/>
        </w:rPr>
        <w:t>3</w:t>
      </w:r>
      <w:r w:rsidRPr="009E5F09">
        <w:t xml:space="preserve"> ročně. 14 odběrů je vyhodnoceno jako krajsky významných a jsou řešeny v samostatně vymezených zdrojích. Evidovaných vypouštění je v povodí Labe ne území Středočeského kraje 268, celkové roční vypouštěné množství je přibližně 40 mil. m</w:t>
      </w:r>
      <w:r w:rsidRPr="009E5F09">
        <w:rPr>
          <w:vertAlign w:val="superscript"/>
        </w:rPr>
        <w:t>3</w:t>
      </w:r>
      <w:r w:rsidRPr="009E5F09">
        <w:t xml:space="preserve">. </w:t>
      </w:r>
    </w:p>
    <w:p w14:paraId="2F355F50" w14:textId="77777777" w:rsidR="00D05658" w:rsidRPr="009E5F09" w:rsidRDefault="00D05658" w:rsidP="00D05658">
      <w:pPr>
        <w:rPr>
          <w:u w:val="single"/>
        </w:rPr>
      </w:pPr>
    </w:p>
    <w:p w14:paraId="2D965868" w14:textId="77777777" w:rsidR="00D05658" w:rsidRPr="009E5F09" w:rsidRDefault="00D05658" w:rsidP="00D05658">
      <w:pPr>
        <w:rPr>
          <w:u w:val="single"/>
        </w:rPr>
      </w:pPr>
      <w:r w:rsidRPr="009E5F09">
        <w:rPr>
          <w:u w:val="single"/>
        </w:rPr>
        <w:t>Přesah vlivu do sousedních krajů</w:t>
      </w:r>
    </w:p>
    <w:p w14:paraId="7BCA472C" w14:textId="77777777" w:rsidR="00D05658" w:rsidRPr="009E5F09" w:rsidRDefault="00D05658" w:rsidP="00D05658">
      <w:r w:rsidRPr="009E5F09">
        <w:t>S ohledem na bilanci odběrů a vypouštění v rámci vodního zdroje, není významný.</w:t>
      </w:r>
    </w:p>
    <w:p w14:paraId="1A19686F" w14:textId="77777777" w:rsidR="00D05658" w:rsidRPr="009E5F09" w:rsidRDefault="00D05658" w:rsidP="00D05658">
      <w:pPr>
        <w:rPr>
          <w:u w:val="single"/>
        </w:rPr>
      </w:pPr>
      <w:r w:rsidRPr="009E5F09">
        <w:rPr>
          <w:u w:val="single"/>
        </w:rPr>
        <w:t>Vliv na sousední zdroje</w:t>
      </w:r>
    </w:p>
    <w:p w14:paraId="5BC83121" w14:textId="77777777" w:rsidR="00D05658" w:rsidRPr="009E5F09" w:rsidRDefault="00D05658" w:rsidP="00D05658">
      <w:r w:rsidRPr="009E5F09">
        <w:t>Není významný.</w:t>
      </w:r>
    </w:p>
    <w:p w14:paraId="2A11B1C8" w14:textId="77777777" w:rsidR="00D05658" w:rsidRPr="009E5F09" w:rsidRDefault="00D05658" w:rsidP="00D05658">
      <w:pPr>
        <w:rPr>
          <w:u w:val="single"/>
        </w:rPr>
      </w:pPr>
      <w:r w:rsidRPr="009E5F09">
        <w:rPr>
          <w:u w:val="single"/>
        </w:rPr>
        <w:t>Vliv na sousední zdroje</w:t>
      </w:r>
    </w:p>
    <w:p w14:paraId="03DE03A0" w14:textId="77777777" w:rsidR="00D05658" w:rsidRPr="009E5F09" w:rsidRDefault="00D05658" w:rsidP="00D05658">
      <w:r w:rsidRPr="009E5F09">
        <w:t>Není významný.</w:t>
      </w:r>
    </w:p>
    <w:p w14:paraId="773DCCEA" w14:textId="77777777" w:rsidR="00D05658" w:rsidRPr="009E5F09" w:rsidRDefault="00D05658" w:rsidP="00D05658">
      <w:pPr>
        <w:rPr>
          <w:u w:val="single"/>
        </w:rPr>
      </w:pPr>
      <w:r w:rsidRPr="009E5F09">
        <w:rPr>
          <w:u w:val="single"/>
        </w:rPr>
        <w:t>Vliv na ochranu přírody</w:t>
      </w:r>
    </w:p>
    <w:p w14:paraId="18EB2B44" w14:textId="64A5C213" w:rsidR="00D05658" w:rsidRPr="009E5F09" w:rsidRDefault="00D05658" w:rsidP="00D05658">
      <w:pPr>
        <w:jc w:val="both"/>
      </w:pPr>
      <w:r w:rsidRPr="009E5F09">
        <w:t xml:space="preserve">Na úseku Labe vymezeném jako vodní zdroj HSL_1320 jsou EVL - </w:t>
      </w:r>
      <w:proofErr w:type="spellStart"/>
      <w:r w:rsidRPr="009E5F09">
        <w:t>Lžovické</w:t>
      </w:r>
      <w:proofErr w:type="spellEnd"/>
      <w:r w:rsidRPr="009E5F09">
        <w:t xml:space="preserve"> tůně a EVL - Kolín – letiště.</w:t>
      </w:r>
    </w:p>
    <w:p w14:paraId="1D0208FD" w14:textId="77777777" w:rsidR="00D05658" w:rsidRPr="009E5F09" w:rsidRDefault="00D05658" w:rsidP="00D05658">
      <w:pPr>
        <w:rPr>
          <w:u w:val="single"/>
        </w:rPr>
      </w:pPr>
      <w:r w:rsidRPr="009E5F09">
        <w:rPr>
          <w:u w:val="single"/>
        </w:rPr>
        <w:t>Další užívání</w:t>
      </w:r>
    </w:p>
    <w:p w14:paraId="721F9245" w14:textId="00614B21" w:rsidR="00D05658" w:rsidRDefault="00D05658" w:rsidP="00D05658">
      <w:r w:rsidRPr="009E5F09">
        <w:t>Labe je ve vymezeném úseku významnou využívanou vodní cestou</w:t>
      </w:r>
    </w:p>
    <w:p w14:paraId="2F8BEAC2" w14:textId="25B9F00B" w:rsidR="007A6591" w:rsidRDefault="007A6591" w:rsidP="00D05658"/>
    <w:p w14:paraId="693A9682" w14:textId="5721FD36" w:rsidR="007A6591" w:rsidRPr="009E5F09" w:rsidRDefault="001E5585" w:rsidP="00D05658">
      <w:hyperlink r:id="rId141" w:history="1">
        <w:r w:rsidR="007A6591" w:rsidRPr="007A6591">
          <w:rPr>
            <w:rStyle w:val="Hypertextovodkaz"/>
          </w:rPr>
          <w:t>Odkaz na kartu místního směrodatného limitu MSL</w:t>
        </w:r>
      </w:hyperlink>
    </w:p>
    <w:p w14:paraId="1CB07906" w14:textId="648B2A75" w:rsidR="008F5B4C" w:rsidRPr="009E5F09" w:rsidRDefault="008F5B4C" w:rsidP="0025376B">
      <w:pPr>
        <w:jc w:val="both"/>
      </w:pPr>
    </w:p>
    <w:p w14:paraId="00F207BC" w14:textId="11F9AE2F" w:rsidR="008F5B4C" w:rsidRPr="009E5F09" w:rsidRDefault="00D05658" w:rsidP="0025376B">
      <w:pPr>
        <w:pStyle w:val="Nadpis3"/>
        <w:jc w:val="both"/>
      </w:pPr>
      <w:bookmarkStart w:id="114" w:name="_Ref117154552"/>
      <w:bookmarkStart w:id="115" w:name="_Ref117154565"/>
      <w:bookmarkStart w:id="116" w:name="_Toc118790719"/>
      <w:r w:rsidRPr="009E5F09">
        <w:t xml:space="preserve">HSL_1680 </w:t>
      </w:r>
      <w:r w:rsidR="008F5B4C" w:rsidRPr="009E5F09">
        <w:t>ČZU Labe od toku Mrlina po tok Jizera</w:t>
      </w:r>
      <w:bookmarkEnd w:id="114"/>
      <w:bookmarkEnd w:id="115"/>
      <w:bookmarkEnd w:id="116"/>
    </w:p>
    <w:p w14:paraId="601F6527" w14:textId="77777777" w:rsidR="008F5B4C" w:rsidRPr="009E5F09" w:rsidRDefault="008F5B4C" w:rsidP="0025376B">
      <w:pPr>
        <w:jc w:val="both"/>
        <w:rPr>
          <w:u w:val="single"/>
        </w:rPr>
      </w:pPr>
      <w:r w:rsidRPr="009E5F09">
        <w:rPr>
          <w:u w:val="single"/>
        </w:rPr>
        <w:t>Způsob vymezení zdroje</w:t>
      </w:r>
    </w:p>
    <w:p w14:paraId="319E4BF3" w14:textId="77777777" w:rsidR="00D05658" w:rsidRPr="009E5F09" w:rsidRDefault="00D05658" w:rsidP="00D05658">
      <w:r w:rsidRPr="009E5F09">
        <w:t>Jako vodní zdroj je vymezen vodní útvar Labe od toku Mrlina po tok Jizera</w:t>
      </w:r>
    </w:p>
    <w:p w14:paraId="76086FE5" w14:textId="77777777" w:rsidR="00A32B2E" w:rsidRPr="009E5F09" w:rsidRDefault="00A32B2E" w:rsidP="00A32B2E">
      <w:pPr>
        <w:rPr>
          <w:u w:val="single"/>
        </w:rPr>
      </w:pPr>
      <w:r w:rsidRPr="009E5F09">
        <w:rPr>
          <w:u w:val="single"/>
        </w:rPr>
        <w:t>Stručná charakteristika</w:t>
      </w:r>
    </w:p>
    <w:p w14:paraId="3CB9A13F" w14:textId="77777777" w:rsidR="00A32B2E" w:rsidRPr="009E5F09" w:rsidRDefault="00A32B2E" w:rsidP="00A32B2E">
      <w:r w:rsidRPr="009E5F09">
        <w:t>Plocha území vymezeného jako vodní zdroj je 274.15 km</w:t>
      </w:r>
      <w:r w:rsidRPr="009E5F09">
        <w:rPr>
          <w:vertAlign w:val="superscript"/>
        </w:rPr>
        <w:t>2</w:t>
      </w:r>
      <w:r w:rsidRPr="009E5F09">
        <w:t>, ekologický stav: střední stav, chemický stav: nedosažení dobrého stavu, plocha povodí Labe k vodoměrné stanici Nymburk je 9 722.47 km</w:t>
      </w:r>
      <w:r w:rsidRPr="009E5F09">
        <w:rPr>
          <w:vertAlign w:val="superscript"/>
        </w:rPr>
        <w:t>2</w:t>
      </w:r>
      <w:r w:rsidRPr="009E5F09">
        <w:t xml:space="preserve">. Ke sledování hydrologických charakteristik vodního útvaru je využita vodoměrná stanice 08000 (Nymburk), k dispozici jsou data průměrných měsíčních průtoků od roku 1931 a denních průtoků od roku 1981. Z těchto dat byla sestavena čára m-denních průtoků. </w:t>
      </w:r>
    </w:p>
    <w:p w14:paraId="386BCDDF" w14:textId="77777777" w:rsidR="00A32B2E" w:rsidRPr="009E5F09" w:rsidRDefault="00A32B2E" w:rsidP="00A32B2E">
      <w:r w:rsidRPr="009E5F09">
        <w:t>Q</w:t>
      </w:r>
      <w:r w:rsidRPr="009E5F09">
        <w:rPr>
          <w:vertAlign w:val="subscript"/>
        </w:rPr>
        <w:t>330d</w:t>
      </w:r>
      <w:r w:rsidRPr="009E5F09">
        <w:t>=21.2 m</w:t>
      </w:r>
      <w:r w:rsidRPr="009E5F09">
        <w:rPr>
          <w:vertAlign w:val="superscript"/>
        </w:rPr>
        <w:t>3</w:t>
      </w:r>
      <w:r w:rsidRPr="009E5F09">
        <w:t>/s</w:t>
      </w:r>
    </w:p>
    <w:p w14:paraId="1AC5B1A4" w14:textId="77777777" w:rsidR="00A32B2E" w:rsidRPr="009E5F09" w:rsidRDefault="00A32B2E" w:rsidP="00A32B2E">
      <w:r w:rsidRPr="009E5F09">
        <w:t>Q</w:t>
      </w:r>
      <w:r w:rsidRPr="009E5F09">
        <w:rPr>
          <w:vertAlign w:val="subscript"/>
        </w:rPr>
        <w:t>350d</w:t>
      </w:r>
      <w:r w:rsidRPr="009E5F09">
        <w:t>=15.0 m</w:t>
      </w:r>
      <w:r w:rsidRPr="009E5F09">
        <w:rPr>
          <w:vertAlign w:val="superscript"/>
        </w:rPr>
        <w:t>3</w:t>
      </w:r>
      <w:r w:rsidRPr="009E5F09">
        <w:t>/s</w:t>
      </w:r>
    </w:p>
    <w:p w14:paraId="2D3C9AF3" w14:textId="77777777" w:rsidR="00A32B2E" w:rsidRPr="009E5F09" w:rsidRDefault="00A32B2E" w:rsidP="00A32B2E">
      <w:r w:rsidRPr="009E5F09">
        <w:t>Q</w:t>
      </w:r>
      <w:r w:rsidRPr="009E5F09">
        <w:rPr>
          <w:vertAlign w:val="subscript"/>
        </w:rPr>
        <w:t>364d</w:t>
      </w:r>
      <w:r w:rsidRPr="009E5F09">
        <w:t>=11.9 m</w:t>
      </w:r>
      <w:r w:rsidRPr="009E5F09">
        <w:rPr>
          <w:vertAlign w:val="superscript"/>
        </w:rPr>
        <w:t>3</w:t>
      </w:r>
      <w:r w:rsidRPr="009E5F09">
        <w:t>/s</w:t>
      </w:r>
    </w:p>
    <w:p w14:paraId="091122DD" w14:textId="77777777" w:rsidR="00A32B2E" w:rsidRPr="009E5F09" w:rsidRDefault="00A32B2E" w:rsidP="00A32B2E">
      <w:r w:rsidRPr="009E5F09">
        <w:t>Žádný z významných odběrů v území vymezeném jako vodní zdroj HSL_1680 nemá stanoven MZP. Hodnota MZP byla pro potřeby plánu sucha stanovena podle metodického pokynu MZE na hodnotě 13.45 m</w:t>
      </w:r>
      <w:r w:rsidRPr="009E5F09">
        <w:rPr>
          <w:vertAlign w:val="superscript"/>
        </w:rPr>
        <w:t>3</w:t>
      </w:r>
      <w:r w:rsidRPr="009E5F09">
        <w:t>/s v profilu vodoměrné stanice Nymburk. K této hodnotě lze přičíst průměrné významné povrchové odběry a odběry pro závlahy, kdy pro odběr se uvažovalo vegetační období o délce 6 měsíců. Celkový odběr měl potom hodnotu 0.204 m</w:t>
      </w:r>
      <w:r w:rsidRPr="009E5F09">
        <w:rPr>
          <w:vertAlign w:val="superscript"/>
        </w:rPr>
        <w:t>3</w:t>
      </w:r>
      <w:r w:rsidRPr="009E5F09">
        <w:t>/s. Součtem MZP a odběrů vyjde hodnota 12.3 m</w:t>
      </w:r>
      <w:r w:rsidRPr="009E5F09">
        <w:rPr>
          <w:vertAlign w:val="superscript"/>
        </w:rPr>
        <w:t>3</w:t>
      </w:r>
      <w:r w:rsidRPr="009E5F09">
        <w:t>/s, která při dosažení průměrným sedmidenním průtokem odpovídá 1. stupni MSL. 2. stupeň MSL je stanoven na hodnotě 11.9 m</w:t>
      </w:r>
      <w:r w:rsidRPr="009E5F09">
        <w:rPr>
          <w:vertAlign w:val="superscript"/>
        </w:rPr>
        <w:t>3</w:t>
      </w:r>
      <w:r w:rsidRPr="009E5F09">
        <w:t>/s (Q</w:t>
      </w:r>
      <w:r w:rsidRPr="009E5F09">
        <w:rPr>
          <w:vertAlign w:val="subscript"/>
        </w:rPr>
        <w:t>364d</w:t>
      </w:r>
      <w:r w:rsidRPr="009E5F09">
        <w:t>).</w:t>
      </w:r>
    </w:p>
    <w:p w14:paraId="71732FCE" w14:textId="77777777" w:rsidR="00A32B2E" w:rsidRPr="009E5F09" w:rsidRDefault="00A32B2E" w:rsidP="00A32B2E">
      <w:pPr>
        <w:rPr>
          <w:i/>
        </w:rPr>
      </w:pPr>
      <w:r w:rsidRPr="009E5F09">
        <w:t xml:space="preserve"> </w:t>
      </w:r>
    </w:p>
    <w:p w14:paraId="29CD2B9A" w14:textId="77777777" w:rsidR="00A32B2E" w:rsidRPr="009E5F09" w:rsidRDefault="00A32B2E" w:rsidP="00A32B2E">
      <w:pPr>
        <w:keepNext/>
      </w:pPr>
      <w:r w:rsidRPr="009E5F09">
        <w:rPr>
          <w:i/>
          <w:noProof/>
        </w:rPr>
        <w:drawing>
          <wp:inline distT="0" distB="0" distL="0" distR="0" wp14:anchorId="6795D003" wp14:editId="0EF820AB">
            <wp:extent cx="5760720" cy="3294380"/>
            <wp:effectExtent l="0" t="0" r="0" b="1270"/>
            <wp:docPr id="565" name="Obráze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760720" cy="3294380"/>
                    </a:xfrm>
                    <a:prstGeom prst="rect">
                      <a:avLst/>
                    </a:prstGeom>
                    <a:noFill/>
                    <a:ln>
                      <a:noFill/>
                    </a:ln>
                  </pic:spPr>
                </pic:pic>
              </a:graphicData>
            </a:graphic>
          </wp:inline>
        </w:drawing>
      </w:r>
    </w:p>
    <w:p w14:paraId="6AFDE287" w14:textId="63D89045" w:rsidR="00A32B2E" w:rsidRPr="009E5F09" w:rsidRDefault="00A32B2E" w:rsidP="00A32B2E">
      <w:pPr>
        <w:pStyle w:val="Titulek"/>
      </w:pPr>
      <w:r w:rsidRPr="009E5F09">
        <w:t xml:space="preserve">Obrázek </w:t>
      </w:r>
      <w:fldSimple w:instr=" STYLEREF 2 \s ">
        <w:r w:rsidR="000A2427">
          <w:rPr>
            <w:noProof/>
          </w:rPr>
          <w:t>3.4</w:t>
        </w:r>
      </w:fldSimple>
      <w:r w:rsidR="000A2427">
        <w:noBreakHyphen/>
      </w:r>
      <w:fldSimple w:instr=" SEQ Obrázek \* ARABIC \s 2 ">
        <w:r w:rsidR="000A2427">
          <w:rPr>
            <w:noProof/>
          </w:rPr>
          <w:t>32</w:t>
        </w:r>
      </w:fldSimple>
      <w:r w:rsidRPr="009E5F09">
        <w:t xml:space="preserve"> čára překročení m-denních průtoků v profilu Labe - Nymburk</w:t>
      </w:r>
    </w:p>
    <w:p w14:paraId="1DC6CBB2" w14:textId="77777777" w:rsidR="00A32B2E" w:rsidRPr="009E5F09" w:rsidRDefault="00A32B2E" w:rsidP="00A32B2E"/>
    <w:p w14:paraId="6E813385" w14:textId="6A7CD19D" w:rsidR="00A32B2E" w:rsidRPr="009E5F09" w:rsidRDefault="00A32B2E" w:rsidP="00A32B2E">
      <w:pPr>
        <w:keepNext/>
        <w:rPr>
          <w:i/>
        </w:rPr>
      </w:pPr>
      <w:r w:rsidRPr="009E5F09">
        <w:t xml:space="preserve">Průtoku na úrovni </w:t>
      </w:r>
      <w:r w:rsidR="0007708A" w:rsidRPr="009E5F09">
        <w:t>11.9 m</w:t>
      </w:r>
      <w:r w:rsidRPr="009E5F09">
        <w:rPr>
          <w:vertAlign w:val="superscript"/>
        </w:rPr>
        <w:t>3</w:t>
      </w:r>
      <w:r w:rsidRPr="009E5F09">
        <w:t>/s bylo dosaženo v letech 2015, 2018 a 2019. Podmínka 2. stupně MSL tedy 11.9 m</w:t>
      </w:r>
      <w:r w:rsidRPr="009E5F09">
        <w:rPr>
          <w:vertAlign w:val="superscript"/>
        </w:rPr>
        <w:t>3</w:t>
      </w:r>
      <w:r w:rsidRPr="009E5F09">
        <w:t xml:space="preserve">/s při hodnocení sedmidenním průměrem byla splněna jen v letech 2015 a 2018. Pokles z 1. stupně MSL na 2. trval v roce 2015 od 5.8. do 11.8. na úrovni 2. stupně nebo pod ní vydržel průtok do 17.8. Poté se postupně začal </w:t>
      </w:r>
      <w:r w:rsidRPr="009E5F09">
        <w:lastRenderedPageBreak/>
        <w:t>zvedat, bezpečna nad 1. stupněm MSL byly průtoky od září. V roce 2018 pokles z 1. stupně MSL na 2. trval od 26.6. do 12.7. na úrovni 2. stupně nebo pod ní vydržel průtok do 6.10, nad úroveň 1. stupně MSL byl potom v průběhu listopadu. V roce 2019 byl průtok pod 1. stupněm MSL v měsících červenec – září.</w:t>
      </w:r>
      <w:r w:rsidRPr="009E5F09">
        <w:rPr>
          <w:i/>
        </w:rPr>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32B2E" w:rsidRPr="009E5F09" w14:paraId="7F26FE13" w14:textId="77777777" w:rsidTr="00A32B2E">
        <w:tc>
          <w:tcPr>
            <w:tcW w:w="9062" w:type="dxa"/>
          </w:tcPr>
          <w:p w14:paraId="790991B0" w14:textId="4FC9E88D" w:rsidR="00A32B2E" w:rsidRPr="009E5F09" w:rsidRDefault="00A32B2E" w:rsidP="00A32B2E">
            <w:pPr>
              <w:keepNext/>
              <w:rPr>
                <w:i/>
              </w:rPr>
            </w:pPr>
            <w:r w:rsidRPr="009E5F09">
              <w:rPr>
                <w:i/>
                <w:noProof/>
              </w:rPr>
              <w:drawing>
                <wp:inline distT="0" distB="0" distL="0" distR="0" wp14:anchorId="0FEB401B" wp14:editId="4F07038E">
                  <wp:extent cx="5760720" cy="3294380"/>
                  <wp:effectExtent l="0" t="0" r="0" b="1270"/>
                  <wp:docPr id="566" name="Obráze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60720" cy="3294380"/>
                          </a:xfrm>
                          <a:prstGeom prst="rect">
                            <a:avLst/>
                          </a:prstGeom>
                          <a:noFill/>
                          <a:ln>
                            <a:noFill/>
                          </a:ln>
                        </pic:spPr>
                      </pic:pic>
                    </a:graphicData>
                  </a:graphic>
                </wp:inline>
              </w:drawing>
            </w:r>
          </w:p>
        </w:tc>
      </w:tr>
      <w:tr w:rsidR="00A32B2E" w:rsidRPr="009E5F09" w14:paraId="6CCA0DEE" w14:textId="77777777" w:rsidTr="00A32B2E">
        <w:tc>
          <w:tcPr>
            <w:tcW w:w="9062" w:type="dxa"/>
          </w:tcPr>
          <w:p w14:paraId="15EE29E6" w14:textId="24C195EE" w:rsidR="00A32B2E" w:rsidRPr="009E5F09" w:rsidRDefault="00A32B2E" w:rsidP="00A32B2E">
            <w:pPr>
              <w:keepNext/>
              <w:rPr>
                <w:i/>
              </w:rPr>
            </w:pPr>
            <w:r w:rsidRPr="009E5F09">
              <w:rPr>
                <w:i/>
                <w:noProof/>
              </w:rPr>
              <w:drawing>
                <wp:inline distT="0" distB="0" distL="0" distR="0" wp14:anchorId="31A18D53" wp14:editId="1DB77608">
                  <wp:extent cx="3686175" cy="504825"/>
                  <wp:effectExtent l="0" t="0" r="9525" b="9525"/>
                  <wp:docPr id="567" name="Obráze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86175" cy="504825"/>
                          </a:xfrm>
                          <a:prstGeom prst="rect">
                            <a:avLst/>
                          </a:prstGeom>
                          <a:noFill/>
                          <a:ln>
                            <a:noFill/>
                          </a:ln>
                        </pic:spPr>
                      </pic:pic>
                    </a:graphicData>
                  </a:graphic>
                </wp:inline>
              </w:drawing>
            </w:r>
          </w:p>
        </w:tc>
      </w:tr>
    </w:tbl>
    <w:p w14:paraId="55BC59DD" w14:textId="4F822366" w:rsidR="00A32B2E" w:rsidRPr="009E5F09" w:rsidRDefault="00A32B2E" w:rsidP="00A32B2E">
      <w:pPr>
        <w:pStyle w:val="Titulek"/>
        <w:rPr>
          <w:i w:val="0"/>
        </w:rPr>
      </w:pPr>
      <w:r w:rsidRPr="009E5F09">
        <w:t xml:space="preserve">Obrázek </w:t>
      </w:r>
      <w:fldSimple w:instr=" STYLEREF 2 \s ">
        <w:r w:rsidR="000A2427">
          <w:rPr>
            <w:noProof/>
          </w:rPr>
          <w:t>3.4</w:t>
        </w:r>
      </w:fldSimple>
      <w:r w:rsidR="000A2427">
        <w:noBreakHyphen/>
      </w:r>
      <w:fldSimple w:instr=" SEQ Obrázek \* ARABIC \s 2 ">
        <w:r w:rsidR="000A2427">
          <w:rPr>
            <w:noProof/>
          </w:rPr>
          <w:t>33</w:t>
        </w:r>
      </w:fldSimple>
      <w:r w:rsidRPr="009E5F09">
        <w:t xml:space="preserve"> Epizoda sucha 2018 v profilu Labe – Nymburk</w:t>
      </w:r>
    </w:p>
    <w:p w14:paraId="6DA25692" w14:textId="1B52CD8B" w:rsidR="00A32B2E" w:rsidRPr="009E5F09" w:rsidRDefault="00A32B2E" w:rsidP="00A32B2E">
      <w:pPr>
        <w:rPr>
          <w:i/>
        </w:rPr>
      </w:pPr>
    </w:p>
    <w:p w14:paraId="782F4259" w14:textId="77777777" w:rsidR="00A32B2E" w:rsidRPr="009E5F09" w:rsidRDefault="00A32B2E" w:rsidP="00A32B2E">
      <w:pPr>
        <w:keepNext/>
      </w:pPr>
      <w:r w:rsidRPr="009E5F09">
        <w:rPr>
          <w:noProof/>
        </w:rPr>
        <w:lastRenderedPageBreak/>
        <w:drawing>
          <wp:inline distT="0" distB="0" distL="0" distR="0" wp14:anchorId="377A9DE7" wp14:editId="15C2BDBB">
            <wp:extent cx="5760720" cy="5398770"/>
            <wp:effectExtent l="0" t="0" r="0" b="0"/>
            <wp:docPr id="562" name="Obráze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60720" cy="5398770"/>
                    </a:xfrm>
                    <a:prstGeom prst="rect">
                      <a:avLst/>
                    </a:prstGeom>
                    <a:noFill/>
                    <a:ln>
                      <a:noFill/>
                    </a:ln>
                  </pic:spPr>
                </pic:pic>
              </a:graphicData>
            </a:graphic>
          </wp:inline>
        </w:drawing>
      </w:r>
    </w:p>
    <w:p w14:paraId="093ABF1C" w14:textId="48D57F6E" w:rsidR="00A32B2E" w:rsidRPr="009E5F09" w:rsidRDefault="00A32B2E" w:rsidP="00A32B2E">
      <w:pPr>
        <w:pStyle w:val="Titulek"/>
      </w:pPr>
      <w:r w:rsidRPr="009E5F09">
        <w:t xml:space="preserve">Obrázek </w:t>
      </w:r>
      <w:fldSimple w:instr=" STYLEREF 2 \s ">
        <w:r w:rsidR="000A2427">
          <w:rPr>
            <w:noProof/>
          </w:rPr>
          <w:t>3.4</w:t>
        </w:r>
      </w:fldSimple>
      <w:r w:rsidR="000A2427">
        <w:noBreakHyphen/>
      </w:r>
      <w:fldSimple w:instr=" SEQ Obrázek \* ARABIC \s 2 ">
        <w:r w:rsidR="000A2427">
          <w:rPr>
            <w:noProof/>
          </w:rPr>
          <w:t>34</w:t>
        </w:r>
      </w:fldSimple>
      <w:r w:rsidRPr="009E5F09">
        <w:t xml:space="preserve"> Epizoda sucha profilu Nymburk – Labe (kvantily pro m-denní vody byly generovány na základě dostupných dat)</w:t>
      </w:r>
    </w:p>
    <w:p w14:paraId="140A7BB8" w14:textId="77777777" w:rsidR="00A32B2E" w:rsidRPr="009E5F09" w:rsidRDefault="00A32B2E" w:rsidP="00A32B2E">
      <w:pPr>
        <w:rPr>
          <w:u w:val="single"/>
        </w:rPr>
      </w:pPr>
      <w:r w:rsidRPr="009E5F09">
        <w:rPr>
          <w:u w:val="single"/>
        </w:rPr>
        <w:t>Odběry a vypouštění realizované v rámci zdroje</w:t>
      </w:r>
    </w:p>
    <w:p w14:paraId="7138EF9F" w14:textId="2DA885F8" w:rsidR="00A32B2E" w:rsidRPr="009E5F09" w:rsidRDefault="00A32B2E" w:rsidP="00A32B2E">
      <w:r w:rsidRPr="009E5F09">
        <w:t xml:space="preserve">Z území vymezeného jako vodní zdroj Labe od toku Mrlina po tok Jizera (HSL_1680) jsou prováděny </w:t>
      </w:r>
      <w:r w:rsidR="00983561">
        <w:t>2</w:t>
      </w:r>
      <w:r w:rsidRPr="009E5F09">
        <w:t xml:space="preserve"> významné odběry.</w:t>
      </w:r>
      <w:r w:rsidR="00983561">
        <w:t xml:space="preserve"> Oba odběry slouží k zásobování závlah a jsou bilančně výrazně negativní (není k nim přiřazeno vypouštění). </w:t>
      </w:r>
      <w:r w:rsidRPr="009E5F09">
        <w:t>Celkem je podzemně odebíráno 2 790 tis. m</w:t>
      </w:r>
      <w:r w:rsidRPr="009E5F09">
        <w:rPr>
          <w:vertAlign w:val="superscript"/>
        </w:rPr>
        <w:t>3</w:t>
      </w:r>
      <w:r w:rsidRPr="009E5F09">
        <w:t>/rok, to je orientačně 0.088 m</w:t>
      </w:r>
      <w:r w:rsidRPr="009E5F09">
        <w:rPr>
          <w:vertAlign w:val="superscript"/>
        </w:rPr>
        <w:t>3</w:t>
      </w:r>
      <w:r w:rsidRPr="009E5F09">
        <w:t>/s. Nejvýznamnějším podzemní odběr je pro Vodárnu Káraný</w:t>
      </w:r>
      <w:r w:rsidR="009E501C" w:rsidRPr="009E5F09">
        <w:t>, jde o artézskou vodu hydraulicky nepropojenou s Labem</w:t>
      </w:r>
      <w:r w:rsidRPr="009E5F09">
        <w:t>. Celkem je povrchově odebíráno 3 736 tis. m</w:t>
      </w:r>
      <w:r w:rsidRPr="009E5F09">
        <w:rPr>
          <w:vertAlign w:val="superscript"/>
        </w:rPr>
        <w:t>3</w:t>
      </w:r>
      <w:r w:rsidRPr="009E5F09">
        <w:t>/rok, to je orientačně 0.119 m</w:t>
      </w:r>
      <w:r w:rsidRPr="009E5F09">
        <w:rPr>
          <w:vertAlign w:val="superscript"/>
        </w:rPr>
        <w:t>3</w:t>
      </w:r>
      <w:r w:rsidRPr="009E5F09">
        <w:t xml:space="preserve">/s. Povrchové odběry jsou využity především v zemědělství pro závlahu. Celková bilance odběrů a vypouštění v území vymezením jako vodní zdroj je mírně negativní. </w:t>
      </w:r>
    </w:p>
    <w:p w14:paraId="5FEB82C0" w14:textId="7221D98A" w:rsidR="00A32B2E" w:rsidRPr="009E5F09" w:rsidRDefault="00A32B2E" w:rsidP="00A32B2E">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54</w:t>
        </w:r>
      </w:fldSimple>
      <w:r w:rsidRPr="009E5F09">
        <w:t xml:space="preserve"> odběry z území vymezeného jako zdroj Labe od toku Mrlina po tok </w:t>
      </w:r>
      <w:r w:rsidR="0007708A" w:rsidRPr="009E5F09">
        <w:t>Jizera</w:t>
      </w:r>
    </w:p>
    <w:tbl>
      <w:tblPr>
        <w:tblStyle w:val="Mkatabulky"/>
        <w:tblW w:w="5000" w:type="pct"/>
        <w:tblLook w:val="04A0" w:firstRow="1" w:lastRow="0" w:firstColumn="1" w:lastColumn="0" w:noHBand="0" w:noVBand="1"/>
      </w:tblPr>
      <w:tblGrid>
        <w:gridCol w:w="886"/>
        <w:gridCol w:w="2075"/>
        <w:gridCol w:w="2797"/>
        <w:gridCol w:w="1010"/>
        <w:gridCol w:w="1024"/>
        <w:gridCol w:w="1270"/>
      </w:tblGrid>
      <w:tr w:rsidR="00200E2E" w:rsidRPr="009E5F09" w14:paraId="4A75CACA" w14:textId="77777777" w:rsidTr="00200E2E">
        <w:trPr>
          <w:tblHeader/>
        </w:trPr>
        <w:tc>
          <w:tcPr>
            <w:tcW w:w="489" w:type="pct"/>
            <w:shd w:val="clear" w:color="auto" w:fill="D9D9D9" w:themeFill="background1" w:themeFillShade="D9"/>
          </w:tcPr>
          <w:p w14:paraId="304DA64A" w14:textId="17A37ACC" w:rsidR="00A32B2E" w:rsidRPr="009E5F09" w:rsidRDefault="00B64A73" w:rsidP="003A4E1E">
            <w:pPr>
              <w:rPr>
                <w:b/>
                <w:bCs/>
              </w:rPr>
            </w:pPr>
            <w:r>
              <w:rPr>
                <w:b/>
                <w:bCs/>
              </w:rPr>
              <w:t>Č. VHB</w:t>
            </w:r>
          </w:p>
        </w:tc>
        <w:tc>
          <w:tcPr>
            <w:tcW w:w="1145" w:type="pct"/>
            <w:shd w:val="clear" w:color="auto" w:fill="D9D9D9" w:themeFill="background1" w:themeFillShade="D9"/>
          </w:tcPr>
          <w:p w14:paraId="2DF144B8" w14:textId="77777777" w:rsidR="00A32B2E" w:rsidRPr="009E5F09" w:rsidRDefault="00A32B2E" w:rsidP="003A4E1E">
            <w:pPr>
              <w:rPr>
                <w:b/>
                <w:bCs/>
              </w:rPr>
            </w:pPr>
            <w:r w:rsidRPr="009E5F09">
              <w:rPr>
                <w:b/>
                <w:bCs/>
              </w:rPr>
              <w:t>Název odběru</w:t>
            </w:r>
          </w:p>
        </w:tc>
        <w:tc>
          <w:tcPr>
            <w:tcW w:w="1543" w:type="pct"/>
            <w:shd w:val="clear" w:color="auto" w:fill="D9D9D9" w:themeFill="background1" w:themeFillShade="D9"/>
          </w:tcPr>
          <w:p w14:paraId="1BE60689" w14:textId="77777777" w:rsidR="00A32B2E" w:rsidRPr="009E5F09" w:rsidRDefault="00A32B2E" w:rsidP="003A4E1E">
            <w:pPr>
              <w:rPr>
                <w:b/>
                <w:bCs/>
              </w:rPr>
            </w:pPr>
            <w:r w:rsidRPr="009E5F09">
              <w:rPr>
                <w:b/>
                <w:bCs/>
              </w:rPr>
              <w:t>Popis odběru</w:t>
            </w:r>
          </w:p>
        </w:tc>
        <w:tc>
          <w:tcPr>
            <w:tcW w:w="557" w:type="pct"/>
            <w:shd w:val="clear" w:color="auto" w:fill="D9D9D9" w:themeFill="background1" w:themeFillShade="D9"/>
          </w:tcPr>
          <w:p w14:paraId="62957861" w14:textId="77777777" w:rsidR="00A32B2E" w:rsidRPr="009E5F09" w:rsidRDefault="00A32B2E" w:rsidP="003A4E1E">
            <w:pPr>
              <w:rPr>
                <w:b/>
                <w:bCs/>
              </w:rPr>
            </w:pPr>
            <w:r w:rsidRPr="009E5F09">
              <w:rPr>
                <w:b/>
                <w:bCs/>
              </w:rPr>
              <w:t>Roční povolený odběr [tis. m</w:t>
            </w:r>
            <w:r w:rsidRPr="009E5F09">
              <w:rPr>
                <w:b/>
                <w:bCs/>
                <w:vertAlign w:val="superscript"/>
              </w:rPr>
              <w:t>3</w:t>
            </w:r>
            <w:r w:rsidRPr="009E5F09">
              <w:rPr>
                <w:b/>
                <w:bCs/>
              </w:rPr>
              <w:t>]</w:t>
            </w:r>
          </w:p>
        </w:tc>
        <w:tc>
          <w:tcPr>
            <w:tcW w:w="565" w:type="pct"/>
            <w:shd w:val="clear" w:color="auto" w:fill="D9D9D9" w:themeFill="background1" w:themeFillShade="D9"/>
          </w:tcPr>
          <w:p w14:paraId="1B380D70" w14:textId="77777777" w:rsidR="00A32B2E" w:rsidRPr="009E5F09" w:rsidRDefault="00A32B2E" w:rsidP="003A4E1E">
            <w:pPr>
              <w:rPr>
                <w:b/>
                <w:bCs/>
              </w:rPr>
            </w:pPr>
            <w:r w:rsidRPr="009E5F09">
              <w:rPr>
                <w:b/>
                <w:bCs/>
              </w:rPr>
              <w:t>Skutečný roční odběr RM [tis. m</w:t>
            </w:r>
            <w:r w:rsidRPr="009E5F09">
              <w:rPr>
                <w:b/>
                <w:bCs/>
                <w:vertAlign w:val="superscript"/>
              </w:rPr>
              <w:t>3</w:t>
            </w:r>
            <w:r w:rsidRPr="009E5F09">
              <w:rPr>
                <w:b/>
                <w:bCs/>
              </w:rPr>
              <w:t>]</w:t>
            </w:r>
          </w:p>
        </w:tc>
        <w:tc>
          <w:tcPr>
            <w:tcW w:w="701" w:type="pct"/>
            <w:shd w:val="clear" w:color="auto" w:fill="D9D9D9" w:themeFill="background1" w:themeFillShade="D9"/>
          </w:tcPr>
          <w:p w14:paraId="50684040" w14:textId="77777777" w:rsidR="00A32B2E" w:rsidRPr="009E5F09" w:rsidRDefault="00A32B2E" w:rsidP="003A4E1E">
            <w:pPr>
              <w:rPr>
                <w:b/>
                <w:bCs/>
              </w:rPr>
            </w:pPr>
            <w:r w:rsidRPr="009E5F09">
              <w:rPr>
                <w:b/>
                <w:bCs/>
              </w:rPr>
              <w:t>Orientační přepočet RM [m</w:t>
            </w:r>
            <w:r w:rsidRPr="009E5F09">
              <w:rPr>
                <w:b/>
                <w:bCs/>
                <w:vertAlign w:val="superscript"/>
              </w:rPr>
              <w:t>3</w:t>
            </w:r>
            <w:r w:rsidRPr="009E5F09">
              <w:rPr>
                <w:b/>
                <w:bCs/>
              </w:rPr>
              <w:t>/s]</w:t>
            </w:r>
          </w:p>
        </w:tc>
      </w:tr>
      <w:tr w:rsidR="00200E2E" w:rsidRPr="009E5F09" w14:paraId="47EAC5D7" w14:textId="77777777" w:rsidTr="00200E2E">
        <w:tc>
          <w:tcPr>
            <w:tcW w:w="489" w:type="pct"/>
            <w:shd w:val="clear" w:color="auto" w:fill="auto"/>
            <w:vAlign w:val="center"/>
          </w:tcPr>
          <w:p w14:paraId="277A8183" w14:textId="5A2FE51E" w:rsidR="00200E2E" w:rsidRPr="009E5F09" w:rsidRDefault="00200E2E" w:rsidP="00200E2E">
            <w:pPr>
              <w:rPr>
                <w:rFonts w:cs="Calibri"/>
                <w:i/>
                <w:color w:val="000000"/>
              </w:rPr>
            </w:pPr>
            <w:r w:rsidRPr="009E5F09">
              <w:rPr>
                <w:rFonts w:cs="Calibri"/>
                <w:color w:val="000000"/>
              </w:rPr>
              <w:t>430364</w:t>
            </w:r>
          </w:p>
        </w:tc>
        <w:tc>
          <w:tcPr>
            <w:tcW w:w="1145" w:type="pct"/>
            <w:shd w:val="clear" w:color="auto" w:fill="auto"/>
            <w:vAlign w:val="center"/>
          </w:tcPr>
          <w:p w14:paraId="21C7391C" w14:textId="0C3D11CC" w:rsidR="00200E2E" w:rsidRPr="009E5F09" w:rsidRDefault="00200E2E" w:rsidP="00200E2E">
            <w:pPr>
              <w:rPr>
                <w:rFonts w:cs="Calibri"/>
                <w:color w:val="000000"/>
              </w:rPr>
            </w:pPr>
            <w:r w:rsidRPr="009E5F09">
              <w:rPr>
                <w:rFonts w:cs="Calibri"/>
                <w:color w:val="000000"/>
              </w:rPr>
              <w:t xml:space="preserve">Vodárna Káraný - </w:t>
            </w:r>
            <w:proofErr w:type="spellStart"/>
            <w:r w:rsidRPr="009E5F09">
              <w:rPr>
                <w:rFonts w:cs="Calibri"/>
                <w:color w:val="000000"/>
              </w:rPr>
              <w:t>Artésko</w:t>
            </w:r>
            <w:proofErr w:type="spellEnd"/>
          </w:p>
        </w:tc>
        <w:tc>
          <w:tcPr>
            <w:tcW w:w="1543" w:type="pct"/>
            <w:shd w:val="clear" w:color="auto" w:fill="auto"/>
            <w:vAlign w:val="bottom"/>
          </w:tcPr>
          <w:p w14:paraId="72E6BBB0" w14:textId="491C9932" w:rsidR="00200E2E" w:rsidRPr="009E5F09" w:rsidRDefault="00200E2E" w:rsidP="00200E2E">
            <w:pPr>
              <w:rPr>
                <w:rFonts w:cs="Calibri"/>
                <w:color w:val="000000"/>
              </w:rPr>
            </w:pPr>
            <w:r w:rsidRPr="009E5F09">
              <w:rPr>
                <w:rFonts w:cs="Calibri"/>
                <w:color w:val="000000"/>
              </w:rPr>
              <w:t>podzemní odběr mimo nivu Labe, kat. a, b, c, d, e</w:t>
            </w:r>
          </w:p>
        </w:tc>
        <w:tc>
          <w:tcPr>
            <w:tcW w:w="557" w:type="pct"/>
            <w:shd w:val="clear" w:color="auto" w:fill="auto"/>
            <w:vAlign w:val="center"/>
          </w:tcPr>
          <w:p w14:paraId="18BB4AF2" w14:textId="217CD5F4" w:rsidR="00200E2E" w:rsidRPr="009E5F09" w:rsidRDefault="00200E2E" w:rsidP="00200E2E">
            <w:pPr>
              <w:rPr>
                <w:rFonts w:cs="Calibri"/>
                <w:color w:val="000000"/>
              </w:rPr>
            </w:pPr>
            <w:r w:rsidRPr="009E5F09">
              <w:rPr>
                <w:rFonts w:cs="Calibri"/>
                <w:color w:val="000000"/>
              </w:rPr>
              <w:t>0</w:t>
            </w:r>
          </w:p>
        </w:tc>
        <w:tc>
          <w:tcPr>
            <w:tcW w:w="565" w:type="pct"/>
            <w:shd w:val="clear" w:color="auto" w:fill="auto"/>
            <w:vAlign w:val="center"/>
          </w:tcPr>
          <w:p w14:paraId="6436F111" w14:textId="2BBABCEB" w:rsidR="00200E2E" w:rsidRPr="009E5F09" w:rsidRDefault="00200E2E" w:rsidP="00200E2E">
            <w:pPr>
              <w:rPr>
                <w:rFonts w:cs="Calibri"/>
                <w:color w:val="000000"/>
              </w:rPr>
            </w:pPr>
            <w:r w:rsidRPr="009E5F09">
              <w:rPr>
                <w:rFonts w:cs="Calibri"/>
                <w:color w:val="000000"/>
              </w:rPr>
              <w:t>1325.8</w:t>
            </w:r>
          </w:p>
        </w:tc>
        <w:tc>
          <w:tcPr>
            <w:tcW w:w="701" w:type="pct"/>
            <w:vAlign w:val="bottom"/>
          </w:tcPr>
          <w:p w14:paraId="2ACAFA22" w14:textId="0F6D2C7D" w:rsidR="00200E2E" w:rsidRPr="009E5F09" w:rsidRDefault="00200E2E" w:rsidP="00200E2E">
            <w:pPr>
              <w:rPr>
                <w:rFonts w:cs="Calibri"/>
                <w:color w:val="000000"/>
              </w:rPr>
            </w:pPr>
            <w:r w:rsidRPr="009E5F09">
              <w:rPr>
                <w:rFonts w:cs="Calibri"/>
                <w:color w:val="000000"/>
              </w:rPr>
              <w:t>0.005</w:t>
            </w:r>
          </w:p>
        </w:tc>
      </w:tr>
      <w:tr w:rsidR="00200E2E" w:rsidRPr="009E5F09" w14:paraId="0C754B09" w14:textId="77777777" w:rsidTr="00200E2E">
        <w:tc>
          <w:tcPr>
            <w:tcW w:w="489" w:type="pct"/>
            <w:shd w:val="clear" w:color="auto" w:fill="00B0F0"/>
            <w:vAlign w:val="center"/>
          </w:tcPr>
          <w:p w14:paraId="14B49AA1" w14:textId="38C60E38" w:rsidR="00200E2E" w:rsidRPr="009E5F09" w:rsidRDefault="001E5585" w:rsidP="00200E2E">
            <w:pPr>
              <w:rPr>
                <w:rFonts w:cs="Calibri"/>
                <w:i/>
                <w:color w:val="000000"/>
              </w:rPr>
            </w:pPr>
            <w:hyperlink r:id="rId145" w:history="1">
              <w:r w:rsidR="00200E2E" w:rsidRPr="00217483">
                <w:rPr>
                  <w:rStyle w:val="Hypertextovodkaz"/>
                  <w:rFonts w:cs="Calibri"/>
                </w:rPr>
                <w:t>441396</w:t>
              </w:r>
            </w:hyperlink>
          </w:p>
        </w:tc>
        <w:tc>
          <w:tcPr>
            <w:tcW w:w="1145" w:type="pct"/>
            <w:shd w:val="clear" w:color="auto" w:fill="00B0F0"/>
            <w:vAlign w:val="center"/>
          </w:tcPr>
          <w:p w14:paraId="6F9CDDF0" w14:textId="246E4C1A" w:rsidR="00200E2E" w:rsidRPr="009E5F09" w:rsidRDefault="00200E2E" w:rsidP="00200E2E">
            <w:pPr>
              <w:rPr>
                <w:rFonts w:cs="Calibri"/>
                <w:color w:val="000000"/>
              </w:rPr>
            </w:pPr>
            <w:r w:rsidRPr="009E5F09">
              <w:rPr>
                <w:rFonts w:cs="Calibri"/>
                <w:color w:val="000000"/>
              </w:rPr>
              <w:t>Závlahy - Přerov nad Labem - Přerov nad Labem</w:t>
            </w:r>
          </w:p>
        </w:tc>
        <w:tc>
          <w:tcPr>
            <w:tcW w:w="1543" w:type="pct"/>
            <w:shd w:val="clear" w:color="auto" w:fill="00B0F0"/>
            <w:vAlign w:val="bottom"/>
          </w:tcPr>
          <w:p w14:paraId="6FFB3D04" w14:textId="24B38571" w:rsidR="00200E2E" w:rsidRPr="009E5F09" w:rsidRDefault="00200E2E" w:rsidP="00200E2E">
            <w:pPr>
              <w:rPr>
                <w:rFonts w:cs="Calibri"/>
                <w:color w:val="000000"/>
              </w:rPr>
            </w:pPr>
            <w:r w:rsidRPr="009E5F09">
              <w:rPr>
                <w:rFonts w:cs="Calibri"/>
                <w:color w:val="000000"/>
              </w:rPr>
              <w:t xml:space="preserve"> Povrchový odběr z Labe, kat. d</w:t>
            </w:r>
          </w:p>
        </w:tc>
        <w:tc>
          <w:tcPr>
            <w:tcW w:w="557" w:type="pct"/>
            <w:shd w:val="clear" w:color="auto" w:fill="00B0F0"/>
            <w:vAlign w:val="center"/>
          </w:tcPr>
          <w:p w14:paraId="1460B3F9" w14:textId="724E7A1B" w:rsidR="00200E2E" w:rsidRPr="009E5F09" w:rsidRDefault="00200E2E" w:rsidP="00200E2E">
            <w:pPr>
              <w:rPr>
                <w:rFonts w:cs="Calibri"/>
                <w:color w:val="000000"/>
              </w:rPr>
            </w:pPr>
            <w:r w:rsidRPr="009E5F09">
              <w:rPr>
                <w:rFonts w:cs="Calibri"/>
                <w:color w:val="000000"/>
              </w:rPr>
              <w:t>990</w:t>
            </w:r>
          </w:p>
        </w:tc>
        <w:tc>
          <w:tcPr>
            <w:tcW w:w="565" w:type="pct"/>
            <w:shd w:val="clear" w:color="auto" w:fill="00B0F0"/>
            <w:vAlign w:val="center"/>
          </w:tcPr>
          <w:p w14:paraId="5CE51220" w14:textId="2C187D76" w:rsidR="00200E2E" w:rsidRPr="009E5F09" w:rsidRDefault="00200E2E" w:rsidP="00200E2E">
            <w:pPr>
              <w:rPr>
                <w:rFonts w:cs="Calibri"/>
                <w:color w:val="000000"/>
              </w:rPr>
            </w:pPr>
            <w:r w:rsidRPr="009E5F09">
              <w:rPr>
                <w:rFonts w:cs="Calibri"/>
                <w:color w:val="000000"/>
              </w:rPr>
              <w:t>848.5</w:t>
            </w:r>
          </w:p>
        </w:tc>
        <w:tc>
          <w:tcPr>
            <w:tcW w:w="701" w:type="pct"/>
            <w:shd w:val="clear" w:color="auto" w:fill="00B0F0"/>
            <w:vAlign w:val="bottom"/>
          </w:tcPr>
          <w:p w14:paraId="5AF53814" w14:textId="71711A0F" w:rsidR="00200E2E" w:rsidRPr="009E5F09" w:rsidRDefault="00200E2E" w:rsidP="00200E2E">
            <w:pPr>
              <w:rPr>
                <w:rFonts w:cs="Calibri"/>
                <w:color w:val="000000"/>
              </w:rPr>
            </w:pPr>
            <w:r w:rsidRPr="009E5F09">
              <w:rPr>
                <w:rFonts w:cs="Calibri"/>
                <w:color w:val="000000"/>
              </w:rPr>
              <w:t>0.0</w:t>
            </w:r>
            <w:r w:rsidR="003830AB">
              <w:rPr>
                <w:rFonts w:cs="Calibri"/>
                <w:color w:val="000000"/>
              </w:rPr>
              <w:t>27</w:t>
            </w:r>
          </w:p>
        </w:tc>
      </w:tr>
      <w:tr w:rsidR="00200E2E" w:rsidRPr="009E5F09" w14:paraId="5D644103" w14:textId="77777777" w:rsidTr="00200E2E">
        <w:tc>
          <w:tcPr>
            <w:tcW w:w="489" w:type="pct"/>
            <w:shd w:val="clear" w:color="auto" w:fill="00B0F0"/>
            <w:vAlign w:val="center"/>
          </w:tcPr>
          <w:p w14:paraId="0ACC3DBD" w14:textId="69017B2F" w:rsidR="00200E2E" w:rsidRPr="009E5F09" w:rsidRDefault="001E5585" w:rsidP="00200E2E">
            <w:pPr>
              <w:rPr>
                <w:rFonts w:cs="Calibri"/>
                <w:color w:val="000000"/>
              </w:rPr>
            </w:pPr>
            <w:hyperlink r:id="rId146" w:history="1">
              <w:r w:rsidR="00200E2E" w:rsidRPr="00217483">
                <w:rPr>
                  <w:rStyle w:val="Hypertextovodkaz"/>
                  <w:rFonts w:cs="Calibri"/>
                </w:rPr>
                <w:t>441391</w:t>
              </w:r>
            </w:hyperlink>
          </w:p>
        </w:tc>
        <w:tc>
          <w:tcPr>
            <w:tcW w:w="1145" w:type="pct"/>
            <w:shd w:val="clear" w:color="auto" w:fill="00B0F0"/>
            <w:vAlign w:val="center"/>
          </w:tcPr>
          <w:p w14:paraId="5869283E" w14:textId="18194C08" w:rsidR="00200E2E" w:rsidRPr="009E5F09" w:rsidRDefault="00200E2E" w:rsidP="00200E2E">
            <w:pPr>
              <w:rPr>
                <w:rFonts w:cs="Calibri"/>
                <w:color w:val="000000"/>
              </w:rPr>
            </w:pPr>
            <w:r w:rsidRPr="009E5F09">
              <w:rPr>
                <w:rFonts w:cs="Calibri"/>
                <w:color w:val="000000"/>
              </w:rPr>
              <w:t xml:space="preserve">Závlahy - Přerov nad Labem - Lysá - </w:t>
            </w:r>
            <w:proofErr w:type="spellStart"/>
            <w:r w:rsidRPr="009E5F09">
              <w:rPr>
                <w:rFonts w:cs="Calibri"/>
                <w:color w:val="000000"/>
              </w:rPr>
              <w:t>Litol</w:t>
            </w:r>
            <w:proofErr w:type="spellEnd"/>
            <w:r w:rsidRPr="009E5F09">
              <w:rPr>
                <w:rFonts w:cs="Calibri"/>
                <w:color w:val="000000"/>
              </w:rPr>
              <w:t xml:space="preserve"> - </w:t>
            </w:r>
            <w:proofErr w:type="spellStart"/>
            <w:r w:rsidRPr="009E5F09">
              <w:rPr>
                <w:rFonts w:cs="Calibri"/>
                <w:color w:val="000000"/>
              </w:rPr>
              <w:t>Zbudov</w:t>
            </w:r>
            <w:proofErr w:type="spellEnd"/>
          </w:p>
        </w:tc>
        <w:tc>
          <w:tcPr>
            <w:tcW w:w="1543" w:type="pct"/>
            <w:shd w:val="clear" w:color="auto" w:fill="00B0F0"/>
            <w:vAlign w:val="bottom"/>
          </w:tcPr>
          <w:p w14:paraId="5539AF49" w14:textId="4F3B9921" w:rsidR="00200E2E" w:rsidRPr="009E5F09" w:rsidRDefault="00200E2E" w:rsidP="00200E2E">
            <w:pPr>
              <w:rPr>
                <w:rFonts w:cs="Calibri"/>
                <w:color w:val="000000"/>
              </w:rPr>
            </w:pPr>
            <w:r w:rsidRPr="009E5F09">
              <w:rPr>
                <w:rFonts w:cs="Calibri"/>
                <w:color w:val="000000"/>
              </w:rPr>
              <w:t xml:space="preserve"> Povrchový odběr z Labe, kat. d</w:t>
            </w:r>
          </w:p>
        </w:tc>
        <w:tc>
          <w:tcPr>
            <w:tcW w:w="557" w:type="pct"/>
            <w:shd w:val="clear" w:color="auto" w:fill="00B0F0"/>
            <w:vAlign w:val="center"/>
          </w:tcPr>
          <w:p w14:paraId="2106586A" w14:textId="75230D0B" w:rsidR="00200E2E" w:rsidRPr="009E5F09" w:rsidRDefault="00200E2E" w:rsidP="00200E2E">
            <w:pPr>
              <w:rPr>
                <w:rFonts w:cs="Calibri"/>
                <w:color w:val="000000"/>
              </w:rPr>
            </w:pPr>
            <w:r w:rsidRPr="009E5F09">
              <w:rPr>
                <w:rFonts w:cs="Calibri"/>
                <w:color w:val="000000"/>
              </w:rPr>
              <w:t>990</w:t>
            </w:r>
          </w:p>
        </w:tc>
        <w:tc>
          <w:tcPr>
            <w:tcW w:w="565" w:type="pct"/>
            <w:shd w:val="clear" w:color="auto" w:fill="00B0F0"/>
            <w:vAlign w:val="center"/>
          </w:tcPr>
          <w:p w14:paraId="0B7AACA2" w14:textId="24B3A11C" w:rsidR="00200E2E" w:rsidRPr="009E5F09" w:rsidRDefault="00200E2E" w:rsidP="00200E2E">
            <w:pPr>
              <w:rPr>
                <w:rFonts w:cs="Calibri"/>
                <w:color w:val="000000"/>
              </w:rPr>
            </w:pPr>
            <w:r w:rsidRPr="009E5F09">
              <w:rPr>
                <w:rFonts w:cs="Calibri"/>
                <w:color w:val="000000"/>
              </w:rPr>
              <w:t>811.6</w:t>
            </w:r>
          </w:p>
        </w:tc>
        <w:tc>
          <w:tcPr>
            <w:tcW w:w="701" w:type="pct"/>
            <w:shd w:val="clear" w:color="auto" w:fill="00B0F0"/>
            <w:vAlign w:val="bottom"/>
          </w:tcPr>
          <w:p w14:paraId="7C3D7952" w14:textId="5572335C" w:rsidR="00200E2E" w:rsidRPr="009E5F09" w:rsidRDefault="00200E2E" w:rsidP="00200E2E">
            <w:pPr>
              <w:rPr>
                <w:rFonts w:cs="Calibri"/>
                <w:color w:val="000000"/>
              </w:rPr>
            </w:pPr>
            <w:r w:rsidRPr="009E5F09">
              <w:rPr>
                <w:rFonts w:cs="Calibri"/>
                <w:color w:val="000000"/>
              </w:rPr>
              <w:t>0.0</w:t>
            </w:r>
            <w:r w:rsidR="003830AB">
              <w:rPr>
                <w:rFonts w:cs="Calibri"/>
                <w:color w:val="000000"/>
              </w:rPr>
              <w:t>26</w:t>
            </w:r>
          </w:p>
        </w:tc>
      </w:tr>
      <w:tr w:rsidR="003830AB" w:rsidRPr="009E5F09" w14:paraId="03DCEFDA" w14:textId="77777777" w:rsidTr="00200E2E">
        <w:tc>
          <w:tcPr>
            <w:tcW w:w="489" w:type="pct"/>
            <w:shd w:val="clear" w:color="auto" w:fill="auto"/>
            <w:vAlign w:val="center"/>
          </w:tcPr>
          <w:p w14:paraId="6A1F049A" w14:textId="2D37E368" w:rsidR="003830AB" w:rsidRPr="009E5F09" w:rsidRDefault="003830AB" w:rsidP="003830AB">
            <w:pPr>
              <w:rPr>
                <w:rFonts w:cs="Calibri"/>
                <w:i/>
                <w:color w:val="000000"/>
              </w:rPr>
            </w:pPr>
            <w:r w:rsidRPr="009E5F09">
              <w:rPr>
                <w:rFonts w:cs="Calibri"/>
                <w:color w:val="000000"/>
              </w:rPr>
              <w:t>441395</w:t>
            </w:r>
          </w:p>
        </w:tc>
        <w:tc>
          <w:tcPr>
            <w:tcW w:w="1145" w:type="pct"/>
            <w:shd w:val="clear" w:color="auto" w:fill="auto"/>
            <w:vAlign w:val="center"/>
          </w:tcPr>
          <w:p w14:paraId="43007318" w14:textId="4CE139A4" w:rsidR="003830AB" w:rsidRPr="009E5F09" w:rsidRDefault="003830AB" w:rsidP="003830AB">
            <w:pPr>
              <w:rPr>
                <w:rFonts w:cs="Calibri"/>
                <w:color w:val="000000"/>
              </w:rPr>
            </w:pPr>
            <w:r w:rsidRPr="009E5F09">
              <w:rPr>
                <w:rFonts w:cs="Calibri"/>
                <w:color w:val="000000"/>
              </w:rPr>
              <w:t>Závlahy - Přerov nad Labem - Semice</w:t>
            </w:r>
          </w:p>
        </w:tc>
        <w:tc>
          <w:tcPr>
            <w:tcW w:w="1543" w:type="pct"/>
            <w:shd w:val="clear" w:color="auto" w:fill="auto"/>
            <w:vAlign w:val="bottom"/>
          </w:tcPr>
          <w:p w14:paraId="034C2FD2" w14:textId="31A2EAF9" w:rsidR="003830AB" w:rsidRPr="009E5F09" w:rsidRDefault="003830AB" w:rsidP="003830AB">
            <w:pPr>
              <w:rPr>
                <w:rFonts w:cs="Calibri"/>
                <w:color w:val="000000"/>
              </w:rPr>
            </w:pPr>
            <w:r w:rsidRPr="009E5F09">
              <w:rPr>
                <w:rFonts w:cs="Calibri"/>
                <w:color w:val="000000"/>
              </w:rPr>
              <w:t xml:space="preserve"> Povrchový odběr z Labe, kat. d</w:t>
            </w:r>
          </w:p>
        </w:tc>
        <w:tc>
          <w:tcPr>
            <w:tcW w:w="557" w:type="pct"/>
            <w:shd w:val="clear" w:color="auto" w:fill="auto"/>
            <w:vAlign w:val="center"/>
          </w:tcPr>
          <w:p w14:paraId="1CD34570" w14:textId="4472AEB2" w:rsidR="003830AB" w:rsidRPr="009E5F09" w:rsidRDefault="003830AB" w:rsidP="003830AB">
            <w:pPr>
              <w:rPr>
                <w:rFonts w:cs="Calibri"/>
                <w:color w:val="000000"/>
              </w:rPr>
            </w:pPr>
            <w:r w:rsidRPr="009E5F09">
              <w:rPr>
                <w:rFonts w:cs="Calibri"/>
                <w:color w:val="000000"/>
              </w:rPr>
              <w:t>990</w:t>
            </w:r>
          </w:p>
        </w:tc>
        <w:tc>
          <w:tcPr>
            <w:tcW w:w="565" w:type="pct"/>
            <w:shd w:val="clear" w:color="auto" w:fill="auto"/>
            <w:vAlign w:val="center"/>
          </w:tcPr>
          <w:p w14:paraId="701B8B5D" w14:textId="45EA8491" w:rsidR="003830AB" w:rsidRPr="003830AB" w:rsidRDefault="003830AB" w:rsidP="003830AB">
            <w:pPr>
              <w:rPr>
                <w:rFonts w:cs="Calibri"/>
                <w:color w:val="000000"/>
              </w:rPr>
            </w:pPr>
            <w:r w:rsidRPr="003830AB">
              <w:rPr>
                <w:rFonts w:cs="Calibri"/>
                <w:color w:val="000000"/>
              </w:rPr>
              <w:t>709.3</w:t>
            </w:r>
          </w:p>
        </w:tc>
        <w:tc>
          <w:tcPr>
            <w:tcW w:w="701" w:type="pct"/>
            <w:vAlign w:val="bottom"/>
          </w:tcPr>
          <w:p w14:paraId="6BBE7009" w14:textId="1CFBE49A" w:rsidR="003830AB" w:rsidRPr="003830AB" w:rsidRDefault="003830AB" w:rsidP="003830AB">
            <w:pPr>
              <w:rPr>
                <w:rFonts w:cs="Calibri"/>
                <w:color w:val="000000"/>
              </w:rPr>
            </w:pPr>
            <w:r w:rsidRPr="003830AB">
              <w:rPr>
                <w:rFonts w:cs="Calibri"/>
                <w:color w:val="000000"/>
              </w:rPr>
              <w:t>0.023</w:t>
            </w:r>
          </w:p>
        </w:tc>
      </w:tr>
      <w:tr w:rsidR="003830AB" w:rsidRPr="009E5F09" w14:paraId="32A207C9" w14:textId="77777777" w:rsidTr="00200E2E">
        <w:tc>
          <w:tcPr>
            <w:tcW w:w="489" w:type="pct"/>
            <w:shd w:val="clear" w:color="auto" w:fill="auto"/>
            <w:vAlign w:val="center"/>
          </w:tcPr>
          <w:p w14:paraId="4DEA24EF" w14:textId="4639C61A" w:rsidR="003830AB" w:rsidRPr="009E5F09" w:rsidRDefault="003830AB" w:rsidP="003830AB">
            <w:pPr>
              <w:rPr>
                <w:rFonts w:cs="Calibri"/>
                <w:color w:val="000000"/>
              </w:rPr>
            </w:pPr>
            <w:r w:rsidRPr="009E5F09">
              <w:rPr>
                <w:rFonts w:cs="Calibri"/>
                <w:color w:val="000000"/>
              </w:rPr>
              <w:t>441399</w:t>
            </w:r>
          </w:p>
        </w:tc>
        <w:tc>
          <w:tcPr>
            <w:tcW w:w="1145" w:type="pct"/>
            <w:shd w:val="clear" w:color="auto" w:fill="auto"/>
            <w:vAlign w:val="center"/>
          </w:tcPr>
          <w:p w14:paraId="2A97BB25" w14:textId="721A0F4A" w:rsidR="003830AB" w:rsidRPr="009E5F09" w:rsidRDefault="003830AB" w:rsidP="003830AB">
            <w:pPr>
              <w:rPr>
                <w:rFonts w:cs="Calibri"/>
                <w:color w:val="000000"/>
              </w:rPr>
            </w:pPr>
            <w:r w:rsidRPr="009E5F09">
              <w:rPr>
                <w:rFonts w:cs="Calibri"/>
                <w:color w:val="000000"/>
              </w:rPr>
              <w:t>Závlahy - Přerov nad Labem - Ostrá</w:t>
            </w:r>
          </w:p>
        </w:tc>
        <w:tc>
          <w:tcPr>
            <w:tcW w:w="1543" w:type="pct"/>
            <w:shd w:val="clear" w:color="auto" w:fill="auto"/>
            <w:vAlign w:val="bottom"/>
          </w:tcPr>
          <w:p w14:paraId="19F33783" w14:textId="0B5E78C2" w:rsidR="003830AB" w:rsidRPr="009E5F09" w:rsidRDefault="003830AB" w:rsidP="003830AB">
            <w:pPr>
              <w:rPr>
                <w:rFonts w:cs="Calibri"/>
                <w:color w:val="000000"/>
              </w:rPr>
            </w:pPr>
            <w:r w:rsidRPr="009E5F09">
              <w:rPr>
                <w:rFonts w:cs="Calibri"/>
                <w:color w:val="000000"/>
              </w:rPr>
              <w:t xml:space="preserve"> Povrchový odběr z Labe, kat. d</w:t>
            </w:r>
          </w:p>
        </w:tc>
        <w:tc>
          <w:tcPr>
            <w:tcW w:w="557" w:type="pct"/>
            <w:shd w:val="clear" w:color="auto" w:fill="auto"/>
            <w:vAlign w:val="center"/>
          </w:tcPr>
          <w:p w14:paraId="22A5517E" w14:textId="628252BD" w:rsidR="003830AB" w:rsidRPr="009E5F09" w:rsidRDefault="003830AB" w:rsidP="003830AB">
            <w:pPr>
              <w:rPr>
                <w:rFonts w:cs="Calibri"/>
                <w:color w:val="000000"/>
              </w:rPr>
            </w:pPr>
            <w:r w:rsidRPr="009E5F09">
              <w:rPr>
                <w:rFonts w:cs="Calibri"/>
                <w:color w:val="000000"/>
              </w:rPr>
              <w:t>900</w:t>
            </w:r>
          </w:p>
        </w:tc>
        <w:tc>
          <w:tcPr>
            <w:tcW w:w="565" w:type="pct"/>
            <w:shd w:val="clear" w:color="auto" w:fill="auto"/>
            <w:vAlign w:val="center"/>
          </w:tcPr>
          <w:p w14:paraId="3B340B64" w14:textId="1E63D184" w:rsidR="003830AB" w:rsidRPr="003830AB" w:rsidRDefault="003830AB" w:rsidP="003830AB">
            <w:pPr>
              <w:rPr>
                <w:rFonts w:cs="Calibri"/>
                <w:color w:val="000000"/>
              </w:rPr>
            </w:pPr>
            <w:r w:rsidRPr="003830AB">
              <w:rPr>
                <w:rFonts w:cs="Calibri"/>
                <w:color w:val="000000"/>
              </w:rPr>
              <w:t>635.9</w:t>
            </w:r>
          </w:p>
        </w:tc>
        <w:tc>
          <w:tcPr>
            <w:tcW w:w="701" w:type="pct"/>
            <w:vAlign w:val="bottom"/>
          </w:tcPr>
          <w:p w14:paraId="56A5D325" w14:textId="491F445C" w:rsidR="003830AB" w:rsidRPr="003830AB" w:rsidRDefault="003830AB" w:rsidP="003830AB">
            <w:pPr>
              <w:rPr>
                <w:rFonts w:cs="Calibri"/>
                <w:color w:val="000000"/>
              </w:rPr>
            </w:pPr>
            <w:r w:rsidRPr="003830AB">
              <w:rPr>
                <w:rFonts w:cs="Calibri"/>
                <w:color w:val="000000"/>
              </w:rPr>
              <w:t>0.021</w:t>
            </w:r>
          </w:p>
        </w:tc>
      </w:tr>
      <w:tr w:rsidR="003830AB" w:rsidRPr="009E5F09" w14:paraId="1758DFEE" w14:textId="77777777" w:rsidTr="00200E2E">
        <w:tc>
          <w:tcPr>
            <w:tcW w:w="489" w:type="pct"/>
            <w:shd w:val="clear" w:color="auto" w:fill="auto"/>
            <w:vAlign w:val="center"/>
          </w:tcPr>
          <w:p w14:paraId="0D117F97" w14:textId="4FBF85CF" w:rsidR="003830AB" w:rsidRPr="009E5F09" w:rsidRDefault="003830AB" w:rsidP="003830AB">
            <w:pPr>
              <w:rPr>
                <w:rFonts w:cs="Calibri"/>
                <w:i/>
                <w:color w:val="000000"/>
              </w:rPr>
            </w:pPr>
            <w:r w:rsidRPr="009E5F09">
              <w:rPr>
                <w:rFonts w:cs="Calibri"/>
                <w:color w:val="000000"/>
              </w:rPr>
              <w:t>430400</w:t>
            </w:r>
          </w:p>
        </w:tc>
        <w:tc>
          <w:tcPr>
            <w:tcW w:w="1145" w:type="pct"/>
            <w:shd w:val="clear" w:color="auto" w:fill="auto"/>
            <w:vAlign w:val="center"/>
          </w:tcPr>
          <w:p w14:paraId="735887F6" w14:textId="3E5796E3" w:rsidR="003830AB" w:rsidRPr="009E5F09" w:rsidRDefault="003830AB" w:rsidP="003830AB">
            <w:pPr>
              <w:rPr>
                <w:rFonts w:cs="Calibri"/>
                <w:color w:val="000000"/>
              </w:rPr>
            </w:pPr>
            <w:proofErr w:type="spellStart"/>
            <w:r w:rsidRPr="009E5F09">
              <w:rPr>
                <w:rFonts w:cs="Calibri"/>
                <w:color w:val="000000"/>
              </w:rPr>
              <w:t>VaK</w:t>
            </w:r>
            <w:proofErr w:type="spellEnd"/>
            <w:r w:rsidRPr="009E5F09">
              <w:rPr>
                <w:rFonts w:cs="Calibri"/>
                <w:color w:val="000000"/>
              </w:rPr>
              <w:t xml:space="preserve"> Nymburk-Milovice</w:t>
            </w:r>
          </w:p>
        </w:tc>
        <w:tc>
          <w:tcPr>
            <w:tcW w:w="1543" w:type="pct"/>
            <w:shd w:val="clear" w:color="auto" w:fill="auto"/>
            <w:vAlign w:val="bottom"/>
          </w:tcPr>
          <w:p w14:paraId="2664ECD8" w14:textId="752BC9C4" w:rsidR="003830AB" w:rsidRPr="009E5F09" w:rsidRDefault="003830AB" w:rsidP="003830AB">
            <w:pPr>
              <w:rPr>
                <w:rFonts w:cs="Calibri"/>
                <w:color w:val="000000"/>
              </w:rPr>
            </w:pPr>
            <w:r w:rsidRPr="009E5F09">
              <w:rPr>
                <w:rFonts w:cs="Calibri"/>
                <w:color w:val="000000"/>
              </w:rPr>
              <w:t>podzemní odběr mimo nivu Labe, kat. a, b, c, d, e</w:t>
            </w:r>
          </w:p>
        </w:tc>
        <w:tc>
          <w:tcPr>
            <w:tcW w:w="557" w:type="pct"/>
            <w:shd w:val="clear" w:color="auto" w:fill="auto"/>
            <w:vAlign w:val="center"/>
          </w:tcPr>
          <w:p w14:paraId="08DED358" w14:textId="096FC8DA" w:rsidR="003830AB" w:rsidRPr="009E5F09" w:rsidRDefault="003830AB" w:rsidP="003830AB">
            <w:pPr>
              <w:rPr>
                <w:rFonts w:cs="Calibri"/>
                <w:color w:val="000000"/>
              </w:rPr>
            </w:pPr>
            <w:r w:rsidRPr="009E5F09">
              <w:rPr>
                <w:rFonts w:cs="Calibri"/>
                <w:color w:val="000000"/>
              </w:rPr>
              <w:t>650</w:t>
            </w:r>
          </w:p>
        </w:tc>
        <w:tc>
          <w:tcPr>
            <w:tcW w:w="565" w:type="pct"/>
            <w:shd w:val="clear" w:color="auto" w:fill="auto"/>
            <w:vAlign w:val="center"/>
          </w:tcPr>
          <w:p w14:paraId="675E8546" w14:textId="231272E0" w:rsidR="003830AB" w:rsidRPr="003830AB" w:rsidRDefault="003830AB" w:rsidP="003830AB">
            <w:pPr>
              <w:rPr>
                <w:rFonts w:cs="Calibri"/>
                <w:color w:val="000000"/>
              </w:rPr>
            </w:pPr>
            <w:r w:rsidRPr="003830AB">
              <w:rPr>
                <w:rFonts w:cs="Calibri"/>
                <w:color w:val="000000"/>
              </w:rPr>
              <w:t>563.1</w:t>
            </w:r>
          </w:p>
        </w:tc>
        <w:tc>
          <w:tcPr>
            <w:tcW w:w="701" w:type="pct"/>
            <w:vAlign w:val="bottom"/>
          </w:tcPr>
          <w:p w14:paraId="302BB203" w14:textId="11E44E67" w:rsidR="003830AB" w:rsidRPr="003830AB" w:rsidRDefault="003830AB" w:rsidP="003830AB">
            <w:pPr>
              <w:rPr>
                <w:rFonts w:cs="Calibri"/>
                <w:color w:val="000000"/>
              </w:rPr>
            </w:pPr>
            <w:r w:rsidRPr="003830AB">
              <w:rPr>
                <w:rFonts w:cs="Calibri"/>
                <w:color w:val="000000"/>
              </w:rPr>
              <w:t>0.018</w:t>
            </w:r>
          </w:p>
        </w:tc>
      </w:tr>
      <w:tr w:rsidR="003830AB" w:rsidRPr="009E5F09" w14:paraId="4CEFD1BD" w14:textId="77777777" w:rsidTr="00200E2E">
        <w:tc>
          <w:tcPr>
            <w:tcW w:w="489" w:type="pct"/>
            <w:shd w:val="clear" w:color="auto" w:fill="auto"/>
            <w:vAlign w:val="center"/>
          </w:tcPr>
          <w:p w14:paraId="479361D6" w14:textId="1C7E69EE" w:rsidR="003830AB" w:rsidRPr="009E5F09" w:rsidRDefault="003830AB" w:rsidP="003830AB">
            <w:pPr>
              <w:rPr>
                <w:rFonts w:cs="Calibri"/>
                <w:color w:val="000000"/>
              </w:rPr>
            </w:pPr>
            <w:r w:rsidRPr="009E5F09">
              <w:rPr>
                <w:rFonts w:cs="Calibri"/>
                <w:color w:val="000000"/>
              </w:rPr>
              <w:t>441544</w:t>
            </w:r>
          </w:p>
        </w:tc>
        <w:tc>
          <w:tcPr>
            <w:tcW w:w="1145" w:type="pct"/>
            <w:shd w:val="clear" w:color="auto" w:fill="auto"/>
            <w:vAlign w:val="center"/>
          </w:tcPr>
          <w:p w14:paraId="7C1D274E" w14:textId="364FC097" w:rsidR="003830AB" w:rsidRPr="009E5F09" w:rsidRDefault="003830AB" w:rsidP="003830AB">
            <w:pPr>
              <w:rPr>
                <w:rFonts w:cs="Calibri"/>
                <w:color w:val="000000"/>
              </w:rPr>
            </w:pPr>
            <w:r w:rsidRPr="009E5F09">
              <w:rPr>
                <w:rFonts w:cs="Calibri"/>
                <w:color w:val="000000"/>
              </w:rPr>
              <w:t>Závlahy - Přerov nad Labem - Sedlčánky</w:t>
            </w:r>
          </w:p>
        </w:tc>
        <w:tc>
          <w:tcPr>
            <w:tcW w:w="1543" w:type="pct"/>
            <w:shd w:val="clear" w:color="auto" w:fill="auto"/>
            <w:vAlign w:val="bottom"/>
          </w:tcPr>
          <w:p w14:paraId="0579D001" w14:textId="7DC45004" w:rsidR="003830AB" w:rsidRPr="009E5F09" w:rsidRDefault="003830AB" w:rsidP="003830AB">
            <w:pPr>
              <w:rPr>
                <w:rFonts w:cs="Calibri"/>
                <w:color w:val="000000"/>
              </w:rPr>
            </w:pPr>
            <w:r w:rsidRPr="009E5F09">
              <w:rPr>
                <w:rFonts w:cs="Calibri"/>
                <w:color w:val="000000"/>
              </w:rPr>
              <w:t xml:space="preserve"> Povrchový odběr z Labe, kat. d</w:t>
            </w:r>
          </w:p>
        </w:tc>
        <w:tc>
          <w:tcPr>
            <w:tcW w:w="557" w:type="pct"/>
            <w:shd w:val="clear" w:color="auto" w:fill="auto"/>
            <w:vAlign w:val="center"/>
          </w:tcPr>
          <w:p w14:paraId="2D2D62CC" w14:textId="53C2AF66" w:rsidR="003830AB" w:rsidRPr="009E5F09" w:rsidRDefault="003830AB" w:rsidP="003830AB">
            <w:pPr>
              <w:rPr>
                <w:rFonts w:cs="Calibri"/>
                <w:color w:val="000000"/>
              </w:rPr>
            </w:pPr>
            <w:r w:rsidRPr="009E5F09">
              <w:rPr>
                <w:rFonts w:cs="Calibri"/>
                <w:color w:val="000000"/>
              </w:rPr>
              <w:t>750</w:t>
            </w:r>
          </w:p>
        </w:tc>
        <w:tc>
          <w:tcPr>
            <w:tcW w:w="565" w:type="pct"/>
            <w:shd w:val="clear" w:color="auto" w:fill="auto"/>
            <w:vAlign w:val="center"/>
          </w:tcPr>
          <w:p w14:paraId="4133FAEF" w14:textId="6B8A4F09" w:rsidR="003830AB" w:rsidRPr="003830AB" w:rsidRDefault="003830AB" w:rsidP="003830AB">
            <w:pPr>
              <w:rPr>
                <w:rFonts w:cs="Calibri"/>
                <w:color w:val="000000"/>
              </w:rPr>
            </w:pPr>
            <w:r w:rsidRPr="003830AB">
              <w:rPr>
                <w:rFonts w:cs="Calibri"/>
                <w:color w:val="000000"/>
              </w:rPr>
              <w:t>472.2</w:t>
            </w:r>
          </w:p>
        </w:tc>
        <w:tc>
          <w:tcPr>
            <w:tcW w:w="701" w:type="pct"/>
            <w:vAlign w:val="bottom"/>
          </w:tcPr>
          <w:p w14:paraId="022E7FF7" w14:textId="0C066043" w:rsidR="003830AB" w:rsidRPr="003830AB" w:rsidRDefault="003830AB" w:rsidP="003830AB">
            <w:pPr>
              <w:rPr>
                <w:rFonts w:cs="Calibri"/>
                <w:color w:val="000000"/>
              </w:rPr>
            </w:pPr>
            <w:r w:rsidRPr="003830AB">
              <w:rPr>
                <w:rFonts w:cs="Calibri"/>
                <w:color w:val="000000"/>
              </w:rPr>
              <w:t>0.015</w:t>
            </w:r>
          </w:p>
        </w:tc>
      </w:tr>
      <w:tr w:rsidR="003830AB" w:rsidRPr="009E5F09" w14:paraId="7CC2F720" w14:textId="77777777" w:rsidTr="00200E2E">
        <w:tc>
          <w:tcPr>
            <w:tcW w:w="489" w:type="pct"/>
            <w:shd w:val="clear" w:color="auto" w:fill="auto"/>
            <w:vAlign w:val="center"/>
          </w:tcPr>
          <w:p w14:paraId="274E238B" w14:textId="6410A02A" w:rsidR="003830AB" w:rsidRPr="009E5F09" w:rsidRDefault="003830AB" w:rsidP="003830AB">
            <w:pPr>
              <w:rPr>
                <w:rFonts w:cs="Calibri"/>
                <w:color w:val="000000"/>
              </w:rPr>
            </w:pPr>
            <w:r w:rsidRPr="009E5F09">
              <w:rPr>
                <w:rFonts w:cs="Calibri"/>
                <w:color w:val="000000"/>
              </w:rPr>
              <w:t>430401</w:t>
            </w:r>
          </w:p>
        </w:tc>
        <w:tc>
          <w:tcPr>
            <w:tcW w:w="1145" w:type="pct"/>
            <w:shd w:val="clear" w:color="auto" w:fill="auto"/>
            <w:vAlign w:val="center"/>
          </w:tcPr>
          <w:p w14:paraId="7BB65AD8" w14:textId="04EC257E" w:rsidR="003830AB" w:rsidRPr="009E5F09" w:rsidRDefault="003830AB" w:rsidP="003830AB">
            <w:pPr>
              <w:rPr>
                <w:rFonts w:cs="Calibri"/>
                <w:color w:val="000000"/>
              </w:rPr>
            </w:pPr>
            <w:r w:rsidRPr="009E5F09">
              <w:rPr>
                <w:rFonts w:cs="Calibri"/>
                <w:color w:val="000000"/>
              </w:rPr>
              <w:t>Město Lysá nad Labem (</w:t>
            </w:r>
            <w:proofErr w:type="spellStart"/>
            <w:r w:rsidRPr="009E5F09">
              <w:rPr>
                <w:rFonts w:cs="Calibri"/>
                <w:color w:val="000000"/>
              </w:rPr>
              <w:t>kvarter</w:t>
            </w:r>
            <w:proofErr w:type="spellEnd"/>
            <w:r w:rsidRPr="009E5F09">
              <w:rPr>
                <w:rFonts w:cs="Calibri"/>
                <w:color w:val="000000"/>
              </w:rPr>
              <w:t>)</w:t>
            </w:r>
          </w:p>
        </w:tc>
        <w:tc>
          <w:tcPr>
            <w:tcW w:w="1543" w:type="pct"/>
            <w:shd w:val="clear" w:color="auto" w:fill="auto"/>
            <w:vAlign w:val="bottom"/>
          </w:tcPr>
          <w:p w14:paraId="1DC7F806" w14:textId="75001B93" w:rsidR="003830AB" w:rsidRPr="009E5F09" w:rsidRDefault="003830AB" w:rsidP="003830AB">
            <w:pPr>
              <w:rPr>
                <w:rFonts w:cs="Calibri"/>
                <w:color w:val="000000"/>
              </w:rPr>
            </w:pPr>
            <w:r w:rsidRPr="009E5F09">
              <w:rPr>
                <w:rFonts w:cs="Calibri"/>
                <w:color w:val="000000"/>
              </w:rPr>
              <w:t>podzemní odběr mimo nivu Labe, kat. a, b, c, d, e</w:t>
            </w:r>
          </w:p>
        </w:tc>
        <w:tc>
          <w:tcPr>
            <w:tcW w:w="557" w:type="pct"/>
            <w:shd w:val="clear" w:color="auto" w:fill="auto"/>
            <w:vAlign w:val="center"/>
          </w:tcPr>
          <w:p w14:paraId="1B82B2DB" w14:textId="3F1CD35E" w:rsidR="003830AB" w:rsidRPr="009E5F09" w:rsidRDefault="003830AB" w:rsidP="003830AB">
            <w:pPr>
              <w:rPr>
                <w:rFonts w:cs="Calibri"/>
                <w:color w:val="000000"/>
              </w:rPr>
            </w:pPr>
            <w:r w:rsidRPr="009E5F09">
              <w:rPr>
                <w:rFonts w:cs="Calibri"/>
                <w:color w:val="000000"/>
              </w:rPr>
              <w:t>283.8</w:t>
            </w:r>
          </w:p>
        </w:tc>
        <w:tc>
          <w:tcPr>
            <w:tcW w:w="565" w:type="pct"/>
            <w:shd w:val="clear" w:color="auto" w:fill="auto"/>
            <w:vAlign w:val="center"/>
          </w:tcPr>
          <w:p w14:paraId="001449A3" w14:textId="17E851E7" w:rsidR="003830AB" w:rsidRPr="003830AB" w:rsidRDefault="003830AB" w:rsidP="003830AB">
            <w:pPr>
              <w:rPr>
                <w:rFonts w:cs="Calibri"/>
                <w:color w:val="000000"/>
              </w:rPr>
            </w:pPr>
            <w:r w:rsidRPr="003830AB">
              <w:rPr>
                <w:rFonts w:cs="Calibri"/>
                <w:color w:val="000000"/>
              </w:rPr>
              <w:t>228.5</w:t>
            </w:r>
          </w:p>
        </w:tc>
        <w:tc>
          <w:tcPr>
            <w:tcW w:w="701" w:type="pct"/>
            <w:vAlign w:val="bottom"/>
          </w:tcPr>
          <w:p w14:paraId="2559B008" w14:textId="3BCBA03D" w:rsidR="003830AB" w:rsidRPr="003830AB" w:rsidRDefault="003830AB" w:rsidP="003830AB">
            <w:pPr>
              <w:rPr>
                <w:rFonts w:cs="Calibri"/>
                <w:color w:val="000000"/>
              </w:rPr>
            </w:pPr>
            <w:r w:rsidRPr="003830AB">
              <w:rPr>
                <w:rFonts w:cs="Calibri"/>
                <w:color w:val="000000"/>
              </w:rPr>
              <w:t>0.008</w:t>
            </w:r>
          </w:p>
        </w:tc>
      </w:tr>
      <w:tr w:rsidR="003830AB" w:rsidRPr="009E5F09" w14:paraId="03FD0FDD" w14:textId="77777777" w:rsidTr="00200E2E">
        <w:tc>
          <w:tcPr>
            <w:tcW w:w="489" w:type="pct"/>
            <w:shd w:val="clear" w:color="auto" w:fill="auto"/>
            <w:vAlign w:val="center"/>
          </w:tcPr>
          <w:p w14:paraId="5E8F7465" w14:textId="712DBAF5" w:rsidR="003830AB" w:rsidRPr="009E5F09" w:rsidRDefault="003830AB" w:rsidP="003830AB">
            <w:pPr>
              <w:rPr>
                <w:rFonts w:cs="Calibri"/>
                <w:color w:val="000000"/>
              </w:rPr>
            </w:pPr>
            <w:r w:rsidRPr="009E5F09">
              <w:rPr>
                <w:rFonts w:cs="Calibri"/>
                <w:color w:val="000000"/>
              </w:rPr>
              <w:t>441400</w:t>
            </w:r>
          </w:p>
        </w:tc>
        <w:tc>
          <w:tcPr>
            <w:tcW w:w="1145" w:type="pct"/>
            <w:shd w:val="clear" w:color="auto" w:fill="auto"/>
            <w:vAlign w:val="center"/>
          </w:tcPr>
          <w:p w14:paraId="40712494" w14:textId="436A5DDC" w:rsidR="003830AB" w:rsidRPr="009E5F09" w:rsidRDefault="003830AB" w:rsidP="003830AB">
            <w:pPr>
              <w:rPr>
                <w:rFonts w:cs="Calibri"/>
                <w:color w:val="000000"/>
              </w:rPr>
            </w:pPr>
            <w:r w:rsidRPr="009E5F09">
              <w:rPr>
                <w:rFonts w:cs="Calibri"/>
                <w:color w:val="000000"/>
              </w:rPr>
              <w:t>Závlahy - Přerov nad Labem - Hradištko B</w:t>
            </w:r>
          </w:p>
        </w:tc>
        <w:tc>
          <w:tcPr>
            <w:tcW w:w="1543" w:type="pct"/>
            <w:shd w:val="clear" w:color="auto" w:fill="auto"/>
            <w:vAlign w:val="bottom"/>
          </w:tcPr>
          <w:p w14:paraId="4F950C18" w14:textId="1F3ABC71" w:rsidR="003830AB" w:rsidRPr="009E5F09" w:rsidRDefault="003830AB" w:rsidP="003830AB">
            <w:pPr>
              <w:rPr>
                <w:rFonts w:cs="Calibri"/>
                <w:color w:val="000000"/>
              </w:rPr>
            </w:pPr>
            <w:r w:rsidRPr="009E5F09">
              <w:rPr>
                <w:rFonts w:cs="Calibri"/>
                <w:color w:val="000000"/>
              </w:rPr>
              <w:t xml:space="preserve"> Povrchový odběr z Labe, kat. d</w:t>
            </w:r>
          </w:p>
        </w:tc>
        <w:tc>
          <w:tcPr>
            <w:tcW w:w="557" w:type="pct"/>
            <w:shd w:val="clear" w:color="auto" w:fill="auto"/>
            <w:vAlign w:val="center"/>
          </w:tcPr>
          <w:p w14:paraId="23FDD5C1" w14:textId="01CBF7DB" w:rsidR="003830AB" w:rsidRPr="009E5F09" w:rsidRDefault="003830AB" w:rsidP="003830AB">
            <w:pPr>
              <w:rPr>
                <w:rFonts w:cs="Calibri"/>
                <w:color w:val="000000"/>
              </w:rPr>
            </w:pPr>
            <w:r w:rsidRPr="009E5F09">
              <w:rPr>
                <w:rFonts w:cs="Calibri"/>
                <w:color w:val="000000"/>
              </w:rPr>
              <w:t>118</w:t>
            </w:r>
          </w:p>
        </w:tc>
        <w:tc>
          <w:tcPr>
            <w:tcW w:w="565" w:type="pct"/>
            <w:shd w:val="clear" w:color="auto" w:fill="auto"/>
            <w:vAlign w:val="center"/>
          </w:tcPr>
          <w:p w14:paraId="5BFE0934" w14:textId="5F682488" w:rsidR="003830AB" w:rsidRPr="003830AB" w:rsidRDefault="003830AB" w:rsidP="003830AB">
            <w:pPr>
              <w:rPr>
                <w:rFonts w:cs="Calibri"/>
                <w:color w:val="000000"/>
              </w:rPr>
            </w:pPr>
            <w:r w:rsidRPr="003830AB">
              <w:rPr>
                <w:rFonts w:cs="Calibri"/>
                <w:color w:val="000000"/>
              </w:rPr>
              <w:t>188.5</w:t>
            </w:r>
          </w:p>
        </w:tc>
        <w:tc>
          <w:tcPr>
            <w:tcW w:w="701" w:type="pct"/>
            <w:vAlign w:val="bottom"/>
          </w:tcPr>
          <w:p w14:paraId="3BB403A8" w14:textId="0CC72F9D" w:rsidR="003830AB" w:rsidRPr="003830AB" w:rsidRDefault="003830AB" w:rsidP="003830AB">
            <w:pPr>
              <w:rPr>
                <w:rFonts w:cs="Calibri"/>
                <w:color w:val="000000"/>
              </w:rPr>
            </w:pPr>
            <w:r w:rsidRPr="003830AB">
              <w:rPr>
                <w:rFonts w:cs="Calibri"/>
                <w:color w:val="000000"/>
              </w:rPr>
              <w:t>0.006</w:t>
            </w:r>
          </w:p>
        </w:tc>
      </w:tr>
      <w:tr w:rsidR="003830AB" w:rsidRPr="009E5F09" w14:paraId="1F44715C" w14:textId="77777777" w:rsidTr="00200E2E">
        <w:tc>
          <w:tcPr>
            <w:tcW w:w="489" w:type="pct"/>
            <w:shd w:val="clear" w:color="auto" w:fill="auto"/>
            <w:vAlign w:val="center"/>
          </w:tcPr>
          <w:p w14:paraId="1E563DDF" w14:textId="6ED6253A" w:rsidR="003830AB" w:rsidRPr="009E5F09" w:rsidRDefault="003830AB" w:rsidP="003830AB">
            <w:pPr>
              <w:rPr>
                <w:rFonts w:cs="Calibri"/>
                <w:color w:val="000000"/>
              </w:rPr>
            </w:pPr>
            <w:r w:rsidRPr="009E5F09">
              <w:rPr>
                <w:rFonts w:cs="Calibri"/>
                <w:color w:val="000000"/>
              </w:rPr>
              <w:t>430067</w:t>
            </w:r>
          </w:p>
        </w:tc>
        <w:tc>
          <w:tcPr>
            <w:tcW w:w="1145" w:type="pct"/>
            <w:shd w:val="clear" w:color="auto" w:fill="auto"/>
            <w:vAlign w:val="center"/>
          </w:tcPr>
          <w:p w14:paraId="6D904A68" w14:textId="61CD0A8A" w:rsidR="003830AB" w:rsidRPr="009E5F09" w:rsidRDefault="003830AB" w:rsidP="003830AB">
            <w:pPr>
              <w:rPr>
                <w:rFonts w:cs="Calibri"/>
                <w:color w:val="000000"/>
              </w:rPr>
            </w:pPr>
            <w:r w:rsidRPr="009E5F09">
              <w:rPr>
                <w:rFonts w:cs="Calibri"/>
                <w:color w:val="000000"/>
              </w:rPr>
              <w:t>Město Lysá nad Labem (</w:t>
            </w:r>
            <w:proofErr w:type="spellStart"/>
            <w:r w:rsidRPr="009E5F09">
              <w:rPr>
                <w:rFonts w:cs="Calibri"/>
                <w:color w:val="000000"/>
              </w:rPr>
              <w:t>Cenoman</w:t>
            </w:r>
            <w:proofErr w:type="spellEnd"/>
            <w:r w:rsidRPr="009E5F09">
              <w:rPr>
                <w:rFonts w:cs="Calibri"/>
                <w:color w:val="000000"/>
              </w:rPr>
              <w:t>)</w:t>
            </w:r>
          </w:p>
        </w:tc>
        <w:tc>
          <w:tcPr>
            <w:tcW w:w="1543" w:type="pct"/>
            <w:shd w:val="clear" w:color="auto" w:fill="auto"/>
            <w:vAlign w:val="bottom"/>
          </w:tcPr>
          <w:p w14:paraId="5383730A" w14:textId="15DF2C8C" w:rsidR="003830AB" w:rsidRPr="009E5F09" w:rsidRDefault="003830AB" w:rsidP="003830AB">
            <w:pPr>
              <w:rPr>
                <w:rFonts w:cs="Calibri"/>
                <w:color w:val="000000"/>
              </w:rPr>
            </w:pPr>
            <w:r w:rsidRPr="009E5F09">
              <w:rPr>
                <w:rFonts w:cs="Calibri"/>
                <w:color w:val="000000"/>
              </w:rPr>
              <w:t>podzemní odběr mimo nivu Labe, kat. a, b, c, d, e</w:t>
            </w:r>
          </w:p>
        </w:tc>
        <w:tc>
          <w:tcPr>
            <w:tcW w:w="557" w:type="pct"/>
            <w:shd w:val="clear" w:color="auto" w:fill="auto"/>
            <w:vAlign w:val="center"/>
          </w:tcPr>
          <w:p w14:paraId="74E118D4" w14:textId="3BBF8151" w:rsidR="003830AB" w:rsidRPr="009E5F09" w:rsidRDefault="003830AB" w:rsidP="003830AB">
            <w:pPr>
              <w:rPr>
                <w:rFonts w:cs="Calibri"/>
                <w:color w:val="000000"/>
              </w:rPr>
            </w:pPr>
            <w:r w:rsidRPr="009E5F09">
              <w:rPr>
                <w:rFonts w:cs="Calibri"/>
                <w:color w:val="000000"/>
              </w:rPr>
              <w:t>193.2</w:t>
            </w:r>
          </w:p>
        </w:tc>
        <w:tc>
          <w:tcPr>
            <w:tcW w:w="565" w:type="pct"/>
            <w:shd w:val="clear" w:color="auto" w:fill="auto"/>
            <w:vAlign w:val="center"/>
          </w:tcPr>
          <w:p w14:paraId="7A8260D1" w14:textId="7F416928" w:rsidR="003830AB" w:rsidRPr="003830AB" w:rsidRDefault="003830AB" w:rsidP="003830AB">
            <w:pPr>
              <w:rPr>
                <w:rFonts w:cs="Calibri"/>
                <w:color w:val="000000"/>
              </w:rPr>
            </w:pPr>
            <w:r w:rsidRPr="003830AB">
              <w:rPr>
                <w:rFonts w:cs="Calibri"/>
                <w:color w:val="000000"/>
              </w:rPr>
              <w:t>155.1</w:t>
            </w:r>
          </w:p>
        </w:tc>
        <w:tc>
          <w:tcPr>
            <w:tcW w:w="701" w:type="pct"/>
            <w:vAlign w:val="bottom"/>
          </w:tcPr>
          <w:p w14:paraId="76C93007" w14:textId="4B3F9C1A" w:rsidR="003830AB" w:rsidRPr="003830AB" w:rsidRDefault="003830AB" w:rsidP="003830AB">
            <w:pPr>
              <w:rPr>
                <w:rFonts w:cs="Calibri"/>
                <w:color w:val="000000"/>
              </w:rPr>
            </w:pPr>
            <w:r w:rsidRPr="003830AB">
              <w:rPr>
                <w:rFonts w:cs="Calibri"/>
                <w:color w:val="000000"/>
              </w:rPr>
              <w:t>0.005</w:t>
            </w:r>
          </w:p>
        </w:tc>
      </w:tr>
      <w:tr w:rsidR="003830AB" w:rsidRPr="009E5F09" w14:paraId="6D536E10" w14:textId="77777777" w:rsidTr="00200E2E">
        <w:tc>
          <w:tcPr>
            <w:tcW w:w="489" w:type="pct"/>
            <w:shd w:val="clear" w:color="auto" w:fill="auto"/>
            <w:vAlign w:val="center"/>
          </w:tcPr>
          <w:p w14:paraId="1FBD90CB" w14:textId="3B347E9F" w:rsidR="003830AB" w:rsidRPr="009E5F09" w:rsidRDefault="003830AB" w:rsidP="003830AB">
            <w:pPr>
              <w:rPr>
                <w:rFonts w:cs="Calibri"/>
                <w:color w:val="000000"/>
              </w:rPr>
            </w:pPr>
            <w:r w:rsidRPr="009E5F09">
              <w:rPr>
                <w:rFonts w:cs="Calibri"/>
                <w:color w:val="000000"/>
              </w:rPr>
              <w:t>440481</w:t>
            </w:r>
          </w:p>
        </w:tc>
        <w:tc>
          <w:tcPr>
            <w:tcW w:w="1145" w:type="pct"/>
            <w:shd w:val="clear" w:color="auto" w:fill="auto"/>
            <w:vAlign w:val="center"/>
          </w:tcPr>
          <w:p w14:paraId="46688254" w14:textId="24F4F410" w:rsidR="003830AB" w:rsidRPr="009E5F09" w:rsidRDefault="003830AB" w:rsidP="003830AB">
            <w:pPr>
              <w:rPr>
                <w:rFonts w:cs="Calibri"/>
                <w:color w:val="000000"/>
              </w:rPr>
            </w:pPr>
            <w:r w:rsidRPr="009E5F09">
              <w:rPr>
                <w:rFonts w:cs="Calibri"/>
                <w:color w:val="000000"/>
              </w:rPr>
              <w:t xml:space="preserve">Český Brod, </w:t>
            </w:r>
            <w:proofErr w:type="spellStart"/>
            <w:r w:rsidRPr="009E5F09">
              <w:rPr>
                <w:rFonts w:cs="Calibri"/>
                <w:color w:val="000000"/>
              </w:rPr>
              <w:t>Štolmíř</w:t>
            </w:r>
            <w:proofErr w:type="spellEnd"/>
          </w:p>
        </w:tc>
        <w:tc>
          <w:tcPr>
            <w:tcW w:w="1543" w:type="pct"/>
            <w:shd w:val="clear" w:color="auto" w:fill="auto"/>
            <w:vAlign w:val="bottom"/>
          </w:tcPr>
          <w:p w14:paraId="325CAE67" w14:textId="1A143FC4" w:rsidR="003830AB" w:rsidRPr="009E5F09" w:rsidRDefault="003830AB" w:rsidP="003830AB">
            <w:pPr>
              <w:rPr>
                <w:rFonts w:cs="Calibri"/>
                <w:color w:val="000000"/>
              </w:rPr>
            </w:pPr>
            <w:r w:rsidRPr="009E5F09">
              <w:rPr>
                <w:rFonts w:cs="Calibri"/>
                <w:color w:val="000000"/>
              </w:rPr>
              <w:t>podzemní odběr mimo nivu Labe, kat. a, b, c, d, e</w:t>
            </w:r>
          </w:p>
        </w:tc>
        <w:tc>
          <w:tcPr>
            <w:tcW w:w="557" w:type="pct"/>
            <w:shd w:val="clear" w:color="auto" w:fill="auto"/>
            <w:vAlign w:val="center"/>
          </w:tcPr>
          <w:p w14:paraId="289B6FC0" w14:textId="29245C1D" w:rsidR="003830AB" w:rsidRPr="009E5F09" w:rsidRDefault="003830AB" w:rsidP="003830AB">
            <w:pPr>
              <w:rPr>
                <w:rFonts w:cs="Calibri"/>
                <w:color w:val="000000"/>
              </w:rPr>
            </w:pPr>
            <w:r w:rsidRPr="009E5F09">
              <w:rPr>
                <w:rFonts w:cs="Calibri"/>
                <w:color w:val="000000"/>
              </w:rPr>
              <w:t>200</w:t>
            </w:r>
          </w:p>
        </w:tc>
        <w:tc>
          <w:tcPr>
            <w:tcW w:w="565" w:type="pct"/>
            <w:shd w:val="clear" w:color="auto" w:fill="auto"/>
            <w:vAlign w:val="center"/>
          </w:tcPr>
          <w:p w14:paraId="6E1AD36B" w14:textId="59689AED" w:rsidR="003830AB" w:rsidRPr="003830AB" w:rsidRDefault="003830AB" w:rsidP="003830AB">
            <w:pPr>
              <w:rPr>
                <w:rFonts w:cs="Calibri"/>
                <w:color w:val="000000"/>
              </w:rPr>
            </w:pPr>
            <w:r w:rsidRPr="003830AB">
              <w:rPr>
                <w:rFonts w:cs="Calibri"/>
                <w:color w:val="000000"/>
              </w:rPr>
              <w:t>91.9</w:t>
            </w:r>
          </w:p>
        </w:tc>
        <w:tc>
          <w:tcPr>
            <w:tcW w:w="701" w:type="pct"/>
            <w:vAlign w:val="bottom"/>
          </w:tcPr>
          <w:p w14:paraId="162D9254" w14:textId="7E7D03AC" w:rsidR="003830AB" w:rsidRPr="003830AB" w:rsidRDefault="003830AB" w:rsidP="003830AB">
            <w:pPr>
              <w:rPr>
                <w:rFonts w:cs="Calibri"/>
                <w:color w:val="000000"/>
              </w:rPr>
            </w:pPr>
            <w:r w:rsidRPr="003830AB">
              <w:rPr>
                <w:rFonts w:cs="Calibri"/>
                <w:color w:val="000000"/>
              </w:rPr>
              <w:t>0.003</w:t>
            </w:r>
          </w:p>
        </w:tc>
      </w:tr>
      <w:tr w:rsidR="003830AB" w:rsidRPr="009E5F09" w14:paraId="4FCD0A4B" w14:textId="77777777" w:rsidTr="00200E2E">
        <w:tc>
          <w:tcPr>
            <w:tcW w:w="489" w:type="pct"/>
            <w:shd w:val="clear" w:color="auto" w:fill="auto"/>
            <w:vAlign w:val="center"/>
          </w:tcPr>
          <w:p w14:paraId="34B25BF1" w14:textId="601E850B" w:rsidR="003830AB" w:rsidRPr="009E5F09" w:rsidRDefault="003830AB" w:rsidP="003830AB">
            <w:pPr>
              <w:rPr>
                <w:rFonts w:cs="Calibri"/>
                <w:color w:val="000000"/>
              </w:rPr>
            </w:pPr>
            <w:r w:rsidRPr="009E5F09">
              <w:rPr>
                <w:rFonts w:cs="Calibri"/>
                <w:color w:val="000000"/>
              </w:rPr>
              <w:t>430621</w:t>
            </w:r>
          </w:p>
        </w:tc>
        <w:tc>
          <w:tcPr>
            <w:tcW w:w="1145" w:type="pct"/>
            <w:shd w:val="clear" w:color="auto" w:fill="auto"/>
            <w:vAlign w:val="center"/>
          </w:tcPr>
          <w:p w14:paraId="397DF768" w14:textId="538EDB1A" w:rsidR="003830AB" w:rsidRPr="009E5F09" w:rsidRDefault="003830AB" w:rsidP="003830AB">
            <w:pPr>
              <w:rPr>
                <w:rFonts w:cs="Calibri"/>
                <w:color w:val="000000"/>
              </w:rPr>
            </w:pPr>
            <w:r w:rsidRPr="009E5F09">
              <w:rPr>
                <w:rFonts w:cs="Calibri"/>
                <w:color w:val="000000"/>
              </w:rPr>
              <w:t>Město Lysá nad Labem</w:t>
            </w:r>
          </w:p>
        </w:tc>
        <w:tc>
          <w:tcPr>
            <w:tcW w:w="1543" w:type="pct"/>
            <w:shd w:val="clear" w:color="auto" w:fill="auto"/>
            <w:vAlign w:val="bottom"/>
          </w:tcPr>
          <w:p w14:paraId="308915DE" w14:textId="632F65E6" w:rsidR="003830AB" w:rsidRPr="009E5F09" w:rsidRDefault="003830AB" w:rsidP="003830AB">
            <w:pPr>
              <w:rPr>
                <w:rFonts w:cs="Calibri"/>
                <w:color w:val="000000"/>
              </w:rPr>
            </w:pPr>
            <w:r w:rsidRPr="009E5F09">
              <w:rPr>
                <w:rFonts w:cs="Calibri"/>
                <w:color w:val="000000"/>
              </w:rPr>
              <w:t>podzemní odběr mimo nivu Labe, kat. a, b, c, d, e</w:t>
            </w:r>
          </w:p>
        </w:tc>
        <w:tc>
          <w:tcPr>
            <w:tcW w:w="557" w:type="pct"/>
            <w:shd w:val="clear" w:color="auto" w:fill="auto"/>
            <w:vAlign w:val="center"/>
          </w:tcPr>
          <w:p w14:paraId="1618AB42" w14:textId="3C419589" w:rsidR="003830AB" w:rsidRPr="009E5F09" w:rsidRDefault="003830AB" w:rsidP="003830AB">
            <w:pPr>
              <w:rPr>
                <w:rFonts w:cs="Calibri"/>
                <w:color w:val="000000"/>
              </w:rPr>
            </w:pPr>
            <w:r w:rsidRPr="009E5F09">
              <w:rPr>
                <w:rFonts w:cs="Calibri"/>
                <w:color w:val="000000"/>
              </w:rPr>
              <w:t>126.144</w:t>
            </w:r>
          </w:p>
        </w:tc>
        <w:tc>
          <w:tcPr>
            <w:tcW w:w="565" w:type="pct"/>
            <w:shd w:val="clear" w:color="auto" w:fill="auto"/>
            <w:vAlign w:val="center"/>
          </w:tcPr>
          <w:p w14:paraId="4B6ED300" w14:textId="116CE135" w:rsidR="003830AB" w:rsidRPr="003830AB" w:rsidRDefault="003830AB" w:rsidP="003830AB">
            <w:pPr>
              <w:rPr>
                <w:rFonts w:cs="Calibri"/>
                <w:color w:val="000000"/>
              </w:rPr>
            </w:pPr>
            <w:r w:rsidRPr="003830AB">
              <w:rPr>
                <w:rFonts w:cs="Calibri"/>
                <w:color w:val="000000"/>
              </w:rPr>
              <w:t>86.3</w:t>
            </w:r>
          </w:p>
        </w:tc>
        <w:tc>
          <w:tcPr>
            <w:tcW w:w="701" w:type="pct"/>
            <w:vAlign w:val="bottom"/>
          </w:tcPr>
          <w:p w14:paraId="75A18089" w14:textId="744915B2" w:rsidR="003830AB" w:rsidRPr="003830AB" w:rsidRDefault="003830AB" w:rsidP="003830AB">
            <w:pPr>
              <w:rPr>
                <w:rFonts w:cs="Calibri"/>
                <w:color w:val="000000"/>
              </w:rPr>
            </w:pPr>
            <w:r w:rsidRPr="003830AB">
              <w:rPr>
                <w:rFonts w:cs="Calibri"/>
                <w:color w:val="000000"/>
              </w:rPr>
              <w:t>0.003</w:t>
            </w:r>
          </w:p>
        </w:tc>
      </w:tr>
      <w:tr w:rsidR="003830AB" w:rsidRPr="009E5F09" w14:paraId="15C9FCA1" w14:textId="77777777" w:rsidTr="00200E2E">
        <w:tc>
          <w:tcPr>
            <w:tcW w:w="489" w:type="pct"/>
            <w:shd w:val="clear" w:color="auto" w:fill="auto"/>
            <w:vAlign w:val="center"/>
          </w:tcPr>
          <w:p w14:paraId="0810C946" w14:textId="553DFBAB" w:rsidR="003830AB" w:rsidRPr="009E5F09" w:rsidRDefault="003830AB" w:rsidP="003830AB">
            <w:pPr>
              <w:rPr>
                <w:rFonts w:cs="Calibri"/>
                <w:color w:val="000000"/>
              </w:rPr>
            </w:pPr>
            <w:r w:rsidRPr="009E5F09">
              <w:rPr>
                <w:rFonts w:cs="Calibri"/>
                <w:color w:val="000000"/>
              </w:rPr>
              <w:t>430397</w:t>
            </w:r>
          </w:p>
        </w:tc>
        <w:tc>
          <w:tcPr>
            <w:tcW w:w="1145" w:type="pct"/>
            <w:shd w:val="clear" w:color="auto" w:fill="auto"/>
            <w:vAlign w:val="center"/>
          </w:tcPr>
          <w:p w14:paraId="070636BC" w14:textId="236573AE" w:rsidR="003830AB" w:rsidRPr="009E5F09" w:rsidRDefault="003830AB" w:rsidP="003830AB">
            <w:pPr>
              <w:rPr>
                <w:rFonts w:cs="Calibri"/>
                <w:color w:val="000000"/>
              </w:rPr>
            </w:pPr>
            <w:proofErr w:type="spellStart"/>
            <w:r w:rsidRPr="009E5F09">
              <w:rPr>
                <w:rFonts w:cs="Calibri"/>
                <w:color w:val="000000"/>
              </w:rPr>
              <w:t>VaK</w:t>
            </w:r>
            <w:proofErr w:type="spellEnd"/>
            <w:r w:rsidRPr="009E5F09">
              <w:rPr>
                <w:rFonts w:cs="Calibri"/>
                <w:color w:val="000000"/>
              </w:rPr>
              <w:t xml:space="preserve"> Nymburk-Benátecká Vrutice</w:t>
            </w:r>
          </w:p>
        </w:tc>
        <w:tc>
          <w:tcPr>
            <w:tcW w:w="1543" w:type="pct"/>
            <w:shd w:val="clear" w:color="auto" w:fill="auto"/>
            <w:vAlign w:val="bottom"/>
          </w:tcPr>
          <w:p w14:paraId="146E7589" w14:textId="384EDDAD" w:rsidR="003830AB" w:rsidRPr="009E5F09" w:rsidRDefault="003830AB" w:rsidP="003830AB">
            <w:pPr>
              <w:rPr>
                <w:rFonts w:cs="Calibri"/>
                <w:color w:val="000000"/>
              </w:rPr>
            </w:pPr>
            <w:r w:rsidRPr="009E5F09">
              <w:rPr>
                <w:rFonts w:cs="Calibri"/>
                <w:color w:val="000000"/>
              </w:rPr>
              <w:t>podzemní odběr mimo nivu Labe, kat. a, b, c, d, e</w:t>
            </w:r>
          </w:p>
        </w:tc>
        <w:tc>
          <w:tcPr>
            <w:tcW w:w="557" w:type="pct"/>
            <w:shd w:val="clear" w:color="auto" w:fill="auto"/>
            <w:vAlign w:val="center"/>
          </w:tcPr>
          <w:p w14:paraId="6C9FB4D3" w14:textId="0D1FD451" w:rsidR="003830AB" w:rsidRPr="009E5F09" w:rsidRDefault="003830AB" w:rsidP="003830AB">
            <w:pPr>
              <w:rPr>
                <w:rFonts w:cs="Calibri"/>
                <w:color w:val="000000"/>
              </w:rPr>
            </w:pPr>
            <w:r w:rsidRPr="009E5F09">
              <w:rPr>
                <w:rFonts w:cs="Calibri"/>
                <w:color w:val="000000"/>
              </w:rPr>
              <w:t>150</w:t>
            </w:r>
          </w:p>
        </w:tc>
        <w:tc>
          <w:tcPr>
            <w:tcW w:w="565" w:type="pct"/>
            <w:shd w:val="clear" w:color="auto" w:fill="auto"/>
            <w:vAlign w:val="center"/>
          </w:tcPr>
          <w:p w14:paraId="45E8FB5D" w14:textId="45111CB7" w:rsidR="003830AB" w:rsidRPr="003830AB" w:rsidRDefault="003830AB" w:rsidP="003830AB">
            <w:pPr>
              <w:rPr>
                <w:rFonts w:cs="Calibri"/>
                <w:color w:val="000000"/>
              </w:rPr>
            </w:pPr>
            <w:r w:rsidRPr="003830AB">
              <w:rPr>
                <w:rFonts w:cs="Calibri"/>
                <w:color w:val="000000"/>
              </w:rPr>
              <w:t>83.3</w:t>
            </w:r>
          </w:p>
        </w:tc>
        <w:tc>
          <w:tcPr>
            <w:tcW w:w="701" w:type="pct"/>
            <w:vAlign w:val="bottom"/>
          </w:tcPr>
          <w:p w14:paraId="15FFEA3E" w14:textId="317639C4" w:rsidR="003830AB" w:rsidRPr="003830AB" w:rsidRDefault="003830AB" w:rsidP="003830AB">
            <w:pPr>
              <w:rPr>
                <w:rFonts w:cs="Calibri"/>
                <w:color w:val="000000"/>
              </w:rPr>
            </w:pPr>
            <w:r w:rsidRPr="003830AB">
              <w:rPr>
                <w:rFonts w:cs="Calibri"/>
                <w:color w:val="000000"/>
              </w:rPr>
              <w:t>0.003</w:t>
            </w:r>
          </w:p>
        </w:tc>
      </w:tr>
      <w:tr w:rsidR="003830AB" w:rsidRPr="009E5F09" w14:paraId="392613F0" w14:textId="77777777" w:rsidTr="00200E2E">
        <w:tc>
          <w:tcPr>
            <w:tcW w:w="489" w:type="pct"/>
            <w:shd w:val="clear" w:color="auto" w:fill="auto"/>
            <w:vAlign w:val="center"/>
          </w:tcPr>
          <w:p w14:paraId="00ED777F" w14:textId="4E36E327" w:rsidR="003830AB" w:rsidRPr="009E5F09" w:rsidRDefault="003830AB" w:rsidP="003830AB">
            <w:pPr>
              <w:rPr>
                <w:rFonts w:cs="Calibri"/>
                <w:color w:val="000000"/>
              </w:rPr>
            </w:pPr>
            <w:r w:rsidRPr="009E5F09">
              <w:rPr>
                <w:rFonts w:cs="Calibri"/>
                <w:color w:val="000000"/>
              </w:rPr>
              <w:t>430405</w:t>
            </w:r>
          </w:p>
        </w:tc>
        <w:tc>
          <w:tcPr>
            <w:tcW w:w="1145" w:type="pct"/>
            <w:shd w:val="clear" w:color="auto" w:fill="auto"/>
            <w:vAlign w:val="center"/>
          </w:tcPr>
          <w:p w14:paraId="310DEFCC" w14:textId="05E42185" w:rsidR="003830AB" w:rsidRPr="009E5F09" w:rsidRDefault="003830AB" w:rsidP="003830AB">
            <w:pPr>
              <w:rPr>
                <w:rFonts w:cs="Calibri"/>
                <w:color w:val="000000"/>
              </w:rPr>
            </w:pPr>
            <w:r w:rsidRPr="009E5F09">
              <w:rPr>
                <w:rFonts w:cs="Calibri"/>
                <w:color w:val="000000"/>
              </w:rPr>
              <w:t>PROAGRO Nymburk - farma Kostomlaty</w:t>
            </w:r>
          </w:p>
        </w:tc>
        <w:tc>
          <w:tcPr>
            <w:tcW w:w="1543" w:type="pct"/>
            <w:shd w:val="clear" w:color="auto" w:fill="auto"/>
            <w:vAlign w:val="bottom"/>
          </w:tcPr>
          <w:p w14:paraId="7EB52279" w14:textId="7880ADC3" w:rsidR="003830AB" w:rsidRPr="009E5F09" w:rsidRDefault="003830AB" w:rsidP="003830AB">
            <w:pPr>
              <w:rPr>
                <w:rFonts w:cs="Calibri"/>
                <w:color w:val="000000"/>
              </w:rPr>
            </w:pPr>
            <w:r w:rsidRPr="009E5F09">
              <w:rPr>
                <w:rFonts w:cs="Calibri"/>
                <w:color w:val="000000"/>
              </w:rPr>
              <w:t>podzemní odběr v nivě Labe, kat. c</w:t>
            </w:r>
          </w:p>
        </w:tc>
        <w:tc>
          <w:tcPr>
            <w:tcW w:w="557" w:type="pct"/>
            <w:shd w:val="clear" w:color="auto" w:fill="auto"/>
            <w:vAlign w:val="center"/>
          </w:tcPr>
          <w:p w14:paraId="05F87E99" w14:textId="6B34DD6B" w:rsidR="003830AB" w:rsidRPr="009E5F09" w:rsidRDefault="003830AB" w:rsidP="003830AB">
            <w:pPr>
              <w:rPr>
                <w:rFonts w:cs="Calibri"/>
                <w:color w:val="000000"/>
              </w:rPr>
            </w:pPr>
            <w:r w:rsidRPr="009E5F09">
              <w:rPr>
                <w:rFonts w:cs="Calibri"/>
                <w:color w:val="000000"/>
              </w:rPr>
              <w:t>65</w:t>
            </w:r>
          </w:p>
        </w:tc>
        <w:tc>
          <w:tcPr>
            <w:tcW w:w="565" w:type="pct"/>
            <w:shd w:val="clear" w:color="auto" w:fill="auto"/>
            <w:vAlign w:val="center"/>
          </w:tcPr>
          <w:p w14:paraId="291D6E67" w14:textId="61EB575E" w:rsidR="003830AB" w:rsidRPr="003830AB" w:rsidRDefault="003830AB" w:rsidP="003830AB">
            <w:pPr>
              <w:rPr>
                <w:rFonts w:cs="Calibri"/>
                <w:color w:val="000000"/>
              </w:rPr>
            </w:pPr>
            <w:r w:rsidRPr="003830AB">
              <w:rPr>
                <w:rFonts w:cs="Calibri"/>
                <w:color w:val="000000"/>
              </w:rPr>
              <w:t>44.6</w:t>
            </w:r>
          </w:p>
        </w:tc>
        <w:tc>
          <w:tcPr>
            <w:tcW w:w="701" w:type="pct"/>
            <w:vAlign w:val="bottom"/>
          </w:tcPr>
          <w:p w14:paraId="69212F72" w14:textId="7DB9FA9B" w:rsidR="003830AB" w:rsidRPr="003830AB" w:rsidRDefault="003830AB" w:rsidP="003830AB">
            <w:pPr>
              <w:rPr>
                <w:rFonts w:cs="Calibri"/>
                <w:color w:val="000000"/>
              </w:rPr>
            </w:pPr>
            <w:r w:rsidRPr="003830AB">
              <w:rPr>
                <w:rFonts w:cs="Calibri"/>
                <w:color w:val="000000"/>
              </w:rPr>
              <w:t>0.002</w:t>
            </w:r>
          </w:p>
        </w:tc>
      </w:tr>
      <w:tr w:rsidR="003830AB" w:rsidRPr="009E5F09" w14:paraId="00B3D5AB" w14:textId="77777777" w:rsidTr="00200E2E">
        <w:tc>
          <w:tcPr>
            <w:tcW w:w="489" w:type="pct"/>
            <w:shd w:val="clear" w:color="auto" w:fill="auto"/>
            <w:vAlign w:val="center"/>
          </w:tcPr>
          <w:p w14:paraId="04D7AAC5" w14:textId="6F675A31" w:rsidR="003830AB" w:rsidRPr="009E5F09" w:rsidRDefault="003830AB" w:rsidP="003830AB">
            <w:pPr>
              <w:rPr>
                <w:rFonts w:cs="Calibri"/>
                <w:color w:val="000000"/>
              </w:rPr>
            </w:pPr>
            <w:r w:rsidRPr="009E5F09">
              <w:rPr>
                <w:rFonts w:cs="Calibri"/>
                <w:color w:val="000000"/>
              </w:rPr>
              <w:t>441394</w:t>
            </w:r>
          </w:p>
        </w:tc>
        <w:tc>
          <w:tcPr>
            <w:tcW w:w="1145" w:type="pct"/>
            <w:shd w:val="clear" w:color="auto" w:fill="auto"/>
            <w:vAlign w:val="center"/>
          </w:tcPr>
          <w:p w14:paraId="60BEED1B" w14:textId="6016112F" w:rsidR="003830AB" w:rsidRPr="009E5F09" w:rsidRDefault="003830AB" w:rsidP="003830AB">
            <w:pPr>
              <w:rPr>
                <w:rFonts w:cs="Calibri"/>
                <w:color w:val="000000"/>
              </w:rPr>
            </w:pPr>
            <w:r w:rsidRPr="009E5F09">
              <w:rPr>
                <w:rFonts w:cs="Calibri"/>
                <w:color w:val="000000"/>
              </w:rPr>
              <w:t>Závlahy - Přerov nad Labem - Hradišťko A</w:t>
            </w:r>
          </w:p>
        </w:tc>
        <w:tc>
          <w:tcPr>
            <w:tcW w:w="1543" w:type="pct"/>
            <w:shd w:val="clear" w:color="auto" w:fill="auto"/>
            <w:vAlign w:val="bottom"/>
          </w:tcPr>
          <w:p w14:paraId="179AFEBA" w14:textId="51640132" w:rsidR="003830AB" w:rsidRPr="009E5F09" w:rsidRDefault="003830AB" w:rsidP="003830AB">
            <w:pPr>
              <w:rPr>
                <w:rFonts w:cs="Calibri"/>
                <w:color w:val="000000"/>
              </w:rPr>
            </w:pPr>
            <w:r w:rsidRPr="009E5F09">
              <w:rPr>
                <w:rFonts w:cs="Calibri"/>
                <w:color w:val="000000"/>
              </w:rPr>
              <w:t xml:space="preserve"> Povrchový odběr z Labe, kat. d</w:t>
            </w:r>
          </w:p>
        </w:tc>
        <w:tc>
          <w:tcPr>
            <w:tcW w:w="557" w:type="pct"/>
            <w:shd w:val="clear" w:color="auto" w:fill="auto"/>
            <w:vAlign w:val="center"/>
          </w:tcPr>
          <w:p w14:paraId="302AD7D9" w14:textId="71837BE1" w:rsidR="003830AB" w:rsidRPr="009E5F09" w:rsidRDefault="003830AB" w:rsidP="003830AB">
            <w:pPr>
              <w:rPr>
                <w:rFonts w:cs="Calibri"/>
                <w:color w:val="000000"/>
              </w:rPr>
            </w:pPr>
            <w:r w:rsidRPr="009E5F09">
              <w:rPr>
                <w:rFonts w:cs="Calibri"/>
                <w:color w:val="000000"/>
              </w:rPr>
              <w:t>60</w:t>
            </w:r>
          </w:p>
        </w:tc>
        <w:tc>
          <w:tcPr>
            <w:tcW w:w="565" w:type="pct"/>
            <w:shd w:val="clear" w:color="auto" w:fill="auto"/>
            <w:vAlign w:val="center"/>
          </w:tcPr>
          <w:p w14:paraId="76A77519" w14:textId="5FB6CF34" w:rsidR="003830AB" w:rsidRPr="003830AB" w:rsidRDefault="003830AB" w:rsidP="003830AB">
            <w:pPr>
              <w:rPr>
                <w:rFonts w:cs="Calibri"/>
                <w:color w:val="000000"/>
              </w:rPr>
            </w:pPr>
            <w:r w:rsidRPr="003830AB">
              <w:rPr>
                <w:rFonts w:cs="Calibri"/>
                <w:color w:val="000000"/>
              </w:rPr>
              <w:t>42.5</w:t>
            </w:r>
          </w:p>
        </w:tc>
        <w:tc>
          <w:tcPr>
            <w:tcW w:w="701" w:type="pct"/>
            <w:vAlign w:val="bottom"/>
          </w:tcPr>
          <w:p w14:paraId="1144350C" w14:textId="135B7014" w:rsidR="003830AB" w:rsidRPr="003830AB" w:rsidRDefault="003830AB" w:rsidP="003830AB">
            <w:pPr>
              <w:rPr>
                <w:rFonts w:cs="Calibri"/>
                <w:color w:val="000000"/>
              </w:rPr>
            </w:pPr>
            <w:r w:rsidRPr="003830AB">
              <w:rPr>
                <w:rFonts w:cs="Calibri"/>
                <w:color w:val="000000"/>
              </w:rPr>
              <w:t>0.002</w:t>
            </w:r>
          </w:p>
        </w:tc>
      </w:tr>
      <w:tr w:rsidR="003830AB" w:rsidRPr="009E5F09" w14:paraId="4D01CC9F" w14:textId="77777777" w:rsidTr="00200E2E">
        <w:tc>
          <w:tcPr>
            <w:tcW w:w="489" w:type="pct"/>
            <w:shd w:val="clear" w:color="auto" w:fill="auto"/>
            <w:vAlign w:val="center"/>
          </w:tcPr>
          <w:p w14:paraId="0E18BF77" w14:textId="0048508E" w:rsidR="003830AB" w:rsidRPr="009E5F09" w:rsidRDefault="003830AB" w:rsidP="003830AB">
            <w:pPr>
              <w:rPr>
                <w:rFonts w:cs="Calibri"/>
                <w:color w:val="000000"/>
              </w:rPr>
            </w:pPr>
            <w:r w:rsidRPr="009E5F09">
              <w:rPr>
                <w:rFonts w:cs="Calibri"/>
                <w:color w:val="000000"/>
              </w:rPr>
              <w:t>410677</w:t>
            </w:r>
          </w:p>
        </w:tc>
        <w:tc>
          <w:tcPr>
            <w:tcW w:w="1145" w:type="pct"/>
            <w:shd w:val="clear" w:color="auto" w:fill="auto"/>
            <w:vAlign w:val="center"/>
          </w:tcPr>
          <w:p w14:paraId="6675F080" w14:textId="0C2568F7" w:rsidR="003830AB" w:rsidRPr="009E5F09" w:rsidRDefault="003830AB" w:rsidP="003830AB">
            <w:pPr>
              <w:rPr>
                <w:rFonts w:cs="Calibri"/>
                <w:color w:val="000000"/>
              </w:rPr>
            </w:pPr>
            <w:r w:rsidRPr="009E5F09">
              <w:rPr>
                <w:rFonts w:cs="Calibri"/>
                <w:color w:val="000000"/>
              </w:rPr>
              <w:t>SŽDC s.</w:t>
            </w:r>
            <w:r w:rsidR="0007708A">
              <w:rPr>
                <w:rFonts w:cs="Calibri"/>
                <w:color w:val="000000"/>
              </w:rPr>
              <w:t xml:space="preserve"> </w:t>
            </w:r>
            <w:r w:rsidRPr="009E5F09">
              <w:rPr>
                <w:rFonts w:cs="Calibri"/>
                <w:color w:val="000000"/>
              </w:rPr>
              <w:t>o. Nymburk - snižování hladiny</w:t>
            </w:r>
          </w:p>
        </w:tc>
        <w:tc>
          <w:tcPr>
            <w:tcW w:w="1543" w:type="pct"/>
            <w:shd w:val="clear" w:color="auto" w:fill="auto"/>
            <w:vAlign w:val="bottom"/>
          </w:tcPr>
          <w:p w14:paraId="559853A6" w14:textId="34692F5B" w:rsidR="003830AB" w:rsidRPr="009E5F09" w:rsidRDefault="003830AB" w:rsidP="003830AB">
            <w:pPr>
              <w:rPr>
                <w:rFonts w:cs="Calibri"/>
                <w:color w:val="000000"/>
              </w:rPr>
            </w:pPr>
            <w:r w:rsidRPr="009E5F09">
              <w:rPr>
                <w:rFonts w:cs="Calibri"/>
                <w:color w:val="000000"/>
              </w:rPr>
              <w:t>podzemní odběr mimo nivu Labe, kat. d</w:t>
            </w:r>
          </w:p>
        </w:tc>
        <w:tc>
          <w:tcPr>
            <w:tcW w:w="557" w:type="pct"/>
            <w:shd w:val="clear" w:color="auto" w:fill="auto"/>
            <w:vAlign w:val="center"/>
          </w:tcPr>
          <w:p w14:paraId="4FCDF41A" w14:textId="3E37E1FD" w:rsidR="003830AB" w:rsidRPr="009E5F09" w:rsidRDefault="003830AB" w:rsidP="003830AB">
            <w:pPr>
              <w:rPr>
                <w:rFonts w:cs="Calibri"/>
                <w:color w:val="000000"/>
              </w:rPr>
            </w:pPr>
            <w:r w:rsidRPr="009E5F09">
              <w:rPr>
                <w:rFonts w:cs="Calibri"/>
                <w:color w:val="000000"/>
              </w:rPr>
              <w:t>73.72</w:t>
            </w:r>
          </w:p>
        </w:tc>
        <w:tc>
          <w:tcPr>
            <w:tcW w:w="565" w:type="pct"/>
            <w:shd w:val="clear" w:color="auto" w:fill="auto"/>
            <w:vAlign w:val="center"/>
          </w:tcPr>
          <w:p w14:paraId="2B1A5965" w14:textId="0A874766" w:rsidR="003830AB" w:rsidRPr="003830AB" w:rsidRDefault="003830AB" w:rsidP="003830AB">
            <w:pPr>
              <w:rPr>
                <w:rFonts w:cs="Calibri"/>
                <w:color w:val="000000"/>
              </w:rPr>
            </w:pPr>
            <w:r w:rsidRPr="003830AB">
              <w:rPr>
                <w:rFonts w:cs="Calibri"/>
                <w:color w:val="000000"/>
              </w:rPr>
              <w:t>42</w:t>
            </w:r>
          </w:p>
        </w:tc>
        <w:tc>
          <w:tcPr>
            <w:tcW w:w="701" w:type="pct"/>
            <w:vAlign w:val="bottom"/>
          </w:tcPr>
          <w:p w14:paraId="2CE44A44" w14:textId="37AEC594" w:rsidR="003830AB" w:rsidRPr="003830AB" w:rsidRDefault="003830AB" w:rsidP="003830AB">
            <w:pPr>
              <w:rPr>
                <w:rFonts w:cs="Calibri"/>
                <w:color w:val="000000"/>
              </w:rPr>
            </w:pPr>
            <w:r w:rsidRPr="003830AB">
              <w:rPr>
                <w:rFonts w:cs="Calibri"/>
                <w:color w:val="000000"/>
              </w:rPr>
              <w:t>0.002</w:t>
            </w:r>
          </w:p>
        </w:tc>
      </w:tr>
      <w:tr w:rsidR="003830AB" w:rsidRPr="009E5F09" w14:paraId="6381B890" w14:textId="77777777" w:rsidTr="00200E2E">
        <w:tc>
          <w:tcPr>
            <w:tcW w:w="489" w:type="pct"/>
            <w:shd w:val="clear" w:color="auto" w:fill="auto"/>
            <w:vAlign w:val="center"/>
          </w:tcPr>
          <w:p w14:paraId="5913D942" w14:textId="135ABDA6" w:rsidR="003830AB" w:rsidRPr="009E5F09" w:rsidRDefault="003830AB" w:rsidP="003830AB">
            <w:pPr>
              <w:rPr>
                <w:rFonts w:cs="Calibri"/>
                <w:color w:val="000000"/>
              </w:rPr>
            </w:pPr>
            <w:r w:rsidRPr="009E5F09">
              <w:rPr>
                <w:rFonts w:cs="Calibri"/>
                <w:color w:val="000000"/>
              </w:rPr>
              <w:t>440024</w:t>
            </w:r>
          </w:p>
        </w:tc>
        <w:tc>
          <w:tcPr>
            <w:tcW w:w="1145" w:type="pct"/>
            <w:shd w:val="clear" w:color="auto" w:fill="auto"/>
            <w:vAlign w:val="center"/>
          </w:tcPr>
          <w:p w14:paraId="6982AF96" w14:textId="419251FD" w:rsidR="003830AB" w:rsidRPr="009E5F09" w:rsidRDefault="003830AB" w:rsidP="003830AB">
            <w:pPr>
              <w:rPr>
                <w:rFonts w:cs="Calibri"/>
                <w:color w:val="000000"/>
              </w:rPr>
            </w:pPr>
            <w:r w:rsidRPr="009E5F09">
              <w:rPr>
                <w:rFonts w:cs="Calibri"/>
                <w:color w:val="000000"/>
              </w:rPr>
              <w:t>Výtopna Nymburk, snižování hladiny</w:t>
            </w:r>
          </w:p>
        </w:tc>
        <w:tc>
          <w:tcPr>
            <w:tcW w:w="1543" w:type="pct"/>
            <w:shd w:val="clear" w:color="auto" w:fill="auto"/>
            <w:vAlign w:val="bottom"/>
          </w:tcPr>
          <w:p w14:paraId="5596FBEF" w14:textId="7518B47B" w:rsidR="003830AB" w:rsidRPr="009E5F09" w:rsidRDefault="003830AB" w:rsidP="003830AB">
            <w:pPr>
              <w:rPr>
                <w:rFonts w:cs="Calibri"/>
                <w:color w:val="000000"/>
              </w:rPr>
            </w:pPr>
            <w:r w:rsidRPr="009E5F09">
              <w:rPr>
                <w:rFonts w:cs="Calibri"/>
                <w:color w:val="000000"/>
              </w:rPr>
              <w:t>podzemní odběr mimo nivu Labe, kat. d</w:t>
            </w:r>
          </w:p>
        </w:tc>
        <w:tc>
          <w:tcPr>
            <w:tcW w:w="557" w:type="pct"/>
            <w:shd w:val="clear" w:color="auto" w:fill="auto"/>
            <w:vAlign w:val="center"/>
          </w:tcPr>
          <w:p w14:paraId="1C4BF5FD" w14:textId="18488AE0" w:rsidR="003830AB" w:rsidRPr="009E5F09" w:rsidRDefault="003830AB" w:rsidP="003830AB">
            <w:pPr>
              <w:rPr>
                <w:rFonts w:cs="Calibri"/>
                <w:color w:val="000000"/>
              </w:rPr>
            </w:pPr>
            <w:r w:rsidRPr="009E5F09">
              <w:rPr>
                <w:rFonts w:cs="Calibri"/>
                <w:color w:val="000000"/>
              </w:rPr>
              <w:t>62</w:t>
            </w:r>
          </w:p>
        </w:tc>
        <w:tc>
          <w:tcPr>
            <w:tcW w:w="565" w:type="pct"/>
            <w:shd w:val="clear" w:color="auto" w:fill="auto"/>
            <w:vAlign w:val="center"/>
          </w:tcPr>
          <w:p w14:paraId="2928AF8C" w14:textId="65D34C7F" w:rsidR="003830AB" w:rsidRPr="003830AB" w:rsidRDefault="003830AB" w:rsidP="003830AB">
            <w:pPr>
              <w:rPr>
                <w:rFonts w:cs="Calibri"/>
                <w:color w:val="000000"/>
              </w:rPr>
            </w:pPr>
            <w:r w:rsidRPr="003830AB">
              <w:rPr>
                <w:rFonts w:cs="Calibri"/>
                <w:color w:val="000000"/>
              </w:rPr>
              <w:t>35.9</w:t>
            </w:r>
          </w:p>
        </w:tc>
        <w:tc>
          <w:tcPr>
            <w:tcW w:w="701" w:type="pct"/>
            <w:vAlign w:val="bottom"/>
          </w:tcPr>
          <w:p w14:paraId="18E35006" w14:textId="5B5461C5" w:rsidR="003830AB" w:rsidRPr="003830AB" w:rsidRDefault="003830AB" w:rsidP="003830AB">
            <w:pPr>
              <w:rPr>
                <w:rFonts w:cs="Calibri"/>
                <w:color w:val="000000"/>
              </w:rPr>
            </w:pPr>
            <w:r w:rsidRPr="003830AB">
              <w:rPr>
                <w:rFonts w:cs="Calibri"/>
                <w:color w:val="000000"/>
              </w:rPr>
              <w:t>0.002</w:t>
            </w:r>
          </w:p>
        </w:tc>
      </w:tr>
      <w:tr w:rsidR="003830AB" w:rsidRPr="009E5F09" w14:paraId="10A18A36" w14:textId="77777777" w:rsidTr="00200E2E">
        <w:tc>
          <w:tcPr>
            <w:tcW w:w="489" w:type="pct"/>
            <w:shd w:val="clear" w:color="auto" w:fill="auto"/>
            <w:vAlign w:val="center"/>
          </w:tcPr>
          <w:p w14:paraId="029269F9" w14:textId="4D907669" w:rsidR="003830AB" w:rsidRPr="009E5F09" w:rsidRDefault="003830AB" w:rsidP="003830AB">
            <w:pPr>
              <w:rPr>
                <w:rFonts w:cs="Calibri"/>
                <w:color w:val="000000"/>
              </w:rPr>
            </w:pPr>
            <w:r w:rsidRPr="009E5F09">
              <w:rPr>
                <w:rFonts w:cs="Calibri"/>
                <w:color w:val="000000"/>
              </w:rPr>
              <w:t>430406</w:t>
            </w:r>
          </w:p>
        </w:tc>
        <w:tc>
          <w:tcPr>
            <w:tcW w:w="1145" w:type="pct"/>
            <w:shd w:val="clear" w:color="auto" w:fill="auto"/>
            <w:vAlign w:val="center"/>
          </w:tcPr>
          <w:p w14:paraId="45F81A06" w14:textId="4909CA0E" w:rsidR="003830AB" w:rsidRPr="009E5F09" w:rsidRDefault="003830AB" w:rsidP="003830AB">
            <w:pPr>
              <w:rPr>
                <w:rFonts w:cs="Calibri"/>
                <w:color w:val="000000"/>
              </w:rPr>
            </w:pPr>
            <w:r w:rsidRPr="009E5F09">
              <w:rPr>
                <w:rFonts w:cs="Calibri"/>
                <w:color w:val="000000"/>
              </w:rPr>
              <w:t>Obec Stratov</w:t>
            </w:r>
          </w:p>
        </w:tc>
        <w:tc>
          <w:tcPr>
            <w:tcW w:w="1543" w:type="pct"/>
            <w:shd w:val="clear" w:color="auto" w:fill="auto"/>
            <w:vAlign w:val="bottom"/>
          </w:tcPr>
          <w:p w14:paraId="5A0B243C" w14:textId="7321D9D3" w:rsidR="003830AB" w:rsidRPr="009E5F09" w:rsidRDefault="003830AB" w:rsidP="003830AB">
            <w:pPr>
              <w:rPr>
                <w:rFonts w:cs="Calibri"/>
                <w:color w:val="000000"/>
              </w:rPr>
            </w:pPr>
            <w:r w:rsidRPr="009E5F09">
              <w:rPr>
                <w:rFonts w:cs="Calibri"/>
                <w:color w:val="000000"/>
              </w:rPr>
              <w:t>podzemní odběr mimo nivu Labe, kat. a, b, c, d, e</w:t>
            </w:r>
          </w:p>
        </w:tc>
        <w:tc>
          <w:tcPr>
            <w:tcW w:w="557" w:type="pct"/>
            <w:shd w:val="clear" w:color="auto" w:fill="auto"/>
            <w:vAlign w:val="center"/>
          </w:tcPr>
          <w:p w14:paraId="7879EA49" w14:textId="607D6E50" w:rsidR="003830AB" w:rsidRPr="009E5F09" w:rsidRDefault="003830AB" w:rsidP="003830AB">
            <w:pPr>
              <w:rPr>
                <w:rFonts w:cs="Calibri"/>
                <w:color w:val="000000"/>
              </w:rPr>
            </w:pPr>
            <w:r w:rsidRPr="009E5F09">
              <w:rPr>
                <w:rFonts w:cs="Calibri"/>
                <w:color w:val="000000"/>
              </w:rPr>
              <w:t>35</w:t>
            </w:r>
          </w:p>
        </w:tc>
        <w:tc>
          <w:tcPr>
            <w:tcW w:w="565" w:type="pct"/>
            <w:shd w:val="clear" w:color="auto" w:fill="auto"/>
            <w:vAlign w:val="center"/>
          </w:tcPr>
          <w:p w14:paraId="781DE036" w14:textId="257D7C2D" w:rsidR="003830AB" w:rsidRPr="003830AB" w:rsidRDefault="003830AB" w:rsidP="003830AB">
            <w:pPr>
              <w:rPr>
                <w:rFonts w:cs="Calibri"/>
                <w:color w:val="000000"/>
              </w:rPr>
            </w:pPr>
            <w:r w:rsidRPr="003830AB">
              <w:rPr>
                <w:rFonts w:cs="Calibri"/>
                <w:color w:val="000000"/>
              </w:rPr>
              <w:t>25.7</w:t>
            </w:r>
          </w:p>
        </w:tc>
        <w:tc>
          <w:tcPr>
            <w:tcW w:w="701" w:type="pct"/>
            <w:vAlign w:val="bottom"/>
          </w:tcPr>
          <w:p w14:paraId="2D2F74D3" w14:textId="6FD4EE20" w:rsidR="003830AB" w:rsidRPr="003830AB" w:rsidRDefault="003830AB" w:rsidP="003830AB">
            <w:pPr>
              <w:rPr>
                <w:rFonts w:cs="Calibri"/>
                <w:color w:val="000000"/>
              </w:rPr>
            </w:pPr>
            <w:r w:rsidRPr="003830AB">
              <w:rPr>
                <w:rFonts w:cs="Calibri"/>
                <w:color w:val="000000"/>
              </w:rPr>
              <w:t>0.001</w:t>
            </w:r>
          </w:p>
        </w:tc>
      </w:tr>
      <w:tr w:rsidR="003830AB" w:rsidRPr="009E5F09" w14:paraId="788C1480" w14:textId="77777777" w:rsidTr="00200E2E">
        <w:tc>
          <w:tcPr>
            <w:tcW w:w="489" w:type="pct"/>
            <w:shd w:val="clear" w:color="auto" w:fill="auto"/>
            <w:vAlign w:val="center"/>
          </w:tcPr>
          <w:p w14:paraId="203FFF01" w14:textId="3CD110CF" w:rsidR="003830AB" w:rsidRPr="009E5F09" w:rsidRDefault="003830AB" w:rsidP="003830AB">
            <w:pPr>
              <w:rPr>
                <w:rFonts w:cs="Calibri"/>
                <w:color w:val="000000"/>
              </w:rPr>
            </w:pPr>
            <w:r w:rsidRPr="009E5F09">
              <w:rPr>
                <w:rFonts w:cs="Calibri"/>
                <w:color w:val="000000"/>
              </w:rPr>
              <w:t>440014</w:t>
            </w:r>
          </w:p>
        </w:tc>
        <w:tc>
          <w:tcPr>
            <w:tcW w:w="1145" w:type="pct"/>
            <w:shd w:val="clear" w:color="auto" w:fill="auto"/>
            <w:vAlign w:val="center"/>
          </w:tcPr>
          <w:p w14:paraId="5226847B" w14:textId="028A2CCA" w:rsidR="003830AB" w:rsidRPr="009E5F09" w:rsidRDefault="003830AB" w:rsidP="003830AB">
            <w:pPr>
              <w:rPr>
                <w:rFonts w:cs="Calibri"/>
                <w:color w:val="000000"/>
              </w:rPr>
            </w:pPr>
            <w:r w:rsidRPr="009E5F09">
              <w:rPr>
                <w:rFonts w:cs="Calibri"/>
                <w:color w:val="000000"/>
              </w:rPr>
              <w:t>ŽOS Real Nymburk - snižování hladiny</w:t>
            </w:r>
          </w:p>
        </w:tc>
        <w:tc>
          <w:tcPr>
            <w:tcW w:w="1543" w:type="pct"/>
            <w:shd w:val="clear" w:color="auto" w:fill="auto"/>
            <w:vAlign w:val="bottom"/>
          </w:tcPr>
          <w:p w14:paraId="2AB54896" w14:textId="2D566755" w:rsidR="003830AB" w:rsidRPr="009E5F09" w:rsidRDefault="003830AB" w:rsidP="003830AB">
            <w:pPr>
              <w:rPr>
                <w:rFonts w:cs="Calibri"/>
                <w:color w:val="000000"/>
              </w:rPr>
            </w:pPr>
            <w:r w:rsidRPr="009E5F09">
              <w:rPr>
                <w:rFonts w:cs="Calibri"/>
                <w:color w:val="000000"/>
              </w:rPr>
              <w:t>podzemní odběr v nivě Labe, kat. d</w:t>
            </w:r>
          </w:p>
        </w:tc>
        <w:tc>
          <w:tcPr>
            <w:tcW w:w="557" w:type="pct"/>
            <w:shd w:val="clear" w:color="auto" w:fill="auto"/>
            <w:vAlign w:val="center"/>
          </w:tcPr>
          <w:p w14:paraId="07AE7D89" w14:textId="7B65A7DE" w:rsidR="003830AB" w:rsidRPr="009E5F09" w:rsidRDefault="003830AB" w:rsidP="003830AB">
            <w:pPr>
              <w:rPr>
                <w:rFonts w:cs="Calibri"/>
                <w:color w:val="000000"/>
              </w:rPr>
            </w:pPr>
            <w:r w:rsidRPr="009E5F09">
              <w:rPr>
                <w:rFonts w:cs="Calibri"/>
                <w:color w:val="000000"/>
              </w:rPr>
              <w:t>150</w:t>
            </w:r>
          </w:p>
        </w:tc>
        <w:tc>
          <w:tcPr>
            <w:tcW w:w="565" w:type="pct"/>
            <w:shd w:val="clear" w:color="auto" w:fill="auto"/>
            <w:vAlign w:val="center"/>
          </w:tcPr>
          <w:p w14:paraId="4C12987B" w14:textId="294B2C86" w:rsidR="003830AB" w:rsidRPr="003830AB" w:rsidRDefault="003830AB" w:rsidP="003830AB">
            <w:pPr>
              <w:rPr>
                <w:rFonts w:cs="Calibri"/>
                <w:color w:val="000000"/>
              </w:rPr>
            </w:pPr>
            <w:r w:rsidRPr="003830AB">
              <w:rPr>
                <w:rFonts w:cs="Calibri"/>
                <w:color w:val="000000"/>
              </w:rPr>
              <w:t>25.4</w:t>
            </w:r>
          </w:p>
        </w:tc>
        <w:tc>
          <w:tcPr>
            <w:tcW w:w="701" w:type="pct"/>
            <w:vAlign w:val="bottom"/>
          </w:tcPr>
          <w:p w14:paraId="00708ADE" w14:textId="141019FD" w:rsidR="003830AB" w:rsidRPr="003830AB" w:rsidRDefault="003830AB" w:rsidP="003830AB">
            <w:pPr>
              <w:rPr>
                <w:rFonts w:cs="Calibri"/>
                <w:color w:val="000000"/>
              </w:rPr>
            </w:pPr>
            <w:r w:rsidRPr="003830AB">
              <w:rPr>
                <w:rFonts w:cs="Calibri"/>
                <w:color w:val="000000"/>
              </w:rPr>
              <w:t>0.001</w:t>
            </w:r>
          </w:p>
        </w:tc>
      </w:tr>
      <w:tr w:rsidR="003830AB" w:rsidRPr="009E5F09" w14:paraId="01D10B4D" w14:textId="77777777" w:rsidTr="00200E2E">
        <w:tc>
          <w:tcPr>
            <w:tcW w:w="489" w:type="pct"/>
            <w:shd w:val="clear" w:color="auto" w:fill="auto"/>
            <w:vAlign w:val="center"/>
          </w:tcPr>
          <w:p w14:paraId="30FB7900" w14:textId="4626637B" w:rsidR="003830AB" w:rsidRPr="009E5F09" w:rsidRDefault="003830AB" w:rsidP="003830AB">
            <w:pPr>
              <w:rPr>
                <w:rFonts w:cs="Calibri"/>
                <w:color w:val="000000"/>
              </w:rPr>
            </w:pPr>
            <w:r w:rsidRPr="009E5F09">
              <w:rPr>
                <w:rFonts w:cs="Calibri"/>
                <w:color w:val="000000"/>
              </w:rPr>
              <w:t>411919</w:t>
            </w:r>
          </w:p>
        </w:tc>
        <w:tc>
          <w:tcPr>
            <w:tcW w:w="1145" w:type="pct"/>
            <w:shd w:val="clear" w:color="auto" w:fill="auto"/>
            <w:vAlign w:val="center"/>
          </w:tcPr>
          <w:p w14:paraId="3A5DB5D0" w14:textId="600484E5" w:rsidR="003830AB" w:rsidRPr="009E5F09" w:rsidRDefault="003830AB" w:rsidP="003830AB">
            <w:pPr>
              <w:rPr>
                <w:rFonts w:cs="Calibri"/>
                <w:color w:val="000000"/>
              </w:rPr>
            </w:pPr>
            <w:r w:rsidRPr="009E5F09">
              <w:rPr>
                <w:rFonts w:cs="Calibri"/>
                <w:color w:val="000000"/>
              </w:rPr>
              <w:t>Pokorný Vladimír - závlahy</w:t>
            </w:r>
          </w:p>
        </w:tc>
        <w:tc>
          <w:tcPr>
            <w:tcW w:w="1543" w:type="pct"/>
            <w:shd w:val="clear" w:color="auto" w:fill="auto"/>
            <w:vAlign w:val="bottom"/>
          </w:tcPr>
          <w:p w14:paraId="3814CAF9" w14:textId="35916E07" w:rsidR="003830AB" w:rsidRPr="009E5F09" w:rsidRDefault="003830AB" w:rsidP="003830AB">
            <w:pPr>
              <w:rPr>
                <w:rFonts w:cs="Calibri"/>
                <w:color w:val="000000"/>
              </w:rPr>
            </w:pPr>
            <w:r w:rsidRPr="009E5F09">
              <w:rPr>
                <w:rFonts w:cs="Calibri"/>
                <w:color w:val="000000"/>
              </w:rPr>
              <w:t>povrchový odběr, kat. d</w:t>
            </w:r>
          </w:p>
        </w:tc>
        <w:tc>
          <w:tcPr>
            <w:tcW w:w="557" w:type="pct"/>
            <w:shd w:val="clear" w:color="auto" w:fill="auto"/>
            <w:vAlign w:val="center"/>
          </w:tcPr>
          <w:p w14:paraId="10BB8734" w14:textId="7FC280FC" w:rsidR="003830AB" w:rsidRPr="009E5F09" w:rsidRDefault="003830AB" w:rsidP="003830AB">
            <w:pPr>
              <w:rPr>
                <w:rFonts w:cs="Calibri"/>
                <w:color w:val="000000"/>
              </w:rPr>
            </w:pPr>
            <w:r w:rsidRPr="009E5F09">
              <w:rPr>
                <w:rFonts w:cs="Calibri"/>
                <w:color w:val="000000"/>
              </w:rPr>
              <w:t>25.92</w:t>
            </w:r>
          </w:p>
        </w:tc>
        <w:tc>
          <w:tcPr>
            <w:tcW w:w="565" w:type="pct"/>
            <w:shd w:val="clear" w:color="auto" w:fill="auto"/>
            <w:vAlign w:val="center"/>
          </w:tcPr>
          <w:p w14:paraId="053E9A14" w14:textId="4CC81066" w:rsidR="003830AB" w:rsidRPr="003830AB" w:rsidRDefault="003830AB" w:rsidP="003830AB">
            <w:pPr>
              <w:rPr>
                <w:rFonts w:cs="Calibri"/>
                <w:color w:val="000000"/>
              </w:rPr>
            </w:pPr>
            <w:r w:rsidRPr="003830AB">
              <w:rPr>
                <w:rFonts w:cs="Calibri"/>
                <w:color w:val="000000"/>
              </w:rPr>
              <w:t>16.7</w:t>
            </w:r>
          </w:p>
        </w:tc>
        <w:tc>
          <w:tcPr>
            <w:tcW w:w="701" w:type="pct"/>
            <w:vAlign w:val="bottom"/>
          </w:tcPr>
          <w:p w14:paraId="4DA9AFFB" w14:textId="108893A6" w:rsidR="003830AB" w:rsidRPr="003830AB" w:rsidRDefault="003830AB" w:rsidP="003830AB">
            <w:pPr>
              <w:rPr>
                <w:rFonts w:cs="Calibri"/>
                <w:color w:val="000000"/>
              </w:rPr>
            </w:pPr>
            <w:r w:rsidRPr="003830AB">
              <w:rPr>
                <w:rFonts w:cs="Calibri"/>
                <w:color w:val="000000"/>
              </w:rPr>
              <w:t>0.001</w:t>
            </w:r>
          </w:p>
        </w:tc>
      </w:tr>
      <w:tr w:rsidR="003830AB" w:rsidRPr="009E5F09" w14:paraId="288E7841" w14:textId="77777777" w:rsidTr="00200E2E">
        <w:tc>
          <w:tcPr>
            <w:tcW w:w="489" w:type="pct"/>
            <w:shd w:val="clear" w:color="auto" w:fill="auto"/>
            <w:vAlign w:val="center"/>
          </w:tcPr>
          <w:p w14:paraId="4BAB37A7" w14:textId="19D07F13" w:rsidR="003830AB" w:rsidRPr="009E5F09" w:rsidRDefault="003830AB" w:rsidP="003830AB">
            <w:pPr>
              <w:rPr>
                <w:rFonts w:cs="Calibri"/>
                <w:color w:val="000000"/>
              </w:rPr>
            </w:pPr>
            <w:r w:rsidRPr="009E5F09">
              <w:rPr>
                <w:rFonts w:cs="Calibri"/>
                <w:color w:val="000000"/>
              </w:rPr>
              <w:lastRenderedPageBreak/>
              <w:t>440572</w:t>
            </w:r>
          </w:p>
        </w:tc>
        <w:tc>
          <w:tcPr>
            <w:tcW w:w="1145" w:type="pct"/>
            <w:shd w:val="clear" w:color="auto" w:fill="auto"/>
            <w:vAlign w:val="center"/>
          </w:tcPr>
          <w:p w14:paraId="0282E1BC" w14:textId="32D78436" w:rsidR="003830AB" w:rsidRPr="009E5F09" w:rsidRDefault="003830AB" w:rsidP="003830AB">
            <w:pPr>
              <w:rPr>
                <w:rFonts w:cs="Calibri"/>
                <w:color w:val="000000"/>
              </w:rPr>
            </w:pPr>
            <w:r w:rsidRPr="009E5F09">
              <w:rPr>
                <w:rFonts w:cs="Calibri"/>
                <w:color w:val="000000"/>
              </w:rPr>
              <w:t>SLADOVNA Kounice</w:t>
            </w:r>
          </w:p>
        </w:tc>
        <w:tc>
          <w:tcPr>
            <w:tcW w:w="1543" w:type="pct"/>
            <w:shd w:val="clear" w:color="auto" w:fill="auto"/>
            <w:vAlign w:val="bottom"/>
          </w:tcPr>
          <w:p w14:paraId="721A882A" w14:textId="10C8CF93" w:rsidR="003830AB" w:rsidRPr="009E5F09" w:rsidRDefault="003830AB" w:rsidP="003830AB">
            <w:pPr>
              <w:rPr>
                <w:rFonts w:cs="Calibri"/>
                <w:color w:val="000000"/>
              </w:rPr>
            </w:pPr>
            <w:r w:rsidRPr="009E5F09">
              <w:rPr>
                <w:rFonts w:cs="Calibri"/>
                <w:color w:val="000000"/>
              </w:rPr>
              <w:t>podzemní odběr mimo nivu Labe, kat. d</w:t>
            </w:r>
          </w:p>
        </w:tc>
        <w:tc>
          <w:tcPr>
            <w:tcW w:w="557" w:type="pct"/>
            <w:shd w:val="clear" w:color="auto" w:fill="auto"/>
            <w:vAlign w:val="center"/>
          </w:tcPr>
          <w:p w14:paraId="7EE6AD2A" w14:textId="019477FF" w:rsidR="003830AB" w:rsidRPr="009E5F09" w:rsidRDefault="003830AB" w:rsidP="003830AB">
            <w:pPr>
              <w:rPr>
                <w:rFonts w:cs="Calibri"/>
                <w:color w:val="000000"/>
              </w:rPr>
            </w:pPr>
            <w:r w:rsidRPr="009E5F09">
              <w:rPr>
                <w:rFonts w:cs="Calibri"/>
                <w:color w:val="000000"/>
              </w:rPr>
              <w:t>21.5</w:t>
            </w:r>
          </w:p>
        </w:tc>
        <w:tc>
          <w:tcPr>
            <w:tcW w:w="565" w:type="pct"/>
            <w:shd w:val="clear" w:color="auto" w:fill="auto"/>
            <w:vAlign w:val="center"/>
          </w:tcPr>
          <w:p w14:paraId="728E2967" w14:textId="08A1F99E" w:rsidR="003830AB" w:rsidRPr="003830AB" w:rsidRDefault="003830AB" w:rsidP="003830AB">
            <w:pPr>
              <w:rPr>
                <w:rFonts w:cs="Calibri"/>
                <w:color w:val="000000"/>
              </w:rPr>
            </w:pPr>
            <w:r w:rsidRPr="003830AB">
              <w:rPr>
                <w:rFonts w:cs="Calibri"/>
                <w:color w:val="000000"/>
              </w:rPr>
              <w:t>16</w:t>
            </w:r>
          </w:p>
        </w:tc>
        <w:tc>
          <w:tcPr>
            <w:tcW w:w="701" w:type="pct"/>
            <w:vAlign w:val="bottom"/>
          </w:tcPr>
          <w:p w14:paraId="52D74C14" w14:textId="7F1CF5C3" w:rsidR="003830AB" w:rsidRPr="003830AB" w:rsidRDefault="003830AB" w:rsidP="003830AB">
            <w:pPr>
              <w:rPr>
                <w:rFonts w:cs="Calibri"/>
                <w:color w:val="000000"/>
              </w:rPr>
            </w:pPr>
            <w:r w:rsidRPr="003830AB">
              <w:rPr>
                <w:rFonts w:cs="Calibri"/>
                <w:color w:val="000000"/>
              </w:rPr>
              <w:t>0.001</w:t>
            </w:r>
          </w:p>
        </w:tc>
      </w:tr>
      <w:tr w:rsidR="003830AB" w:rsidRPr="009E5F09" w14:paraId="5B7653C2" w14:textId="77777777" w:rsidTr="00200E2E">
        <w:tc>
          <w:tcPr>
            <w:tcW w:w="489" w:type="pct"/>
            <w:shd w:val="clear" w:color="auto" w:fill="auto"/>
            <w:vAlign w:val="center"/>
          </w:tcPr>
          <w:p w14:paraId="7CA8190C" w14:textId="763AA979" w:rsidR="003830AB" w:rsidRPr="009E5F09" w:rsidRDefault="003830AB" w:rsidP="003830AB">
            <w:pPr>
              <w:rPr>
                <w:rFonts w:cs="Calibri"/>
                <w:color w:val="000000"/>
              </w:rPr>
            </w:pPr>
            <w:r w:rsidRPr="009E5F09">
              <w:rPr>
                <w:rFonts w:cs="Calibri"/>
                <w:color w:val="000000"/>
              </w:rPr>
              <w:t>430564</w:t>
            </w:r>
          </w:p>
        </w:tc>
        <w:tc>
          <w:tcPr>
            <w:tcW w:w="1145" w:type="pct"/>
            <w:shd w:val="clear" w:color="auto" w:fill="auto"/>
            <w:vAlign w:val="center"/>
          </w:tcPr>
          <w:p w14:paraId="57D5CD7B" w14:textId="4CB2738B" w:rsidR="003830AB" w:rsidRPr="009E5F09" w:rsidRDefault="003830AB" w:rsidP="003830AB">
            <w:pPr>
              <w:rPr>
                <w:rFonts w:cs="Calibri"/>
                <w:color w:val="000000"/>
              </w:rPr>
            </w:pPr>
            <w:r w:rsidRPr="009E5F09">
              <w:rPr>
                <w:rFonts w:cs="Calibri"/>
                <w:color w:val="000000"/>
              </w:rPr>
              <w:t>Pěstitel Stratov - Milovice</w:t>
            </w:r>
          </w:p>
        </w:tc>
        <w:tc>
          <w:tcPr>
            <w:tcW w:w="1543" w:type="pct"/>
            <w:shd w:val="clear" w:color="auto" w:fill="auto"/>
            <w:vAlign w:val="bottom"/>
          </w:tcPr>
          <w:p w14:paraId="4038C5B8" w14:textId="39B75B38" w:rsidR="003830AB" w:rsidRPr="009E5F09" w:rsidRDefault="003830AB" w:rsidP="003830AB">
            <w:pPr>
              <w:rPr>
                <w:rFonts w:cs="Calibri"/>
                <w:color w:val="000000"/>
              </w:rPr>
            </w:pPr>
            <w:r w:rsidRPr="009E5F09">
              <w:rPr>
                <w:rFonts w:cs="Calibri"/>
                <w:color w:val="000000"/>
              </w:rPr>
              <w:t>podzemní odběr mimo nivu Labe, kat. c, d</w:t>
            </w:r>
          </w:p>
        </w:tc>
        <w:tc>
          <w:tcPr>
            <w:tcW w:w="557" w:type="pct"/>
            <w:shd w:val="clear" w:color="auto" w:fill="auto"/>
            <w:vAlign w:val="center"/>
          </w:tcPr>
          <w:p w14:paraId="5D05FC1C" w14:textId="29A9BDD7" w:rsidR="003830AB" w:rsidRPr="009E5F09" w:rsidRDefault="003830AB" w:rsidP="003830AB">
            <w:pPr>
              <w:rPr>
                <w:rFonts w:cs="Calibri"/>
                <w:color w:val="000000"/>
              </w:rPr>
            </w:pPr>
            <w:r w:rsidRPr="009E5F09">
              <w:rPr>
                <w:rFonts w:cs="Calibri"/>
                <w:color w:val="000000"/>
              </w:rPr>
              <w:t>18</w:t>
            </w:r>
          </w:p>
        </w:tc>
        <w:tc>
          <w:tcPr>
            <w:tcW w:w="565" w:type="pct"/>
            <w:shd w:val="clear" w:color="auto" w:fill="auto"/>
            <w:vAlign w:val="center"/>
          </w:tcPr>
          <w:p w14:paraId="49A596F6" w14:textId="35C67D32" w:rsidR="003830AB" w:rsidRPr="003830AB" w:rsidRDefault="003830AB" w:rsidP="003830AB">
            <w:pPr>
              <w:rPr>
                <w:rFonts w:cs="Calibri"/>
                <w:color w:val="000000"/>
              </w:rPr>
            </w:pPr>
            <w:r w:rsidRPr="003830AB">
              <w:rPr>
                <w:rFonts w:cs="Calibri"/>
                <w:color w:val="000000"/>
              </w:rPr>
              <w:t>14.5</w:t>
            </w:r>
          </w:p>
        </w:tc>
        <w:tc>
          <w:tcPr>
            <w:tcW w:w="701" w:type="pct"/>
            <w:vAlign w:val="bottom"/>
          </w:tcPr>
          <w:p w14:paraId="709D3E92" w14:textId="7DD5A732" w:rsidR="003830AB" w:rsidRPr="003830AB" w:rsidRDefault="003830AB" w:rsidP="003830AB">
            <w:pPr>
              <w:rPr>
                <w:rFonts w:cs="Calibri"/>
                <w:color w:val="000000"/>
              </w:rPr>
            </w:pPr>
            <w:r w:rsidRPr="003830AB">
              <w:rPr>
                <w:rFonts w:cs="Calibri"/>
                <w:color w:val="000000"/>
              </w:rPr>
              <w:t>0.001</w:t>
            </w:r>
          </w:p>
        </w:tc>
      </w:tr>
      <w:tr w:rsidR="003830AB" w:rsidRPr="009E5F09" w14:paraId="30ABE7A4" w14:textId="77777777" w:rsidTr="00200E2E">
        <w:tc>
          <w:tcPr>
            <w:tcW w:w="489" w:type="pct"/>
            <w:shd w:val="clear" w:color="auto" w:fill="auto"/>
            <w:vAlign w:val="center"/>
          </w:tcPr>
          <w:p w14:paraId="657828E5" w14:textId="0519FD53" w:rsidR="003830AB" w:rsidRPr="009E5F09" w:rsidRDefault="003830AB" w:rsidP="003830AB">
            <w:pPr>
              <w:rPr>
                <w:rFonts w:cs="Calibri"/>
                <w:color w:val="000000"/>
              </w:rPr>
            </w:pPr>
            <w:r w:rsidRPr="009E5F09">
              <w:rPr>
                <w:rFonts w:cs="Calibri"/>
                <w:color w:val="000000"/>
              </w:rPr>
              <w:t>430403</w:t>
            </w:r>
          </w:p>
        </w:tc>
        <w:tc>
          <w:tcPr>
            <w:tcW w:w="1145" w:type="pct"/>
            <w:shd w:val="clear" w:color="auto" w:fill="auto"/>
            <w:vAlign w:val="center"/>
          </w:tcPr>
          <w:p w14:paraId="4DC5B6DA" w14:textId="23C8C13B" w:rsidR="003830AB" w:rsidRPr="009E5F09" w:rsidRDefault="003830AB" w:rsidP="003830AB">
            <w:pPr>
              <w:rPr>
                <w:rFonts w:cs="Calibri"/>
                <w:color w:val="000000"/>
              </w:rPr>
            </w:pPr>
            <w:proofErr w:type="spellStart"/>
            <w:r w:rsidRPr="009E5F09">
              <w:rPr>
                <w:rFonts w:cs="Calibri"/>
                <w:color w:val="000000"/>
              </w:rPr>
              <w:t>Kovona</w:t>
            </w:r>
            <w:proofErr w:type="spellEnd"/>
            <w:r w:rsidRPr="009E5F09">
              <w:rPr>
                <w:rFonts w:cs="Calibri"/>
                <w:color w:val="000000"/>
              </w:rPr>
              <w:t xml:space="preserve"> Lysá nad Labem</w:t>
            </w:r>
          </w:p>
        </w:tc>
        <w:tc>
          <w:tcPr>
            <w:tcW w:w="1543" w:type="pct"/>
            <w:shd w:val="clear" w:color="auto" w:fill="auto"/>
            <w:vAlign w:val="bottom"/>
          </w:tcPr>
          <w:p w14:paraId="3504A4FC" w14:textId="74059705" w:rsidR="003830AB" w:rsidRPr="009E5F09" w:rsidRDefault="003830AB" w:rsidP="003830AB">
            <w:pPr>
              <w:rPr>
                <w:rFonts w:cs="Calibri"/>
                <w:color w:val="000000"/>
              </w:rPr>
            </w:pPr>
            <w:r w:rsidRPr="009E5F09">
              <w:rPr>
                <w:rFonts w:cs="Calibri"/>
                <w:color w:val="000000"/>
              </w:rPr>
              <w:t>podzemní odběr mimo nivu Labe, kat. d</w:t>
            </w:r>
          </w:p>
        </w:tc>
        <w:tc>
          <w:tcPr>
            <w:tcW w:w="557" w:type="pct"/>
            <w:shd w:val="clear" w:color="auto" w:fill="auto"/>
            <w:vAlign w:val="center"/>
          </w:tcPr>
          <w:p w14:paraId="0E3A1E95" w14:textId="584604C6" w:rsidR="003830AB" w:rsidRPr="009E5F09" w:rsidRDefault="003830AB" w:rsidP="003830AB">
            <w:pPr>
              <w:rPr>
                <w:rFonts w:cs="Calibri"/>
                <w:color w:val="000000"/>
              </w:rPr>
            </w:pPr>
            <w:r w:rsidRPr="009E5F09">
              <w:rPr>
                <w:rFonts w:cs="Calibri"/>
                <w:color w:val="000000"/>
              </w:rPr>
              <w:t>24</w:t>
            </w:r>
          </w:p>
        </w:tc>
        <w:tc>
          <w:tcPr>
            <w:tcW w:w="565" w:type="pct"/>
            <w:shd w:val="clear" w:color="auto" w:fill="auto"/>
            <w:vAlign w:val="center"/>
          </w:tcPr>
          <w:p w14:paraId="66B3F518" w14:textId="1B634E51" w:rsidR="003830AB" w:rsidRPr="003830AB" w:rsidRDefault="003830AB" w:rsidP="003830AB">
            <w:pPr>
              <w:rPr>
                <w:rFonts w:cs="Calibri"/>
                <w:color w:val="000000"/>
              </w:rPr>
            </w:pPr>
            <w:r w:rsidRPr="003830AB">
              <w:rPr>
                <w:rFonts w:cs="Calibri"/>
                <w:color w:val="000000"/>
              </w:rPr>
              <w:t>12.7</w:t>
            </w:r>
          </w:p>
        </w:tc>
        <w:tc>
          <w:tcPr>
            <w:tcW w:w="701" w:type="pct"/>
            <w:vAlign w:val="bottom"/>
          </w:tcPr>
          <w:p w14:paraId="20CE980D" w14:textId="2B3055EC" w:rsidR="003830AB" w:rsidRPr="003830AB" w:rsidRDefault="003830AB" w:rsidP="003830AB">
            <w:pPr>
              <w:rPr>
                <w:rFonts w:cs="Calibri"/>
                <w:color w:val="000000"/>
              </w:rPr>
            </w:pPr>
            <w:r w:rsidRPr="003830AB">
              <w:rPr>
                <w:rFonts w:cs="Calibri"/>
                <w:color w:val="000000"/>
              </w:rPr>
              <w:t>0.001</w:t>
            </w:r>
          </w:p>
        </w:tc>
      </w:tr>
      <w:tr w:rsidR="003830AB" w:rsidRPr="009E5F09" w14:paraId="1E70A10D" w14:textId="77777777" w:rsidTr="00200E2E">
        <w:tc>
          <w:tcPr>
            <w:tcW w:w="489" w:type="pct"/>
            <w:shd w:val="clear" w:color="auto" w:fill="auto"/>
            <w:vAlign w:val="center"/>
          </w:tcPr>
          <w:p w14:paraId="4DE24BE7" w14:textId="2FAE0DA7" w:rsidR="003830AB" w:rsidRPr="009E5F09" w:rsidRDefault="003830AB" w:rsidP="003830AB">
            <w:pPr>
              <w:rPr>
                <w:rFonts w:cs="Calibri"/>
                <w:color w:val="000000"/>
              </w:rPr>
            </w:pPr>
            <w:r w:rsidRPr="009E5F09">
              <w:rPr>
                <w:rFonts w:cs="Calibri"/>
                <w:color w:val="000000"/>
              </w:rPr>
              <w:t>430577</w:t>
            </w:r>
          </w:p>
        </w:tc>
        <w:tc>
          <w:tcPr>
            <w:tcW w:w="1145" w:type="pct"/>
            <w:shd w:val="clear" w:color="auto" w:fill="auto"/>
            <w:vAlign w:val="center"/>
          </w:tcPr>
          <w:p w14:paraId="7D86C823" w14:textId="37F11295" w:rsidR="003830AB" w:rsidRPr="009E5F09" w:rsidRDefault="003830AB" w:rsidP="003830AB">
            <w:pPr>
              <w:rPr>
                <w:rFonts w:cs="Calibri"/>
                <w:color w:val="000000"/>
              </w:rPr>
            </w:pPr>
            <w:r w:rsidRPr="009E5F09">
              <w:rPr>
                <w:rFonts w:cs="Calibri"/>
                <w:color w:val="000000"/>
              </w:rPr>
              <w:t>Čerpání vody pro ČOV Lysá nad Labem</w:t>
            </w:r>
          </w:p>
        </w:tc>
        <w:tc>
          <w:tcPr>
            <w:tcW w:w="1543" w:type="pct"/>
            <w:shd w:val="clear" w:color="auto" w:fill="auto"/>
            <w:vAlign w:val="bottom"/>
          </w:tcPr>
          <w:p w14:paraId="36B8E425" w14:textId="035560FD" w:rsidR="003830AB" w:rsidRPr="009E5F09" w:rsidRDefault="003830AB" w:rsidP="003830AB">
            <w:pPr>
              <w:rPr>
                <w:rFonts w:cs="Calibri"/>
                <w:color w:val="000000"/>
              </w:rPr>
            </w:pPr>
            <w:r w:rsidRPr="009E5F09">
              <w:rPr>
                <w:rFonts w:cs="Calibri"/>
                <w:color w:val="000000"/>
              </w:rPr>
              <w:t>podzemní odběr mimo nivu Labe, kat. a, b, c, d, e</w:t>
            </w:r>
          </w:p>
        </w:tc>
        <w:tc>
          <w:tcPr>
            <w:tcW w:w="557" w:type="pct"/>
            <w:shd w:val="clear" w:color="auto" w:fill="auto"/>
            <w:vAlign w:val="center"/>
          </w:tcPr>
          <w:p w14:paraId="6E153BFA" w14:textId="42AFD36E" w:rsidR="003830AB" w:rsidRPr="009E5F09" w:rsidRDefault="003830AB" w:rsidP="003830AB">
            <w:pPr>
              <w:rPr>
                <w:rFonts w:cs="Calibri"/>
                <w:color w:val="000000"/>
              </w:rPr>
            </w:pPr>
            <w:r w:rsidRPr="009E5F09">
              <w:rPr>
                <w:rFonts w:cs="Calibri"/>
                <w:color w:val="000000"/>
              </w:rPr>
              <w:t>12</w:t>
            </w:r>
          </w:p>
        </w:tc>
        <w:tc>
          <w:tcPr>
            <w:tcW w:w="565" w:type="pct"/>
            <w:shd w:val="clear" w:color="auto" w:fill="auto"/>
            <w:vAlign w:val="center"/>
          </w:tcPr>
          <w:p w14:paraId="3FAACC2C" w14:textId="231D9843" w:rsidR="003830AB" w:rsidRPr="003830AB" w:rsidRDefault="003830AB" w:rsidP="003830AB">
            <w:pPr>
              <w:rPr>
                <w:rFonts w:cs="Calibri"/>
                <w:color w:val="000000"/>
              </w:rPr>
            </w:pPr>
            <w:r w:rsidRPr="003830AB">
              <w:rPr>
                <w:rFonts w:cs="Calibri"/>
                <w:color w:val="000000"/>
              </w:rPr>
              <w:t>9.5</w:t>
            </w:r>
          </w:p>
        </w:tc>
        <w:tc>
          <w:tcPr>
            <w:tcW w:w="701" w:type="pct"/>
            <w:vAlign w:val="bottom"/>
          </w:tcPr>
          <w:p w14:paraId="1667929F" w14:textId="290A80E8" w:rsidR="003830AB" w:rsidRPr="003830AB" w:rsidRDefault="003830AB" w:rsidP="003830AB">
            <w:pPr>
              <w:rPr>
                <w:rFonts w:cs="Calibri"/>
                <w:color w:val="000000"/>
              </w:rPr>
            </w:pPr>
            <w:r w:rsidRPr="003830AB">
              <w:rPr>
                <w:rFonts w:cs="Calibri"/>
                <w:color w:val="000000"/>
              </w:rPr>
              <w:t>0.001</w:t>
            </w:r>
          </w:p>
        </w:tc>
      </w:tr>
      <w:tr w:rsidR="003830AB" w:rsidRPr="009E5F09" w14:paraId="5769712F" w14:textId="77777777" w:rsidTr="00200E2E">
        <w:tc>
          <w:tcPr>
            <w:tcW w:w="489" w:type="pct"/>
            <w:shd w:val="clear" w:color="auto" w:fill="auto"/>
            <w:vAlign w:val="center"/>
          </w:tcPr>
          <w:p w14:paraId="61DF278B" w14:textId="3B9C2BE5" w:rsidR="003830AB" w:rsidRPr="009E5F09" w:rsidRDefault="003830AB" w:rsidP="003830AB">
            <w:pPr>
              <w:rPr>
                <w:rFonts w:cs="Calibri"/>
                <w:color w:val="000000"/>
              </w:rPr>
            </w:pPr>
            <w:r w:rsidRPr="009E5F09">
              <w:rPr>
                <w:rFonts w:cs="Calibri"/>
                <w:color w:val="000000"/>
              </w:rPr>
              <w:t>441393</w:t>
            </w:r>
          </w:p>
        </w:tc>
        <w:tc>
          <w:tcPr>
            <w:tcW w:w="1145" w:type="pct"/>
            <w:shd w:val="clear" w:color="auto" w:fill="auto"/>
            <w:vAlign w:val="center"/>
          </w:tcPr>
          <w:p w14:paraId="48FCE5B3" w14:textId="2A905F56" w:rsidR="003830AB" w:rsidRPr="009E5F09" w:rsidRDefault="003830AB" w:rsidP="003830AB">
            <w:pPr>
              <w:rPr>
                <w:rFonts w:cs="Calibri"/>
                <w:color w:val="000000"/>
              </w:rPr>
            </w:pPr>
            <w:r w:rsidRPr="009E5F09">
              <w:rPr>
                <w:rFonts w:cs="Calibri"/>
                <w:color w:val="000000"/>
              </w:rPr>
              <w:t xml:space="preserve">Česká unie sportu, </w:t>
            </w:r>
            <w:proofErr w:type="spellStart"/>
            <w:r w:rsidRPr="009E5F09">
              <w:rPr>
                <w:rFonts w:cs="Calibri"/>
                <w:color w:val="000000"/>
              </w:rPr>
              <w:t>z.s</w:t>
            </w:r>
            <w:proofErr w:type="spellEnd"/>
            <w:r w:rsidRPr="009E5F09">
              <w:rPr>
                <w:rFonts w:cs="Calibri"/>
                <w:color w:val="000000"/>
              </w:rPr>
              <w:t>. - závlaha areálu</w:t>
            </w:r>
          </w:p>
        </w:tc>
        <w:tc>
          <w:tcPr>
            <w:tcW w:w="1543" w:type="pct"/>
            <w:shd w:val="clear" w:color="auto" w:fill="auto"/>
            <w:vAlign w:val="bottom"/>
          </w:tcPr>
          <w:p w14:paraId="2904D494" w14:textId="27D2B8DB" w:rsidR="003830AB" w:rsidRPr="009E5F09" w:rsidRDefault="003830AB" w:rsidP="003830AB">
            <w:pPr>
              <w:rPr>
                <w:rFonts w:cs="Calibri"/>
                <w:color w:val="000000"/>
              </w:rPr>
            </w:pPr>
            <w:r w:rsidRPr="009E5F09">
              <w:rPr>
                <w:rFonts w:cs="Calibri"/>
                <w:color w:val="000000"/>
              </w:rPr>
              <w:t>povrchový odběr, kat. e</w:t>
            </w:r>
          </w:p>
        </w:tc>
        <w:tc>
          <w:tcPr>
            <w:tcW w:w="557" w:type="pct"/>
            <w:shd w:val="clear" w:color="auto" w:fill="auto"/>
            <w:vAlign w:val="center"/>
          </w:tcPr>
          <w:p w14:paraId="395BEF5B" w14:textId="5C3DE151" w:rsidR="003830AB" w:rsidRPr="009E5F09" w:rsidRDefault="003830AB" w:rsidP="003830AB">
            <w:pPr>
              <w:rPr>
                <w:rFonts w:cs="Calibri"/>
                <w:color w:val="000000"/>
              </w:rPr>
            </w:pPr>
            <w:r w:rsidRPr="009E5F09">
              <w:rPr>
                <w:rFonts w:cs="Calibri"/>
                <w:color w:val="000000"/>
              </w:rPr>
              <w:t>16.8</w:t>
            </w:r>
          </w:p>
        </w:tc>
        <w:tc>
          <w:tcPr>
            <w:tcW w:w="565" w:type="pct"/>
            <w:shd w:val="clear" w:color="auto" w:fill="auto"/>
            <w:vAlign w:val="center"/>
          </w:tcPr>
          <w:p w14:paraId="16FA5BBD" w14:textId="02C4C8A6" w:rsidR="003830AB" w:rsidRPr="003830AB" w:rsidRDefault="003830AB" w:rsidP="003830AB">
            <w:pPr>
              <w:rPr>
                <w:rFonts w:cs="Calibri"/>
                <w:color w:val="000000"/>
              </w:rPr>
            </w:pPr>
            <w:r w:rsidRPr="003830AB">
              <w:rPr>
                <w:rFonts w:cs="Calibri"/>
                <w:color w:val="000000"/>
              </w:rPr>
              <w:t>8.1</w:t>
            </w:r>
          </w:p>
        </w:tc>
        <w:tc>
          <w:tcPr>
            <w:tcW w:w="701" w:type="pct"/>
            <w:vAlign w:val="bottom"/>
          </w:tcPr>
          <w:p w14:paraId="1D9E27CC" w14:textId="398125AC" w:rsidR="003830AB" w:rsidRPr="003830AB" w:rsidRDefault="003830AB" w:rsidP="003830AB">
            <w:pPr>
              <w:rPr>
                <w:rFonts w:cs="Calibri"/>
                <w:color w:val="000000"/>
              </w:rPr>
            </w:pPr>
            <w:r w:rsidRPr="003830AB">
              <w:rPr>
                <w:rFonts w:cs="Calibri"/>
                <w:color w:val="000000"/>
              </w:rPr>
              <w:t>0.001</w:t>
            </w:r>
          </w:p>
        </w:tc>
      </w:tr>
      <w:tr w:rsidR="003830AB" w:rsidRPr="009E5F09" w14:paraId="2D564959" w14:textId="77777777" w:rsidTr="00200E2E">
        <w:tc>
          <w:tcPr>
            <w:tcW w:w="489" w:type="pct"/>
            <w:shd w:val="clear" w:color="auto" w:fill="auto"/>
            <w:vAlign w:val="center"/>
          </w:tcPr>
          <w:p w14:paraId="0327FB22" w14:textId="1DD0DB13" w:rsidR="003830AB" w:rsidRPr="009E5F09" w:rsidRDefault="003830AB" w:rsidP="003830AB">
            <w:pPr>
              <w:rPr>
                <w:rFonts w:cs="Calibri"/>
                <w:color w:val="000000"/>
              </w:rPr>
            </w:pPr>
            <w:r w:rsidRPr="009E5F09">
              <w:rPr>
                <w:rFonts w:cs="Calibri"/>
                <w:color w:val="000000"/>
              </w:rPr>
              <w:t>440704</w:t>
            </w:r>
          </w:p>
        </w:tc>
        <w:tc>
          <w:tcPr>
            <w:tcW w:w="1145" w:type="pct"/>
            <w:shd w:val="clear" w:color="auto" w:fill="auto"/>
            <w:vAlign w:val="center"/>
          </w:tcPr>
          <w:p w14:paraId="2FD9FFC6" w14:textId="3F311E88" w:rsidR="003830AB" w:rsidRPr="009E5F09" w:rsidRDefault="003830AB" w:rsidP="003830AB">
            <w:pPr>
              <w:rPr>
                <w:rFonts w:cs="Calibri"/>
                <w:color w:val="000000"/>
              </w:rPr>
            </w:pPr>
            <w:r w:rsidRPr="009E5F09">
              <w:rPr>
                <w:rFonts w:cs="Calibri"/>
                <w:color w:val="000000"/>
              </w:rPr>
              <w:t>Břežany II - sady</w:t>
            </w:r>
          </w:p>
        </w:tc>
        <w:tc>
          <w:tcPr>
            <w:tcW w:w="1543" w:type="pct"/>
            <w:shd w:val="clear" w:color="auto" w:fill="auto"/>
            <w:vAlign w:val="bottom"/>
          </w:tcPr>
          <w:p w14:paraId="59362027" w14:textId="24FADE15" w:rsidR="003830AB" w:rsidRPr="009E5F09" w:rsidRDefault="003830AB" w:rsidP="003830AB">
            <w:pPr>
              <w:rPr>
                <w:rFonts w:cs="Calibri"/>
                <w:color w:val="000000"/>
              </w:rPr>
            </w:pPr>
            <w:r w:rsidRPr="009E5F09">
              <w:rPr>
                <w:rFonts w:cs="Calibri"/>
                <w:color w:val="000000"/>
              </w:rPr>
              <w:t>podzemní odběr mimo nivu Labe, kat. d</w:t>
            </w:r>
          </w:p>
        </w:tc>
        <w:tc>
          <w:tcPr>
            <w:tcW w:w="557" w:type="pct"/>
            <w:shd w:val="clear" w:color="auto" w:fill="auto"/>
            <w:vAlign w:val="center"/>
          </w:tcPr>
          <w:p w14:paraId="0C7C651E" w14:textId="2CDB29FB" w:rsidR="003830AB" w:rsidRPr="009E5F09" w:rsidRDefault="003830AB" w:rsidP="003830AB">
            <w:pPr>
              <w:rPr>
                <w:rFonts w:cs="Calibri"/>
                <w:color w:val="000000"/>
              </w:rPr>
            </w:pPr>
            <w:r w:rsidRPr="009E5F09">
              <w:rPr>
                <w:rFonts w:cs="Calibri"/>
                <w:color w:val="000000"/>
              </w:rPr>
              <w:t>24</w:t>
            </w:r>
          </w:p>
        </w:tc>
        <w:tc>
          <w:tcPr>
            <w:tcW w:w="565" w:type="pct"/>
            <w:shd w:val="clear" w:color="auto" w:fill="auto"/>
            <w:vAlign w:val="center"/>
          </w:tcPr>
          <w:p w14:paraId="1B3FE76C" w14:textId="4F16BDA0" w:rsidR="003830AB" w:rsidRPr="003830AB" w:rsidRDefault="003830AB" w:rsidP="003830AB">
            <w:pPr>
              <w:rPr>
                <w:rFonts w:cs="Calibri"/>
                <w:color w:val="000000"/>
              </w:rPr>
            </w:pPr>
            <w:r w:rsidRPr="003830AB">
              <w:rPr>
                <w:rFonts w:cs="Calibri"/>
                <w:color w:val="000000"/>
              </w:rPr>
              <w:t>7</w:t>
            </w:r>
          </w:p>
        </w:tc>
        <w:tc>
          <w:tcPr>
            <w:tcW w:w="701" w:type="pct"/>
            <w:vAlign w:val="bottom"/>
          </w:tcPr>
          <w:p w14:paraId="7D9DE48F" w14:textId="52901530" w:rsidR="003830AB" w:rsidRPr="003830AB" w:rsidRDefault="003830AB" w:rsidP="003830AB">
            <w:pPr>
              <w:rPr>
                <w:rFonts w:cs="Calibri"/>
                <w:color w:val="000000"/>
              </w:rPr>
            </w:pPr>
            <w:r w:rsidRPr="003830AB">
              <w:rPr>
                <w:rFonts w:cs="Calibri"/>
                <w:color w:val="000000"/>
              </w:rPr>
              <w:t>0.001</w:t>
            </w:r>
          </w:p>
        </w:tc>
      </w:tr>
      <w:tr w:rsidR="003830AB" w:rsidRPr="009E5F09" w14:paraId="23E33C61" w14:textId="77777777" w:rsidTr="00200E2E">
        <w:tc>
          <w:tcPr>
            <w:tcW w:w="489" w:type="pct"/>
            <w:shd w:val="clear" w:color="auto" w:fill="auto"/>
            <w:vAlign w:val="center"/>
          </w:tcPr>
          <w:p w14:paraId="6248977F" w14:textId="7D1218B8" w:rsidR="003830AB" w:rsidRPr="009E5F09" w:rsidRDefault="003830AB" w:rsidP="003830AB">
            <w:pPr>
              <w:rPr>
                <w:rFonts w:cs="Calibri"/>
                <w:color w:val="000000"/>
              </w:rPr>
            </w:pPr>
            <w:r w:rsidRPr="009E5F09">
              <w:rPr>
                <w:rFonts w:cs="Calibri"/>
                <w:color w:val="000000"/>
              </w:rPr>
              <w:t>400033</w:t>
            </w:r>
          </w:p>
        </w:tc>
        <w:tc>
          <w:tcPr>
            <w:tcW w:w="1145" w:type="pct"/>
            <w:shd w:val="clear" w:color="auto" w:fill="auto"/>
            <w:vAlign w:val="center"/>
          </w:tcPr>
          <w:p w14:paraId="15E8DDDF" w14:textId="7346373A" w:rsidR="003830AB" w:rsidRPr="009E5F09" w:rsidRDefault="003830AB" w:rsidP="003830AB">
            <w:pPr>
              <w:rPr>
                <w:rFonts w:cs="Calibri"/>
                <w:color w:val="000000"/>
              </w:rPr>
            </w:pPr>
            <w:r w:rsidRPr="009E5F09">
              <w:rPr>
                <w:rFonts w:cs="Calibri"/>
                <w:color w:val="000000"/>
              </w:rPr>
              <w:t>Park Mirakulum Milovice</w:t>
            </w:r>
          </w:p>
        </w:tc>
        <w:tc>
          <w:tcPr>
            <w:tcW w:w="1543" w:type="pct"/>
            <w:shd w:val="clear" w:color="auto" w:fill="auto"/>
            <w:vAlign w:val="bottom"/>
          </w:tcPr>
          <w:p w14:paraId="21947BB8" w14:textId="0B3A33C5" w:rsidR="003830AB" w:rsidRPr="009E5F09" w:rsidRDefault="003830AB" w:rsidP="003830AB">
            <w:pPr>
              <w:rPr>
                <w:rFonts w:cs="Calibri"/>
                <w:color w:val="000000"/>
              </w:rPr>
            </w:pPr>
            <w:r w:rsidRPr="009E5F09">
              <w:rPr>
                <w:rFonts w:cs="Calibri"/>
                <w:color w:val="000000"/>
              </w:rPr>
              <w:t>podzemní odběr mimo nivu Labe, kat. e</w:t>
            </w:r>
          </w:p>
        </w:tc>
        <w:tc>
          <w:tcPr>
            <w:tcW w:w="557" w:type="pct"/>
            <w:shd w:val="clear" w:color="auto" w:fill="auto"/>
            <w:vAlign w:val="center"/>
          </w:tcPr>
          <w:p w14:paraId="585B152A" w14:textId="14454B63" w:rsidR="003830AB" w:rsidRPr="009E5F09" w:rsidRDefault="003830AB" w:rsidP="003830AB">
            <w:pPr>
              <w:rPr>
                <w:rFonts w:cs="Calibri"/>
                <w:color w:val="000000"/>
              </w:rPr>
            </w:pPr>
            <w:r w:rsidRPr="009E5F09">
              <w:rPr>
                <w:rFonts w:cs="Calibri"/>
                <w:color w:val="000000"/>
              </w:rPr>
              <w:t>6.2</w:t>
            </w:r>
          </w:p>
        </w:tc>
        <w:tc>
          <w:tcPr>
            <w:tcW w:w="565" w:type="pct"/>
            <w:shd w:val="clear" w:color="auto" w:fill="auto"/>
            <w:vAlign w:val="center"/>
          </w:tcPr>
          <w:p w14:paraId="3947C580" w14:textId="4B12B567" w:rsidR="003830AB" w:rsidRPr="003830AB" w:rsidRDefault="003830AB" w:rsidP="003830AB">
            <w:pPr>
              <w:rPr>
                <w:rFonts w:cs="Calibri"/>
                <w:color w:val="000000"/>
              </w:rPr>
            </w:pPr>
            <w:r w:rsidRPr="003830AB">
              <w:rPr>
                <w:rFonts w:cs="Calibri"/>
                <w:color w:val="000000"/>
              </w:rPr>
              <w:t>6.1</w:t>
            </w:r>
          </w:p>
        </w:tc>
        <w:tc>
          <w:tcPr>
            <w:tcW w:w="701" w:type="pct"/>
            <w:vAlign w:val="bottom"/>
          </w:tcPr>
          <w:p w14:paraId="11707FCB" w14:textId="71ACECDB" w:rsidR="003830AB" w:rsidRPr="003830AB" w:rsidRDefault="003830AB" w:rsidP="003830AB">
            <w:pPr>
              <w:rPr>
                <w:rFonts w:cs="Calibri"/>
                <w:color w:val="000000"/>
              </w:rPr>
            </w:pPr>
            <w:r w:rsidRPr="003830AB">
              <w:rPr>
                <w:rFonts w:cs="Calibri"/>
                <w:color w:val="000000"/>
              </w:rPr>
              <w:t>0.001</w:t>
            </w:r>
          </w:p>
        </w:tc>
      </w:tr>
      <w:tr w:rsidR="003830AB" w:rsidRPr="009E5F09" w14:paraId="4BBD8314" w14:textId="77777777" w:rsidTr="00200E2E">
        <w:tc>
          <w:tcPr>
            <w:tcW w:w="489" w:type="pct"/>
            <w:shd w:val="clear" w:color="auto" w:fill="auto"/>
            <w:vAlign w:val="center"/>
          </w:tcPr>
          <w:p w14:paraId="5F902077" w14:textId="24F47F01" w:rsidR="003830AB" w:rsidRPr="009E5F09" w:rsidRDefault="003830AB" w:rsidP="003830AB">
            <w:pPr>
              <w:rPr>
                <w:rFonts w:cs="Calibri"/>
                <w:color w:val="000000"/>
              </w:rPr>
            </w:pPr>
            <w:r w:rsidRPr="009E5F09">
              <w:rPr>
                <w:rFonts w:cs="Calibri"/>
                <w:color w:val="000000"/>
              </w:rPr>
              <w:t>440712</w:t>
            </w:r>
          </w:p>
        </w:tc>
        <w:tc>
          <w:tcPr>
            <w:tcW w:w="1145" w:type="pct"/>
            <w:shd w:val="clear" w:color="auto" w:fill="auto"/>
            <w:vAlign w:val="center"/>
          </w:tcPr>
          <w:p w14:paraId="373A5D28" w14:textId="1C4C9576" w:rsidR="003830AB" w:rsidRPr="009E5F09" w:rsidRDefault="003830AB" w:rsidP="003830AB">
            <w:pPr>
              <w:rPr>
                <w:rFonts w:cs="Calibri"/>
                <w:color w:val="000000"/>
              </w:rPr>
            </w:pPr>
            <w:r w:rsidRPr="009E5F09">
              <w:rPr>
                <w:rFonts w:cs="Calibri"/>
                <w:color w:val="000000"/>
              </w:rPr>
              <w:t xml:space="preserve">Čepro, a.s., </w:t>
            </w:r>
            <w:proofErr w:type="spellStart"/>
            <w:r w:rsidRPr="009E5F09">
              <w:rPr>
                <w:rFonts w:cs="Calibri"/>
                <w:color w:val="000000"/>
              </w:rPr>
              <w:t>Mstětice</w:t>
            </w:r>
            <w:proofErr w:type="spellEnd"/>
            <w:r w:rsidRPr="009E5F09">
              <w:rPr>
                <w:rFonts w:cs="Calibri"/>
                <w:color w:val="000000"/>
              </w:rPr>
              <w:t xml:space="preserve"> - sanace - </w:t>
            </w:r>
            <w:r w:rsidR="0007708A" w:rsidRPr="009E5F09">
              <w:rPr>
                <w:rFonts w:cs="Calibri"/>
                <w:color w:val="000000"/>
              </w:rPr>
              <w:t>proti havarijní</w:t>
            </w:r>
          </w:p>
        </w:tc>
        <w:tc>
          <w:tcPr>
            <w:tcW w:w="1543" w:type="pct"/>
            <w:shd w:val="clear" w:color="auto" w:fill="auto"/>
            <w:vAlign w:val="bottom"/>
          </w:tcPr>
          <w:p w14:paraId="55149EE6" w14:textId="7C15A314" w:rsidR="003830AB" w:rsidRPr="009E5F09" w:rsidRDefault="003830AB" w:rsidP="003830AB">
            <w:pPr>
              <w:rPr>
                <w:rFonts w:cs="Calibri"/>
                <w:color w:val="000000"/>
              </w:rPr>
            </w:pPr>
            <w:r w:rsidRPr="009E5F09">
              <w:rPr>
                <w:rFonts w:cs="Calibri"/>
                <w:color w:val="000000"/>
              </w:rPr>
              <w:t>podzemní odběr mimo nivu Labe, kat. d</w:t>
            </w:r>
          </w:p>
        </w:tc>
        <w:tc>
          <w:tcPr>
            <w:tcW w:w="557" w:type="pct"/>
            <w:shd w:val="clear" w:color="auto" w:fill="auto"/>
            <w:vAlign w:val="center"/>
          </w:tcPr>
          <w:p w14:paraId="1320AF74" w14:textId="519E1C9D" w:rsidR="003830AB" w:rsidRPr="009E5F09" w:rsidRDefault="003830AB" w:rsidP="003830AB">
            <w:pPr>
              <w:rPr>
                <w:rFonts w:cs="Calibri"/>
                <w:color w:val="000000"/>
              </w:rPr>
            </w:pPr>
            <w:r w:rsidRPr="009E5F09">
              <w:rPr>
                <w:rFonts w:cs="Calibri"/>
                <w:color w:val="000000"/>
              </w:rPr>
              <w:t>15</w:t>
            </w:r>
          </w:p>
        </w:tc>
        <w:tc>
          <w:tcPr>
            <w:tcW w:w="565" w:type="pct"/>
            <w:shd w:val="clear" w:color="auto" w:fill="auto"/>
            <w:vAlign w:val="center"/>
          </w:tcPr>
          <w:p w14:paraId="67F7BD12" w14:textId="44919DB6" w:rsidR="003830AB" w:rsidRPr="003830AB" w:rsidRDefault="003830AB" w:rsidP="003830AB">
            <w:pPr>
              <w:rPr>
                <w:rFonts w:cs="Calibri"/>
                <w:color w:val="000000"/>
              </w:rPr>
            </w:pPr>
            <w:r w:rsidRPr="003830AB">
              <w:rPr>
                <w:rFonts w:cs="Calibri"/>
                <w:color w:val="000000"/>
              </w:rPr>
              <w:t>5.6</w:t>
            </w:r>
          </w:p>
        </w:tc>
        <w:tc>
          <w:tcPr>
            <w:tcW w:w="701" w:type="pct"/>
            <w:vAlign w:val="bottom"/>
          </w:tcPr>
          <w:p w14:paraId="261D43C4" w14:textId="66DB7957" w:rsidR="003830AB" w:rsidRPr="003830AB" w:rsidRDefault="003830AB" w:rsidP="003830AB">
            <w:pPr>
              <w:rPr>
                <w:rFonts w:cs="Calibri"/>
                <w:color w:val="000000"/>
              </w:rPr>
            </w:pPr>
            <w:r w:rsidRPr="003830AB">
              <w:rPr>
                <w:rFonts w:cs="Calibri"/>
                <w:color w:val="000000"/>
              </w:rPr>
              <w:t>0.001</w:t>
            </w:r>
          </w:p>
        </w:tc>
      </w:tr>
      <w:tr w:rsidR="003830AB" w:rsidRPr="009E5F09" w14:paraId="7B655B8A" w14:textId="77777777" w:rsidTr="00200E2E">
        <w:tc>
          <w:tcPr>
            <w:tcW w:w="489" w:type="pct"/>
            <w:shd w:val="clear" w:color="auto" w:fill="auto"/>
            <w:vAlign w:val="center"/>
          </w:tcPr>
          <w:p w14:paraId="405A7E0B" w14:textId="633E56C9" w:rsidR="003830AB" w:rsidRPr="009E5F09" w:rsidRDefault="003830AB" w:rsidP="003830AB">
            <w:pPr>
              <w:rPr>
                <w:rFonts w:cs="Calibri"/>
                <w:color w:val="000000"/>
              </w:rPr>
            </w:pPr>
            <w:r w:rsidRPr="009E5F09">
              <w:rPr>
                <w:rFonts w:cs="Calibri"/>
                <w:color w:val="000000"/>
              </w:rPr>
              <w:t>440678</w:t>
            </w:r>
          </w:p>
        </w:tc>
        <w:tc>
          <w:tcPr>
            <w:tcW w:w="1145" w:type="pct"/>
            <w:shd w:val="clear" w:color="auto" w:fill="auto"/>
            <w:vAlign w:val="center"/>
          </w:tcPr>
          <w:p w14:paraId="6AA2356C" w14:textId="76E6BDA2" w:rsidR="003830AB" w:rsidRPr="009E5F09" w:rsidRDefault="003830AB" w:rsidP="003830AB">
            <w:pPr>
              <w:rPr>
                <w:rFonts w:cs="Calibri"/>
                <w:color w:val="000000"/>
              </w:rPr>
            </w:pPr>
            <w:r w:rsidRPr="009E5F09">
              <w:rPr>
                <w:rFonts w:cs="Calibri"/>
                <w:color w:val="000000"/>
              </w:rPr>
              <w:t>TOS - MET slévárna Čelákovice</w:t>
            </w:r>
          </w:p>
        </w:tc>
        <w:tc>
          <w:tcPr>
            <w:tcW w:w="1543" w:type="pct"/>
            <w:shd w:val="clear" w:color="auto" w:fill="auto"/>
            <w:vAlign w:val="bottom"/>
          </w:tcPr>
          <w:p w14:paraId="6BE870BC" w14:textId="36364DA9" w:rsidR="003830AB" w:rsidRPr="009E5F09" w:rsidRDefault="003830AB" w:rsidP="003830AB">
            <w:pPr>
              <w:rPr>
                <w:rFonts w:cs="Calibri"/>
                <w:color w:val="000000"/>
              </w:rPr>
            </w:pPr>
            <w:r w:rsidRPr="009E5F09">
              <w:rPr>
                <w:rFonts w:cs="Calibri"/>
                <w:color w:val="000000"/>
              </w:rPr>
              <w:t>podzemní odběr v nivě Labe, kat. d</w:t>
            </w:r>
          </w:p>
        </w:tc>
        <w:tc>
          <w:tcPr>
            <w:tcW w:w="557" w:type="pct"/>
            <w:shd w:val="clear" w:color="auto" w:fill="auto"/>
            <w:vAlign w:val="center"/>
          </w:tcPr>
          <w:p w14:paraId="4F39C9D7" w14:textId="3CB34241" w:rsidR="003830AB" w:rsidRPr="009E5F09" w:rsidRDefault="003830AB" w:rsidP="003830AB">
            <w:pPr>
              <w:rPr>
                <w:rFonts w:cs="Calibri"/>
                <w:color w:val="000000"/>
              </w:rPr>
            </w:pPr>
            <w:r w:rsidRPr="009E5F09">
              <w:rPr>
                <w:rFonts w:cs="Calibri"/>
                <w:color w:val="000000"/>
              </w:rPr>
              <w:t>23.328</w:t>
            </w:r>
          </w:p>
        </w:tc>
        <w:tc>
          <w:tcPr>
            <w:tcW w:w="565" w:type="pct"/>
            <w:shd w:val="clear" w:color="auto" w:fill="auto"/>
            <w:vAlign w:val="center"/>
          </w:tcPr>
          <w:p w14:paraId="77012C85" w14:textId="5DEF72CC" w:rsidR="003830AB" w:rsidRPr="003830AB" w:rsidRDefault="003830AB" w:rsidP="003830AB">
            <w:pPr>
              <w:rPr>
                <w:rFonts w:cs="Calibri"/>
                <w:color w:val="000000"/>
              </w:rPr>
            </w:pPr>
            <w:r w:rsidRPr="003830AB">
              <w:rPr>
                <w:rFonts w:cs="Calibri"/>
                <w:color w:val="000000"/>
              </w:rPr>
              <w:t>5.2</w:t>
            </w:r>
          </w:p>
        </w:tc>
        <w:tc>
          <w:tcPr>
            <w:tcW w:w="701" w:type="pct"/>
            <w:vAlign w:val="bottom"/>
          </w:tcPr>
          <w:p w14:paraId="0315EE58" w14:textId="06844918" w:rsidR="003830AB" w:rsidRPr="003830AB" w:rsidRDefault="003830AB" w:rsidP="003830AB">
            <w:pPr>
              <w:rPr>
                <w:rFonts w:cs="Calibri"/>
                <w:color w:val="000000"/>
              </w:rPr>
            </w:pPr>
            <w:r w:rsidRPr="003830AB">
              <w:rPr>
                <w:rFonts w:cs="Calibri"/>
                <w:color w:val="000000"/>
              </w:rPr>
              <w:t>0.001</w:t>
            </w:r>
          </w:p>
        </w:tc>
      </w:tr>
      <w:tr w:rsidR="003830AB" w:rsidRPr="009E5F09" w14:paraId="12B10558" w14:textId="77777777" w:rsidTr="00200E2E">
        <w:tc>
          <w:tcPr>
            <w:tcW w:w="489" w:type="pct"/>
            <w:shd w:val="clear" w:color="auto" w:fill="auto"/>
            <w:vAlign w:val="center"/>
          </w:tcPr>
          <w:p w14:paraId="45229EE9" w14:textId="6AE4B61E" w:rsidR="003830AB" w:rsidRPr="009E5F09" w:rsidRDefault="003830AB" w:rsidP="003830AB">
            <w:pPr>
              <w:rPr>
                <w:rFonts w:cs="Calibri"/>
                <w:color w:val="000000"/>
              </w:rPr>
            </w:pPr>
            <w:r w:rsidRPr="009E5F09">
              <w:rPr>
                <w:rFonts w:cs="Calibri"/>
                <w:color w:val="000000"/>
              </w:rPr>
              <w:t>400032</w:t>
            </w:r>
          </w:p>
        </w:tc>
        <w:tc>
          <w:tcPr>
            <w:tcW w:w="1145" w:type="pct"/>
            <w:shd w:val="clear" w:color="auto" w:fill="auto"/>
            <w:vAlign w:val="center"/>
          </w:tcPr>
          <w:p w14:paraId="5C372D41" w14:textId="175CCC7B" w:rsidR="003830AB" w:rsidRPr="009E5F09" w:rsidRDefault="003830AB" w:rsidP="003830AB">
            <w:pPr>
              <w:rPr>
                <w:rFonts w:cs="Calibri"/>
                <w:color w:val="000000"/>
              </w:rPr>
            </w:pPr>
            <w:r w:rsidRPr="009E5F09">
              <w:rPr>
                <w:rFonts w:cs="Calibri"/>
                <w:color w:val="000000"/>
              </w:rPr>
              <w:t>Park Mirakulum Milovice</w:t>
            </w:r>
          </w:p>
        </w:tc>
        <w:tc>
          <w:tcPr>
            <w:tcW w:w="1543" w:type="pct"/>
            <w:shd w:val="clear" w:color="auto" w:fill="auto"/>
            <w:vAlign w:val="bottom"/>
          </w:tcPr>
          <w:p w14:paraId="4BD003EF" w14:textId="21F22790" w:rsidR="003830AB" w:rsidRPr="009E5F09" w:rsidRDefault="003830AB" w:rsidP="003830AB">
            <w:pPr>
              <w:rPr>
                <w:rFonts w:cs="Calibri"/>
                <w:color w:val="000000"/>
              </w:rPr>
            </w:pPr>
            <w:r w:rsidRPr="009E5F09">
              <w:rPr>
                <w:rFonts w:cs="Calibri"/>
                <w:color w:val="000000"/>
              </w:rPr>
              <w:t>podzemní odběr mimo nivu Labe, kat. e</w:t>
            </w:r>
          </w:p>
        </w:tc>
        <w:tc>
          <w:tcPr>
            <w:tcW w:w="557" w:type="pct"/>
            <w:shd w:val="clear" w:color="auto" w:fill="auto"/>
            <w:vAlign w:val="center"/>
          </w:tcPr>
          <w:p w14:paraId="0633C231" w14:textId="14C3D92B" w:rsidR="003830AB" w:rsidRPr="009E5F09" w:rsidRDefault="003830AB" w:rsidP="003830AB">
            <w:pPr>
              <w:rPr>
                <w:rFonts w:cs="Calibri"/>
                <w:color w:val="000000"/>
              </w:rPr>
            </w:pPr>
            <w:r w:rsidRPr="009E5F09">
              <w:rPr>
                <w:rFonts w:cs="Calibri"/>
                <w:color w:val="000000"/>
              </w:rPr>
              <w:t>6.2</w:t>
            </w:r>
          </w:p>
        </w:tc>
        <w:tc>
          <w:tcPr>
            <w:tcW w:w="565" w:type="pct"/>
            <w:shd w:val="clear" w:color="auto" w:fill="auto"/>
            <w:vAlign w:val="center"/>
          </w:tcPr>
          <w:p w14:paraId="0AAD8787" w14:textId="1988E2A9" w:rsidR="003830AB" w:rsidRPr="003830AB" w:rsidRDefault="003830AB" w:rsidP="003830AB">
            <w:pPr>
              <w:rPr>
                <w:rFonts w:cs="Calibri"/>
                <w:color w:val="000000"/>
              </w:rPr>
            </w:pPr>
            <w:r w:rsidRPr="003830AB">
              <w:rPr>
                <w:rFonts w:cs="Calibri"/>
                <w:color w:val="000000"/>
              </w:rPr>
              <w:t>4.3</w:t>
            </w:r>
          </w:p>
        </w:tc>
        <w:tc>
          <w:tcPr>
            <w:tcW w:w="701" w:type="pct"/>
            <w:vAlign w:val="bottom"/>
          </w:tcPr>
          <w:p w14:paraId="3E350296" w14:textId="55304874" w:rsidR="003830AB" w:rsidRPr="003830AB" w:rsidRDefault="003830AB" w:rsidP="003830AB">
            <w:pPr>
              <w:rPr>
                <w:rFonts w:cs="Calibri"/>
                <w:color w:val="000000"/>
              </w:rPr>
            </w:pPr>
            <w:r w:rsidRPr="003830AB">
              <w:rPr>
                <w:rFonts w:cs="Calibri"/>
                <w:color w:val="000000"/>
              </w:rPr>
              <w:t>0.001</w:t>
            </w:r>
          </w:p>
        </w:tc>
      </w:tr>
      <w:tr w:rsidR="003830AB" w:rsidRPr="009E5F09" w14:paraId="1E0F465A" w14:textId="77777777" w:rsidTr="00200E2E">
        <w:tc>
          <w:tcPr>
            <w:tcW w:w="489" w:type="pct"/>
            <w:shd w:val="clear" w:color="auto" w:fill="auto"/>
            <w:vAlign w:val="center"/>
          </w:tcPr>
          <w:p w14:paraId="2C26B412" w14:textId="02D6224A" w:rsidR="003830AB" w:rsidRPr="009E5F09" w:rsidRDefault="003830AB" w:rsidP="003830AB">
            <w:pPr>
              <w:rPr>
                <w:rFonts w:cs="Calibri"/>
                <w:color w:val="000000"/>
              </w:rPr>
            </w:pPr>
            <w:r w:rsidRPr="009E5F09">
              <w:rPr>
                <w:rFonts w:cs="Calibri"/>
                <w:color w:val="000000"/>
              </w:rPr>
              <w:t>400182</w:t>
            </w:r>
          </w:p>
        </w:tc>
        <w:tc>
          <w:tcPr>
            <w:tcW w:w="1145" w:type="pct"/>
            <w:shd w:val="clear" w:color="auto" w:fill="auto"/>
            <w:vAlign w:val="center"/>
          </w:tcPr>
          <w:p w14:paraId="63D6EBBB" w14:textId="2A600A50" w:rsidR="003830AB" w:rsidRPr="009E5F09" w:rsidRDefault="003830AB" w:rsidP="003830AB">
            <w:pPr>
              <w:rPr>
                <w:rFonts w:cs="Calibri"/>
                <w:color w:val="000000"/>
              </w:rPr>
            </w:pPr>
            <w:r w:rsidRPr="009E5F09">
              <w:rPr>
                <w:rFonts w:cs="Calibri"/>
                <w:color w:val="000000"/>
              </w:rPr>
              <w:t xml:space="preserve">Česká unie sportu, </w:t>
            </w:r>
            <w:proofErr w:type="spellStart"/>
            <w:r w:rsidRPr="009E5F09">
              <w:rPr>
                <w:rFonts w:cs="Calibri"/>
                <w:color w:val="000000"/>
              </w:rPr>
              <w:t>z.s</w:t>
            </w:r>
            <w:proofErr w:type="spellEnd"/>
            <w:r w:rsidRPr="009E5F09">
              <w:rPr>
                <w:rFonts w:cs="Calibri"/>
                <w:color w:val="000000"/>
              </w:rPr>
              <w:t>. - závlaha areálu</w:t>
            </w:r>
          </w:p>
        </w:tc>
        <w:tc>
          <w:tcPr>
            <w:tcW w:w="1543" w:type="pct"/>
            <w:shd w:val="clear" w:color="auto" w:fill="auto"/>
            <w:vAlign w:val="bottom"/>
          </w:tcPr>
          <w:p w14:paraId="471E52EE" w14:textId="4389E132" w:rsidR="003830AB" w:rsidRPr="009E5F09" w:rsidRDefault="003830AB" w:rsidP="003830AB">
            <w:pPr>
              <w:rPr>
                <w:rFonts w:cs="Calibri"/>
                <w:color w:val="000000"/>
              </w:rPr>
            </w:pPr>
            <w:r w:rsidRPr="009E5F09">
              <w:rPr>
                <w:rFonts w:cs="Calibri"/>
                <w:color w:val="000000"/>
              </w:rPr>
              <w:t>podzemní odběr mimo nivu Labe, kat. e</w:t>
            </w:r>
          </w:p>
        </w:tc>
        <w:tc>
          <w:tcPr>
            <w:tcW w:w="557" w:type="pct"/>
            <w:shd w:val="clear" w:color="auto" w:fill="auto"/>
            <w:vAlign w:val="center"/>
          </w:tcPr>
          <w:p w14:paraId="716040CF" w14:textId="295B07F7" w:rsidR="003830AB" w:rsidRPr="009E5F09" w:rsidRDefault="003830AB" w:rsidP="003830AB">
            <w:pPr>
              <w:rPr>
                <w:rFonts w:cs="Calibri"/>
                <w:color w:val="000000"/>
              </w:rPr>
            </w:pPr>
            <w:r w:rsidRPr="009E5F09">
              <w:rPr>
                <w:rFonts w:cs="Calibri"/>
                <w:color w:val="000000"/>
              </w:rPr>
              <w:t>16</w:t>
            </w:r>
          </w:p>
        </w:tc>
        <w:tc>
          <w:tcPr>
            <w:tcW w:w="565" w:type="pct"/>
            <w:shd w:val="clear" w:color="auto" w:fill="auto"/>
            <w:vAlign w:val="center"/>
          </w:tcPr>
          <w:p w14:paraId="14A348ED" w14:textId="30A49581" w:rsidR="003830AB" w:rsidRPr="003830AB" w:rsidRDefault="003830AB" w:rsidP="003830AB">
            <w:pPr>
              <w:rPr>
                <w:rFonts w:cs="Calibri"/>
                <w:color w:val="000000"/>
              </w:rPr>
            </w:pPr>
            <w:r w:rsidRPr="003830AB">
              <w:rPr>
                <w:rFonts w:cs="Calibri"/>
                <w:color w:val="000000"/>
              </w:rPr>
              <w:t>2.3</w:t>
            </w:r>
          </w:p>
        </w:tc>
        <w:tc>
          <w:tcPr>
            <w:tcW w:w="701" w:type="pct"/>
            <w:vAlign w:val="bottom"/>
          </w:tcPr>
          <w:p w14:paraId="57316C29" w14:textId="1AD25EF8" w:rsidR="003830AB" w:rsidRPr="003830AB" w:rsidRDefault="003830AB" w:rsidP="003830AB">
            <w:pPr>
              <w:rPr>
                <w:rFonts w:cs="Calibri"/>
                <w:color w:val="000000"/>
              </w:rPr>
            </w:pPr>
            <w:r w:rsidRPr="003830AB">
              <w:rPr>
                <w:rFonts w:cs="Calibri"/>
                <w:color w:val="000000"/>
              </w:rPr>
              <w:t>0.001</w:t>
            </w:r>
          </w:p>
        </w:tc>
      </w:tr>
      <w:tr w:rsidR="003830AB" w:rsidRPr="009E5F09" w14:paraId="741A061C" w14:textId="77777777" w:rsidTr="00200E2E">
        <w:tc>
          <w:tcPr>
            <w:tcW w:w="489" w:type="pct"/>
            <w:shd w:val="clear" w:color="auto" w:fill="auto"/>
            <w:vAlign w:val="center"/>
          </w:tcPr>
          <w:p w14:paraId="4B0A9BEC" w14:textId="3FE75F56" w:rsidR="003830AB" w:rsidRPr="009E5F09" w:rsidRDefault="003830AB" w:rsidP="003830AB">
            <w:pPr>
              <w:rPr>
                <w:rFonts w:cs="Calibri"/>
                <w:color w:val="000000"/>
              </w:rPr>
            </w:pPr>
            <w:r w:rsidRPr="009E5F09">
              <w:rPr>
                <w:rFonts w:cs="Calibri"/>
                <w:color w:val="000000"/>
              </w:rPr>
              <w:t>430627</w:t>
            </w:r>
          </w:p>
        </w:tc>
        <w:tc>
          <w:tcPr>
            <w:tcW w:w="1145" w:type="pct"/>
            <w:shd w:val="clear" w:color="auto" w:fill="auto"/>
            <w:vAlign w:val="center"/>
          </w:tcPr>
          <w:p w14:paraId="710C9389" w14:textId="268E9CEC" w:rsidR="003830AB" w:rsidRPr="009E5F09" w:rsidRDefault="003830AB" w:rsidP="003830AB">
            <w:pPr>
              <w:rPr>
                <w:rFonts w:cs="Calibri"/>
                <w:color w:val="000000"/>
              </w:rPr>
            </w:pPr>
            <w:r w:rsidRPr="009E5F09">
              <w:rPr>
                <w:rFonts w:cs="Calibri"/>
                <w:color w:val="000000"/>
              </w:rPr>
              <w:t>TR ANTOŠ s.r.o. Milovice</w:t>
            </w:r>
          </w:p>
        </w:tc>
        <w:tc>
          <w:tcPr>
            <w:tcW w:w="1543" w:type="pct"/>
            <w:shd w:val="clear" w:color="auto" w:fill="auto"/>
            <w:vAlign w:val="bottom"/>
          </w:tcPr>
          <w:p w14:paraId="0A84D0B4" w14:textId="11A2CD61" w:rsidR="003830AB" w:rsidRPr="009E5F09" w:rsidRDefault="003830AB" w:rsidP="003830AB">
            <w:pPr>
              <w:rPr>
                <w:rFonts w:cs="Calibri"/>
                <w:color w:val="000000"/>
              </w:rPr>
            </w:pPr>
            <w:r w:rsidRPr="009E5F09">
              <w:rPr>
                <w:rFonts w:cs="Calibri"/>
                <w:color w:val="000000"/>
              </w:rPr>
              <w:t>podzemní odběr mimo nivu Labe, kat. d</w:t>
            </w:r>
          </w:p>
        </w:tc>
        <w:tc>
          <w:tcPr>
            <w:tcW w:w="557" w:type="pct"/>
            <w:shd w:val="clear" w:color="auto" w:fill="auto"/>
            <w:vAlign w:val="center"/>
          </w:tcPr>
          <w:p w14:paraId="24474C74" w14:textId="7B97055B" w:rsidR="003830AB" w:rsidRPr="009E5F09" w:rsidRDefault="003830AB" w:rsidP="003830AB">
            <w:pPr>
              <w:rPr>
                <w:rFonts w:cs="Calibri"/>
                <w:color w:val="000000"/>
              </w:rPr>
            </w:pPr>
            <w:r w:rsidRPr="009E5F09">
              <w:rPr>
                <w:rFonts w:cs="Calibri"/>
                <w:color w:val="000000"/>
              </w:rPr>
              <w:t>7.95</w:t>
            </w:r>
          </w:p>
        </w:tc>
        <w:tc>
          <w:tcPr>
            <w:tcW w:w="565" w:type="pct"/>
            <w:shd w:val="clear" w:color="auto" w:fill="auto"/>
            <w:vAlign w:val="center"/>
          </w:tcPr>
          <w:p w14:paraId="5E4CC76B" w14:textId="67E138B2" w:rsidR="003830AB" w:rsidRPr="003830AB" w:rsidRDefault="003830AB" w:rsidP="003830AB">
            <w:pPr>
              <w:rPr>
                <w:rFonts w:cs="Calibri"/>
                <w:color w:val="000000"/>
              </w:rPr>
            </w:pPr>
            <w:r w:rsidRPr="003830AB">
              <w:rPr>
                <w:rFonts w:cs="Calibri"/>
                <w:color w:val="000000"/>
              </w:rPr>
              <w:t>2.2</w:t>
            </w:r>
          </w:p>
        </w:tc>
        <w:tc>
          <w:tcPr>
            <w:tcW w:w="701" w:type="pct"/>
            <w:vAlign w:val="bottom"/>
          </w:tcPr>
          <w:p w14:paraId="428B4670" w14:textId="76221A4C" w:rsidR="003830AB" w:rsidRPr="003830AB" w:rsidRDefault="003830AB" w:rsidP="003830AB">
            <w:pPr>
              <w:rPr>
                <w:rFonts w:cs="Calibri"/>
                <w:color w:val="000000"/>
              </w:rPr>
            </w:pPr>
            <w:r w:rsidRPr="003830AB">
              <w:rPr>
                <w:rFonts w:cs="Calibri"/>
                <w:color w:val="000000"/>
              </w:rPr>
              <w:t>0.001</w:t>
            </w:r>
          </w:p>
        </w:tc>
      </w:tr>
      <w:tr w:rsidR="00200E2E" w:rsidRPr="009E5F09" w14:paraId="01A52EFD" w14:textId="77777777" w:rsidTr="00200E2E">
        <w:tc>
          <w:tcPr>
            <w:tcW w:w="3734" w:type="pct"/>
            <w:gridSpan w:val="4"/>
            <w:shd w:val="clear" w:color="auto" w:fill="auto"/>
            <w:vAlign w:val="bottom"/>
          </w:tcPr>
          <w:p w14:paraId="701F575D" w14:textId="08AAA391" w:rsidR="00200E2E" w:rsidRPr="009E5F09" w:rsidRDefault="00200E2E" w:rsidP="00200E2E">
            <w:pPr>
              <w:rPr>
                <w:b/>
                <w:bCs/>
              </w:rPr>
            </w:pPr>
            <w:r w:rsidRPr="009E5F09">
              <w:rPr>
                <w:rFonts w:cs="Calibri"/>
                <w:b/>
                <w:bCs/>
                <w:color w:val="000000"/>
              </w:rPr>
              <w:t>celkem</w:t>
            </w:r>
          </w:p>
        </w:tc>
        <w:tc>
          <w:tcPr>
            <w:tcW w:w="565" w:type="pct"/>
            <w:shd w:val="clear" w:color="auto" w:fill="auto"/>
            <w:vAlign w:val="bottom"/>
          </w:tcPr>
          <w:p w14:paraId="7D6771F5" w14:textId="7859396A" w:rsidR="00200E2E" w:rsidRPr="009E5F09" w:rsidRDefault="00200E2E" w:rsidP="00200E2E">
            <w:pPr>
              <w:rPr>
                <w:rFonts w:cs="Calibri"/>
                <w:b/>
                <w:bCs/>
                <w:color w:val="000000"/>
              </w:rPr>
            </w:pPr>
            <w:r w:rsidRPr="009E5F09">
              <w:rPr>
                <w:rFonts w:cs="Calibri"/>
                <w:b/>
                <w:bCs/>
                <w:color w:val="000000"/>
              </w:rPr>
              <w:t>6526.4</w:t>
            </w:r>
          </w:p>
        </w:tc>
        <w:tc>
          <w:tcPr>
            <w:tcW w:w="701" w:type="pct"/>
            <w:vAlign w:val="bottom"/>
          </w:tcPr>
          <w:p w14:paraId="048BC8DB" w14:textId="21385F98" w:rsidR="00200E2E" w:rsidRPr="009E5F09" w:rsidRDefault="00200E2E" w:rsidP="00200E2E">
            <w:pPr>
              <w:rPr>
                <w:rFonts w:cs="Calibri"/>
                <w:b/>
                <w:bCs/>
                <w:color w:val="000000"/>
              </w:rPr>
            </w:pPr>
            <w:r w:rsidRPr="009E5F09">
              <w:rPr>
                <w:rFonts w:cs="Calibri"/>
                <w:b/>
                <w:bCs/>
                <w:color w:val="000000"/>
              </w:rPr>
              <w:t>0.046</w:t>
            </w:r>
          </w:p>
        </w:tc>
      </w:tr>
      <w:tr w:rsidR="00200E2E" w:rsidRPr="009E5F09" w14:paraId="2DF7915D" w14:textId="77777777" w:rsidTr="00200E2E">
        <w:tc>
          <w:tcPr>
            <w:tcW w:w="3734" w:type="pct"/>
            <w:gridSpan w:val="4"/>
            <w:shd w:val="clear" w:color="auto" w:fill="auto"/>
            <w:vAlign w:val="bottom"/>
          </w:tcPr>
          <w:p w14:paraId="41761726" w14:textId="53215E15" w:rsidR="00200E2E" w:rsidRPr="009E5F09" w:rsidRDefault="00200E2E" w:rsidP="00200E2E">
            <w:pPr>
              <w:rPr>
                <w:b/>
                <w:bCs/>
              </w:rPr>
            </w:pPr>
            <w:r w:rsidRPr="009E5F09">
              <w:rPr>
                <w:rFonts w:cs="Calibri"/>
                <w:b/>
                <w:bCs/>
                <w:color w:val="000000"/>
              </w:rPr>
              <w:t>povrchové z Labe</w:t>
            </w:r>
          </w:p>
        </w:tc>
        <w:tc>
          <w:tcPr>
            <w:tcW w:w="565" w:type="pct"/>
            <w:shd w:val="clear" w:color="auto" w:fill="auto"/>
            <w:vAlign w:val="bottom"/>
          </w:tcPr>
          <w:p w14:paraId="6A62E3F2" w14:textId="57C630C2" w:rsidR="00200E2E" w:rsidRPr="009E5F09" w:rsidRDefault="00200E2E" w:rsidP="00200E2E">
            <w:pPr>
              <w:rPr>
                <w:rFonts w:cs="Calibri"/>
                <w:b/>
                <w:bCs/>
                <w:color w:val="000000"/>
              </w:rPr>
            </w:pPr>
            <w:r w:rsidRPr="009E5F09">
              <w:rPr>
                <w:rFonts w:cs="Calibri"/>
                <w:b/>
                <w:bCs/>
                <w:color w:val="000000"/>
              </w:rPr>
              <w:t>3708.6</w:t>
            </w:r>
          </w:p>
        </w:tc>
        <w:tc>
          <w:tcPr>
            <w:tcW w:w="701" w:type="pct"/>
            <w:vAlign w:val="bottom"/>
          </w:tcPr>
          <w:p w14:paraId="6ECF9E44" w14:textId="4069E9F3" w:rsidR="00200E2E" w:rsidRPr="009E5F09" w:rsidRDefault="00200E2E" w:rsidP="00200E2E">
            <w:pPr>
              <w:rPr>
                <w:rFonts w:cs="Calibri"/>
                <w:b/>
                <w:bCs/>
                <w:color w:val="000000"/>
              </w:rPr>
            </w:pPr>
            <w:r w:rsidRPr="009E5F09">
              <w:rPr>
                <w:rFonts w:cs="Calibri"/>
                <w:b/>
                <w:bCs/>
                <w:color w:val="000000"/>
              </w:rPr>
              <w:t>0.087</w:t>
            </w:r>
          </w:p>
        </w:tc>
      </w:tr>
      <w:tr w:rsidR="00200E2E" w:rsidRPr="009E5F09" w14:paraId="6EFBE913" w14:textId="77777777" w:rsidTr="00200E2E">
        <w:tc>
          <w:tcPr>
            <w:tcW w:w="3734" w:type="pct"/>
            <w:gridSpan w:val="4"/>
            <w:shd w:val="clear" w:color="auto" w:fill="auto"/>
            <w:vAlign w:val="bottom"/>
          </w:tcPr>
          <w:p w14:paraId="0D905D9A" w14:textId="65DA657A" w:rsidR="00200E2E" w:rsidRPr="009E5F09" w:rsidRDefault="00200E2E" w:rsidP="00200E2E">
            <w:pPr>
              <w:rPr>
                <w:b/>
                <w:bCs/>
              </w:rPr>
            </w:pPr>
            <w:r w:rsidRPr="009E5F09">
              <w:rPr>
                <w:rFonts w:cs="Calibri"/>
                <w:b/>
                <w:bCs/>
                <w:color w:val="000000"/>
              </w:rPr>
              <w:t>podzemní z Labe</w:t>
            </w:r>
          </w:p>
        </w:tc>
        <w:tc>
          <w:tcPr>
            <w:tcW w:w="565" w:type="pct"/>
            <w:shd w:val="clear" w:color="auto" w:fill="auto"/>
            <w:vAlign w:val="bottom"/>
          </w:tcPr>
          <w:p w14:paraId="766394FD" w14:textId="25A0B03F" w:rsidR="00200E2E" w:rsidRPr="009E5F09" w:rsidRDefault="00200E2E" w:rsidP="00200E2E">
            <w:pPr>
              <w:rPr>
                <w:rFonts w:cs="Calibri"/>
                <w:b/>
                <w:bCs/>
                <w:color w:val="000000"/>
              </w:rPr>
            </w:pPr>
            <w:r w:rsidRPr="009E5F09">
              <w:rPr>
                <w:rFonts w:cs="Calibri"/>
                <w:b/>
                <w:bCs/>
                <w:color w:val="000000"/>
              </w:rPr>
              <w:t>75.2</w:t>
            </w:r>
          </w:p>
        </w:tc>
        <w:tc>
          <w:tcPr>
            <w:tcW w:w="701" w:type="pct"/>
            <w:vAlign w:val="bottom"/>
          </w:tcPr>
          <w:p w14:paraId="6557A904" w14:textId="3DE7A849" w:rsidR="00200E2E" w:rsidRPr="009E5F09" w:rsidRDefault="00200E2E" w:rsidP="00200E2E">
            <w:pPr>
              <w:rPr>
                <w:rFonts w:cs="Calibri"/>
                <w:b/>
                <w:bCs/>
                <w:color w:val="000000"/>
              </w:rPr>
            </w:pPr>
            <w:r w:rsidRPr="009E5F09">
              <w:rPr>
                <w:rFonts w:cs="Calibri"/>
                <w:b/>
                <w:bCs/>
                <w:color w:val="000000"/>
              </w:rPr>
              <w:t>0.171</w:t>
            </w:r>
          </w:p>
        </w:tc>
      </w:tr>
      <w:tr w:rsidR="00200E2E" w:rsidRPr="009E5F09" w14:paraId="22A1074C" w14:textId="77777777" w:rsidTr="00200E2E">
        <w:tc>
          <w:tcPr>
            <w:tcW w:w="3734" w:type="pct"/>
            <w:gridSpan w:val="4"/>
            <w:shd w:val="clear" w:color="auto" w:fill="auto"/>
            <w:vAlign w:val="bottom"/>
          </w:tcPr>
          <w:p w14:paraId="7A75B877" w14:textId="75AB7952" w:rsidR="00200E2E" w:rsidRPr="009E5F09" w:rsidRDefault="00200E2E" w:rsidP="00200E2E">
            <w:pPr>
              <w:rPr>
                <w:b/>
                <w:bCs/>
              </w:rPr>
            </w:pPr>
            <w:r w:rsidRPr="009E5F09">
              <w:rPr>
                <w:rFonts w:cs="Calibri"/>
                <w:b/>
                <w:bCs/>
                <w:color w:val="000000"/>
              </w:rPr>
              <w:t>ostatní povrchové</w:t>
            </w:r>
          </w:p>
        </w:tc>
        <w:tc>
          <w:tcPr>
            <w:tcW w:w="565" w:type="pct"/>
            <w:shd w:val="clear" w:color="auto" w:fill="auto"/>
            <w:vAlign w:val="bottom"/>
          </w:tcPr>
          <w:p w14:paraId="11329D67" w14:textId="786B99CB" w:rsidR="00200E2E" w:rsidRPr="009E5F09" w:rsidRDefault="00200E2E" w:rsidP="00200E2E">
            <w:pPr>
              <w:rPr>
                <w:rFonts w:cs="Calibri"/>
                <w:b/>
                <w:bCs/>
                <w:color w:val="000000"/>
              </w:rPr>
            </w:pPr>
            <w:r w:rsidRPr="009E5F09">
              <w:rPr>
                <w:rFonts w:cs="Calibri"/>
                <w:b/>
                <w:bCs/>
                <w:color w:val="000000"/>
              </w:rPr>
              <w:t>27.1</w:t>
            </w:r>
          </w:p>
        </w:tc>
        <w:tc>
          <w:tcPr>
            <w:tcW w:w="701" w:type="pct"/>
            <w:vAlign w:val="bottom"/>
          </w:tcPr>
          <w:p w14:paraId="5DCD28BF" w14:textId="0B91C6C2" w:rsidR="00200E2E" w:rsidRPr="009E5F09" w:rsidRDefault="00200E2E" w:rsidP="00200E2E">
            <w:pPr>
              <w:rPr>
                <w:rFonts w:cs="Calibri"/>
                <w:b/>
                <w:bCs/>
                <w:color w:val="000000"/>
              </w:rPr>
            </w:pPr>
            <w:r w:rsidRPr="009E5F09">
              <w:rPr>
                <w:rFonts w:cs="Calibri"/>
                <w:b/>
                <w:bCs/>
                <w:color w:val="000000"/>
              </w:rPr>
              <w:t>0.339</w:t>
            </w:r>
          </w:p>
        </w:tc>
      </w:tr>
      <w:tr w:rsidR="00200E2E" w:rsidRPr="009E5F09" w14:paraId="7A68C9EF" w14:textId="77777777" w:rsidTr="00200E2E">
        <w:tc>
          <w:tcPr>
            <w:tcW w:w="3734" w:type="pct"/>
            <w:gridSpan w:val="4"/>
            <w:shd w:val="clear" w:color="auto" w:fill="auto"/>
            <w:vAlign w:val="bottom"/>
          </w:tcPr>
          <w:p w14:paraId="16A1B545" w14:textId="1E60653C" w:rsidR="00200E2E" w:rsidRPr="009E5F09" w:rsidRDefault="00200E2E" w:rsidP="00200E2E">
            <w:pPr>
              <w:rPr>
                <w:b/>
                <w:bCs/>
              </w:rPr>
            </w:pPr>
            <w:r w:rsidRPr="009E5F09">
              <w:rPr>
                <w:rFonts w:cs="Calibri"/>
                <w:b/>
                <w:bCs/>
                <w:color w:val="000000"/>
              </w:rPr>
              <w:t>ostatní podzemní</w:t>
            </w:r>
          </w:p>
        </w:tc>
        <w:tc>
          <w:tcPr>
            <w:tcW w:w="565" w:type="pct"/>
            <w:shd w:val="clear" w:color="auto" w:fill="auto"/>
            <w:vAlign w:val="bottom"/>
          </w:tcPr>
          <w:p w14:paraId="54B3D68E" w14:textId="099BA7D0" w:rsidR="00200E2E" w:rsidRPr="009E5F09" w:rsidRDefault="00200E2E" w:rsidP="00200E2E">
            <w:pPr>
              <w:rPr>
                <w:rFonts w:cs="Calibri"/>
                <w:b/>
                <w:bCs/>
                <w:color w:val="000000"/>
              </w:rPr>
            </w:pPr>
            <w:r w:rsidRPr="009E5F09">
              <w:rPr>
                <w:rFonts w:cs="Calibri"/>
                <w:b/>
                <w:bCs/>
                <w:color w:val="000000"/>
              </w:rPr>
              <w:t>2715.5</w:t>
            </w:r>
          </w:p>
        </w:tc>
        <w:tc>
          <w:tcPr>
            <w:tcW w:w="701" w:type="pct"/>
            <w:vAlign w:val="bottom"/>
          </w:tcPr>
          <w:p w14:paraId="123AF229" w14:textId="0B1AF900" w:rsidR="00200E2E" w:rsidRPr="009E5F09" w:rsidRDefault="00200E2E" w:rsidP="00200E2E">
            <w:pPr>
              <w:rPr>
                <w:rFonts w:cs="Calibri"/>
                <w:b/>
                <w:bCs/>
                <w:color w:val="000000"/>
              </w:rPr>
            </w:pPr>
            <w:r w:rsidRPr="009E5F09">
              <w:rPr>
                <w:rFonts w:cs="Calibri"/>
                <w:b/>
                <w:bCs/>
                <w:color w:val="000000"/>
              </w:rPr>
              <w:t>0.675</w:t>
            </w:r>
          </w:p>
        </w:tc>
      </w:tr>
    </w:tbl>
    <w:p w14:paraId="2117DB20" w14:textId="77777777" w:rsidR="00A32B2E" w:rsidRPr="009E5F09" w:rsidRDefault="00A32B2E" w:rsidP="00A32B2E">
      <w:pPr>
        <w:rPr>
          <w:u w:val="single"/>
        </w:rPr>
      </w:pPr>
    </w:p>
    <w:p w14:paraId="2B3E137F" w14:textId="77777777" w:rsidR="00A32B2E" w:rsidRPr="009E5F09" w:rsidRDefault="00A32B2E" w:rsidP="00A32B2E">
      <w:pPr>
        <w:rPr>
          <w:u w:val="single"/>
        </w:rPr>
      </w:pPr>
    </w:p>
    <w:p w14:paraId="4CB582AB" w14:textId="4926AF0E" w:rsidR="00A32B2E" w:rsidRPr="009E5F09" w:rsidRDefault="00A32B2E" w:rsidP="00A32B2E">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55</w:t>
        </w:r>
      </w:fldSimple>
      <w:r w:rsidRPr="009E5F09">
        <w:t xml:space="preserve"> vypouštění v území vymezeném jako zdroj Labe od toku Mrlina po tok Jizera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5"/>
        <w:gridCol w:w="3067"/>
        <w:gridCol w:w="2053"/>
        <w:gridCol w:w="2050"/>
        <w:gridCol w:w="1097"/>
      </w:tblGrid>
      <w:tr w:rsidR="00A32B2E" w:rsidRPr="009E5F09" w14:paraId="4E107EE3" w14:textId="77777777" w:rsidTr="003A4E1E">
        <w:trPr>
          <w:trHeight w:val="300"/>
          <w:tblHeader/>
        </w:trPr>
        <w:tc>
          <w:tcPr>
            <w:tcW w:w="439" w:type="pct"/>
            <w:shd w:val="clear" w:color="auto" w:fill="D9D9D9" w:themeFill="background1" w:themeFillShade="D9"/>
            <w:noWrap/>
            <w:vAlign w:val="center"/>
            <w:hideMark/>
          </w:tcPr>
          <w:p w14:paraId="252A996B" w14:textId="6C168A0B" w:rsidR="00A32B2E" w:rsidRPr="009E5F09" w:rsidRDefault="00B64A73" w:rsidP="003A4E1E">
            <w:pPr>
              <w:spacing w:line="240" w:lineRule="auto"/>
              <w:rPr>
                <w:rFonts w:cs="Arial"/>
                <w:b/>
                <w:bCs/>
              </w:rPr>
            </w:pPr>
            <w:r>
              <w:rPr>
                <w:rFonts w:cs="Arial"/>
                <w:b/>
                <w:bCs/>
              </w:rPr>
              <w:t>Č. VHB</w:t>
            </w:r>
          </w:p>
        </w:tc>
        <w:tc>
          <w:tcPr>
            <w:tcW w:w="1692" w:type="pct"/>
            <w:shd w:val="clear" w:color="auto" w:fill="D9D9D9" w:themeFill="background1" w:themeFillShade="D9"/>
            <w:noWrap/>
            <w:hideMark/>
          </w:tcPr>
          <w:p w14:paraId="6E4C60B4" w14:textId="77777777" w:rsidR="00A32B2E" w:rsidRPr="009E5F09" w:rsidRDefault="00A32B2E" w:rsidP="003A4E1E">
            <w:pPr>
              <w:spacing w:line="240" w:lineRule="auto"/>
              <w:rPr>
                <w:rFonts w:cs="Arial"/>
                <w:b/>
                <w:bCs/>
              </w:rPr>
            </w:pPr>
            <w:r w:rsidRPr="009E5F09">
              <w:rPr>
                <w:rFonts w:cs="Arial"/>
                <w:b/>
                <w:bCs/>
              </w:rPr>
              <w:t>Název vypouštění</w:t>
            </w:r>
          </w:p>
        </w:tc>
        <w:tc>
          <w:tcPr>
            <w:tcW w:w="1133" w:type="pct"/>
            <w:shd w:val="clear" w:color="auto" w:fill="D9D9D9" w:themeFill="background1" w:themeFillShade="D9"/>
          </w:tcPr>
          <w:p w14:paraId="0326DA7F" w14:textId="77777777" w:rsidR="00A32B2E" w:rsidRPr="009E5F09" w:rsidRDefault="00A32B2E" w:rsidP="003A4E1E">
            <w:pPr>
              <w:spacing w:line="240" w:lineRule="auto"/>
              <w:rPr>
                <w:rFonts w:cs="Arial"/>
                <w:b/>
                <w:bCs/>
              </w:rPr>
            </w:pPr>
            <w:r w:rsidRPr="009E5F09">
              <w:rPr>
                <w:rFonts w:cs="Arial"/>
                <w:b/>
                <w:bCs/>
              </w:rPr>
              <w:t>Vodní tok</w:t>
            </w:r>
          </w:p>
        </w:tc>
        <w:tc>
          <w:tcPr>
            <w:tcW w:w="1131" w:type="pct"/>
            <w:shd w:val="clear" w:color="auto" w:fill="D9D9D9" w:themeFill="background1" w:themeFillShade="D9"/>
            <w:noWrap/>
            <w:vAlign w:val="center"/>
            <w:hideMark/>
          </w:tcPr>
          <w:p w14:paraId="0498EC6B" w14:textId="77777777" w:rsidR="00A32B2E" w:rsidRPr="009E5F09" w:rsidRDefault="00A32B2E" w:rsidP="003A4E1E">
            <w:pPr>
              <w:spacing w:line="240" w:lineRule="auto"/>
              <w:rPr>
                <w:rFonts w:cs="Arial"/>
                <w:b/>
                <w:bCs/>
              </w:rPr>
            </w:pPr>
            <w:r w:rsidRPr="009E5F09">
              <w:rPr>
                <w:rFonts w:cs="Arial"/>
                <w:b/>
                <w:bCs/>
              </w:rPr>
              <w:t>Roční vypouštěné množství RM [tis.m</w:t>
            </w:r>
            <w:r w:rsidRPr="009E5F09">
              <w:rPr>
                <w:rFonts w:cs="Arial"/>
                <w:b/>
                <w:bCs/>
                <w:vertAlign w:val="superscript"/>
              </w:rPr>
              <w:t>3</w:t>
            </w:r>
            <w:r w:rsidRPr="009E5F09">
              <w:rPr>
                <w:rFonts w:cs="Arial"/>
                <w:b/>
                <w:bCs/>
              </w:rPr>
              <w:t>]</w:t>
            </w:r>
          </w:p>
        </w:tc>
        <w:tc>
          <w:tcPr>
            <w:tcW w:w="605" w:type="pct"/>
            <w:shd w:val="clear" w:color="auto" w:fill="D9D9D9" w:themeFill="background1" w:themeFillShade="D9"/>
          </w:tcPr>
          <w:p w14:paraId="79B273C6" w14:textId="77777777" w:rsidR="00A32B2E" w:rsidRPr="009E5F09" w:rsidRDefault="00A32B2E" w:rsidP="003A4E1E">
            <w:pPr>
              <w:spacing w:line="240" w:lineRule="auto"/>
              <w:rPr>
                <w:rFonts w:cs="Arial"/>
                <w:b/>
                <w:bCs/>
              </w:rPr>
            </w:pPr>
            <w:r w:rsidRPr="009E5F09">
              <w:rPr>
                <w:rFonts w:cs="Arial"/>
                <w:b/>
                <w:bCs/>
              </w:rPr>
              <w:t>Orientační přepočet RM [m</w:t>
            </w:r>
            <w:r w:rsidRPr="009E5F09">
              <w:rPr>
                <w:rFonts w:cs="Arial"/>
                <w:b/>
                <w:bCs/>
                <w:vertAlign w:val="superscript"/>
              </w:rPr>
              <w:t>3</w:t>
            </w:r>
            <w:r w:rsidRPr="009E5F09">
              <w:rPr>
                <w:rFonts w:cs="Arial"/>
                <w:b/>
                <w:bCs/>
              </w:rPr>
              <w:t>/s]</w:t>
            </w:r>
          </w:p>
        </w:tc>
      </w:tr>
      <w:tr w:rsidR="00A32B2E" w:rsidRPr="009E5F09" w14:paraId="53A15385" w14:textId="77777777" w:rsidTr="003A4E1E">
        <w:trPr>
          <w:trHeight w:val="300"/>
        </w:trPr>
        <w:tc>
          <w:tcPr>
            <w:tcW w:w="439" w:type="pct"/>
            <w:shd w:val="clear" w:color="auto" w:fill="auto"/>
            <w:noWrap/>
            <w:vAlign w:val="bottom"/>
          </w:tcPr>
          <w:p w14:paraId="69E0A0DB" w14:textId="77777777" w:rsidR="00A32B2E" w:rsidRPr="009E5F09" w:rsidRDefault="00A32B2E" w:rsidP="003A4E1E">
            <w:pPr>
              <w:spacing w:after="0" w:line="240" w:lineRule="auto"/>
              <w:jc w:val="right"/>
              <w:rPr>
                <w:rFonts w:cs="Arial"/>
                <w:color w:val="000000"/>
              </w:rPr>
            </w:pPr>
            <w:r w:rsidRPr="009E5F09">
              <w:rPr>
                <w:rFonts w:cs="Arial"/>
                <w:color w:val="000000"/>
              </w:rPr>
              <w:t>442361</w:t>
            </w:r>
          </w:p>
        </w:tc>
        <w:tc>
          <w:tcPr>
            <w:tcW w:w="1692" w:type="pct"/>
            <w:shd w:val="clear" w:color="auto" w:fill="auto"/>
            <w:noWrap/>
            <w:vAlign w:val="bottom"/>
          </w:tcPr>
          <w:p w14:paraId="6987DBF4" w14:textId="77777777" w:rsidR="00A32B2E" w:rsidRPr="009E5F09" w:rsidRDefault="00A32B2E" w:rsidP="003A4E1E">
            <w:pPr>
              <w:spacing w:after="0" w:line="240" w:lineRule="auto"/>
              <w:rPr>
                <w:rFonts w:cs="Arial"/>
                <w:color w:val="000000"/>
              </w:rPr>
            </w:pPr>
            <w:r w:rsidRPr="009E5F09">
              <w:rPr>
                <w:rFonts w:cs="Arial"/>
                <w:color w:val="000000"/>
              </w:rPr>
              <w:t>Nymburk - ČOV</w:t>
            </w:r>
          </w:p>
        </w:tc>
        <w:tc>
          <w:tcPr>
            <w:tcW w:w="1133" w:type="pct"/>
            <w:vAlign w:val="bottom"/>
          </w:tcPr>
          <w:p w14:paraId="1C0E1D26" w14:textId="77777777" w:rsidR="00A32B2E" w:rsidRPr="009E5F09" w:rsidRDefault="00A32B2E" w:rsidP="003A4E1E">
            <w:pPr>
              <w:spacing w:after="0" w:line="240" w:lineRule="auto"/>
              <w:rPr>
                <w:rFonts w:cs="Arial"/>
                <w:color w:val="000000"/>
              </w:rPr>
            </w:pPr>
            <w:r w:rsidRPr="009E5F09">
              <w:rPr>
                <w:rFonts w:cs="Arial"/>
                <w:color w:val="000000"/>
              </w:rPr>
              <w:t>Labe</w:t>
            </w:r>
          </w:p>
        </w:tc>
        <w:tc>
          <w:tcPr>
            <w:tcW w:w="1131" w:type="pct"/>
            <w:shd w:val="clear" w:color="auto" w:fill="auto"/>
            <w:noWrap/>
            <w:vAlign w:val="bottom"/>
          </w:tcPr>
          <w:p w14:paraId="6480F7CB" w14:textId="77777777" w:rsidR="00A32B2E" w:rsidRPr="009E5F09" w:rsidRDefault="00A32B2E" w:rsidP="003A4E1E">
            <w:pPr>
              <w:spacing w:after="0" w:line="240" w:lineRule="auto"/>
              <w:jc w:val="right"/>
              <w:rPr>
                <w:rFonts w:cs="Arial"/>
                <w:color w:val="000000"/>
              </w:rPr>
            </w:pPr>
            <w:r w:rsidRPr="009E5F09">
              <w:rPr>
                <w:rFonts w:cs="Arial"/>
                <w:color w:val="000000"/>
              </w:rPr>
              <w:t>1684.0</w:t>
            </w:r>
          </w:p>
        </w:tc>
        <w:tc>
          <w:tcPr>
            <w:tcW w:w="605" w:type="pct"/>
            <w:vAlign w:val="bottom"/>
          </w:tcPr>
          <w:p w14:paraId="42AF2167" w14:textId="77777777" w:rsidR="00A32B2E" w:rsidRPr="009E5F09" w:rsidRDefault="00A32B2E" w:rsidP="003A4E1E">
            <w:pPr>
              <w:spacing w:after="0" w:line="240" w:lineRule="auto"/>
              <w:jc w:val="right"/>
              <w:rPr>
                <w:rFonts w:cs="Arial"/>
                <w:color w:val="000000"/>
              </w:rPr>
            </w:pPr>
            <w:r w:rsidRPr="009E5F09">
              <w:rPr>
                <w:rFonts w:cs="Arial"/>
                <w:color w:val="000000"/>
              </w:rPr>
              <w:t>0.05</w:t>
            </w:r>
          </w:p>
        </w:tc>
      </w:tr>
      <w:tr w:rsidR="00A32B2E" w:rsidRPr="009E5F09" w14:paraId="17E40083" w14:textId="77777777" w:rsidTr="003A4E1E">
        <w:trPr>
          <w:trHeight w:val="300"/>
        </w:trPr>
        <w:tc>
          <w:tcPr>
            <w:tcW w:w="439" w:type="pct"/>
            <w:shd w:val="clear" w:color="auto" w:fill="auto"/>
            <w:noWrap/>
            <w:vAlign w:val="bottom"/>
          </w:tcPr>
          <w:p w14:paraId="6F0DECC1" w14:textId="77777777" w:rsidR="00A32B2E" w:rsidRPr="009E5F09" w:rsidRDefault="00A32B2E" w:rsidP="003A4E1E">
            <w:pPr>
              <w:spacing w:after="0" w:line="240" w:lineRule="auto"/>
              <w:jc w:val="right"/>
              <w:rPr>
                <w:rFonts w:cs="Arial"/>
                <w:color w:val="000000"/>
              </w:rPr>
            </w:pPr>
            <w:r w:rsidRPr="009E5F09">
              <w:rPr>
                <w:rFonts w:cs="Arial"/>
                <w:color w:val="000000"/>
              </w:rPr>
              <w:t>442585</w:t>
            </w:r>
          </w:p>
        </w:tc>
        <w:tc>
          <w:tcPr>
            <w:tcW w:w="1692" w:type="pct"/>
            <w:shd w:val="clear" w:color="auto" w:fill="auto"/>
            <w:noWrap/>
            <w:vAlign w:val="bottom"/>
          </w:tcPr>
          <w:p w14:paraId="0440A758" w14:textId="77777777" w:rsidR="00A32B2E" w:rsidRPr="009E5F09" w:rsidRDefault="00A32B2E" w:rsidP="003A4E1E">
            <w:pPr>
              <w:spacing w:after="0" w:line="240" w:lineRule="auto"/>
              <w:rPr>
                <w:rFonts w:cs="Arial"/>
                <w:color w:val="000000"/>
              </w:rPr>
            </w:pPr>
            <w:r w:rsidRPr="009E5F09">
              <w:rPr>
                <w:rFonts w:cs="Arial"/>
                <w:color w:val="000000"/>
              </w:rPr>
              <w:t>Čelákovice - ČOV</w:t>
            </w:r>
          </w:p>
        </w:tc>
        <w:tc>
          <w:tcPr>
            <w:tcW w:w="1133" w:type="pct"/>
            <w:vAlign w:val="bottom"/>
          </w:tcPr>
          <w:p w14:paraId="3F609EEE" w14:textId="77777777" w:rsidR="00A32B2E" w:rsidRPr="009E5F09" w:rsidRDefault="00A32B2E" w:rsidP="003A4E1E">
            <w:pPr>
              <w:spacing w:after="0" w:line="240" w:lineRule="auto"/>
              <w:rPr>
                <w:rFonts w:cs="Arial"/>
                <w:color w:val="000000"/>
              </w:rPr>
            </w:pPr>
            <w:r w:rsidRPr="009E5F09">
              <w:rPr>
                <w:rFonts w:cs="Arial"/>
                <w:color w:val="000000"/>
              </w:rPr>
              <w:t>Labe</w:t>
            </w:r>
          </w:p>
        </w:tc>
        <w:tc>
          <w:tcPr>
            <w:tcW w:w="1131" w:type="pct"/>
            <w:shd w:val="clear" w:color="auto" w:fill="auto"/>
            <w:noWrap/>
            <w:vAlign w:val="bottom"/>
          </w:tcPr>
          <w:p w14:paraId="78BDE0A2" w14:textId="77777777" w:rsidR="00A32B2E" w:rsidRPr="009E5F09" w:rsidRDefault="00A32B2E" w:rsidP="003A4E1E">
            <w:pPr>
              <w:spacing w:after="0" w:line="240" w:lineRule="auto"/>
              <w:jc w:val="right"/>
              <w:rPr>
                <w:rFonts w:cs="Arial"/>
                <w:color w:val="000000"/>
              </w:rPr>
            </w:pPr>
            <w:r w:rsidRPr="009E5F09">
              <w:rPr>
                <w:rFonts w:cs="Arial"/>
                <w:color w:val="000000"/>
              </w:rPr>
              <w:t>1112.1</w:t>
            </w:r>
          </w:p>
        </w:tc>
        <w:tc>
          <w:tcPr>
            <w:tcW w:w="605" w:type="pct"/>
            <w:vAlign w:val="bottom"/>
          </w:tcPr>
          <w:p w14:paraId="275F8E54" w14:textId="77777777" w:rsidR="00A32B2E" w:rsidRPr="009E5F09" w:rsidRDefault="00A32B2E" w:rsidP="003A4E1E">
            <w:pPr>
              <w:spacing w:after="0" w:line="240" w:lineRule="auto"/>
              <w:jc w:val="right"/>
              <w:rPr>
                <w:rFonts w:cs="Arial"/>
                <w:color w:val="000000"/>
              </w:rPr>
            </w:pPr>
            <w:r w:rsidRPr="009E5F09">
              <w:rPr>
                <w:rFonts w:cs="Arial"/>
                <w:color w:val="000000"/>
              </w:rPr>
              <w:t>0.04</w:t>
            </w:r>
          </w:p>
        </w:tc>
      </w:tr>
      <w:tr w:rsidR="00A32B2E" w:rsidRPr="009E5F09" w14:paraId="1738EAF5" w14:textId="77777777" w:rsidTr="003A4E1E">
        <w:trPr>
          <w:trHeight w:val="300"/>
        </w:trPr>
        <w:tc>
          <w:tcPr>
            <w:tcW w:w="439" w:type="pct"/>
            <w:shd w:val="clear" w:color="auto" w:fill="auto"/>
            <w:noWrap/>
            <w:vAlign w:val="bottom"/>
          </w:tcPr>
          <w:p w14:paraId="20F46CD2" w14:textId="77777777" w:rsidR="00A32B2E" w:rsidRPr="009E5F09" w:rsidRDefault="00A32B2E" w:rsidP="003A4E1E">
            <w:pPr>
              <w:spacing w:after="0" w:line="240" w:lineRule="auto"/>
              <w:jc w:val="right"/>
              <w:rPr>
                <w:rFonts w:cs="Arial"/>
                <w:color w:val="000000"/>
              </w:rPr>
            </w:pPr>
            <w:r w:rsidRPr="009E5F09">
              <w:rPr>
                <w:rFonts w:cs="Arial"/>
                <w:color w:val="000000"/>
              </w:rPr>
              <w:t>442364</w:t>
            </w:r>
          </w:p>
        </w:tc>
        <w:tc>
          <w:tcPr>
            <w:tcW w:w="1692" w:type="pct"/>
            <w:shd w:val="clear" w:color="auto" w:fill="auto"/>
            <w:noWrap/>
            <w:vAlign w:val="bottom"/>
          </w:tcPr>
          <w:p w14:paraId="5BFF75DA" w14:textId="77777777" w:rsidR="00A32B2E" w:rsidRPr="009E5F09" w:rsidRDefault="00A32B2E" w:rsidP="003A4E1E">
            <w:pPr>
              <w:spacing w:after="0" w:line="240" w:lineRule="auto"/>
              <w:rPr>
                <w:rFonts w:cs="Arial"/>
                <w:color w:val="000000"/>
              </w:rPr>
            </w:pPr>
            <w:r w:rsidRPr="009E5F09">
              <w:rPr>
                <w:rFonts w:cs="Arial"/>
                <w:color w:val="000000"/>
              </w:rPr>
              <w:t>Lysá nad Labem - ČOV</w:t>
            </w:r>
          </w:p>
        </w:tc>
        <w:tc>
          <w:tcPr>
            <w:tcW w:w="1133" w:type="pct"/>
            <w:vAlign w:val="bottom"/>
          </w:tcPr>
          <w:p w14:paraId="7259038F" w14:textId="77777777" w:rsidR="00A32B2E" w:rsidRPr="009E5F09" w:rsidRDefault="00A32B2E" w:rsidP="003A4E1E">
            <w:pPr>
              <w:spacing w:after="0" w:line="240" w:lineRule="auto"/>
              <w:rPr>
                <w:rFonts w:cs="Arial"/>
                <w:color w:val="000000"/>
              </w:rPr>
            </w:pPr>
            <w:proofErr w:type="spellStart"/>
            <w:r w:rsidRPr="009E5F09">
              <w:rPr>
                <w:rFonts w:cs="Arial"/>
                <w:color w:val="000000"/>
              </w:rPr>
              <w:t>Litolská</w:t>
            </w:r>
            <w:proofErr w:type="spellEnd"/>
            <w:r w:rsidRPr="009E5F09">
              <w:rPr>
                <w:rFonts w:cs="Arial"/>
                <w:color w:val="000000"/>
              </w:rPr>
              <w:t xml:space="preserve"> svodnice</w:t>
            </w:r>
          </w:p>
        </w:tc>
        <w:tc>
          <w:tcPr>
            <w:tcW w:w="1131" w:type="pct"/>
            <w:shd w:val="clear" w:color="auto" w:fill="auto"/>
            <w:noWrap/>
            <w:vAlign w:val="bottom"/>
          </w:tcPr>
          <w:p w14:paraId="5BEA7D35" w14:textId="77777777" w:rsidR="00A32B2E" w:rsidRPr="009E5F09" w:rsidRDefault="00A32B2E" w:rsidP="003A4E1E">
            <w:pPr>
              <w:spacing w:after="0" w:line="240" w:lineRule="auto"/>
              <w:jc w:val="right"/>
              <w:rPr>
                <w:rFonts w:cs="Arial"/>
                <w:color w:val="000000"/>
              </w:rPr>
            </w:pPr>
            <w:r w:rsidRPr="009E5F09">
              <w:rPr>
                <w:rFonts w:cs="Arial"/>
                <w:color w:val="000000"/>
              </w:rPr>
              <w:t>1057.1</w:t>
            </w:r>
          </w:p>
        </w:tc>
        <w:tc>
          <w:tcPr>
            <w:tcW w:w="605" w:type="pct"/>
            <w:vAlign w:val="bottom"/>
          </w:tcPr>
          <w:p w14:paraId="4DD2489F" w14:textId="77777777" w:rsidR="00A32B2E" w:rsidRPr="009E5F09" w:rsidRDefault="00A32B2E" w:rsidP="003A4E1E">
            <w:pPr>
              <w:spacing w:after="0" w:line="240" w:lineRule="auto"/>
              <w:jc w:val="right"/>
              <w:rPr>
                <w:rFonts w:cs="Arial"/>
                <w:color w:val="000000"/>
              </w:rPr>
            </w:pPr>
            <w:r w:rsidRPr="009E5F09">
              <w:rPr>
                <w:rFonts w:cs="Arial"/>
                <w:color w:val="000000"/>
              </w:rPr>
              <w:t>0.03</w:t>
            </w:r>
          </w:p>
        </w:tc>
      </w:tr>
      <w:tr w:rsidR="00A32B2E" w:rsidRPr="009E5F09" w14:paraId="5BA190B6" w14:textId="77777777" w:rsidTr="003A4E1E">
        <w:trPr>
          <w:trHeight w:val="300"/>
        </w:trPr>
        <w:tc>
          <w:tcPr>
            <w:tcW w:w="439" w:type="pct"/>
            <w:shd w:val="clear" w:color="auto" w:fill="auto"/>
            <w:noWrap/>
            <w:vAlign w:val="bottom"/>
          </w:tcPr>
          <w:p w14:paraId="7D9A81C1" w14:textId="77777777" w:rsidR="00A32B2E" w:rsidRPr="009E5F09" w:rsidRDefault="00A32B2E" w:rsidP="003A4E1E">
            <w:pPr>
              <w:spacing w:after="0" w:line="240" w:lineRule="auto"/>
              <w:jc w:val="right"/>
              <w:rPr>
                <w:rFonts w:cs="Arial"/>
                <w:color w:val="000000"/>
              </w:rPr>
            </w:pPr>
            <w:r w:rsidRPr="009E5F09">
              <w:rPr>
                <w:rFonts w:cs="Arial"/>
                <w:color w:val="000000"/>
              </w:rPr>
              <w:lastRenderedPageBreak/>
              <w:t>432283</w:t>
            </w:r>
          </w:p>
        </w:tc>
        <w:tc>
          <w:tcPr>
            <w:tcW w:w="1692" w:type="pct"/>
            <w:shd w:val="clear" w:color="auto" w:fill="auto"/>
            <w:noWrap/>
            <w:vAlign w:val="bottom"/>
          </w:tcPr>
          <w:p w14:paraId="2B70D7A1" w14:textId="77777777" w:rsidR="00A32B2E" w:rsidRPr="009E5F09" w:rsidRDefault="00A32B2E" w:rsidP="003A4E1E">
            <w:pPr>
              <w:spacing w:after="0" w:line="240" w:lineRule="auto"/>
              <w:rPr>
                <w:rFonts w:cs="Arial"/>
                <w:color w:val="000000"/>
              </w:rPr>
            </w:pPr>
            <w:r w:rsidRPr="009E5F09">
              <w:rPr>
                <w:rFonts w:cs="Arial"/>
                <w:color w:val="000000"/>
              </w:rPr>
              <w:t>Benátecká Vrutice - ČOV</w:t>
            </w:r>
          </w:p>
        </w:tc>
        <w:tc>
          <w:tcPr>
            <w:tcW w:w="1133" w:type="pct"/>
            <w:vAlign w:val="bottom"/>
          </w:tcPr>
          <w:p w14:paraId="230D018C" w14:textId="77777777" w:rsidR="00A32B2E" w:rsidRPr="009E5F09" w:rsidRDefault="00A32B2E" w:rsidP="003A4E1E">
            <w:pPr>
              <w:spacing w:after="0" w:line="240" w:lineRule="auto"/>
              <w:rPr>
                <w:rFonts w:cs="Arial"/>
                <w:color w:val="000000"/>
              </w:rPr>
            </w:pPr>
            <w:r w:rsidRPr="009E5F09">
              <w:rPr>
                <w:rFonts w:cs="Arial"/>
                <w:color w:val="000000"/>
              </w:rPr>
              <w:t>Mlynařice</w:t>
            </w:r>
          </w:p>
        </w:tc>
        <w:tc>
          <w:tcPr>
            <w:tcW w:w="1131" w:type="pct"/>
            <w:shd w:val="clear" w:color="auto" w:fill="auto"/>
            <w:noWrap/>
            <w:vAlign w:val="bottom"/>
          </w:tcPr>
          <w:p w14:paraId="45012B54" w14:textId="77777777" w:rsidR="00A32B2E" w:rsidRPr="009E5F09" w:rsidRDefault="00A32B2E" w:rsidP="003A4E1E">
            <w:pPr>
              <w:spacing w:after="0" w:line="240" w:lineRule="auto"/>
              <w:jc w:val="right"/>
              <w:rPr>
                <w:rFonts w:cs="Arial"/>
                <w:color w:val="000000"/>
              </w:rPr>
            </w:pPr>
            <w:r w:rsidRPr="009E5F09">
              <w:rPr>
                <w:rFonts w:cs="Arial"/>
                <w:color w:val="000000"/>
              </w:rPr>
              <w:t>551.1</w:t>
            </w:r>
          </w:p>
        </w:tc>
        <w:tc>
          <w:tcPr>
            <w:tcW w:w="605" w:type="pct"/>
            <w:vAlign w:val="bottom"/>
          </w:tcPr>
          <w:p w14:paraId="58E81CB1" w14:textId="77777777" w:rsidR="00A32B2E" w:rsidRPr="009E5F09" w:rsidRDefault="00A32B2E" w:rsidP="003A4E1E">
            <w:pPr>
              <w:spacing w:after="0" w:line="240" w:lineRule="auto"/>
              <w:jc w:val="right"/>
              <w:rPr>
                <w:rFonts w:cs="Arial"/>
                <w:color w:val="000000"/>
              </w:rPr>
            </w:pPr>
            <w:r w:rsidRPr="009E5F09">
              <w:rPr>
                <w:rFonts w:cs="Arial"/>
                <w:color w:val="000000"/>
              </w:rPr>
              <w:t>0.02</w:t>
            </w:r>
          </w:p>
        </w:tc>
      </w:tr>
      <w:tr w:rsidR="00A32B2E" w:rsidRPr="009E5F09" w14:paraId="331CC142" w14:textId="77777777" w:rsidTr="003A4E1E">
        <w:trPr>
          <w:trHeight w:val="300"/>
        </w:trPr>
        <w:tc>
          <w:tcPr>
            <w:tcW w:w="439" w:type="pct"/>
            <w:shd w:val="clear" w:color="auto" w:fill="auto"/>
            <w:noWrap/>
            <w:vAlign w:val="bottom"/>
          </w:tcPr>
          <w:p w14:paraId="60396ADC" w14:textId="77777777" w:rsidR="00A32B2E" w:rsidRPr="009E5F09" w:rsidRDefault="00A32B2E" w:rsidP="003A4E1E">
            <w:pPr>
              <w:spacing w:after="0" w:line="240" w:lineRule="auto"/>
              <w:jc w:val="right"/>
              <w:rPr>
                <w:rFonts w:cs="Arial"/>
                <w:color w:val="000000"/>
              </w:rPr>
            </w:pPr>
            <w:r w:rsidRPr="009E5F09">
              <w:rPr>
                <w:rFonts w:cs="Arial"/>
                <w:color w:val="000000"/>
              </w:rPr>
              <w:t>442369</w:t>
            </w:r>
          </w:p>
        </w:tc>
        <w:tc>
          <w:tcPr>
            <w:tcW w:w="1692" w:type="pct"/>
            <w:shd w:val="clear" w:color="auto" w:fill="auto"/>
            <w:noWrap/>
            <w:vAlign w:val="bottom"/>
          </w:tcPr>
          <w:p w14:paraId="15C56479" w14:textId="77777777" w:rsidR="00A32B2E" w:rsidRPr="009E5F09" w:rsidRDefault="00A32B2E" w:rsidP="003A4E1E">
            <w:pPr>
              <w:spacing w:after="0" w:line="240" w:lineRule="auto"/>
              <w:rPr>
                <w:rFonts w:cs="Arial"/>
                <w:color w:val="000000"/>
              </w:rPr>
            </w:pPr>
            <w:r w:rsidRPr="009E5F09">
              <w:rPr>
                <w:rFonts w:cs="Arial"/>
                <w:color w:val="000000"/>
              </w:rPr>
              <w:t>Sladovny Nymburk - ČOV</w:t>
            </w:r>
          </w:p>
        </w:tc>
        <w:tc>
          <w:tcPr>
            <w:tcW w:w="1133" w:type="pct"/>
            <w:vAlign w:val="bottom"/>
          </w:tcPr>
          <w:p w14:paraId="50AC34AC" w14:textId="77777777" w:rsidR="00A32B2E" w:rsidRPr="009E5F09" w:rsidRDefault="00A32B2E" w:rsidP="003A4E1E">
            <w:pPr>
              <w:spacing w:after="0" w:line="240" w:lineRule="auto"/>
              <w:rPr>
                <w:rFonts w:cs="Arial"/>
                <w:color w:val="000000"/>
              </w:rPr>
            </w:pPr>
            <w:r w:rsidRPr="009E5F09">
              <w:rPr>
                <w:rFonts w:cs="Arial"/>
                <w:color w:val="000000"/>
              </w:rPr>
              <w:t>Labe</w:t>
            </w:r>
          </w:p>
        </w:tc>
        <w:tc>
          <w:tcPr>
            <w:tcW w:w="1131" w:type="pct"/>
            <w:shd w:val="clear" w:color="auto" w:fill="auto"/>
            <w:noWrap/>
            <w:vAlign w:val="bottom"/>
          </w:tcPr>
          <w:p w14:paraId="796D8598" w14:textId="77777777" w:rsidR="00A32B2E" w:rsidRPr="009E5F09" w:rsidRDefault="00A32B2E" w:rsidP="003A4E1E">
            <w:pPr>
              <w:spacing w:after="0" w:line="240" w:lineRule="auto"/>
              <w:jc w:val="right"/>
              <w:rPr>
                <w:rFonts w:cs="Arial"/>
                <w:color w:val="000000"/>
              </w:rPr>
            </w:pPr>
            <w:r w:rsidRPr="009E5F09">
              <w:rPr>
                <w:rFonts w:cs="Arial"/>
                <w:color w:val="000000"/>
              </w:rPr>
              <w:t>292.6</w:t>
            </w:r>
          </w:p>
        </w:tc>
        <w:tc>
          <w:tcPr>
            <w:tcW w:w="605" w:type="pct"/>
            <w:vAlign w:val="bottom"/>
          </w:tcPr>
          <w:p w14:paraId="79AB139F" w14:textId="77777777" w:rsidR="00A32B2E" w:rsidRPr="009E5F09" w:rsidRDefault="00A32B2E" w:rsidP="003A4E1E">
            <w:pPr>
              <w:spacing w:after="0" w:line="240" w:lineRule="auto"/>
              <w:jc w:val="right"/>
              <w:rPr>
                <w:rFonts w:cs="Arial"/>
                <w:color w:val="000000"/>
              </w:rPr>
            </w:pPr>
            <w:r w:rsidRPr="009E5F09">
              <w:rPr>
                <w:rFonts w:cs="Arial"/>
                <w:color w:val="000000"/>
              </w:rPr>
              <w:t>0.009</w:t>
            </w:r>
          </w:p>
        </w:tc>
      </w:tr>
      <w:tr w:rsidR="00A32B2E" w:rsidRPr="009E5F09" w14:paraId="29B0AA65" w14:textId="77777777" w:rsidTr="003A4E1E">
        <w:trPr>
          <w:trHeight w:val="300"/>
        </w:trPr>
        <w:tc>
          <w:tcPr>
            <w:tcW w:w="439" w:type="pct"/>
            <w:shd w:val="clear" w:color="auto" w:fill="auto"/>
            <w:noWrap/>
            <w:vAlign w:val="bottom"/>
          </w:tcPr>
          <w:p w14:paraId="712EDC9C" w14:textId="77777777" w:rsidR="00A32B2E" w:rsidRPr="009E5F09" w:rsidRDefault="00A32B2E" w:rsidP="003A4E1E">
            <w:pPr>
              <w:spacing w:after="0" w:line="240" w:lineRule="auto"/>
              <w:jc w:val="right"/>
              <w:rPr>
                <w:rFonts w:cs="Arial"/>
                <w:color w:val="000000"/>
              </w:rPr>
            </w:pPr>
            <w:r w:rsidRPr="009E5F09">
              <w:rPr>
                <w:rFonts w:cs="Arial"/>
                <w:color w:val="000000"/>
              </w:rPr>
              <w:t>442363</w:t>
            </w:r>
          </w:p>
        </w:tc>
        <w:tc>
          <w:tcPr>
            <w:tcW w:w="1692" w:type="pct"/>
            <w:shd w:val="clear" w:color="auto" w:fill="auto"/>
            <w:noWrap/>
            <w:vAlign w:val="bottom"/>
          </w:tcPr>
          <w:p w14:paraId="2DD2527F" w14:textId="77777777" w:rsidR="00A32B2E" w:rsidRPr="009E5F09" w:rsidRDefault="00A32B2E" w:rsidP="003A4E1E">
            <w:pPr>
              <w:spacing w:after="0" w:line="240" w:lineRule="auto"/>
              <w:rPr>
                <w:rFonts w:cs="Arial"/>
                <w:color w:val="000000"/>
              </w:rPr>
            </w:pPr>
            <w:r w:rsidRPr="009E5F09">
              <w:rPr>
                <w:rFonts w:cs="Arial"/>
                <w:color w:val="000000"/>
              </w:rPr>
              <w:t>Sadská - ČOV</w:t>
            </w:r>
          </w:p>
        </w:tc>
        <w:tc>
          <w:tcPr>
            <w:tcW w:w="1133" w:type="pct"/>
            <w:vAlign w:val="bottom"/>
          </w:tcPr>
          <w:p w14:paraId="78B3957E" w14:textId="77777777" w:rsidR="00A32B2E" w:rsidRPr="009E5F09" w:rsidRDefault="00A32B2E" w:rsidP="003A4E1E">
            <w:pPr>
              <w:spacing w:after="0" w:line="240" w:lineRule="auto"/>
              <w:rPr>
                <w:rFonts w:cs="Arial"/>
                <w:color w:val="000000"/>
              </w:rPr>
            </w:pPr>
            <w:proofErr w:type="spellStart"/>
            <w:r w:rsidRPr="009E5F09">
              <w:rPr>
                <w:rFonts w:cs="Arial"/>
                <w:color w:val="000000"/>
              </w:rPr>
              <w:t>Mlýnecký</w:t>
            </w:r>
            <w:proofErr w:type="spellEnd"/>
            <w:r w:rsidRPr="009E5F09">
              <w:rPr>
                <w:rFonts w:cs="Arial"/>
                <w:color w:val="000000"/>
              </w:rPr>
              <w:t xml:space="preserve"> potok (od Sadské)</w:t>
            </w:r>
          </w:p>
        </w:tc>
        <w:tc>
          <w:tcPr>
            <w:tcW w:w="1131" w:type="pct"/>
            <w:shd w:val="clear" w:color="auto" w:fill="auto"/>
            <w:noWrap/>
            <w:vAlign w:val="bottom"/>
          </w:tcPr>
          <w:p w14:paraId="1C7B0E4B" w14:textId="77777777" w:rsidR="00A32B2E" w:rsidRPr="009E5F09" w:rsidRDefault="00A32B2E" w:rsidP="003A4E1E">
            <w:pPr>
              <w:spacing w:after="0" w:line="240" w:lineRule="auto"/>
              <w:jc w:val="right"/>
              <w:rPr>
                <w:rFonts w:cs="Arial"/>
                <w:color w:val="000000"/>
              </w:rPr>
            </w:pPr>
            <w:r w:rsidRPr="009E5F09">
              <w:rPr>
                <w:rFonts w:cs="Arial"/>
                <w:color w:val="000000"/>
              </w:rPr>
              <w:t>197.1</w:t>
            </w:r>
          </w:p>
        </w:tc>
        <w:tc>
          <w:tcPr>
            <w:tcW w:w="605" w:type="pct"/>
            <w:vAlign w:val="bottom"/>
          </w:tcPr>
          <w:p w14:paraId="37E00F1D" w14:textId="77777777" w:rsidR="00A32B2E" w:rsidRPr="009E5F09" w:rsidRDefault="00A32B2E" w:rsidP="003A4E1E">
            <w:pPr>
              <w:spacing w:after="0" w:line="240" w:lineRule="auto"/>
              <w:jc w:val="right"/>
              <w:rPr>
                <w:rFonts w:cs="Arial"/>
                <w:color w:val="000000"/>
              </w:rPr>
            </w:pPr>
            <w:r w:rsidRPr="009E5F09">
              <w:rPr>
                <w:rFonts w:cs="Arial"/>
                <w:color w:val="000000"/>
              </w:rPr>
              <w:t>0.006</w:t>
            </w:r>
          </w:p>
        </w:tc>
      </w:tr>
      <w:tr w:rsidR="00A32B2E" w:rsidRPr="009E5F09" w14:paraId="65BF78F8" w14:textId="77777777" w:rsidTr="003A4E1E">
        <w:trPr>
          <w:trHeight w:val="300"/>
        </w:trPr>
        <w:tc>
          <w:tcPr>
            <w:tcW w:w="439" w:type="pct"/>
            <w:shd w:val="clear" w:color="auto" w:fill="auto"/>
            <w:noWrap/>
            <w:vAlign w:val="bottom"/>
          </w:tcPr>
          <w:p w14:paraId="7985BCE1" w14:textId="77777777" w:rsidR="00A32B2E" w:rsidRPr="009E5F09" w:rsidRDefault="00A32B2E" w:rsidP="003A4E1E">
            <w:pPr>
              <w:spacing w:after="0" w:line="240" w:lineRule="auto"/>
              <w:jc w:val="right"/>
              <w:rPr>
                <w:rFonts w:cs="Arial"/>
                <w:color w:val="000000"/>
              </w:rPr>
            </w:pPr>
            <w:r w:rsidRPr="009E5F09">
              <w:rPr>
                <w:rFonts w:cs="Arial"/>
                <w:color w:val="000000"/>
              </w:rPr>
              <w:t>442039</w:t>
            </w:r>
          </w:p>
        </w:tc>
        <w:tc>
          <w:tcPr>
            <w:tcW w:w="1692" w:type="pct"/>
            <w:shd w:val="clear" w:color="auto" w:fill="auto"/>
            <w:noWrap/>
            <w:vAlign w:val="bottom"/>
          </w:tcPr>
          <w:p w14:paraId="1AABFBED" w14:textId="77777777" w:rsidR="00A32B2E" w:rsidRPr="009E5F09" w:rsidRDefault="00A32B2E" w:rsidP="003A4E1E">
            <w:pPr>
              <w:spacing w:after="0" w:line="240" w:lineRule="auto"/>
              <w:rPr>
                <w:rFonts w:cs="Arial"/>
                <w:color w:val="000000"/>
              </w:rPr>
            </w:pPr>
            <w:r w:rsidRPr="009E5F09">
              <w:rPr>
                <w:rFonts w:cs="Arial"/>
                <w:color w:val="000000"/>
              </w:rPr>
              <w:t>Nehvizdy - ČOV</w:t>
            </w:r>
          </w:p>
        </w:tc>
        <w:tc>
          <w:tcPr>
            <w:tcW w:w="1133" w:type="pct"/>
            <w:vAlign w:val="bottom"/>
          </w:tcPr>
          <w:p w14:paraId="52EC740F" w14:textId="77777777" w:rsidR="00A32B2E" w:rsidRPr="009E5F09" w:rsidRDefault="00A32B2E" w:rsidP="003A4E1E">
            <w:pPr>
              <w:spacing w:after="0" w:line="240" w:lineRule="auto"/>
              <w:rPr>
                <w:rFonts w:cs="Arial"/>
                <w:color w:val="000000"/>
              </w:rPr>
            </w:pPr>
            <w:r w:rsidRPr="009E5F09">
              <w:rPr>
                <w:rFonts w:cs="Arial"/>
                <w:color w:val="000000"/>
              </w:rPr>
              <w:t>Zálužský potok</w:t>
            </w:r>
          </w:p>
        </w:tc>
        <w:tc>
          <w:tcPr>
            <w:tcW w:w="1131" w:type="pct"/>
            <w:shd w:val="clear" w:color="auto" w:fill="auto"/>
            <w:noWrap/>
            <w:vAlign w:val="bottom"/>
          </w:tcPr>
          <w:p w14:paraId="542D4FCB" w14:textId="77777777" w:rsidR="00A32B2E" w:rsidRPr="009E5F09" w:rsidRDefault="00A32B2E" w:rsidP="003A4E1E">
            <w:pPr>
              <w:spacing w:after="0" w:line="240" w:lineRule="auto"/>
              <w:jc w:val="right"/>
              <w:rPr>
                <w:rFonts w:cs="Arial"/>
                <w:color w:val="000000"/>
              </w:rPr>
            </w:pPr>
            <w:r w:rsidRPr="009E5F09">
              <w:rPr>
                <w:rFonts w:cs="Arial"/>
                <w:color w:val="000000"/>
              </w:rPr>
              <w:t>182.4</w:t>
            </w:r>
          </w:p>
        </w:tc>
        <w:tc>
          <w:tcPr>
            <w:tcW w:w="605" w:type="pct"/>
            <w:vAlign w:val="bottom"/>
          </w:tcPr>
          <w:p w14:paraId="695B119C" w14:textId="77777777" w:rsidR="00A32B2E" w:rsidRPr="009E5F09" w:rsidRDefault="00A32B2E" w:rsidP="003A4E1E">
            <w:pPr>
              <w:spacing w:after="0" w:line="240" w:lineRule="auto"/>
              <w:jc w:val="right"/>
              <w:rPr>
                <w:rFonts w:cs="Arial"/>
                <w:color w:val="000000"/>
              </w:rPr>
            </w:pPr>
            <w:r w:rsidRPr="009E5F09">
              <w:rPr>
                <w:rFonts w:cs="Arial"/>
                <w:color w:val="000000"/>
              </w:rPr>
              <w:t>0.006</w:t>
            </w:r>
          </w:p>
        </w:tc>
      </w:tr>
      <w:tr w:rsidR="00A32B2E" w:rsidRPr="009E5F09" w14:paraId="5729186E" w14:textId="77777777" w:rsidTr="003A4E1E">
        <w:trPr>
          <w:trHeight w:val="300"/>
        </w:trPr>
        <w:tc>
          <w:tcPr>
            <w:tcW w:w="439" w:type="pct"/>
            <w:shd w:val="clear" w:color="auto" w:fill="auto"/>
            <w:noWrap/>
            <w:vAlign w:val="bottom"/>
          </w:tcPr>
          <w:p w14:paraId="7D90A020" w14:textId="77777777" w:rsidR="00A32B2E" w:rsidRPr="009E5F09" w:rsidRDefault="00A32B2E" w:rsidP="003A4E1E">
            <w:pPr>
              <w:spacing w:after="0" w:line="240" w:lineRule="auto"/>
              <w:jc w:val="right"/>
              <w:rPr>
                <w:rFonts w:cs="Arial"/>
                <w:color w:val="000000"/>
              </w:rPr>
            </w:pPr>
            <w:r w:rsidRPr="009E5F09">
              <w:rPr>
                <w:rFonts w:cs="Arial"/>
                <w:color w:val="000000"/>
              </w:rPr>
              <w:t>432356</w:t>
            </w:r>
          </w:p>
        </w:tc>
        <w:tc>
          <w:tcPr>
            <w:tcW w:w="1692" w:type="pct"/>
            <w:shd w:val="clear" w:color="auto" w:fill="auto"/>
            <w:noWrap/>
            <w:vAlign w:val="bottom"/>
          </w:tcPr>
          <w:p w14:paraId="305BEA41" w14:textId="77777777" w:rsidR="00A32B2E" w:rsidRPr="009E5F09" w:rsidRDefault="00A32B2E" w:rsidP="003A4E1E">
            <w:pPr>
              <w:spacing w:after="0" w:line="240" w:lineRule="auto"/>
              <w:rPr>
                <w:rFonts w:cs="Arial"/>
                <w:color w:val="000000"/>
              </w:rPr>
            </w:pPr>
            <w:r w:rsidRPr="009E5F09">
              <w:rPr>
                <w:rFonts w:cs="Arial"/>
                <w:color w:val="000000"/>
              </w:rPr>
              <w:t>Kounice - ČOV</w:t>
            </w:r>
          </w:p>
        </w:tc>
        <w:tc>
          <w:tcPr>
            <w:tcW w:w="1133" w:type="pct"/>
            <w:vAlign w:val="bottom"/>
          </w:tcPr>
          <w:p w14:paraId="5136988D" w14:textId="77777777" w:rsidR="00A32B2E" w:rsidRPr="009E5F09" w:rsidRDefault="00A32B2E" w:rsidP="003A4E1E">
            <w:pPr>
              <w:spacing w:after="0" w:line="240" w:lineRule="auto"/>
              <w:rPr>
                <w:rFonts w:cs="Arial"/>
                <w:color w:val="000000"/>
              </w:rPr>
            </w:pPr>
            <w:r w:rsidRPr="009E5F09">
              <w:rPr>
                <w:rFonts w:cs="Arial"/>
                <w:color w:val="000000"/>
              </w:rPr>
              <w:t>Kounický potok</w:t>
            </w:r>
          </w:p>
        </w:tc>
        <w:tc>
          <w:tcPr>
            <w:tcW w:w="1131" w:type="pct"/>
            <w:shd w:val="clear" w:color="auto" w:fill="auto"/>
            <w:noWrap/>
            <w:vAlign w:val="bottom"/>
          </w:tcPr>
          <w:p w14:paraId="36874A5E" w14:textId="77777777" w:rsidR="00A32B2E" w:rsidRPr="009E5F09" w:rsidRDefault="00A32B2E" w:rsidP="003A4E1E">
            <w:pPr>
              <w:spacing w:after="0" w:line="240" w:lineRule="auto"/>
              <w:jc w:val="right"/>
              <w:rPr>
                <w:rFonts w:cs="Arial"/>
                <w:color w:val="000000"/>
              </w:rPr>
            </w:pPr>
            <w:r w:rsidRPr="009E5F09">
              <w:rPr>
                <w:rFonts w:cs="Arial"/>
                <w:color w:val="000000"/>
              </w:rPr>
              <w:t>61.7</w:t>
            </w:r>
          </w:p>
        </w:tc>
        <w:tc>
          <w:tcPr>
            <w:tcW w:w="605" w:type="pct"/>
            <w:vAlign w:val="bottom"/>
          </w:tcPr>
          <w:p w14:paraId="7F3CB643" w14:textId="77777777" w:rsidR="00A32B2E" w:rsidRPr="009E5F09" w:rsidRDefault="00A32B2E" w:rsidP="003A4E1E">
            <w:pPr>
              <w:spacing w:after="0" w:line="240" w:lineRule="auto"/>
              <w:jc w:val="right"/>
              <w:rPr>
                <w:rFonts w:cs="Arial"/>
                <w:color w:val="000000"/>
              </w:rPr>
            </w:pPr>
            <w:r w:rsidRPr="009E5F09">
              <w:rPr>
                <w:rFonts w:cs="Arial"/>
                <w:color w:val="000000"/>
              </w:rPr>
              <w:t>0.002</w:t>
            </w:r>
          </w:p>
        </w:tc>
      </w:tr>
      <w:tr w:rsidR="00A32B2E" w:rsidRPr="009E5F09" w14:paraId="174A58D4" w14:textId="77777777" w:rsidTr="003A4E1E">
        <w:trPr>
          <w:trHeight w:val="300"/>
        </w:trPr>
        <w:tc>
          <w:tcPr>
            <w:tcW w:w="439" w:type="pct"/>
            <w:shd w:val="clear" w:color="auto" w:fill="auto"/>
            <w:noWrap/>
            <w:vAlign w:val="bottom"/>
          </w:tcPr>
          <w:p w14:paraId="5E9B29F9" w14:textId="77777777" w:rsidR="00A32B2E" w:rsidRPr="009E5F09" w:rsidRDefault="00A32B2E" w:rsidP="003A4E1E">
            <w:pPr>
              <w:spacing w:after="0" w:line="240" w:lineRule="auto"/>
              <w:jc w:val="right"/>
              <w:rPr>
                <w:rFonts w:cs="Arial"/>
                <w:color w:val="000000"/>
              </w:rPr>
            </w:pPr>
            <w:r w:rsidRPr="009E5F09">
              <w:rPr>
                <w:rFonts w:cs="Arial"/>
                <w:color w:val="000000"/>
              </w:rPr>
              <w:t>442377</w:t>
            </w:r>
          </w:p>
        </w:tc>
        <w:tc>
          <w:tcPr>
            <w:tcW w:w="1692" w:type="pct"/>
            <w:shd w:val="clear" w:color="auto" w:fill="auto"/>
            <w:noWrap/>
            <w:vAlign w:val="bottom"/>
          </w:tcPr>
          <w:p w14:paraId="01A61286" w14:textId="77777777" w:rsidR="00A32B2E" w:rsidRPr="009E5F09" w:rsidRDefault="00A32B2E" w:rsidP="003A4E1E">
            <w:pPr>
              <w:spacing w:after="0" w:line="240" w:lineRule="auto"/>
              <w:rPr>
                <w:rFonts w:cs="Arial"/>
                <w:color w:val="000000"/>
              </w:rPr>
            </w:pPr>
            <w:r w:rsidRPr="009E5F09">
              <w:rPr>
                <w:rFonts w:cs="Arial"/>
                <w:color w:val="000000"/>
              </w:rPr>
              <w:t>Přerov nad Labem - ČOV</w:t>
            </w:r>
          </w:p>
        </w:tc>
        <w:tc>
          <w:tcPr>
            <w:tcW w:w="1133" w:type="pct"/>
            <w:vAlign w:val="bottom"/>
          </w:tcPr>
          <w:p w14:paraId="5B2142B8" w14:textId="77777777" w:rsidR="00A32B2E" w:rsidRPr="009E5F09" w:rsidRDefault="00A32B2E" w:rsidP="003A4E1E">
            <w:pPr>
              <w:spacing w:after="0" w:line="240" w:lineRule="auto"/>
              <w:rPr>
                <w:rFonts w:cs="Arial"/>
                <w:color w:val="000000"/>
              </w:rPr>
            </w:pPr>
            <w:r w:rsidRPr="009E5F09">
              <w:rPr>
                <w:rFonts w:cs="Arial"/>
                <w:color w:val="000000"/>
              </w:rPr>
              <w:t>Kounický potok</w:t>
            </w:r>
          </w:p>
        </w:tc>
        <w:tc>
          <w:tcPr>
            <w:tcW w:w="1131" w:type="pct"/>
            <w:shd w:val="clear" w:color="auto" w:fill="auto"/>
            <w:noWrap/>
            <w:vAlign w:val="bottom"/>
          </w:tcPr>
          <w:p w14:paraId="260974D9" w14:textId="77777777" w:rsidR="00A32B2E" w:rsidRPr="009E5F09" w:rsidRDefault="00A32B2E" w:rsidP="003A4E1E">
            <w:pPr>
              <w:spacing w:after="0" w:line="240" w:lineRule="auto"/>
              <w:jc w:val="right"/>
              <w:rPr>
                <w:rFonts w:cs="Arial"/>
                <w:color w:val="000000"/>
              </w:rPr>
            </w:pPr>
            <w:r w:rsidRPr="009E5F09">
              <w:rPr>
                <w:rFonts w:cs="Arial"/>
                <w:color w:val="000000"/>
              </w:rPr>
              <w:t>52.2</w:t>
            </w:r>
          </w:p>
        </w:tc>
        <w:tc>
          <w:tcPr>
            <w:tcW w:w="605" w:type="pct"/>
            <w:vAlign w:val="bottom"/>
          </w:tcPr>
          <w:p w14:paraId="53D46C44" w14:textId="77777777" w:rsidR="00A32B2E" w:rsidRPr="009E5F09" w:rsidRDefault="00A32B2E" w:rsidP="003A4E1E">
            <w:pPr>
              <w:spacing w:after="0" w:line="240" w:lineRule="auto"/>
              <w:jc w:val="right"/>
              <w:rPr>
                <w:rFonts w:cs="Arial"/>
                <w:color w:val="000000"/>
              </w:rPr>
            </w:pPr>
            <w:r w:rsidRPr="009E5F09">
              <w:rPr>
                <w:rFonts w:cs="Arial"/>
                <w:color w:val="000000"/>
              </w:rPr>
              <w:t>0.002</w:t>
            </w:r>
          </w:p>
        </w:tc>
      </w:tr>
      <w:tr w:rsidR="00A32B2E" w:rsidRPr="009E5F09" w14:paraId="056301A9" w14:textId="77777777" w:rsidTr="003A4E1E">
        <w:trPr>
          <w:trHeight w:val="300"/>
        </w:trPr>
        <w:tc>
          <w:tcPr>
            <w:tcW w:w="439" w:type="pct"/>
            <w:shd w:val="clear" w:color="auto" w:fill="auto"/>
            <w:noWrap/>
            <w:vAlign w:val="bottom"/>
          </w:tcPr>
          <w:p w14:paraId="1A3E749D" w14:textId="77777777" w:rsidR="00A32B2E" w:rsidRPr="009E5F09" w:rsidRDefault="00A32B2E" w:rsidP="003A4E1E">
            <w:pPr>
              <w:spacing w:after="0" w:line="240" w:lineRule="auto"/>
              <w:jc w:val="right"/>
              <w:rPr>
                <w:rFonts w:cs="Arial"/>
                <w:color w:val="000000"/>
              </w:rPr>
            </w:pPr>
            <w:r w:rsidRPr="009E5F09">
              <w:rPr>
                <w:rFonts w:cs="Arial"/>
                <w:color w:val="000000"/>
              </w:rPr>
              <w:t>442050</w:t>
            </w:r>
          </w:p>
        </w:tc>
        <w:tc>
          <w:tcPr>
            <w:tcW w:w="1692" w:type="pct"/>
            <w:shd w:val="clear" w:color="auto" w:fill="auto"/>
            <w:noWrap/>
            <w:vAlign w:val="bottom"/>
          </w:tcPr>
          <w:p w14:paraId="690C7C55" w14:textId="77777777" w:rsidR="00A32B2E" w:rsidRPr="009E5F09" w:rsidRDefault="00A32B2E" w:rsidP="003A4E1E">
            <w:pPr>
              <w:spacing w:after="0" w:line="240" w:lineRule="auto"/>
              <w:rPr>
                <w:rFonts w:cs="Arial"/>
                <w:color w:val="000000"/>
              </w:rPr>
            </w:pPr>
            <w:r w:rsidRPr="009E5F09">
              <w:rPr>
                <w:rFonts w:cs="Arial"/>
                <w:color w:val="000000"/>
              </w:rPr>
              <w:t>Semice - ČOV</w:t>
            </w:r>
          </w:p>
        </w:tc>
        <w:tc>
          <w:tcPr>
            <w:tcW w:w="1133" w:type="pct"/>
            <w:vAlign w:val="bottom"/>
          </w:tcPr>
          <w:p w14:paraId="1F0AA5CB" w14:textId="77777777" w:rsidR="00A32B2E" w:rsidRPr="009E5F09" w:rsidRDefault="00A32B2E" w:rsidP="003A4E1E">
            <w:pPr>
              <w:spacing w:after="0" w:line="240" w:lineRule="auto"/>
              <w:rPr>
                <w:rFonts w:cs="Arial"/>
                <w:color w:val="000000"/>
              </w:rPr>
            </w:pPr>
            <w:r w:rsidRPr="009E5F09">
              <w:rPr>
                <w:rFonts w:cs="Arial"/>
                <w:color w:val="000000"/>
              </w:rPr>
              <w:t>Semický potok (náhon)</w:t>
            </w:r>
          </w:p>
        </w:tc>
        <w:tc>
          <w:tcPr>
            <w:tcW w:w="1131" w:type="pct"/>
            <w:shd w:val="clear" w:color="auto" w:fill="auto"/>
            <w:noWrap/>
            <w:vAlign w:val="bottom"/>
          </w:tcPr>
          <w:p w14:paraId="76871936" w14:textId="77777777" w:rsidR="00A32B2E" w:rsidRPr="009E5F09" w:rsidRDefault="00A32B2E" w:rsidP="003A4E1E">
            <w:pPr>
              <w:spacing w:after="0" w:line="240" w:lineRule="auto"/>
              <w:jc w:val="right"/>
              <w:rPr>
                <w:rFonts w:cs="Arial"/>
                <w:color w:val="000000"/>
              </w:rPr>
            </w:pPr>
            <w:r w:rsidRPr="009E5F09">
              <w:rPr>
                <w:rFonts w:cs="Arial"/>
                <w:color w:val="000000"/>
              </w:rPr>
              <w:t>49.1</w:t>
            </w:r>
          </w:p>
        </w:tc>
        <w:tc>
          <w:tcPr>
            <w:tcW w:w="605" w:type="pct"/>
            <w:vAlign w:val="bottom"/>
          </w:tcPr>
          <w:p w14:paraId="37DF1CDC" w14:textId="77777777" w:rsidR="00A32B2E" w:rsidRPr="009E5F09" w:rsidRDefault="00A32B2E" w:rsidP="003A4E1E">
            <w:pPr>
              <w:spacing w:after="0" w:line="240" w:lineRule="auto"/>
              <w:jc w:val="right"/>
              <w:rPr>
                <w:rFonts w:cs="Arial"/>
                <w:color w:val="000000"/>
              </w:rPr>
            </w:pPr>
            <w:r w:rsidRPr="009E5F09">
              <w:rPr>
                <w:rFonts w:cs="Arial"/>
                <w:color w:val="000000"/>
              </w:rPr>
              <w:t>0.002</w:t>
            </w:r>
          </w:p>
        </w:tc>
      </w:tr>
      <w:tr w:rsidR="00A32B2E" w:rsidRPr="009E5F09" w14:paraId="5B324852" w14:textId="77777777" w:rsidTr="003A4E1E">
        <w:trPr>
          <w:trHeight w:val="300"/>
        </w:trPr>
        <w:tc>
          <w:tcPr>
            <w:tcW w:w="439" w:type="pct"/>
            <w:shd w:val="clear" w:color="auto" w:fill="auto"/>
            <w:noWrap/>
            <w:vAlign w:val="bottom"/>
          </w:tcPr>
          <w:p w14:paraId="42436CC9" w14:textId="77777777" w:rsidR="00A32B2E" w:rsidRPr="009E5F09" w:rsidRDefault="00A32B2E" w:rsidP="003A4E1E">
            <w:pPr>
              <w:spacing w:after="0" w:line="240" w:lineRule="auto"/>
              <w:jc w:val="right"/>
              <w:rPr>
                <w:rFonts w:cs="Arial"/>
                <w:color w:val="000000"/>
              </w:rPr>
            </w:pPr>
            <w:r w:rsidRPr="009E5F09">
              <w:rPr>
                <w:rFonts w:cs="Arial"/>
                <w:color w:val="000000"/>
              </w:rPr>
              <w:t>412536</w:t>
            </w:r>
          </w:p>
        </w:tc>
        <w:tc>
          <w:tcPr>
            <w:tcW w:w="1692" w:type="pct"/>
            <w:shd w:val="clear" w:color="auto" w:fill="auto"/>
            <w:noWrap/>
            <w:vAlign w:val="bottom"/>
          </w:tcPr>
          <w:p w14:paraId="2FB1444C" w14:textId="77777777" w:rsidR="00A32B2E" w:rsidRPr="009E5F09" w:rsidRDefault="00A32B2E" w:rsidP="003A4E1E">
            <w:pPr>
              <w:spacing w:after="0" w:line="240" w:lineRule="auto"/>
              <w:rPr>
                <w:rFonts w:cs="Arial"/>
                <w:color w:val="000000"/>
              </w:rPr>
            </w:pPr>
            <w:r w:rsidRPr="009E5F09">
              <w:rPr>
                <w:rFonts w:cs="Arial"/>
                <w:color w:val="000000"/>
              </w:rPr>
              <w:t xml:space="preserve">SŽDC </w:t>
            </w:r>
            <w:proofErr w:type="spellStart"/>
            <w:r w:rsidRPr="009E5F09">
              <w:rPr>
                <w:rFonts w:cs="Arial"/>
                <w:color w:val="000000"/>
              </w:rPr>
              <w:t>o.s</w:t>
            </w:r>
            <w:proofErr w:type="spellEnd"/>
            <w:r w:rsidRPr="009E5F09">
              <w:rPr>
                <w:rFonts w:cs="Arial"/>
                <w:color w:val="000000"/>
              </w:rPr>
              <w:t>. Nymburk - odvodnění podchodu</w:t>
            </w:r>
          </w:p>
        </w:tc>
        <w:tc>
          <w:tcPr>
            <w:tcW w:w="1133" w:type="pct"/>
            <w:vAlign w:val="bottom"/>
          </w:tcPr>
          <w:p w14:paraId="3E95D2F4" w14:textId="77777777" w:rsidR="00A32B2E" w:rsidRPr="009E5F09" w:rsidRDefault="00A32B2E" w:rsidP="003A4E1E">
            <w:pPr>
              <w:spacing w:after="0" w:line="240" w:lineRule="auto"/>
              <w:rPr>
                <w:rFonts w:cs="Arial"/>
                <w:color w:val="000000"/>
              </w:rPr>
            </w:pPr>
            <w:r w:rsidRPr="009E5F09">
              <w:rPr>
                <w:rFonts w:cs="Arial"/>
                <w:color w:val="000000"/>
              </w:rPr>
              <w:t>Liduška</w:t>
            </w:r>
          </w:p>
        </w:tc>
        <w:tc>
          <w:tcPr>
            <w:tcW w:w="1131" w:type="pct"/>
            <w:shd w:val="clear" w:color="auto" w:fill="auto"/>
            <w:noWrap/>
            <w:vAlign w:val="bottom"/>
          </w:tcPr>
          <w:p w14:paraId="14CAAF16" w14:textId="77777777" w:rsidR="00A32B2E" w:rsidRPr="009E5F09" w:rsidRDefault="00A32B2E" w:rsidP="003A4E1E">
            <w:pPr>
              <w:spacing w:after="0" w:line="240" w:lineRule="auto"/>
              <w:jc w:val="right"/>
              <w:rPr>
                <w:rFonts w:cs="Arial"/>
                <w:color w:val="000000"/>
              </w:rPr>
            </w:pPr>
            <w:r w:rsidRPr="009E5F09">
              <w:rPr>
                <w:rFonts w:cs="Arial"/>
                <w:color w:val="000000"/>
              </w:rPr>
              <w:t>42.0</w:t>
            </w:r>
          </w:p>
        </w:tc>
        <w:tc>
          <w:tcPr>
            <w:tcW w:w="605" w:type="pct"/>
            <w:vAlign w:val="bottom"/>
          </w:tcPr>
          <w:p w14:paraId="3EABADAB" w14:textId="77777777" w:rsidR="00A32B2E" w:rsidRPr="009E5F09" w:rsidRDefault="00A32B2E" w:rsidP="003A4E1E">
            <w:pPr>
              <w:spacing w:after="0" w:line="240" w:lineRule="auto"/>
              <w:jc w:val="right"/>
              <w:rPr>
                <w:rFonts w:cs="Arial"/>
                <w:color w:val="000000"/>
              </w:rPr>
            </w:pPr>
            <w:r w:rsidRPr="009E5F09">
              <w:rPr>
                <w:rFonts w:cs="Arial"/>
                <w:color w:val="000000"/>
              </w:rPr>
              <w:t>0.001</w:t>
            </w:r>
          </w:p>
        </w:tc>
      </w:tr>
      <w:tr w:rsidR="00A32B2E" w:rsidRPr="009E5F09" w14:paraId="53706C56" w14:textId="77777777" w:rsidTr="003A4E1E">
        <w:trPr>
          <w:trHeight w:val="300"/>
        </w:trPr>
        <w:tc>
          <w:tcPr>
            <w:tcW w:w="439" w:type="pct"/>
            <w:shd w:val="clear" w:color="auto" w:fill="auto"/>
            <w:noWrap/>
            <w:vAlign w:val="bottom"/>
          </w:tcPr>
          <w:p w14:paraId="330D4B68" w14:textId="77777777" w:rsidR="00A32B2E" w:rsidRPr="009E5F09" w:rsidRDefault="00A32B2E" w:rsidP="003A4E1E">
            <w:pPr>
              <w:spacing w:after="0" w:line="240" w:lineRule="auto"/>
              <w:jc w:val="right"/>
              <w:rPr>
                <w:rFonts w:cs="Arial"/>
                <w:color w:val="000000"/>
              </w:rPr>
            </w:pPr>
            <w:r w:rsidRPr="009E5F09">
              <w:rPr>
                <w:rFonts w:cs="Arial"/>
                <w:color w:val="000000"/>
              </w:rPr>
              <w:t>442033</w:t>
            </w:r>
          </w:p>
        </w:tc>
        <w:tc>
          <w:tcPr>
            <w:tcW w:w="1692" w:type="pct"/>
            <w:shd w:val="clear" w:color="auto" w:fill="auto"/>
            <w:noWrap/>
            <w:vAlign w:val="bottom"/>
          </w:tcPr>
          <w:p w14:paraId="2012918D" w14:textId="77777777" w:rsidR="00A32B2E" w:rsidRPr="009E5F09" w:rsidRDefault="00A32B2E" w:rsidP="003A4E1E">
            <w:pPr>
              <w:spacing w:after="0" w:line="240" w:lineRule="auto"/>
              <w:rPr>
                <w:rFonts w:cs="Arial"/>
                <w:color w:val="000000"/>
              </w:rPr>
            </w:pPr>
            <w:r w:rsidRPr="009E5F09">
              <w:rPr>
                <w:rFonts w:cs="Arial"/>
                <w:color w:val="000000"/>
              </w:rPr>
              <w:t>Břežany II - ČOV</w:t>
            </w:r>
          </w:p>
        </w:tc>
        <w:tc>
          <w:tcPr>
            <w:tcW w:w="1133" w:type="pct"/>
            <w:vAlign w:val="bottom"/>
          </w:tcPr>
          <w:p w14:paraId="03668D9E" w14:textId="77777777" w:rsidR="00A32B2E" w:rsidRPr="009E5F09" w:rsidRDefault="00A32B2E" w:rsidP="003A4E1E">
            <w:pPr>
              <w:spacing w:after="0" w:line="240" w:lineRule="auto"/>
              <w:rPr>
                <w:rFonts w:cs="Arial"/>
                <w:color w:val="000000"/>
              </w:rPr>
            </w:pPr>
            <w:proofErr w:type="spellStart"/>
            <w:r w:rsidRPr="009E5F09">
              <w:rPr>
                <w:rFonts w:cs="Arial"/>
                <w:color w:val="000000"/>
              </w:rPr>
              <w:t>Týnický</w:t>
            </w:r>
            <w:proofErr w:type="spellEnd"/>
            <w:r w:rsidRPr="009E5F09">
              <w:rPr>
                <w:rFonts w:cs="Arial"/>
                <w:color w:val="000000"/>
              </w:rPr>
              <w:t xml:space="preserve"> potok</w:t>
            </w:r>
          </w:p>
        </w:tc>
        <w:tc>
          <w:tcPr>
            <w:tcW w:w="1131" w:type="pct"/>
            <w:shd w:val="clear" w:color="auto" w:fill="auto"/>
            <w:noWrap/>
            <w:vAlign w:val="bottom"/>
          </w:tcPr>
          <w:p w14:paraId="10538D24" w14:textId="77777777" w:rsidR="00A32B2E" w:rsidRPr="009E5F09" w:rsidRDefault="00A32B2E" w:rsidP="003A4E1E">
            <w:pPr>
              <w:spacing w:after="0" w:line="240" w:lineRule="auto"/>
              <w:jc w:val="right"/>
              <w:rPr>
                <w:rFonts w:cs="Arial"/>
                <w:color w:val="000000"/>
              </w:rPr>
            </w:pPr>
            <w:r w:rsidRPr="009E5F09">
              <w:rPr>
                <w:rFonts w:cs="Arial"/>
                <w:color w:val="000000"/>
              </w:rPr>
              <w:t>34.8</w:t>
            </w:r>
          </w:p>
        </w:tc>
        <w:tc>
          <w:tcPr>
            <w:tcW w:w="605" w:type="pct"/>
            <w:vAlign w:val="bottom"/>
          </w:tcPr>
          <w:p w14:paraId="705A4E08" w14:textId="77777777" w:rsidR="00A32B2E" w:rsidRPr="009E5F09" w:rsidRDefault="00A32B2E" w:rsidP="003A4E1E">
            <w:pPr>
              <w:spacing w:after="0" w:line="240" w:lineRule="auto"/>
              <w:jc w:val="right"/>
              <w:rPr>
                <w:rFonts w:cs="Arial"/>
                <w:color w:val="000000"/>
              </w:rPr>
            </w:pPr>
            <w:r w:rsidRPr="009E5F09">
              <w:rPr>
                <w:rFonts w:cs="Arial"/>
                <w:color w:val="000000"/>
              </w:rPr>
              <w:t>0.001</w:t>
            </w:r>
          </w:p>
        </w:tc>
      </w:tr>
      <w:tr w:rsidR="00A32B2E" w:rsidRPr="009E5F09" w14:paraId="76093392" w14:textId="77777777" w:rsidTr="003A4E1E">
        <w:trPr>
          <w:trHeight w:val="300"/>
        </w:trPr>
        <w:tc>
          <w:tcPr>
            <w:tcW w:w="439" w:type="pct"/>
            <w:shd w:val="clear" w:color="auto" w:fill="auto"/>
            <w:noWrap/>
            <w:vAlign w:val="bottom"/>
          </w:tcPr>
          <w:p w14:paraId="1AF8FA95" w14:textId="77777777" w:rsidR="00A32B2E" w:rsidRPr="009E5F09" w:rsidRDefault="00A32B2E" w:rsidP="003A4E1E">
            <w:pPr>
              <w:spacing w:after="0" w:line="240" w:lineRule="auto"/>
              <w:jc w:val="right"/>
              <w:rPr>
                <w:rFonts w:cs="Arial"/>
                <w:color w:val="000000"/>
              </w:rPr>
            </w:pPr>
            <w:r w:rsidRPr="009E5F09">
              <w:rPr>
                <w:rFonts w:cs="Arial"/>
                <w:color w:val="000000"/>
              </w:rPr>
              <w:t>442131</w:t>
            </w:r>
          </w:p>
        </w:tc>
        <w:tc>
          <w:tcPr>
            <w:tcW w:w="1692" w:type="pct"/>
            <w:shd w:val="clear" w:color="auto" w:fill="auto"/>
            <w:noWrap/>
            <w:vAlign w:val="bottom"/>
          </w:tcPr>
          <w:p w14:paraId="5CB1E9B6" w14:textId="77777777" w:rsidR="00A32B2E" w:rsidRPr="009E5F09" w:rsidRDefault="00A32B2E" w:rsidP="003A4E1E">
            <w:pPr>
              <w:spacing w:after="0" w:line="240" w:lineRule="auto"/>
              <w:rPr>
                <w:rFonts w:cs="Arial"/>
                <w:color w:val="000000"/>
              </w:rPr>
            </w:pPr>
            <w:r w:rsidRPr="009E5F09">
              <w:rPr>
                <w:rFonts w:cs="Arial"/>
                <w:color w:val="000000"/>
              </w:rPr>
              <w:t>Stará Lysá - ČOV</w:t>
            </w:r>
          </w:p>
        </w:tc>
        <w:tc>
          <w:tcPr>
            <w:tcW w:w="1133" w:type="pct"/>
            <w:vAlign w:val="bottom"/>
          </w:tcPr>
          <w:p w14:paraId="305FE52D" w14:textId="77777777" w:rsidR="00A32B2E" w:rsidRPr="009E5F09" w:rsidRDefault="00A32B2E" w:rsidP="003A4E1E">
            <w:pPr>
              <w:spacing w:after="0" w:line="240" w:lineRule="auto"/>
              <w:rPr>
                <w:rFonts w:cs="Arial"/>
                <w:color w:val="000000"/>
              </w:rPr>
            </w:pPr>
            <w:r w:rsidRPr="009E5F09">
              <w:rPr>
                <w:rFonts w:cs="Arial"/>
                <w:color w:val="000000"/>
              </w:rPr>
              <w:t>Mlynařice</w:t>
            </w:r>
          </w:p>
        </w:tc>
        <w:tc>
          <w:tcPr>
            <w:tcW w:w="1131" w:type="pct"/>
            <w:shd w:val="clear" w:color="auto" w:fill="auto"/>
            <w:noWrap/>
            <w:vAlign w:val="bottom"/>
          </w:tcPr>
          <w:p w14:paraId="69E7C510" w14:textId="77777777" w:rsidR="00A32B2E" w:rsidRPr="009E5F09" w:rsidRDefault="00A32B2E" w:rsidP="003A4E1E">
            <w:pPr>
              <w:spacing w:after="0" w:line="240" w:lineRule="auto"/>
              <w:jc w:val="right"/>
              <w:rPr>
                <w:rFonts w:cs="Arial"/>
                <w:color w:val="000000"/>
              </w:rPr>
            </w:pPr>
            <w:r w:rsidRPr="009E5F09">
              <w:rPr>
                <w:rFonts w:cs="Arial"/>
                <w:color w:val="000000"/>
              </w:rPr>
              <w:t>34.5</w:t>
            </w:r>
          </w:p>
        </w:tc>
        <w:tc>
          <w:tcPr>
            <w:tcW w:w="605" w:type="pct"/>
            <w:vAlign w:val="bottom"/>
          </w:tcPr>
          <w:p w14:paraId="7B7FEF38" w14:textId="77777777" w:rsidR="00A32B2E" w:rsidRPr="009E5F09" w:rsidRDefault="00A32B2E" w:rsidP="003A4E1E">
            <w:pPr>
              <w:spacing w:after="0" w:line="240" w:lineRule="auto"/>
              <w:jc w:val="right"/>
              <w:rPr>
                <w:rFonts w:cs="Arial"/>
                <w:color w:val="000000"/>
              </w:rPr>
            </w:pPr>
            <w:r w:rsidRPr="009E5F09">
              <w:rPr>
                <w:rFonts w:cs="Arial"/>
                <w:color w:val="000000"/>
              </w:rPr>
              <w:t>0.001</w:t>
            </w:r>
          </w:p>
        </w:tc>
      </w:tr>
      <w:tr w:rsidR="00A32B2E" w:rsidRPr="009E5F09" w14:paraId="37B8C9EA" w14:textId="77777777" w:rsidTr="003A4E1E">
        <w:trPr>
          <w:trHeight w:val="300"/>
        </w:trPr>
        <w:tc>
          <w:tcPr>
            <w:tcW w:w="439" w:type="pct"/>
            <w:shd w:val="clear" w:color="auto" w:fill="auto"/>
            <w:noWrap/>
            <w:vAlign w:val="bottom"/>
          </w:tcPr>
          <w:p w14:paraId="5A0C6E89" w14:textId="77777777" w:rsidR="00A32B2E" w:rsidRPr="009E5F09" w:rsidRDefault="00A32B2E" w:rsidP="003A4E1E">
            <w:pPr>
              <w:spacing w:after="0" w:line="240" w:lineRule="auto"/>
              <w:jc w:val="right"/>
              <w:rPr>
                <w:rFonts w:cs="Arial"/>
                <w:color w:val="000000"/>
              </w:rPr>
            </w:pPr>
            <w:r w:rsidRPr="009E5F09">
              <w:rPr>
                <w:rFonts w:cs="Arial"/>
                <w:color w:val="000000"/>
              </w:rPr>
              <w:t>442151</w:t>
            </w:r>
          </w:p>
        </w:tc>
        <w:tc>
          <w:tcPr>
            <w:tcW w:w="1692" w:type="pct"/>
            <w:shd w:val="clear" w:color="auto" w:fill="auto"/>
            <w:noWrap/>
            <w:vAlign w:val="bottom"/>
          </w:tcPr>
          <w:p w14:paraId="29F95969" w14:textId="77777777" w:rsidR="00A32B2E" w:rsidRPr="009E5F09" w:rsidRDefault="00A32B2E" w:rsidP="003A4E1E">
            <w:pPr>
              <w:spacing w:after="0" w:line="240" w:lineRule="auto"/>
              <w:rPr>
                <w:rFonts w:cs="Arial"/>
                <w:color w:val="000000"/>
              </w:rPr>
            </w:pPr>
            <w:r w:rsidRPr="009E5F09">
              <w:rPr>
                <w:rFonts w:cs="Arial"/>
                <w:color w:val="000000"/>
              </w:rPr>
              <w:t>Bříství - ČOV</w:t>
            </w:r>
          </w:p>
        </w:tc>
        <w:tc>
          <w:tcPr>
            <w:tcW w:w="1133" w:type="pct"/>
            <w:vAlign w:val="bottom"/>
          </w:tcPr>
          <w:p w14:paraId="5DE7CA3D" w14:textId="77777777" w:rsidR="00A32B2E" w:rsidRPr="009E5F09" w:rsidRDefault="00A32B2E" w:rsidP="003A4E1E">
            <w:pPr>
              <w:spacing w:after="0" w:line="240" w:lineRule="auto"/>
              <w:rPr>
                <w:rFonts w:cs="Arial"/>
                <w:color w:val="000000"/>
              </w:rPr>
            </w:pPr>
            <w:r w:rsidRPr="009E5F09">
              <w:rPr>
                <w:rFonts w:cs="Arial"/>
                <w:color w:val="000000"/>
              </w:rPr>
              <w:t>Kounický potok</w:t>
            </w:r>
          </w:p>
        </w:tc>
        <w:tc>
          <w:tcPr>
            <w:tcW w:w="1131" w:type="pct"/>
            <w:shd w:val="clear" w:color="auto" w:fill="auto"/>
            <w:noWrap/>
            <w:vAlign w:val="bottom"/>
          </w:tcPr>
          <w:p w14:paraId="20466FBD" w14:textId="77777777" w:rsidR="00A32B2E" w:rsidRPr="009E5F09" w:rsidRDefault="00A32B2E" w:rsidP="003A4E1E">
            <w:pPr>
              <w:spacing w:after="0" w:line="240" w:lineRule="auto"/>
              <w:jc w:val="right"/>
              <w:rPr>
                <w:rFonts w:cs="Arial"/>
                <w:color w:val="000000"/>
              </w:rPr>
            </w:pPr>
            <w:r w:rsidRPr="009E5F09">
              <w:rPr>
                <w:rFonts w:cs="Arial"/>
                <w:color w:val="000000"/>
              </w:rPr>
              <w:t>29.3</w:t>
            </w:r>
          </w:p>
        </w:tc>
        <w:tc>
          <w:tcPr>
            <w:tcW w:w="605" w:type="pct"/>
            <w:vAlign w:val="bottom"/>
          </w:tcPr>
          <w:p w14:paraId="49395683" w14:textId="77777777" w:rsidR="00A32B2E" w:rsidRPr="009E5F09" w:rsidRDefault="00A32B2E" w:rsidP="003A4E1E">
            <w:pPr>
              <w:spacing w:after="0" w:line="240" w:lineRule="auto"/>
              <w:jc w:val="right"/>
              <w:rPr>
                <w:rFonts w:cs="Arial"/>
                <w:color w:val="000000"/>
              </w:rPr>
            </w:pPr>
            <w:r w:rsidRPr="009E5F09">
              <w:rPr>
                <w:rFonts w:cs="Arial"/>
                <w:color w:val="000000"/>
              </w:rPr>
              <w:t>0.001</w:t>
            </w:r>
          </w:p>
        </w:tc>
      </w:tr>
      <w:tr w:rsidR="00A32B2E" w:rsidRPr="009E5F09" w14:paraId="7781A5F7" w14:textId="77777777" w:rsidTr="003A4E1E">
        <w:trPr>
          <w:trHeight w:val="300"/>
        </w:trPr>
        <w:tc>
          <w:tcPr>
            <w:tcW w:w="439" w:type="pct"/>
            <w:shd w:val="clear" w:color="auto" w:fill="auto"/>
            <w:noWrap/>
            <w:vAlign w:val="bottom"/>
          </w:tcPr>
          <w:p w14:paraId="4726E62E" w14:textId="77777777" w:rsidR="00A32B2E" w:rsidRPr="009E5F09" w:rsidRDefault="00A32B2E" w:rsidP="003A4E1E">
            <w:pPr>
              <w:spacing w:after="0" w:line="240" w:lineRule="auto"/>
              <w:jc w:val="right"/>
              <w:rPr>
                <w:rFonts w:cs="Arial"/>
                <w:color w:val="000000"/>
              </w:rPr>
            </w:pPr>
            <w:r w:rsidRPr="009E5F09">
              <w:rPr>
                <w:rFonts w:cs="Arial"/>
                <w:color w:val="000000"/>
              </w:rPr>
              <w:t>442053</w:t>
            </w:r>
          </w:p>
        </w:tc>
        <w:tc>
          <w:tcPr>
            <w:tcW w:w="1692" w:type="pct"/>
            <w:shd w:val="clear" w:color="auto" w:fill="auto"/>
            <w:noWrap/>
            <w:vAlign w:val="bottom"/>
          </w:tcPr>
          <w:p w14:paraId="3A595A30" w14:textId="77777777" w:rsidR="00A32B2E" w:rsidRPr="009E5F09" w:rsidRDefault="00A32B2E" w:rsidP="003A4E1E">
            <w:pPr>
              <w:spacing w:after="0" w:line="240" w:lineRule="auto"/>
              <w:rPr>
                <w:rFonts w:cs="Arial"/>
                <w:color w:val="000000"/>
              </w:rPr>
            </w:pPr>
            <w:r w:rsidRPr="009E5F09">
              <w:rPr>
                <w:rFonts w:cs="Arial"/>
                <w:color w:val="000000"/>
              </w:rPr>
              <w:t>Káraný - ČOV</w:t>
            </w:r>
          </w:p>
        </w:tc>
        <w:tc>
          <w:tcPr>
            <w:tcW w:w="1133" w:type="pct"/>
            <w:vAlign w:val="bottom"/>
          </w:tcPr>
          <w:p w14:paraId="10E5B75C" w14:textId="77777777" w:rsidR="00A32B2E" w:rsidRPr="009E5F09" w:rsidRDefault="00A32B2E" w:rsidP="003A4E1E">
            <w:pPr>
              <w:spacing w:after="0" w:line="240" w:lineRule="auto"/>
              <w:rPr>
                <w:rFonts w:cs="Arial"/>
                <w:color w:val="000000"/>
              </w:rPr>
            </w:pPr>
            <w:r w:rsidRPr="009E5F09">
              <w:rPr>
                <w:rFonts w:cs="Arial"/>
                <w:color w:val="000000"/>
              </w:rPr>
              <w:t>Labe</w:t>
            </w:r>
          </w:p>
        </w:tc>
        <w:tc>
          <w:tcPr>
            <w:tcW w:w="1131" w:type="pct"/>
            <w:shd w:val="clear" w:color="auto" w:fill="auto"/>
            <w:noWrap/>
            <w:vAlign w:val="bottom"/>
          </w:tcPr>
          <w:p w14:paraId="57B808AE" w14:textId="77777777" w:rsidR="00A32B2E" w:rsidRPr="009E5F09" w:rsidRDefault="00A32B2E" w:rsidP="003A4E1E">
            <w:pPr>
              <w:spacing w:after="0" w:line="240" w:lineRule="auto"/>
              <w:jc w:val="right"/>
              <w:rPr>
                <w:rFonts w:cs="Arial"/>
                <w:color w:val="000000"/>
              </w:rPr>
            </w:pPr>
            <w:r w:rsidRPr="009E5F09">
              <w:rPr>
                <w:rFonts w:cs="Arial"/>
                <w:color w:val="000000"/>
              </w:rPr>
              <w:t>26.2</w:t>
            </w:r>
          </w:p>
        </w:tc>
        <w:tc>
          <w:tcPr>
            <w:tcW w:w="605" w:type="pct"/>
            <w:vAlign w:val="bottom"/>
          </w:tcPr>
          <w:p w14:paraId="4A31E742" w14:textId="77777777" w:rsidR="00A32B2E" w:rsidRPr="009E5F09" w:rsidRDefault="00A32B2E" w:rsidP="003A4E1E">
            <w:pPr>
              <w:spacing w:after="0" w:line="240" w:lineRule="auto"/>
              <w:jc w:val="right"/>
              <w:rPr>
                <w:rFonts w:cs="Arial"/>
                <w:color w:val="000000"/>
              </w:rPr>
            </w:pPr>
            <w:r w:rsidRPr="009E5F09">
              <w:rPr>
                <w:rFonts w:cs="Arial"/>
                <w:color w:val="000000"/>
              </w:rPr>
              <w:t>0.001</w:t>
            </w:r>
          </w:p>
        </w:tc>
      </w:tr>
      <w:tr w:rsidR="00A32B2E" w:rsidRPr="009E5F09" w14:paraId="2C26CECA" w14:textId="77777777" w:rsidTr="003A4E1E">
        <w:trPr>
          <w:trHeight w:val="300"/>
        </w:trPr>
        <w:tc>
          <w:tcPr>
            <w:tcW w:w="439" w:type="pct"/>
            <w:shd w:val="clear" w:color="auto" w:fill="auto"/>
            <w:noWrap/>
            <w:vAlign w:val="bottom"/>
          </w:tcPr>
          <w:p w14:paraId="43C8F083" w14:textId="77777777" w:rsidR="00A32B2E" w:rsidRPr="009E5F09" w:rsidRDefault="00A32B2E" w:rsidP="003A4E1E">
            <w:pPr>
              <w:spacing w:after="0" w:line="240" w:lineRule="auto"/>
              <w:jc w:val="right"/>
              <w:rPr>
                <w:rFonts w:cs="Arial"/>
                <w:color w:val="000000"/>
              </w:rPr>
            </w:pPr>
            <w:r w:rsidRPr="009E5F09">
              <w:rPr>
                <w:rFonts w:cs="Arial"/>
                <w:color w:val="000000"/>
              </w:rPr>
              <w:t>412444</w:t>
            </w:r>
          </w:p>
        </w:tc>
        <w:tc>
          <w:tcPr>
            <w:tcW w:w="1692" w:type="pct"/>
            <w:shd w:val="clear" w:color="auto" w:fill="auto"/>
            <w:noWrap/>
            <w:vAlign w:val="bottom"/>
          </w:tcPr>
          <w:p w14:paraId="0EBFAE21" w14:textId="77777777" w:rsidR="00A32B2E" w:rsidRPr="009E5F09" w:rsidRDefault="00A32B2E" w:rsidP="003A4E1E">
            <w:pPr>
              <w:spacing w:after="0" w:line="240" w:lineRule="auto"/>
              <w:rPr>
                <w:rFonts w:cs="Arial"/>
                <w:color w:val="000000"/>
              </w:rPr>
            </w:pPr>
            <w:r w:rsidRPr="009E5F09">
              <w:rPr>
                <w:rFonts w:cs="Arial"/>
                <w:color w:val="000000"/>
              </w:rPr>
              <w:t>ŽOS Real Nymburk</w:t>
            </w:r>
          </w:p>
        </w:tc>
        <w:tc>
          <w:tcPr>
            <w:tcW w:w="1133" w:type="pct"/>
            <w:vAlign w:val="bottom"/>
          </w:tcPr>
          <w:p w14:paraId="6A87E7FA" w14:textId="77777777" w:rsidR="00A32B2E" w:rsidRPr="009E5F09" w:rsidRDefault="00A32B2E" w:rsidP="003A4E1E">
            <w:pPr>
              <w:spacing w:after="0" w:line="240" w:lineRule="auto"/>
              <w:rPr>
                <w:rFonts w:cs="Arial"/>
                <w:color w:val="000000"/>
                <w:highlight w:val="red"/>
              </w:rPr>
            </w:pPr>
            <w:r w:rsidRPr="009E5F09">
              <w:rPr>
                <w:rFonts w:cs="Arial"/>
                <w:color w:val="000000"/>
              </w:rPr>
              <w:t>HMZ 10178641</w:t>
            </w:r>
          </w:p>
        </w:tc>
        <w:tc>
          <w:tcPr>
            <w:tcW w:w="1131" w:type="pct"/>
            <w:shd w:val="clear" w:color="auto" w:fill="auto"/>
            <w:noWrap/>
            <w:vAlign w:val="bottom"/>
          </w:tcPr>
          <w:p w14:paraId="7ADB404D" w14:textId="77777777" w:rsidR="00A32B2E" w:rsidRPr="009E5F09" w:rsidRDefault="00A32B2E" w:rsidP="003A4E1E">
            <w:pPr>
              <w:spacing w:after="0" w:line="240" w:lineRule="auto"/>
              <w:jc w:val="right"/>
              <w:rPr>
                <w:rFonts w:cs="Arial"/>
                <w:color w:val="000000"/>
              </w:rPr>
            </w:pPr>
            <w:r w:rsidRPr="009E5F09">
              <w:rPr>
                <w:rFonts w:cs="Arial"/>
                <w:color w:val="000000"/>
              </w:rPr>
              <w:t>25.4</w:t>
            </w:r>
          </w:p>
        </w:tc>
        <w:tc>
          <w:tcPr>
            <w:tcW w:w="605" w:type="pct"/>
            <w:vAlign w:val="bottom"/>
          </w:tcPr>
          <w:p w14:paraId="483ECC0C" w14:textId="77777777" w:rsidR="00A32B2E" w:rsidRPr="009E5F09" w:rsidRDefault="00A32B2E" w:rsidP="003A4E1E">
            <w:pPr>
              <w:spacing w:after="0" w:line="240" w:lineRule="auto"/>
              <w:jc w:val="right"/>
              <w:rPr>
                <w:rFonts w:cs="Arial"/>
                <w:color w:val="000000"/>
              </w:rPr>
            </w:pPr>
            <w:r w:rsidRPr="009E5F09">
              <w:rPr>
                <w:rFonts w:cs="Arial"/>
                <w:color w:val="000000"/>
              </w:rPr>
              <w:t>0.001</w:t>
            </w:r>
          </w:p>
        </w:tc>
      </w:tr>
      <w:tr w:rsidR="00A32B2E" w:rsidRPr="009E5F09" w14:paraId="4782892D" w14:textId="77777777" w:rsidTr="003A4E1E">
        <w:trPr>
          <w:trHeight w:val="300"/>
        </w:trPr>
        <w:tc>
          <w:tcPr>
            <w:tcW w:w="439" w:type="pct"/>
            <w:shd w:val="clear" w:color="auto" w:fill="auto"/>
            <w:noWrap/>
            <w:vAlign w:val="bottom"/>
          </w:tcPr>
          <w:p w14:paraId="67D7DA78" w14:textId="77777777" w:rsidR="00A32B2E" w:rsidRPr="009E5F09" w:rsidRDefault="00A32B2E" w:rsidP="003A4E1E">
            <w:pPr>
              <w:spacing w:after="0" w:line="240" w:lineRule="auto"/>
              <w:jc w:val="right"/>
              <w:rPr>
                <w:rFonts w:cs="Arial"/>
                <w:color w:val="000000"/>
              </w:rPr>
            </w:pPr>
            <w:r w:rsidRPr="009E5F09">
              <w:rPr>
                <w:rFonts w:cs="Arial"/>
                <w:color w:val="000000"/>
              </w:rPr>
              <w:t>442555</w:t>
            </w:r>
          </w:p>
        </w:tc>
        <w:tc>
          <w:tcPr>
            <w:tcW w:w="1692" w:type="pct"/>
            <w:shd w:val="clear" w:color="auto" w:fill="auto"/>
            <w:noWrap/>
            <w:vAlign w:val="bottom"/>
          </w:tcPr>
          <w:p w14:paraId="5EE52B8C" w14:textId="77777777" w:rsidR="00A32B2E" w:rsidRPr="009E5F09" w:rsidRDefault="00A32B2E" w:rsidP="003A4E1E">
            <w:pPr>
              <w:spacing w:after="0" w:line="240" w:lineRule="auto"/>
              <w:rPr>
                <w:rFonts w:cs="Arial"/>
                <w:color w:val="000000"/>
              </w:rPr>
            </w:pPr>
            <w:r w:rsidRPr="009E5F09">
              <w:rPr>
                <w:rFonts w:cs="Arial"/>
                <w:color w:val="000000"/>
              </w:rPr>
              <w:t>Divize Kovohutě Čelákovice</w:t>
            </w:r>
          </w:p>
        </w:tc>
        <w:tc>
          <w:tcPr>
            <w:tcW w:w="1133" w:type="pct"/>
            <w:vAlign w:val="bottom"/>
          </w:tcPr>
          <w:p w14:paraId="18C480AA" w14:textId="77777777" w:rsidR="00A32B2E" w:rsidRPr="009E5F09" w:rsidRDefault="00A32B2E" w:rsidP="003A4E1E">
            <w:pPr>
              <w:spacing w:after="0" w:line="240" w:lineRule="auto"/>
              <w:rPr>
                <w:rFonts w:cs="Arial"/>
                <w:color w:val="000000"/>
              </w:rPr>
            </w:pPr>
            <w:r w:rsidRPr="009E5F09">
              <w:rPr>
                <w:rFonts w:cs="Arial"/>
                <w:color w:val="000000"/>
              </w:rPr>
              <w:t>Labe</w:t>
            </w:r>
          </w:p>
        </w:tc>
        <w:tc>
          <w:tcPr>
            <w:tcW w:w="1131" w:type="pct"/>
            <w:shd w:val="clear" w:color="auto" w:fill="auto"/>
            <w:noWrap/>
            <w:vAlign w:val="bottom"/>
          </w:tcPr>
          <w:p w14:paraId="4588B553" w14:textId="77777777" w:rsidR="00A32B2E" w:rsidRPr="009E5F09" w:rsidRDefault="00A32B2E" w:rsidP="003A4E1E">
            <w:pPr>
              <w:spacing w:after="0" w:line="240" w:lineRule="auto"/>
              <w:jc w:val="right"/>
              <w:rPr>
                <w:rFonts w:cs="Arial"/>
                <w:color w:val="000000"/>
              </w:rPr>
            </w:pPr>
            <w:r w:rsidRPr="009E5F09">
              <w:rPr>
                <w:rFonts w:cs="Arial"/>
                <w:color w:val="000000"/>
              </w:rPr>
              <w:t>24.3</w:t>
            </w:r>
          </w:p>
        </w:tc>
        <w:tc>
          <w:tcPr>
            <w:tcW w:w="605" w:type="pct"/>
            <w:vAlign w:val="bottom"/>
          </w:tcPr>
          <w:p w14:paraId="28A11A81" w14:textId="77777777" w:rsidR="00A32B2E" w:rsidRPr="009E5F09" w:rsidRDefault="00A32B2E" w:rsidP="003A4E1E">
            <w:pPr>
              <w:spacing w:after="0" w:line="240" w:lineRule="auto"/>
              <w:jc w:val="right"/>
              <w:rPr>
                <w:rFonts w:cs="Arial"/>
                <w:color w:val="000000"/>
              </w:rPr>
            </w:pPr>
            <w:r w:rsidRPr="009E5F09">
              <w:rPr>
                <w:rFonts w:cs="Arial"/>
                <w:color w:val="000000"/>
              </w:rPr>
              <w:t>0.001</w:t>
            </w:r>
          </w:p>
        </w:tc>
      </w:tr>
      <w:tr w:rsidR="00A32B2E" w:rsidRPr="009E5F09" w14:paraId="43839987" w14:textId="77777777" w:rsidTr="003A4E1E">
        <w:trPr>
          <w:trHeight w:val="300"/>
        </w:trPr>
        <w:tc>
          <w:tcPr>
            <w:tcW w:w="439" w:type="pct"/>
            <w:shd w:val="clear" w:color="auto" w:fill="auto"/>
            <w:noWrap/>
            <w:vAlign w:val="bottom"/>
          </w:tcPr>
          <w:p w14:paraId="75D553AB" w14:textId="77777777" w:rsidR="00A32B2E" w:rsidRPr="009E5F09" w:rsidRDefault="00A32B2E" w:rsidP="003A4E1E">
            <w:pPr>
              <w:spacing w:after="0" w:line="240" w:lineRule="auto"/>
              <w:jc w:val="right"/>
              <w:rPr>
                <w:rFonts w:cs="Arial"/>
                <w:color w:val="000000"/>
              </w:rPr>
            </w:pPr>
            <w:r w:rsidRPr="009E5F09">
              <w:rPr>
                <w:rFonts w:cs="Arial"/>
                <w:color w:val="000000"/>
              </w:rPr>
              <w:t>442036</w:t>
            </w:r>
          </w:p>
        </w:tc>
        <w:tc>
          <w:tcPr>
            <w:tcW w:w="1692" w:type="pct"/>
            <w:shd w:val="clear" w:color="auto" w:fill="auto"/>
            <w:noWrap/>
            <w:vAlign w:val="bottom"/>
          </w:tcPr>
          <w:p w14:paraId="13F7BC89" w14:textId="77777777" w:rsidR="00A32B2E" w:rsidRPr="009E5F09" w:rsidRDefault="00A32B2E" w:rsidP="003A4E1E">
            <w:pPr>
              <w:spacing w:after="0" w:line="240" w:lineRule="auto"/>
              <w:rPr>
                <w:rFonts w:cs="Arial"/>
                <w:color w:val="000000"/>
              </w:rPr>
            </w:pPr>
            <w:r w:rsidRPr="009E5F09">
              <w:rPr>
                <w:rFonts w:cs="Arial"/>
                <w:color w:val="000000"/>
              </w:rPr>
              <w:t>Ostrá - ČOV</w:t>
            </w:r>
          </w:p>
        </w:tc>
        <w:tc>
          <w:tcPr>
            <w:tcW w:w="1133" w:type="pct"/>
            <w:vAlign w:val="bottom"/>
          </w:tcPr>
          <w:p w14:paraId="22089F86" w14:textId="77777777" w:rsidR="00A32B2E" w:rsidRPr="009E5F09" w:rsidRDefault="00A32B2E" w:rsidP="003A4E1E">
            <w:pPr>
              <w:spacing w:after="0" w:line="240" w:lineRule="auto"/>
              <w:rPr>
                <w:rFonts w:cs="Arial"/>
                <w:color w:val="000000"/>
              </w:rPr>
            </w:pPr>
            <w:r w:rsidRPr="009E5F09">
              <w:rPr>
                <w:rFonts w:cs="Arial"/>
                <w:color w:val="000000"/>
              </w:rPr>
              <w:t>Hronětický náhon</w:t>
            </w:r>
          </w:p>
        </w:tc>
        <w:tc>
          <w:tcPr>
            <w:tcW w:w="1131" w:type="pct"/>
            <w:shd w:val="clear" w:color="auto" w:fill="auto"/>
            <w:noWrap/>
            <w:vAlign w:val="bottom"/>
          </w:tcPr>
          <w:p w14:paraId="3FDCA3A8" w14:textId="77777777" w:rsidR="00A32B2E" w:rsidRPr="009E5F09" w:rsidRDefault="00A32B2E" w:rsidP="003A4E1E">
            <w:pPr>
              <w:spacing w:after="0" w:line="240" w:lineRule="auto"/>
              <w:jc w:val="right"/>
              <w:rPr>
                <w:rFonts w:cs="Arial"/>
                <w:color w:val="000000"/>
              </w:rPr>
            </w:pPr>
            <w:r w:rsidRPr="009E5F09">
              <w:rPr>
                <w:rFonts w:cs="Arial"/>
                <w:color w:val="000000"/>
              </w:rPr>
              <w:t>23.0</w:t>
            </w:r>
          </w:p>
        </w:tc>
        <w:tc>
          <w:tcPr>
            <w:tcW w:w="605" w:type="pct"/>
            <w:vAlign w:val="bottom"/>
          </w:tcPr>
          <w:p w14:paraId="0E7F44EB" w14:textId="77777777" w:rsidR="00A32B2E" w:rsidRPr="009E5F09" w:rsidRDefault="00A32B2E" w:rsidP="003A4E1E">
            <w:pPr>
              <w:spacing w:after="0" w:line="240" w:lineRule="auto"/>
              <w:jc w:val="right"/>
              <w:rPr>
                <w:rFonts w:cs="Arial"/>
                <w:color w:val="000000"/>
              </w:rPr>
            </w:pPr>
            <w:r w:rsidRPr="009E5F09">
              <w:rPr>
                <w:rFonts w:cs="Arial"/>
                <w:color w:val="000000"/>
              </w:rPr>
              <w:t>0.001</w:t>
            </w:r>
          </w:p>
        </w:tc>
      </w:tr>
      <w:tr w:rsidR="00A32B2E" w:rsidRPr="009E5F09" w14:paraId="04B9908D" w14:textId="77777777" w:rsidTr="003A4E1E">
        <w:trPr>
          <w:trHeight w:val="300"/>
        </w:trPr>
        <w:tc>
          <w:tcPr>
            <w:tcW w:w="439" w:type="pct"/>
            <w:shd w:val="clear" w:color="auto" w:fill="auto"/>
            <w:noWrap/>
            <w:vAlign w:val="bottom"/>
          </w:tcPr>
          <w:p w14:paraId="2AA5A5B0" w14:textId="77777777" w:rsidR="00A32B2E" w:rsidRPr="009E5F09" w:rsidRDefault="00A32B2E" w:rsidP="003A4E1E">
            <w:pPr>
              <w:spacing w:after="0" w:line="240" w:lineRule="auto"/>
              <w:jc w:val="right"/>
              <w:rPr>
                <w:rFonts w:cs="Arial"/>
                <w:color w:val="000000"/>
              </w:rPr>
            </w:pPr>
            <w:r w:rsidRPr="009E5F09">
              <w:rPr>
                <w:rFonts w:cs="Arial"/>
                <w:color w:val="000000"/>
              </w:rPr>
              <w:t>442221</w:t>
            </w:r>
          </w:p>
        </w:tc>
        <w:tc>
          <w:tcPr>
            <w:tcW w:w="1692" w:type="pct"/>
            <w:shd w:val="clear" w:color="auto" w:fill="auto"/>
            <w:noWrap/>
            <w:vAlign w:val="bottom"/>
          </w:tcPr>
          <w:p w14:paraId="2FD21C04" w14:textId="77777777" w:rsidR="00A32B2E" w:rsidRPr="009E5F09" w:rsidRDefault="00A32B2E" w:rsidP="003A4E1E">
            <w:pPr>
              <w:spacing w:after="0" w:line="240" w:lineRule="auto"/>
              <w:rPr>
                <w:rFonts w:cs="Arial"/>
                <w:color w:val="000000"/>
              </w:rPr>
            </w:pPr>
            <w:r w:rsidRPr="009E5F09">
              <w:rPr>
                <w:rFonts w:cs="Arial"/>
                <w:color w:val="000000"/>
              </w:rPr>
              <w:t>Vodárna Káraný, laguna Káraný</w:t>
            </w:r>
          </w:p>
        </w:tc>
        <w:tc>
          <w:tcPr>
            <w:tcW w:w="1133" w:type="pct"/>
            <w:vAlign w:val="bottom"/>
          </w:tcPr>
          <w:p w14:paraId="2A899F72" w14:textId="77777777" w:rsidR="00A32B2E" w:rsidRPr="009E5F09" w:rsidRDefault="00A32B2E" w:rsidP="003A4E1E">
            <w:pPr>
              <w:spacing w:after="0" w:line="240" w:lineRule="auto"/>
              <w:rPr>
                <w:rFonts w:cs="Arial"/>
                <w:color w:val="000000"/>
              </w:rPr>
            </w:pPr>
            <w:r w:rsidRPr="009E5F09">
              <w:rPr>
                <w:rFonts w:cs="Arial"/>
                <w:color w:val="000000"/>
              </w:rPr>
              <w:t>Labe</w:t>
            </w:r>
          </w:p>
        </w:tc>
        <w:tc>
          <w:tcPr>
            <w:tcW w:w="1131" w:type="pct"/>
            <w:shd w:val="clear" w:color="auto" w:fill="auto"/>
            <w:noWrap/>
            <w:vAlign w:val="bottom"/>
          </w:tcPr>
          <w:p w14:paraId="7CB691A8" w14:textId="77777777" w:rsidR="00A32B2E" w:rsidRPr="009E5F09" w:rsidRDefault="00A32B2E" w:rsidP="003A4E1E">
            <w:pPr>
              <w:spacing w:after="0" w:line="240" w:lineRule="auto"/>
              <w:jc w:val="right"/>
              <w:rPr>
                <w:rFonts w:cs="Arial"/>
                <w:color w:val="000000"/>
              </w:rPr>
            </w:pPr>
            <w:r w:rsidRPr="009E5F09">
              <w:rPr>
                <w:rFonts w:cs="Arial"/>
                <w:color w:val="000000"/>
              </w:rPr>
              <w:t>20.2</w:t>
            </w:r>
          </w:p>
        </w:tc>
        <w:tc>
          <w:tcPr>
            <w:tcW w:w="605" w:type="pct"/>
            <w:vAlign w:val="bottom"/>
          </w:tcPr>
          <w:p w14:paraId="02FED18C" w14:textId="77777777" w:rsidR="00A32B2E" w:rsidRPr="009E5F09" w:rsidRDefault="00A32B2E" w:rsidP="003A4E1E">
            <w:pPr>
              <w:spacing w:after="0" w:line="240" w:lineRule="auto"/>
              <w:jc w:val="right"/>
              <w:rPr>
                <w:rFonts w:cs="Arial"/>
                <w:color w:val="000000"/>
              </w:rPr>
            </w:pPr>
            <w:r w:rsidRPr="009E5F09">
              <w:rPr>
                <w:rFonts w:cs="Arial"/>
                <w:color w:val="000000"/>
              </w:rPr>
              <w:t>0.001</w:t>
            </w:r>
          </w:p>
        </w:tc>
      </w:tr>
      <w:tr w:rsidR="00A32B2E" w:rsidRPr="009E5F09" w14:paraId="10FC8AB1" w14:textId="77777777" w:rsidTr="003A4E1E">
        <w:trPr>
          <w:trHeight w:val="300"/>
        </w:trPr>
        <w:tc>
          <w:tcPr>
            <w:tcW w:w="439" w:type="pct"/>
            <w:shd w:val="clear" w:color="auto" w:fill="auto"/>
            <w:noWrap/>
            <w:vAlign w:val="bottom"/>
          </w:tcPr>
          <w:p w14:paraId="5DEB168A" w14:textId="77777777" w:rsidR="00A32B2E" w:rsidRPr="009E5F09" w:rsidRDefault="00A32B2E" w:rsidP="003A4E1E">
            <w:pPr>
              <w:spacing w:after="0" w:line="240" w:lineRule="auto"/>
              <w:jc w:val="right"/>
              <w:rPr>
                <w:rFonts w:cs="Arial"/>
                <w:color w:val="000000"/>
              </w:rPr>
            </w:pPr>
            <w:r w:rsidRPr="009E5F09">
              <w:rPr>
                <w:rFonts w:cs="Arial"/>
                <w:color w:val="000000"/>
              </w:rPr>
              <w:t>442152</w:t>
            </w:r>
          </w:p>
        </w:tc>
        <w:tc>
          <w:tcPr>
            <w:tcW w:w="1692" w:type="pct"/>
            <w:shd w:val="clear" w:color="auto" w:fill="auto"/>
            <w:noWrap/>
            <w:vAlign w:val="bottom"/>
          </w:tcPr>
          <w:p w14:paraId="1ECC8823" w14:textId="77777777" w:rsidR="00A32B2E" w:rsidRPr="009E5F09" w:rsidRDefault="00A32B2E" w:rsidP="003A4E1E">
            <w:pPr>
              <w:spacing w:after="0" w:line="240" w:lineRule="auto"/>
              <w:rPr>
                <w:rFonts w:cs="Arial"/>
                <w:color w:val="000000"/>
              </w:rPr>
            </w:pPr>
            <w:r w:rsidRPr="009E5F09">
              <w:rPr>
                <w:rFonts w:cs="Arial"/>
                <w:color w:val="000000"/>
              </w:rPr>
              <w:t>Chrást - ČOV</w:t>
            </w:r>
          </w:p>
        </w:tc>
        <w:tc>
          <w:tcPr>
            <w:tcW w:w="1133" w:type="pct"/>
            <w:vAlign w:val="bottom"/>
          </w:tcPr>
          <w:p w14:paraId="278F735E" w14:textId="77777777" w:rsidR="00A32B2E" w:rsidRPr="009E5F09" w:rsidRDefault="00A32B2E" w:rsidP="003A4E1E">
            <w:pPr>
              <w:spacing w:after="0" w:line="240" w:lineRule="auto"/>
              <w:rPr>
                <w:rFonts w:cs="Arial"/>
                <w:color w:val="000000"/>
              </w:rPr>
            </w:pPr>
            <w:r w:rsidRPr="009E5F09">
              <w:rPr>
                <w:rFonts w:cs="Arial"/>
                <w:color w:val="000000"/>
              </w:rPr>
              <w:t>Velenský potok</w:t>
            </w:r>
          </w:p>
        </w:tc>
        <w:tc>
          <w:tcPr>
            <w:tcW w:w="1131" w:type="pct"/>
            <w:shd w:val="clear" w:color="auto" w:fill="auto"/>
            <w:noWrap/>
            <w:vAlign w:val="bottom"/>
          </w:tcPr>
          <w:p w14:paraId="4549B005" w14:textId="77777777" w:rsidR="00A32B2E" w:rsidRPr="009E5F09" w:rsidRDefault="00A32B2E" w:rsidP="003A4E1E">
            <w:pPr>
              <w:spacing w:after="0" w:line="240" w:lineRule="auto"/>
              <w:jc w:val="right"/>
              <w:rPr>
                <w:rFonts w:cs="Arial"/>
                <w:color w:val="000000"/>
              </w:rPr>
            </w:pPr>
            <w:r w:rsidRPr="009E5F09">
              <w:rPr>
                <w:rFonts w:cs="Arial"/>
                <w:color w:val="000000"/>
              </w:rPr>
              <w:t>18.5</w:t>
            </w:r>
          </w:p>
        </w:tc>
        <w:tc>
          <w:tcPr>
            <w:tcW w:w="605" w:type="pct"/>
            <w:vAlign w:val="bottom"/>
          </w:tcPr>
          <w:p w14:paraId="36F2859C" w14:textId="77777777" w:rsidR="00A32B2E" w:rsidRPr="009E5F09" w:rsidRDefault="00A32B2E" w:rsidP="003A4E1E">
            <w:pPr>
              <w:spacing w:after="0" w:line="240" w:lineRule="auto"/>
              <w:jc w:val="right"/>
              <w:rPr>
                <w:rFonts w:cs="Arial"/>
                <w:color w:val="000000"/>
              </w:rPr>
            </w:pPr>
            <w:r w:rsidRPr="009E5F09">
              <w:rPr>
                <w:rFonts w:cs="Arial"/>
                <w:color w:val="000000"/>
              </w:rPr>
              <w:t>0.001</w:t>
            </w:r>
          </w:p>
        </w:tc>
      </w:tr>
      <w:tr w:rsidR="00A32B2E" w:rsidRPr="009E5F09" w14:paraId="1B01D658" w14:textId="77777777" w:rsidTr="003A4E1E">
        <w:trPr>
          <w:trHeight w:val="300"/>
        </w:trPr>
        <w:tc>
          <w:tcPr>
            <w:tcW w:w="439" w:type="pct"/>
            <w:shd w:val="clear" w:color="auto" w:fill="auto"/>
            <w:noWrap/>
            <w:vAlign w:val="bottom"/>
          </w:tcPr>
          <w:p w14:paraId="436153AF" w14:textId="77777777" w:rsidR="00A32B2E" w:rsidRPr="009E5F09" w:rsidRDefault="00A32B2E" w:rsidP="003A4E1E">
            <w:pPr>
              <w:spacing w:after="0" w:line="240" w:lineRule="auto"/>
              <w:jc w:val="right"/>
              <w:rPr>
                <w:rFonts w:cs="Arial"/>
                <w:color w:val="000000"/>
              </w:rPr>
            </w:pPr>
            <w:r w:rsidRPr="009E5F09">
              <w:rPr>
                <w:rFonts w:cs="Arial"/>
                <w:color w:val="000000"/>
              </w:rPr>
              <w:t>442161</w:t>
            </w:r>
          </w:p>
        </w:tc>
        <w:tc>
          <w:tcPr>
            <w:tcW w:w="1692" w:type="pct"/>
            <w:shd w:val="clear" w:color="auto" w:fill="auto"/>
            <w:noWrap/>
            <w:vAlign w:val="bottom"/>
          </w:tcPr>
          <w:p w14:paraId="07D440F0" w14:textId="77777777" w:rsidR="00A32B2E" w:rsidRPr="009E5F09" w:rsidRDefault="00A32B2E" w:rsidP="003A4E1E">
            <w:pPr>
              <w:spacing w:after="0" w:line="240" w:lineRule="auto"/>
              <w:rPr>
                <w:rFonts w:cs="Arial"/>
                <w:color w:val="000000"/>
              </w:rPr>
            </w:pPr>
            <w:r w:rsidRPr="009E5F09">
              <w:rPr>
                <w:rFonts w:cs="Arial"/>
                <w:color w:val="000000"/>
              </w:rPr>
              <w:t>Rostoklaty-Nová Ves II - ČOV</w:t>
            </w:r>
          </w:p>
        </w:tc>
        <w:tc>
          <w:tcPr>
            <w:tcW w:w="1133" w:type="pct"/>
            <w:vAlign w:val="bottom"/>
          </w:tcPr>
          <w:p w14:paraId="74CBDAED" w14:textId="77777777" w:rsidR="00A32B2E" w:rsidRPr="009E5F09" w:rsidRDefault="00A32B2E" w:rsidP="003A4E1E">
            <w:pPr>
              <w:spacing w:after="0" w:line="240" w:lineRule="auto"/>
              <w:rPr>
                <w:rFonts w:cs="Arial"/>
                <w:color w:val="000000"/>
              </w:rPr>
            </w:pPr>
            <w:r w:rsidRPr="009E5F09">
              <w:rPr>
                <w:rFonts w:cs="Arial"/>
                <w:color w:val="000000"/>
              </w:rPr>
              <w:t>Štolmířský potok</w:t>
            </w:r>
          </w:p>
        </w:tc>
        <w:tc>
          <w:tcPr>
            <w:tcW w:w="1131" w:type="pct"/>
            <w:shd w:val="clear" w:color="auto" w:fill="auto"/>
            <w:noWrap/>
            <w:vAlign w:val="bottom"/>
          </w:tcPr>
          <w:p w14:paraId="4B9AA896" w14:textId="77777777" w:rsidR="00A32B2E" w:rsidRPr="009E5F09" w:rsidRDefault="00A32B2E" w:rsidP="003A4E1E">
            <w:pPr>
              <w:spacing w:after="0" w:line="240" w:lineRule="auto"/>
              <w:jc w:val="right"/>
              <w:rPr>
                <w:rFonts w:cs="Arial"/>
                <w:color w:val="000000"/>
              </w:rPr>
            </w:pPr>
            <w:r w:rsidRPr="009E5F09">
              <w:rPr>
                <w:rFonts w:cs="Arial"/>
                <w:color w:val="000000"/>
              </w:rPr>
              <w:t>17.5</w:t>
            </w:r>
          </w:p>
        </w:tc>
        <w:tc>
          <w:tcPr>
            <w:tcW w:w="605" w:type="pct"/>
            <w:vAlign w:val="bottom"/>
          </w:tcPr>
          <w:p w14:paraId="07427151" w14:textId="77777777" w:rsidR="00A32B2E" w:rsidRPr="009E5F09" w:rsidRDefault="00A32B2E" w:rsidP="003A4E1E">
            <w:pPr>
              <w:spacing w:after="0" w:line="240" w:lineRule="auto"/>
              <w:jc w:val="right"/>
              <w:rPr>
                <w:rFonts w:cs="Arial"/>
                <w:color w:val="000000"/>
              </w:rPr>
            </w:pPr>
            <w:r w:rsidRPr="009E5F09">
              <w:rPr>
                <w:rFonts w:cs="Arial"/>
                <w:color w:val="000000"/>
              </w:rPr>
              <w:t>0.001</w:t>
            </w:r>
          </w:p>
        </w:tc>
      </w:tr>
      <w:tr w:rsidR="00A32B2E" w:rsidRPr="009E5F09" w14:paraId="4D851DD9" w14:textId="77777777" w:rsidTr="003A4E1E">
        <w:trPr>
          <w:trHeight w:val="300"/>
        </w:trPr>
        <w:tc>
          <w:tcPr>
            <w:tcW w:w="439" w:type="pct"/>
            <w:shd w:val="clear" w:color="auto" w:fill="auto"/>
            <w:noWrap/>
            <w:vAlign w:val="bottom"/>
          </w:tcPr>
          <w:p w14:paraId="30889E00" w14:textId="77777777" w:rsidR="00A32B2E" w:rsidRPr="009E5F09" w:rsidRDefault="00A32B2E" w:rsidP="003A4E1E">
            <w:pPr>
              <w:spacing w:after="0" w:line="240" w:lineRule="auto"/>
              <w:jc w:val="right"/>
              <w:rPr>
                <w:rFonts w:cs="Arial"/>
                <w:color w:val="000000"/>
              </w:rPr>
            </w:pPr>
            <w:r w:rsidRPr="009E5F09">
              <w:rPr>
                <w:rFonts w:cs="Arial"/>
                <w:color w:val="000000"/>
              </w:rPr>
              <w:t>442028</w:t>
            </w:r>
          </w:p>
        </w:tc>
        <w:tc>
          <w:tcPr>
            <w:tcW w:w="1692" w:type="pct"/>
            <w:shd w:val="clear" w:color="auto" w:fill="auto"/>
            <w:noWrap/>
            <w:vAlign w:val="bottom"/>
          </w:tcPr>
          <w:p w14:paraId="04222A0A" w14:textId="77777777" w:rsidR="00A32B2E" w:rsidRPr="009E5F09" w:rsidRDefault="00A32B2E" w:rsidP="003A4E1E">
            <w:pPr>
              <w:spacing w:after="0" w:line="240" w:lineRule="auto"/>
              <w:rPr>
                <w:rFonts w:cs="Arial"/>
                <w:color w:val="000000"/>
              </w:rPr>
            </w:pPr>
            <w:r w:rsidRPr="009E5F09">
              <w:rPr>
                <w:rFonts w:cs="Arial"/>
                <w:color w:val="000000"/>
              </w:rPr>
              <w:t>Hradištko - ČOV</w:t>
            </w:r>
          </w:p>
        </w:tc>
        <w:tc>
          <w:tcPr>
            <w:tcW w:w="1133" w:type="pct"/>
            <w:vAlign w:val="bottom"/>
          </w:tcPr>
          <w:p w14:paraId="2DB3726A" w14:textId="77777777" w:rsidR="00A32B2E" w:rsidRPr="009E5F09" w:rsidRDefault="00A32B2E" w:rsidP="003A4E1E">
            <w:pPr>
              <w:spacing w:after="0" w:line="240" w:lineRule="auto"/>
              <w:rPr>
                <w:rFonts w:cs="Arial"/>
                <w:color w:val="000000"/>
              </w:rPr>
            </w:pPr>
            <w:proofErr w:type="spellStart"/>
            <w:r w:rsidRPr="009E5F09">
              <w:rPr>
                <w:rFonts w:cs="Arial"/>
                <w:color w:val="000000"/>
              </w:rPr>
              <w:t>Smradlák</w:t>
            </w:r>
            <w:proofErr w:type="spellEnd"/>
          </w:p>
        </w:tc>
        <w:tc>
          <w:tcPr>
            <w:tcW w:w="1131" w:type="pct"/>
            <w:shd w:val="clear" w:color="auto" w:fill="auto"/>
            <w:noWrap/>
            <w:vAlign w:val="bottom"/>
          </w:tcPr>
          <w:p w14:paraId="58390980" w14:textId="77777777" w:rsidR="00A32B2E" w:rsidRPr="009E5F09" w:rsidRDefault="00A32B2E" w:rsidP="003A4E1E">
            <w:pPr>
              <w:spacing w:after="0" w:line="240" w:lineRule="auto"/>
              <w:jc w:val="right"/>
              <w:rPr>
                <w:rFonts w:cs="Arial"/>
                <w:color w:val="000000"/>
              </w:rPr>
            </w:pPr>
            <w:r w:rsidRPr="009E5F09">
              <w:rPr>
                <w:rFonts w:cs="Arial"/>
                <w:color w:val="000000"/>
              </w:rPr>
              <w:t>13.8</w:t>
            </w:r>
          </w:p>
        </w:tc>
        <w:tc>
          <w:tcPr>
            <w:tcW w:w="605" w:type="pct"/>
            <w:vAlign w:val="bottom"/>
          </w:tcPr>
          <w:p w14:paraId="1F2E47CC" w14:textId="77777777" w:rsidR="00A32B2E" w:rsidRPr="009E5F09" w:rsidRDefault="00A32B2E" w:rsidP="003A4E1E">
            <w:pPr>
              <w:spacing w:after="0" w:line="240" w:lineRule="auto"/>
              <w:jc w:val="right"/>
              <w:rPr>
                <w:rFonts w:cs="Arial"/>
                <w:color w:val="000000"/>
              </w:rPr>
            </w:pPr>
            <w:r w:rsidRPr="009E5F09">
              <w:rPr>
                <w:rFonts w:cs="Arial"/>
                <w:color w:val="000000"/>
              </w:rPr>
              <w:t>0.0004</w:t>
            </w:r>
          </w:p>
        </w:tc>
      </w:tr>
      <w:tr w:rsidR="00A32B2E" w:rsidRPr="009E5F09" w14:paraId="08D8CC21" w14:textId="77777777" w:rsidTr="003A4E1E">
        <w:trPr>
          <w:trHeight w:val="300"/>
        </w:trPr>
        <w:tc>
          <w:tcPr>
            <w:tcW w:w="439" w:type="pct"/>
            <w:shd w:val="clear" w:color="auto" w:fill="auto"/>
            <w:noWrap/>
            <w:vAlign w:val="bottom"/>
          </w:tcPr>
          <w:p w14:paraId="06D6E547" w14:textId="77777777" w:rsidR="00A32B2E" w:rsidRPr="009E5F09" w:rsidRDefault="00A32B2E" w:rsidP="003A4E1E">
            <w:pPr>
              <w:spacing w:after="0" w:line="240" w:lineRule="auto"/>
              <w:jc w:val="right"/>
              <w:rPr>
                <w:rFonts w:cs="Arial"/>
                <w:color w:val="000000"/>
              </w:rPr>
            </w:pPr>
            <w:r w:rsidRPr="009E5F09">
              <w:rPr>
                <w:rFonts w:cs="Arial"/>
                <w:color w:val="000000"/>
              </w:rPr>
              <w:t>442618</w:t>
            </w:r>
          </w:p>
        </w:tc>
        <w:tc>
          <w:tcPr>
            <w:tcW w:w="1692" w:type="pct"/>
            <w:shd w:val="clear" w:color="auto" w:fill="auto"/>
            <w:noWrap/>
            <w:vAlign w:val="bottom"/>
          </w:tcPr>
          <w:p w14:paraId="7D26874B" w14:textId="77777777" w:rsidR="00A32B2E" w:rsidRPr="009E5F09" w:rsidRDefault="00A32B2E" w:rsidP="003A4E1E">
            <w:pPr>
              <w:spacing w:after="0" w:line="240" w:lineRule="auto"/>
              <w:rPr>
                <w:rFonts w:cs="Arial"/>
                <w:color w:val="000000"/>
              </w:rPr>
            </w:pPr>
            <w:r w:rsidRPr="009E5F09">
              <w:rPr>
                <w:rFonts w:cs="Arial"/>
                <w:color w:val="000000"/>
              </w:rPr>
              <w:t>Vykáň - ČOV</w:t>
            </w:r>
          </w:p>
        </w:tc>
        <w:tc>
          <w:tcPr>
            <w:tcW w:w="1133" w:type="pct"/>
            <w:vAlign w:val="bottom"/>
          </w:tcPr>
          <w:p w14:paraId="4A21326B" w14:textId="77777777" w:rsidR="00A32B2E" w:rsidRPr="009E5F09" w:rsidRDefault="00A32B2E" w:rsidP="003A4E1E">
            <w:pPr>
              <w:spacing w:after="0" w:line="240" w:lineRule="auto"/>
              <w:rPr>
                <w:rFonts w:cs="Arial"/>
                <w:color w:val="000000"/>
              </w:rPr>
            </w:pPr>
            <w:proofErr w:type="spellStart"/>
            <w:r w:rsidRPr="009E5F09">
              <w:rPr>
                <w:rFonts w:cs="Arial"/>
                <w:color w:val="000000"/>
              </w:rPr>
              <w:t>Týnický</w:t>
            </w:r>
            <w:proofErr w:type="spellEnd"/>
            <w:r w:rsidRPr="009E5F09">
              <w:rPr>
                <w:rFonts w:cs="Arial"/>
                <w:color w:val="000000"/>
              </w:rPr>
              <w:t xml:space="preserve"> potok</w:t>
            </w:r>
          </w:p>
        </w:tc>
        <w:tc>
          <w:tcPr>
            <w:tcW w:w="1131" w:type="pct"/>
            <w:shd w:val="clear" w:color="auto" w:fill="auto"/>
            <w:noWrap/>
            <w:vAlign w:val="bottom"/>
          </w:tcPr>
          <w:p w14:paraId="76981B8B" w14:textId="77777777" w:rsidR="00A32B2E" w:rsidRPr="009E5F09" w:rsidRDefault="00A32B2E" w:rsidP="003A4E1E">
            <w:pPr>
              <w:spacing w:after="0" w:line="240" w:lineRule="auto"/>
              <w:jc w:val="right"/>
              <w:rPr>
                <w:rFonts w:cs="Arial"/>
                <w:color w:val="000000"/>
              </w:rPr>
            </w:pPr>
            <w:r w:rsidRPr="009E5F09">
              <w:rPr>
                <w:rFonts w:cs="Arial"/>
                <w:color w:val="000000"/>
              </w:rPr>
              <w:t>11.3</w:t>
            </w:r>
          </w:p>
        </w:tc>
        <w:tc>
          <w:tcPr>
            <w:tcW w:w="605" w:type="pct"/>
            <w:vAlign w:val="bottom"/>
          </w:tcPr>
          <w:p w14:paraId="44659A2F" w14:textId="77777777" w:rsidR="00A32B2E" w:rsidRPr="009E5F09" w:rsidRDefault="00A32B2E" w:rsidP="003A4E1E">
            <w:pPr>
              <w:spacing w:after="0" w:line="240" w:lineRule="auto"/>
              <w:jc w:val="right"/>
              <w:rPr>
                <w:rFonts w:cs="Arial"/>
                <w:color w:val="000000"/>
              </w:rPr>
            </w:pPr>
            <w:r w:rsidRPr="009E5F09">
              <w:rPr>
                <w:rFonts w:cs="Arial"/>
                <w:color w:val="000000"/>
              </w:rPr>
              <w:t>0.0004</w:t>
            </w:r>
          </w:p>
        </w:tc>
      </w:tr>
      <w:tr w:rsidR="00A32B2E" w:rsidRPr="009E5F09" w14:paraId="505379DD" w14:textId="77777777" w:rsidTr="003A4E1E">
        <w:trPr>
          <w:trHeight w:val="300"/>
        </w:trPr>
        <w:tc>
          <w:tcPr>
            <w:tcW w:w="439" w:type="pct"/>
            <w:shd w:val="clear" w:color="auto" w:fill="auto"/>
            <w:noWrap/>
            <w:vAlign w:val="bottom"/>
          </w:tcPr>
          <w:p w14:paraId="001BB34F" w14:textId="77777777" w:rsidR="00A32B2E" w:rsidRPr="009E5F09" w:rsidRDefault="00A32B2E" w:rsidP="003A4E1E">
            <w:pPr>
              <w:spacing w:after="0" w:line="240" w:lineRule="auto"/>
              <w:jc w:val="right"/>
              <w:rPr>
                <w:rFonts w:cs="Arial"/>
                <w:color w:val="000000"/>
              </w:rPr>
            </w:pPr>
            <w:r w:rsidRPr="009E5F09">
              <w:rPr>
                <w:rFonts w:cs="Arial"/>
                <w:color w:val="000000"/>
              </w:rPr>
              <w:t>442566</w:t>
            </w:r>
          </w:p>
        </w:tc>
        <w:tc>
          <w:tcPr>
            <w:tcW w:w="1692" w:type="pct"/>
            <w:shd w:val="clear" w:color="auto" w:fill="auto"/>
            <w:noWrap/>
            <w:vAlign w:val="bottom"/>
          </w:tcPr>
          <w:p w14:paraId="41BA7C58" w14:textId="77777777" w:rsidR="00A32B2E" w:rsidRPr="009E5F09" w:rsidRDefault="00A32B2E" w:rsidP="003A4E1E">
            <w:pPr>
              <w:spacing w:after="0" w:line="240" w:lineRule="auto"/>
              <w:rPr>
                <w:rFonts w:cs="Arial"/>
                <w:color w:val="000000"/>
              </w:rPr>
            </w:pPr>
            <w:r w:rsidRPr="009E5F09">
              <w:rPr>
                <w:rFonts w:cs="Arial"/>
                <w:color w:val="000000"/>
              </w:rPr>
              <w:t>Vodárna Káraný, chladící vody</w:t>
            </w:r>
          </w:p>
        </w:tc>
        <w:tc>
          <w:tcPr>
            <w:tcW w:w="1133" w:type="pct"/>
            <w:vAlign w:val="bottom"/>
          </w:tcPr>
          <w:p w14:paraId="2A4120FA" w14:textId="77777777" w:rsidR="00A32B2E" w:rsidRPr="009E5F09" w:rsidRDefault="00A32B2E" w:rsidP="003A4E1E">
            <w:pPr>
              <w:spacing w:after="0" w:line="240" w:lineRule="auto"/>
              <w:rPr>
                <w:rFonts w:cs="Arial"/>
                <w:color w:val="000000"/>
              </w:rPr>
            </w:pPr>
            <w:r w:rsidRPr="009E5F09">
              <w:rPr>
                <w:rFonts w:cs="Arial"/>
                <w:color w:val="000000"/>
              </w:rPr>
              <w:t>Labe</w:t>
            </w:r>
          </w:p>
        </w:tc>
        <w:tc>
          <w:tcPr>
            <w:tcW w:w="1131" w:type="pct"/>
            <w:shd w:val="clear" w:color="auto" w:fill="auto"/>
            <w:noWrap/>
            <w:vAlign w:val="bottom"/>
          </w:tcPr>
          <w:p w14:paraId="1F9AD2FD" w14:textId="77777777" w:rsidR="00A32B2E" w:rsidRPr="009E5F09" w:rsidRDefault="00A32B2E" w:rsidP="003A4E1E">
            <w:pPr>
              <w:spacing w:after="0" w:line="240" w:lineRule="auto"/>
              <w:jc w:val="right"/>
              <w:rPr>
                <w:rFonts w:cs="Arial"/>
                <w:color w:val="000000"/>
              </w:rPr>
            </w:pPr>
            <w:r w:rsidRPr="009E5F09">
              <w:rPr>
                <w:rFonts w:cs="Arial"/>
                <w:color w:val="000000"/>
              </w:rPr>
              <w:t>3.8</w:t>
            </w:r>
          </w:p>
        </w:tc>
        <w:tc>
          <w:tcPr>
            <w:tcW w:w="605" w:type="pct"/>
            <w:vAlign w:val="bottom"/>
          </w:tcPr>
          <w:p w14:paraId="119D0848" w14:textId="77777777" w:rsidR="00A32B2E" w:rsidRPr="009E5F09" w:rsidRDefault="00A32B2E" w:rsidP="003A4E1E">
            <w:pPr>
              <w:spacing w:after="0" w:line="240" w:lineRule="auto"/>
              <w:jc w:val="right"/>
              <w:rPr>
                <w:rFonts w:cs="Arial"/>
                <w:color w:val="000000"/>
              </w:rPr>
            </w:pPr>
            <w:r w:rsidRPr="009E5F09">
              <w:rPr>
                <w:rFonts w:cs="Arial"/>
                <w:color w:val="000000"/>
              </w:rPr>
              <w:t>0.0001</w:t>
            </w:r>
          </w:p>
        </w:tc>
      </w:tr>
      <w:tr w:rsidR="00A32B2E" w:rsidRPr="009E5F09" w14:paraId="75319B95" w14:textId="77777777" w:rsidTr="003A4E1E">
        <w:trPr>
          <w:trHeight w:val="300"/>
        </w:trPr>
        <w:tc>
          <w:tcPr>
            <w:tcW w:w="3264" w:type="pct"/>
            <w:gridSpan w:val="3"/>
            <w:shd w:val="clear" w:color="auto" w:fill="auto"/>
            <w:noWrap/>
            <w:vAlign w:val="center"/>
          </w:tcPr>
          <w:p w14:paraId="2D76E69B" w14:textId="77777777" w:rsidR="00A32B2E" w:rsidRPr="009E5F09" w:rsidRDefault="00A32B2E" w:rsidP="003A4E1E">
            <w:pPr>
              <w:spacing w:after="0" w:line="240" w:lineRule="auto"/>
              <w:jc w:val="right"/>
              <w:rPr>
                <w:rFonts w:eastAsia="Times New Roman" w:cs="Arial"/>
                <w:b/>
                <w:bCs/>
                <w:color w:val="000000"/>
                <w:lang w:eastAsia="cs-CZ"/>
              </w:rPr>
            </w:pPr>
            <w:r w:rsidRPr="009E5F09">
              <w:rPr>
                <w:rFonts w:eastAsia="Times New Roman" w:cs="Arial"/>
                <w:b/>
                <w:bCs/>
                <w:color w:val="000000"/>
                <w:lang w:eastAsia="cs-CZ"/>
              </w:rPr>
              <w:t>celkem</w:t>
            </w:r>
          </w:p>
        </w:tc>
        <w:tc>
          <w:tcPr>
            <w:tcW w:w="1131" w:type="pct"/>
            <w:shd w:val="clear" w:color="auto" w:fill="auto"/>
            <w:noWrap/>
            <w:vAlign w:val="center"/>
          </w:tcPr>
          <w:p w14:paraId="4579A18C" w14:textId="77777777" w:rsidR="00A32B2E" w:rsidRPr="009E5F09" w:rsidRDefault="00A32B2E" w:rsidP="003A4E1E">
            <w:pPr>
              <w:spacing w:after="0" w:line="240" w:lineRule="auto"/>
              <w:jc w:val="right"/>
              <w:rPr>
                <w:rFonts w:eastAsia="Times New Roman" w:cs="Arial"/>
                <w:b/>
                <w:bCs/>
                <w:color w:val="000000"/>
                <w:lang w:eastAsia="cs-CZ"/>
              </w:rPr>
            </w:pPr>
            <w:r w:rsidRPr="009E5F09">
              <w:rPr>
                <w:rFonts w:eastAsia="Times New Roman" w:cs="Arial"/>
                <w:b/>
                <w:bCs/>
                <w:color w:val="000000"/>
                <w:lang w:eastAsia="cs-CZ"/>
              </w:rPr>
              <w:t>5563.8</w:t>
            </w:r>
          </w:p>
        </w:tc>
        <w:tc>
          <w:tcPr>
            <w:tcW w:w="605" w:type="pct"/>
          </w:tcPr>
          <w:p w14:paraId="66375E82" w14:textId="77777777" w:rsidR="00A32B2E" w:rsidRPr="009E5F09" w:rsidRDefault="00A32B2E" w:rsidP="003A4E1E">
            <w:pPr>
              <w:spacing w:after="0" w:line="240" w:lineRule="auto"/>
              <w:jc w:val="right"/>
              <w:rPr>
                <w:rFonts w:eastAsia="Times New Roman" w:cs="Arial"/>
                <w:b/>
                <w:bCs/>
                <w:color w:val="000000"/>
                <w:lang w:eastAsia="cs-CZ"/>
              </w:rPr>
            </w:pPr>
            <w:r w:rsidRPr="009E5F09">
              <w:rPr>
                <w:rFonts w:eastAsia="Times New Roman" w:cs="Arial"/>
                <w:b/>
                <w:bCs/>
                <w:color w:val="000000"/>
                <w:lang w:eastAsia="cs-CZ"/>
              </w:rPr>
              <w:t>0.176</w:t>
            </w:r>
          </w:p>
        </w:tc>
      </w:tr>
    </w:tbl>
    <w:p w14:paraId="0B2A94B9" w14:textId="77777777" w:rsidR="00A32B2E" w:rsidRPr="009E5F09" w:rsidRDefault="00A32B2E" w:rsidP="00A32B2E"/>
    <w:p w14:paraId="7B983EC4" w14:textId="77777777" w:rsidR="00A32B2E" w:rsidRPr="009E5F09" w:rsidRDefault="00A32B2E" w:rsidP="00A32B2E">
      <w:pPr>
        <w:rPr>
          <w:u w:val="single"/>
        </w:rPr>
      </w:pPr>
      <w:r w:rsidRPr="009E5F09">
        <w:rPr>
          <w:u w:val="single"/>
        </w:rPr>
        <w:t>Možnosti nadlepšování a ovlivňování průtoků</w:t>
      </w:r>
    </w:p>
    <w:p w14:paraId="1AACE2EF" w14:textId="79AEBC50" w:rsidR="00A32B2E" w:rsidRPr="009E5F09" w:rsidRDefault="00A32B2E" w:rsidP="00A32B2E">
      <w:pPr>
        <w:keepNext/>
      </w:pPr>
      <w:r w:rsidRPr="009E5F09">
        <w:t>Vodní zdroj je vymezen v oblasti středního Labe, zdrojová plocha povodí je ke sledovanému profilu v</w:t>
      </w:r>
      <w:r w:rsidR="009E501C" w:rsidRPr="009E5F09">
        <w:t> </w:t>
      </w:r>
      <w:r w:rsidRPr="009E5F09">
        <w:t>Nymburku</w:t>
      </w:r>
      <w:r w:rsidR="009E501C" w:rsidRPr="009E5F09">
        <w:t xml:space="preserve"> </w:t>
      </w:r>
      <w:r w:rsidRPr="009E5F09">
        <w:t>9</w:t>
      </w:r>
      <w:r w:rsidR="009E501C" w:rsidRPr="009E5F09">
        <w:t> </w:t>
      </w:r>
      <w:r w:rsidRPr="009E5F09">
        <w:t>722 km</w:t>
      </w:r>
      <w:r w:rsidRPr="009E5F09">
        <w:rPr>
          <w:vertAlign w:val="superscript"/>
        </w:rPr>
        <w:t>2</w:t>
      </w:r>
      <w:r w:rsidRPr="009E5F09">
        <w:t xml:space="preserve">. Vodních nádrží se schopností nadlepšovat průtok je v povodí Labe mnoho, níže jsou vybrané ty nejvýznamnější. U těchto nádrží orientačně sledujeme zásobní objem. </w:t>
      </w:r>
    </w:p>
    <w:p w14:paraId="0FDF8925" w14:textId="3EFE1C41" w:rsidR="009E501C" w:rsidRPr="009E5F09" w:rsidRDefault="009E501C" w:rsidP="009E501C">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56</w:t>
        </w:r>
      </w:fldSimple>
      <w:r w:rsidRPr="009E5F09">
        <w:t xml:space="preserve"> významné vodní nádrže v povodí Labe nad vodním zdrojem HSL_1680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5"/>
        <w:gridCol w:w="2198"/>
        <w:gridCol w:w="2169"/>
        <w:gridCol w:w="2500"/>
      </w:tblGrid>
      <w:tr w:rsidR="00A32B2E" w:rsidRPr="009E5F09" w14:paraId="09DA5087" w14:textId="77777777" w:rsidTr="003A4E1E">
        <w:trPr>
          <w:trHeight w:val="300"/>
          <w:tblHeader/>
        </w:trPr>
        <w:tc>
          <w:tcPr>
            <w:tcW w:w="1211" w:type="pct"/>
            <w:shd w:val="clear" w:color="auto" w:fill="D9D9D9" w:themeFill="background1" w:themeFillShade="D9"/>
            <w:noWrap/>
            <w:vAlign w:val="bottom"/>
            <w:hideMark/>
          </w:tcPr>
          <w:p w14:paraId="667C8CE1" w14:textId="77777777" w:rsidR="00A32B2E" w:rsidRPr="009E5F09" w:rsidRDefault="00A32B2E" w:rsidP="003A4E1E">
            <w:pPr>
              <w:spacing w:after="0" w:line="240" w:lineRule="auto"/>
              <w:rPr>
                <w:rFonts w:eastAsia="Times New Roman" w:cs="Calibri"/>
                <w:b/>
                <w:bCs/>
                <w:color w:val="000000"/>
                <w:lang w:eastAsia="cs-CZ"/>
              </w:rPr>
            </w:pPr>
            <w:r w:rsidRPr="009E5F09">
              <w:rPr>
                <w:rFonts w:eastAsia="Times New Roman" w:cs="Calibri"/>
                <w:b/>
                <w:bCs/>
                <w:color w:val="000000"/>
                <w:lang w:eastAsia="cs-CZ"/>
              </w:rPr>
              <w:t>Vodní nádrž</w:t>
            </w:r>
          </w:p>
        </w:tc>
        <w:tc>
          <w:tcPr>
            <w:tcW w:w="1213" w:type="pct"/>
            <w:shd w:val="clear" w:color="auto" w:fill="D9D9D9" w:themeFill="background1" w:themeFillShade="D9"/>
            <w:noWrap/>
            <w:vAlign w:val="bottom"/>
            <w:hideMark/>
          </w:tcPr>
          <w:p w14:paraId="533573DF" w14:textId="77777777" w:rsidR="00A32B2E" w:rsidRPr="009E5F09" w:rsidRDefault="00A32B2E" w:rsidP="003A4E1E">
            <w:pPr>
              <w:spacing w:after="0" w:line="240" w:lineRule="auto"/>
              <w:rPr>
                <w:rFonts w:eastAsia="Times New Roman" w:cs="Calibri"/>
                <w:b/>
                <w:bCs/>
                <w:color w:val="000000"/>
                <w:lang w:eastAsia="cs-CZ"/>
              </w:rPr>
            </w:pPr>
            <w:r w:rsidRPr="009E5F09">
              <w:rPr>
                <w:rFonts w:eastAsia="Times New Roman" w:cs="Calibri"/>
                <w:b/>
                <w:bCs/>
                <w:color w:val="000000"/>
                <w:lang w:eastAsia="cs-CZ"/>
              </w:rPr>
              <w:t>Vodní tok</w:t>
            </w:r>
          </w:p>
        </w:tc>
        <w:tc>
          <w:tcPr>
            <w:tcW w:w="1197" w:type="pct"/>
            <w:shd w:val="clear" w:color="auto" w:fill="D9D9D9" w:themeFill="background1" w:themeFillShade="D9"/>
            <w:noWrap/>
            <w:vAlign w:val="bottom"/>
            <w:hideMark/>
          </w:tcPr>
          <w:p w14:paraId="44AB0D93" w14:textId="77777777" w:rsidR="00A32B2E" w:rsidRPr="009E5F09" w:rsidRDefault="00A32B2E" w:rsidP="003A4E1E">
            <w:pPr>
              <w:spacing w:after="0" w:line="240" w:lineRule="auto"/>
              <w:rPr>
                <w:rFonts w:eastAsia="Times New Roman" w:cs="Calibri"/>
                <w:b/>
                <w:bCs/>
                <w:color w:val="000000"/>
                <w:lang w:eastAsia="cs-CZ"/>
              </w:rPr>
            </w:pPr>
            <w:r w:rsidRPr="009E5F09">
              <w:rPr>
                <w:rFonts w:eastAsia="Times New Roman" w:cs="Calibri"/>
                <w:b/>
                <w:bCs/>
                <w:color w:val="000000"/>
                <w:lang w:eastAsia="cs-CZ"/>
              </w:rPr>
              <w:t>Zásobní objem [mil. 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w:t>
            </w:r>
          </w:p>
        </w:tc>
        <w:tc>
          <w:tcPr>
            <w:tcW w:w="1379" w:type="pct"/>
            <w:shd w:val="clear" w:color="auto" w:fill="D9D9D9" w:themeFill="background1" w:themeFillShade="D9"/>
            <w:noWrap/>
            <w:vAlign w:val="bottom"/>
            <w:hideMark/>
          </w:tcPr>
          <w:p w14:paraId="713498E4" w14:textId="77777777" w:rsidR="00A32B2E" w:rsidRPr="009E5F09" w:rsidRDefault="00A32B2E" w:rsidP="003A4E1E">
            <w:pPr>
              <w:spacing w:after="0" w:line="240" w:lineRule="auto"/>
              <w:rPr>
                <w:rFonts w:eastAsia="Times New Roman" w:cs="Calibri"/>
                <w:b/>
                <w:bCs/>
                <w:color w:val="000000"/>
                <w:lang w:eastAsia="cs-CZ"/>
              </w:rPr>
            </w:pPr>
            <w:r w:rsidRPr="009E5F09">
              <w:rPr>
                <w:rFonts w:eastAsia="Times New Roman" w:cs="Calibri"/>
                <w:b/>
                <w:bCs/>
                <w:color w:val="000000"/>
                <w:lang w:eastAsia="cs-CZ"/>
              </w:rPr>
              <w:t>Plocha povodí nádrže [km</w:t>
            </w:r>
            <w:r w:rsidRPr="009E5F09">
              <w:rPr>
                <w:rFonts w:eastAsia="Times New Roman" w:cs="Calibri"/>
                <w:b/>
                <w:bCs/>
                <w:color w:val="000000"/>
                <w:vertAlign w:val="superscript"/>
                <w:lang w:eastAsia="cs-CZ"/>
              </w:rPr>
              <w:t>2</w:t>
            </w:r>
            <w:r w:rsidRPr="009E5F09">
              <w:rPr>
                <w:rFonts w:eastAsia="Times New Roman" w:cs="Calibri"/>
                <w:b/>
                <w:bCs/>
                <w:color w:val="000000"/>
                <w:lang w:eastAsia="cs-CZ"/>
              </w:rPr>
              <w:t>]</w:t>
            </w:r>
          </w:p>
        </w:tc>
      </w:tr>
      <w:tr w:rsidR="00A32B2E" w:rsidRPr="009E5F09" w14:paraId="5A0BD577" w14:textId="77777777" w:rsidTr="003A4E1E">
        <w:trPr>
          <w:trHeight w:val="300"/>
        </w:trPr>
        <w:tc>
          <w:tcPr>
            <w:tcW w:w="1211" w:type="pct"/>
            <w:shd w:val="clear" w:color="auto" w:fill="auto"/>
            <w:noWrap/>
            <w:vAlign w:val="bottom"/>
            <w:hideMark/>
          </w:tcPr>
          <w:p w14:paraId="174FFB86" w14:textId="77777777" w:rsidR="00A32B2E" w:rsidRPr="009E5F09" w:rsidRDefault="00A32B2E" w:rsidP="003A4E1E">
            <w:pPr>
              <w:spacing w:after="0" w:line="240" w:lineRule="auto"/>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Josefův Důl</w:t>
            </w:r>
          </w:p>
        </w:tc>
        <w:tc>
          <w:tcPr>
            <w:tcW w:w="1213" w:type="pct"/>
            <w:shd w:val="clear" w:color="auto" w:fill="auto"/>
            <w:noWrap/>
            <w:vAlign w:val="bottom"/>
            <w:hideMark/>
          </w:tcPr>
          <w:p w14:paraId="72710B29" w14:textId="77777777" w:rsidR="00A32B2E" w:rsidRPr="009E5F09" w:rsidRDefault="00A32B2E" w:rsidP="003A4E1E">
            <w:pPr>
              <w:spacing w:after="0" w:line="240" w:lineRule="auto"/>
              <w:rPr>
                <w:rFonts w:eastAsia="Times New Roman" w:cs="Calibri"/>
                <w:color w:val="000000"/>
                <w:lang w:eastAsia="cs-CZ"/>
              </w:rPr>
            </w:pPr>
            <w:r w:rsidRPr="009E5F09">
              <w:rPr>
                <w:rFonts w:eastAsia="Times New Roman" w:cs="Calibri"/>
                <w:color w:val="000000"/>
                <w:lang w:eastAsia="cs-CZ"/>
              </w:rPr>
              <w:t>Kamenice</w:t>
            </w:r>
          </w:p>
        </w:tc>
        <w:tc>
          <w:tcPr>
            <w:tcW w:w="1197" w:type="pct"/>
            <w:shd w:val="clear" w:color="auto" w:fill="auto"/>
            <w:noWrap/>
            <w:vAlign w:val="bottom"/>
            <w:hideMark/>
          </w:tcPr>
          <w:p w14:paraId="75C608AC"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19.133</w:t>
            </w:r>
          </w:p>
        </w:tc>
        <w:tc>
          <w:tcPr>
            <w:tcW w:w="1379" w:type="pct"/>
            <w:shd w:val="clear" w:color="auto" w:fill="auto"/>
            <w:noWrap/>
            <w:vAlign w:val="bottom"/>
            <w:hideMark/>
          </w:tcPr>
          <w:p w14:paraId="49479429"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19.81</w:t>
            </w:r>
          </w:p>
        </w:tc>
      </w:tr>
      <w:tr w:rsidR="00A32B2E" w:rsidRPr="009E5F09" w14:paraId="28E6A3AA" w14:textId="77777777" w:rsidTr="003A4E1E">
        <w:trPr>
          <w:trHeight w:val="300"/>
        </w:trPr>
        <w:tc>
          <w:tcPr>
            <w:tcW w:w="1211" w:type="pct"/>
            <w:shd w:val="clear" w:color="auto" w:fill="auto"/>
            <w:noWrap/>
            <w:vAlign w:val="bottom"/>
            <w:hideMark/>
          </w:tcPr>
          <w:p w14:paraId="130917A4" w14:textId="77777777" w:rsidR="00A32B2E" w:rsidRPr="009E5F09" w:rsidRDefault="00A32B2E" w:rsidP="003A4E1E">
            <w:pPr>
              <w:spacing w:after="0" w:line="240" w:lineRule="auto"/>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Les Království</w:t>
            </w:r>
          </w:p>
        </w:tc>
        <w:tc>
          <w:tcPr>
            <w:tcW w:w="1213" w:type="pct"/>
            <w:shd w:val="clear" w:color="auto" w:fill="auto"/>
            <w:noWrap/>
            <w:vAlign w:val="bottom"/>
            <w:hideMark/>
          </w:tcPr>
          <w:p w14:paraId="5EDCA726" w14:textId="77777777" w:rsidR="00A32B2E" w:rsidRPr="009E5F09" w:rsidRDefault="00A32B2E" w:rsidP="003A4E1E">
            <w:pPr>
              <w:spacing w:after="0" w:line="240" w:lineRule="auto"/>
              <w:rPr>
                <w:rFonts w:eastAsia="Times New Roman" w:cs="Calibri"/>
                <w:color w:val="000000"/>
                <w:lang w:eastAsia="cs-CZ"/>
              </w:rPr>
            </w:pPr>
            <w:r w:rsidRPr="009E5F09">
              <w:rPr>
                <w:rFonts w:eastAsia="Times New Roman" w:cs="Calibri"/>
                <w:color w:val="000000"/>
                <w:lang w:eastAsia="cs-CZ"/>
              </w:rPr>
              <w:t>Labe</w:t>
            </w:r>
          </w:p>
        </w:tc>
        <w:tc>
          <w:tcPr>
            <w:tcW w:w="1197" w:type="pct"/>
            <w:shd w:val="clear" w:color="auto" w:fill="auto"/>
            <w:noWrap/>
            <w:vAlign w:val="bottom"/>
            <w:hideMark/>
          </w:tcPr>
          <w:p w14:paraId="52053BF6"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1.422</w:t>
            </w:r>
          </w:p>
        </w:tc>
        <w:tc>
          <w:tcPr>
            <w:tcW w:w="1379" w:type="pct"/>
            <w:shd w:val="clear" w:color="auto" w:fill="auto"/>
            <w:noWrap/>
            <w:vAlign w:val="bottom"/>
            <w:hideMark/>
          </w:tcPr>
          <w:p w14:paraId="2DDA406F"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530.76</w:t>
            </w:r>
          </w:p>
        </w:tc>
      </w:tr>
      <w:tr w:rsidR="00A32B2E" w:rsidRPr="009E5F09" w14:paraId="4113897B" w14:textId="77777777" w:rsidTr="003A4E1E">
        <w:trPr>
          <w:trHeight w:val="300"/>
        </w:trPr>
        <w:tc>
          <w:tcPr>
            <w:tcW w:w="1211" w:type="pct"/>
            <w:shd w:val="clear" w:color="auto" w:fill="auto"/>
            <w:noWrap/>
            <w:vAlign w:val="bottom"/>
            <w:hideMark/>
          </w:tcPr>
          <w:p w14:paraId="33217338" w14:textId="77777777" w:rsidR="00A32B2E" w:rsidRPr="009E5F09" w:rsidRDefault="00A32B2E" w:rsidP="003A4E1E">
            <w:pPr>
              <w:spacing w:after="0" w:line="240" w:lineRule="auto"/>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Seč</w:t>
            </w:r>
          </w:p>
        </w:tc>
        <w:tc>
          <w:tcPr>
            <w:tcW w:w="1213" w:type="pct"/>
            <w:shd w:val="clear" w:color="auto" w:fill="auto"/>
            <w:noWrap/>
            <w:vAlign w:val="bottom"/>
            <w:hideMark/>
          </w:tcPr>
          <w:p w14:paraId="254E099B" w14:textId="77777777" w:rsidR="00A32B2E" w:rsidRPr="009E5F09" w:rsidRDefault="00A32B2E" w:rsidP="003A4E1E">
            <w:pPr>
              <w:spacing w:after="0" w:line="240" w:lineRule="auto"/>
              <w:rPr>
                <w:rFonts w:eastAsia="Times New Roman" w:cs="Calibri"/>
                <w:color w:val="000000"/>
                <w:lang w:eastAsia="cs-CZ"/>
              </w:rPr>
            </w:pPr>
            <w:r w:rsidRPr="009E5F09">
              <w:rPr>
                <w:rFonts w:eastAsia="Times New Roman" w:cs="Calibri"/>
                <w:color w:val="000000"/>
                <w:lang w:eastAsia="cs-CZ"/>
              </w:rPr>
              <w:t>Chrudimka</w:t>
            </w:r>
          </w:p>
        </w:tc>
        <w:tc>
          <w:tcPr>
            <w:tcW w:w="1197" w:type="pct"/>
            <w:shd w:val="clear" w:color="auto" w:fill="auto"/>
            <w:noWrap/>
            <w:vAlign w:val="bottom"/>
            <w:hideMark/>
          </w:tcPr>
          <w:p w14:paraId="3DD3461E"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14.017</w:t>
            </w:r>
          </w:p>
        </w:tc>
        <w:tc>
          <w:tcPr>
            <w:tcW w:w="1379" w:type="pct"/>
            <w:shd w:val="clear" w:color="auto" w:fill="auto"/>
            <w:noWrap/>
            <w:vAlign w:val="bottom"/>
            <w:hideMark/>
          </w:tcPr>
          <w:p w14:paraId="6D35B953"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216.54</w:t>
            </w:r>
          </w:p>
        </w:tc>
      </w:tr>
      <w:tr w:rsidR="00A32B2E" w:rsidRPr="009E5F09" w14:paraId="5ADC7C6C" w14:textId="77777777" w:rsidTr="003A4E1E">
        <w:trPr>
          <w:trHeight w:val="300"/>
        </w:trPr>
        <w:tc>
          <w:tcPr>
            <w:tcW w:w="1211" w:type="pct"/>
            <w:shd w:val="clear" w:color="auto" w:fill="auto"/>
            <w:noWrap/>
            <w:vAlign w:val="bottom"/>
            <w:hideMark/>
          </w:tcPr>
          <w:p w14:paraId="258E15EB" w14:textId="77777777" w:rsidR="00A32B2E" w:rsidRPr="009E5F09" w:rsidRDefault="00A32B2E" w:rsidP="003A4E1E">
            <w:pPr>
              <w:spacing w:after="0" w:line="240" w:lineRule="auto"/>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Hamry</w:t>
            </w:r>
          </w:p>
        </w:tc>
        <w:tc>
          <w:tcPr>
            <w:tcW w:w="1213" w:type="pct"/>
            <w:shd w:val="clear" w:color="auto" w:fill="auto"/>
            <w:noWrap/>
            <w:vAlign w:val="bottom"/>
            <w:hideMark/>
          </w:tcPr>
          <w:p w14:paraId="56EB90DE" w14:textId="77777777" w:rsidR="00A32B2E" w:rsidRPr="009E5F09" w:rsidRDefault="00A32B2E" w:rsidP="003A4E1E">
            <w:pPr>
              <w:spacing w:after="0" w:line="240" w:lineRule="auto"/>
              <w:rPr>
                <w:rFonts w:eastAsia="Times New Roman" w:cs="Calibri"/>
                <w:color w:val="000000"/>
                <w:lang w:eastAsia="cs-CZ"/>
              </w:rPr>
            </w:pPr>
            <w:r w:rsidRPr="009E5F09">
              <w:rPr>
                <w:rFonts w:eastAsia="Times New Roman" w:cs="Calibri"/>
                <w:color w:val="000000"/>
                <w:lang w:eastAsia="cs-CZ"/>
              </w:rPr>
              <w:t>Chrudimka</w:t>
            </w:r>
          </w:p>
        </w:tc>
        <w:tc>
          <w:tcPr>
            <w:tcW w:w="1197" w:type="pct"/>
            <w:shd w:val="clear" w:color="auto" w:fill="auto"/>
            <w:noWrap/>
            <w:vAlign w:val="bottom"/>
            <w:hideMark/>
          </w:tcPr>
          <w:p w14:paraId="26216CD7"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1.206</w:t>
            </w:r>
          </w:p>
        </w:tc>
        <w:tc>
          <w:tcPr>
            <w:tcW w:w="1379" w:type="pct"/>
            <w:shd w:val="clear" w:color="auto" w:fill="auto"/>
            <w:noWrap/>
            <w:vAlign w:val="bottom"/>
            <w:hideMark/>
          </w:tcPr>
          <w:p w14:paraId="6B5945ED"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5.68</w:t>
            </w:r>
          </w:p>
        </w:tc>
      </w:tr>
      <w:tr w:rsidR="00A32B2E" w:rsidRPr="009E5F09" w14:paraId="228ECBB9" w14:textId="77777777" w:rsidTr="003A4E1E">
        <w:trPr>
          <w:trHeight w:val="300"/>
        </w:trPr>
        <w:tc>
          <w:tcPr>
            <w:tcW w:w="1211" w:type="pct"/>
            <w:shd w:val="clear" w:color="auto" w:fill="auto"/>
            <w:noWrap/>
            <w:vAlign w:val="bottom"/>
            <w:hideMark/>
          </w:tcPr>
          <w:p w14:paraId="579E27A8" w14:textId="77777777" w:rsidR="00A32B2E" w:rsidRPr="009E5F09" w:rsidRDefault="00A32B2E" w:rsidP="003A4E1E">
            <w:pPr>
              <w:spacing w:after="0" w:line="240" w:lineRule="auto"/>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Křižanovice</w:t>
            </w:r>
          </w:p>
        </w:tc>
        <w:tc>
          <w:tcPr>
            <w:tcW w:w="1213" w:type="pct"/>
            <w:shd w:val="clear" w:color="auto" w:fill="auto"/>
            <w:noWrap/>
            <w:vAlign w:val="bottom"/>
            <w:hideMark/>
          </w:tcPr>
          <w:p w14:paraId="69642B80" w14:textId="77777777" w:rsidR="00A32B2E" w:rsidRPr="009E5F09" w:rsidRDefault="00A32B2E" w:rsidP="003A4E1E">
            <w:pPr>
              <w:spacing w:after="0" w:line="240" w:lineRule="auto"/>
              <w:rPr>
                <w:rFonts w:eastAsia="Times New Roman" w:cs="Calibri"/>
                <w:color w:val="000000"/>
                <w:lang w:eastAsia="cs-CZ"/>
              </w:rPr>
            </w:pPr>
            <w:r w:rsidRPr="009E5F09">
              <w:rPr>
                <w:rFonts w:eastAsia="Times New Roman" w:cs="Calibri"/>
                <w:color w:val="000000"/>
                <w:lang w:eastAsia="cs-CZ"/>
              </w:rPr>
              <w:t>Chrudimka</w:t>
            </w:r>
          </w:p>
        </w:tc>
        <w:tc>
          <w:tcPr>
            <w:tcW w:w="1197" w:type="pct"/>
            <w:shd w:val="clear" w:color="auto" w:fill="auto"/>
            <w:noWrap/>
            <w:vAlign w:val="bottom"/>
            <w:hideMark/>
          </w:tcPr>
          <w:p w14:paraId="42E5B4AD"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1.462</w:t>
            </w:r>
          </w:p>
        </w:tc>
        <w:tc>
          <w:tcPr>
            <w:tcW w:w="1379" w:type="pct"/>
            <w:shd w:val="clear" w:color="auto" w:fill="auto"/>
            <w:noWrap/>
            <w:vAlign w:val="bottom"/>
            <w:hideMark/>
          </w:tcPr>
          <w:p w14:paraId="01512F43"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256.9</w:t>
            </w:r>
          </w:p>
        </w:tc>
      </w:tr>
      <w:tr w:rsidR="00A32B2E" w:rsidRPr="009E5F09" w14:paraId="723648EC" w14:textId="77777777" w:rsidTr="003A4E1E">
        <w:trPr>
          <w:trHeight w:val="300"/>
        </w:trPr>
        <w:tc>
          <w:tcPr>
            <w:tcW w:w="1211" w:type="pct"/>
            <w:shd w:val="clear" w:color="auto" w:fill="auto"/>
            <w:noWrap/>
            <w:vAlign w:val="bottom"/>
            <w:hideMark/>
          </w:tcPr>
          <w:p w14:paraId="5B2A3C64" w14:textId="77777777" w:rsidR="00A32B2E" w:rsidRPr="009E5F09" w:rsidRDefault="00A32B2E" w:rsidP="003A4E1E">
            <w:pPr>
              <w:spacing w:after="0" w:line="240" w:lineRule="auto"/>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xml:space="preserve">. </w:t>
            </w:r>
            <w:proofErr w:type="spellStart"/>
            <w:r w:rsidRPr="009E5F09">
              <w:rPr>
                <w:rFonts w:eastAsia="Times New Roman" w:cs="Calibri"/>
                <w:color w:val="000000"/>
                <w:lang w:eastAsia="cs-CZ"/>
              </w:rPr>
              <w:t>Pařížov</w:t>
            </w:r>
            <w:proofErr w:type="spellEnd"/>
          </w:p>
        </w:tc>
        <w:tc>
          <w:tcPr>
            <w:tcW w:w="1213" w:type="pct"/>
            <w:shd w:val="clear" w:color="auto" w:fill="auto"/>
            <w:noWrap/>
            <w:vAlign w:val="bottom"/>
            <w:hideMark/>
          </w:tcPr>
          <w:p w14:paraId="7E5BB8E8" w14:textId="77777777" w:rsidR="00A32B2E" w:rsidRPr="009E5F09" w:rsidRDefault="00A32B2E" w:rsidP="003A4E1E">
            <w:pPr>
              <w:spacing w:after="0" w:line="240" w:lineRule="auto"/>
              <w:rPr>
                <w:rFonts w:eastAsia="Times New Roman" w:cs="Calibri"/>
                <w:color w:val="000000"/>
                <w:lang w:eastAsia="cs-CZ"/>
              </w:rPr>
            </w:pPr>
            <w:r w:rsidRPr="009E5F09">
              <w:rPr>
                <w:rFonts w:eastAsia="Times New Roman" w:cs="Calibri"/>
                <w:color w:val="000000"/>
                <w:lang w:eastAsia="cs-CZ"/>
              </w:rPr>
              <w:t>Doubrava</w:t>
            </w:r>
          </w:p>
        </w:tc>
        <w:tc>
          <w:tcPr>
            <w:tcW w:w="1197" w:type="pct"/>
            <w:shd w:val="clear" w:color="auto" w:fill="auto"/>
            <w:noWrap/>
            <w:vAlign w:val="bottom"/>
            <w:hideMark/>
          </w:tcPr>
          <w:p w14:paraId="1FD18615"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0.262</w:t>
            </w:r>
          </w:p>
        </w:tc>
        <w:tc>
          <w:tcPr>
            <w:tcW w:w="1379" w:type="pct"/>
            <w:shd w:val="clear" w:color="auto" w:fill="auto"/>
            <w:noWrap/>
            <w:vAlign w:val="bottom"/>
            <w:hideMark/>
          </w:tcPr>
          <w:p w14:paraId="44119963"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201.18</w:t>
            </w:r>
          </w:p>
        </w:tc>
      </w:tr>
      <w:tr w:rsidR="00A32B2E" w:rsidRPr="009E5F09" w14:paraId="17699FC6" w14:textId="77777777" w:rsidTr="003A4E1E">
        <w:trPr>
          <w:trHeight w:val="300"/>
        </w:trPr>
        <w:tc>
          <w:tcPr>
            <w:tcW w:w="1211" w:type="pct"/>
            <w:shd w:val="clear" w:color="auto" w:fill="auto"/>
            <w:noWrap/>
            <w:vAlign w:val="bottom"/>
            <w:hideMark/>
          </w:tcPr>
          <w:p w14:paraId="27987D66" w14:textId="77777777" w:rsidR="00A32B2E" w:rsidRPr="009E5F09" w:rsidRDefault="00A32B2E" w:rsidP="003A4E1E">
            <w:pPr>
              <w:spacing w:after="0" w:line="240" w:lineRule="auto"/>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Pastviny</w:t>
            </w:r>
          </w:p>
        </w:tc>
        <w:tc>
          <w:tcPr>
            <w:tcW w:w="1213" w:type="pct"/>
            <w:shd w:val="clear" w:color="auto" w:fill="auto"/>
            <w:noWrap/>
            <w:vAlign w:val="bottom"/>
            <w:hideMark/>
          </w:tcPr>
          <w:p w14:paraId="200F68AE" w14:textId="77777777" w:rsidR="00A32B2E" w:rsidRPr="009E5F09" w:rsidRDefault="00A32B2E" w:rsidP="003A4E1E">
            <w:pPr>
              <w:spacing w:after="0" w:line="240" w:lineRule="auto"/>
              <w:rPr>
                <w:rFonts w:eastAsia="Times New Roman" w:cs="Calibri"/>
                <w:color w:val="000000"/>
                <w:lang w:eastAsia="cs-CZ"/>
              </w:rPr>
            </w:pPr>
            <w:r w:rsidRPr="009E5F09">
              <w:rPr>
                <w:rFonts w:eastAsia="Times New Roman" w:cs="Calibri"/>
                <w:color w:val="000000"/>
                <w:lang w:eastAsia="cs-CZ"/>
              </w:rPr>
              <w:t>Divoká Orlice</w:t>
            </w:r>
          </w:p>
        </w:tc>
        <w:tc>
          <w:tcPr>
            <w:tcW w:w="1197" w:type="pct"/>
            <w:shd w:val="clear" w:color="auto" w:fill="auto"/>
            <w:noWrap/>
            <w:vAlign w:val="bottom"/>
            <w:hideMark/>
          </w:tcPr>
          <w:p w14:paraId="0A2F9EA6"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6.236</w:t>
            </w:r>
          </w:p>
        </w:tc>
        <w:tc>
          <w:tcPr>
            <w:tcW w:w="1379" w:type="pct"/>
            <w:shd w:val="clear" w:color="auto" w:fill="auto"/>
            <w:noWrap/>
            <w:vAlign w:val="bottom"/>
            <w:hideMark/>
          </w:tcPr>
          <w:p w14:paraId="5FE60C10"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180.83</w:t>
            </w:r>
          </w:p>
        </w:tc>
      </w:tr>
      <w:tr w:rsidR="00A32B2E" w:rsidRPr="009E5F09" w14:paraId="58EA1277" w14:textId="77777777" w:rsidTr="003A4E1E">
        <w:trPr>
          <w:trHeight w:val="300"/>
        </w:trPr>
        <w:tc>
          <w:tcPr>
            <w:tcW w:w="1211" w:type="pct"/>
            <w:shd w:val="clear" w:color="auto" w:fill="auto"/>
            <w:noWrap/>
            <w:vAlign w:val="bottom"/>
            <w:hideMark/>
          </w:tcPr>
          <w:p w14:paraId="4A23403A" w14:textId="77777777" w:rsidR="00A32B2E" w:rsidRPr="009E5F09" w:rsidRDefault="00A32B2E" w:rsidP="003A4E1E">
            <w:pPr>
              <w:spacing w:after="0" w:line="240" w:lineRule="auto"/>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Rozkoš</w:t>
            </w:r>
          </w:p>
        </w:tc>
        <w:tc>
          <w:tcPr>
            <w:tcW w:w="1213" w:type="pct"/>
            <w:shd w:val="clear" w:color="auto" w:fill="auto"/>
            <w:noWrap/>
            <w:vAlign w:val="bottom"/>
            <w:hideMark/>
          </w:tcPr>
          <w:p w14:paraId="4563CDFB" w14:textId="77777777" w:rsidR="00A32B2E" w:rsidRPr="009E5F09" w:rsidRDefault="00A32B2E" w:rsidP="003A4E1E">
            <w:pPr>
              <w:spacing w:after="0" w:line="240" w:lineRule="auto"/>
              <w:rPr>
                <w:rFonts w:eastAsia="Times New Roman" w:cs="Calibri"/>
                <w:color w:val="000000"/>
                <w:lang w:eastAsia="cs-CZ"/>
              </w:rPr>
            </w:pPr>
            <w:r w:rsidRPr="009E5F09">
              <w:rPr>
                <w:rFonts w:eastAsia="Times New Roman" w:cs="Calibri"/>
                <w:color w:val="000000"/>
                <w:lang w:eastAsia="cs-CZ"/>
              </w:rPr>
              <w:t>Úpa</w:t>
            </w:r>
          </w:p>
        </w:tc>
        <w:tc>
          <w:tcPr>
            <w:tcW w:w="1197" w:type="pct"/>
            <w:shd w:val="clear" w:color="auto" w:fill="auto"/>
            <w:noWrap/>
            <w:vAlign w:val="bottom"/>
            <w:hideMark/>
          </w:tcPr>
          <w:p w14:paraId="20E1F904"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51.719</w:t>
            </w:r>
          </w:p>
        </w:tc>
        <w:tc>
          <w:tcPr>
            <w:tcW w:w="1379" w:type="pct"/>
            <w:shd w:val="clear" w:color="auto" w:fill="auto"/>
            <w:noWrap/>
            <w:vAlign w:val="bottom"/>
            <w:hideMark/>
          </w:tcPr>
          <w:p w14:paraId="181AD856"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415.37</w:t>
            </w:r>
          </w:p>
        </w:tc>
      </w:tr>
      <w:tr w:rsidR="00A32B2E" w:rsidRPr="009E5F09" w14:paraId="6DE3C6AB" w14:textId="77777777" w:rsidTr="003A4E1E">
        <w:trPr>
          <w:trHeight w:val="300"/>
        </w:trPr>
        <w:tc>
          <w:tcPr>
            <w:tcW w:w="1211" w:type="pct"/>
            <w:shd w:val="clear" w:color="auto" w:fill="auto"/>
            <w:noWrap/>
            <w:vAlign w:val="bottom"/>
            <w:hideMark/>
          </w:tcPr>
          <w:p w14:paraId="26D3340D" w14:textId="77777777" w:rsidR="00A32B2E" w:rsidRPr="009E5F09" w:rsidRDefault="00A32B2E" w:rsidP="003A4E1E">
            <w:pPr>
              <w:spacing w:after="0" w:line="240" w:lineRule="auto"/>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Vrchlice</w:t>
            </w:r>
          </w:p>
        </w:tc>
        <w:tc>
          <w:tcPr>
            <w:tcW w:w="1213" w:type="pct"/>
            <w:shd w:val="clear" w:color="auto" w:fill="auto"/>
            <w:noWrap/>
            <w:vAlign w:val="bottom"/>
            <w:hideMark/>
          </w:tcPr>
          <w:p w14:paraId="0F80A1E1" w14:textId="77777777" w:rsidR="00A32B2E" w:rsidRPr="009E5F09" w:rsidRDefault="00A32B2E" w:rsidP="003A4E1E">
            <w:pPr>
              <w:spacing w:after="0" w:line="240" w:lineRule="auto"/>
              <w:rPr>
                <w:rFonts w:eastAsia="Times New Roman" w:cs="Calibri"/>
                <w:color w:val="000000"/>
                <w:lang w:eastAsia="cs-CZ"/>
              </w:rPr>
            </w:pPr>
            <w:r w:rsidRPr="009E5F09">
              <w:rPr>
                <w:rFonts w:eastAsia="Times New Roman" w:cs="Calibri"/>
                <w:color w:val="000000"/>
                <w:lang w:eastAsia="cs-CZ"/>
              </w:rPr>
              <w:t>Vrchlice</w:t>
            </w:r>
          </w:p>
        </w:tc>
        <w:tc>
          <w:tcPr>
            <w:tcW w:w="1197" w:type="pct"/>
            <w:shd w:val="clear" w:color="auto" w:fill="auto"/>
            <w:noWrap/>
            <w:vAlign w:val="bottom"/>
            <w:hideMark/>
          </w:tcPr>
          <w:p w14:paraId="54CEEF55"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7.89</w:t>
            </w:r>
          </w:p>
        </w:tc>
        <w:tc>
          <w:tcPr>
            <w:tcW w:w="1379" w:type="pct"/>
            <w:shd w:val="clear" w:color="auto" w:fill="auto"/>
            <w:noWrap/>
            <w:vAlign w:val="bottom"/>
            <w:hideMark/>
          </w:tcPr>
          <w:p w14:paraId="21C06B5E"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97.4</w:t>
            </w:r>
          </w:p>
        </w:tc>
      </w:tr>
      <w:tr w:rsidR="00A32B2E" w:rsidRPr="009E5F09" w14:paraId="24411E2F" w14:textId="77777777" w:rsidTr="003A4E1E">
        <w:trPr>
          <w:trHeight w:val="300"/>
        </w:trPr>
        <w:tc>
          <w:tcPr>
            <w:tcW w:w="2424" w:type="pct"/>
            <w:gridSpan w:val="2"/>
            <w:shd w:val="clear" w:color="auto" w:fill="auto"/>
            <w:noWrap/>
            <w:vAlign w:val="bottom"/>
            <w:hideMark/>
          </w:tcPr>
          <w:p w14:paraId="56497FF0" w14:textId="77777777" w:rsidR="00A32B2E" w:rsidRPr="009E5F09" w:rsidRDefault="00A32B2E" w:rsidP="003A4E1E">
            <w:pPr>
              <w:spacing w:after="0" w:line="240" w:lineRule="auto"/>
              <w:rPr>
                <w:rFonts w:eastAsia="Times New Roman" w:cs="Times New Roman"/>
                <w:lang w:eastAsia="cs-CZ"/>
              </w:rPr>
            </w:pPr>
            <w:r w:rsidRPr="009E5F09">
              <w:rPr>
                <w:rFonts w:eastAsia="Times New Roman" w:cs="Times New Roman"/>
                <w:lang w:eastAsia="cs-CZ"/>
              </w:rPr>
              <w:t>Celkem</w:t>
            </w:r>
          </w:p>
        </w:tc>
        <w:tc>
          <w:tcPr>
            <w:tcW w:w="1197" w:type="pct"/>
            <w:shd w:val="clear" w:color="auto" w:fill="auto"/>
            <w:noWrap/>
            <w:vAlign w:val="bottom"/>
            <w:hideMark/>
          </w:tcPr>
          <w:p w14:paraId="5CBDF0BA"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103.347</w:t>
            </w:r>
          </w:p>
        </w:tc>
        <w:tc>
          <w:tcPr>
            <w:tcW w:w="1379" w:type="pct"/>
            <w:shd w:val="clear" w:color="auto" w:fill="auto"/>
            <w:noWrap/>
            <w:vAlign w:val="bottom"/>
            <w:hideMark/>
          </w:tcPr>
          <w:p w14:paraId="7DC907E7" w14:textId="77777777" w:rsidR="00A32B2E" w:rsidRPr="009E5F09" w:rsidRDefault="00A32B2E" w:rsidP="003A4E1E">
            <w:pPr>
              <w:spacing w:after="0" w:line="240" w:lineRule="auto"/>
              <w:jc w:val="right"/>
              <w:rPr>
                <w:rFonts w:eastAsia="Times New Roman" w:cs="Calibri"/>
                <w:color w:val="000000"/>
                <w:lang w:eastAsia="cs-CZ"/>
              </w:rPr>
            </w:pPr>
            <w:r w:rsidRPr="009E5F09">
              <w:rPr>
                <w:rFonts w:eastAsia="Times New Roman" w:cs="Calibri"/>
                <w:color w:val="000000"/>
                <w:lang w:eastAsia="cs-CZ"/>
              </w:rPr>
              <w:t>1924.47</w:t>
            </w:r>
          </w:p>
        </w:tc>
      </w:tr>
    </w:tbl>
    <w:p w14:paraId="712FAEE3" w14:textId="77777777" w:rsidR="00A32B2E" w:rsidRPr="009E5F09" w:rsidRDefault="00A32B2E" w:rsidP="00A32B2E">
      <w:pPr>
        <w:keepNext/>
      </w:pPr>
      <w:r w:rsidRPr="009E5F09">
        <w:lastRenderedPageBreak/>
        <w:t xml:space="preserve">V zájmovém území je možné doporučit při dosažení směrodatných limitů omezení odběrů na úroveň realizovaných odběrů v suché periodě (roky 2015 a 2018) a aby odběry byly prováděny kontinuálně v průběhu celého dne a ne nárazově.  </w:t>
      </w:r>
    </w:p>
    <w:p w14:paraId="4D55350C" w14:textId="358EAF5F" w:rsidR="00A32B2E" w:rsidRPr="009E5F09" w:rsidRDefault="00A32B2E" w:rsidP="00A32B2E">
      <w:pPr>
        <w:keepNext/>
      </w:pPr>
      <w:r w:rsidRPr="009E5F09">
        <w:t xml:space="preserve">Labe je ve vymezeném úseku vodní cestou podle zákona č. 114/1995 </w:t>
      </w:r>
      <w:r w:rsidR="00962A19">
        <w:t>Sb.,</w:t>
      </w:r>
      <w:r w:rsidRPr="009E5F09">
        <w:t xml:space="preserve"> o vnitrozemské plavbě. K zajištění plavnosti je provozována soustava Zdymadel. Na Středním Labi jsou to:</w:t>
      </w:r>
    </w:p>
    <w:p w14:paraId="58E0ED7E" w14:textId="77777777" w:rsidR="00A32B2E" w:rsidRPr="009E5F09" w:rsidRDefault="00A32B2E" w:rsidP="00A32B2E">
      <w:pPr>
        <w:keepNext/>
      </w:pPr>
      <w:r w:rsidRPr="009E5F09">
        <w:t xml:space="preserve">Pardubice, Srnojedy, Přelouč, Týnec nad Labem, Veletov, Kolín, </w:t>
      </w:r>
      <w:proofErr w:type="spellStart"/>
      <w:r w:rsidRPr="009E5F09">
        <w:t>Klavary</w:t>
      </w:r>
      <w:proofErr w:type="spellEnd"/>
      <w:r w:rsidRPr="009E5F09">
        <w:t>, Velký Osek, Poděbrady, Nymburk, Kostomlátky, Hradišťko, Lysá nad Labem, Čelákovice, Brandýs nad Labem, Kostelec nad Labem, Lobkovice, Obříství</w:t>
      </w:r>
    </w:p>
    <w:p w14:paraId="4803D656" w14:textId="77777777" w:rsidR="00A32B2E" w:rsidRPr="009E5F09" w:rsidRDefault="00A32B2E" w:rsidP="00A32B2E">
      <w:pPr>
        <w:keepNext/>
      </w:pPr>
      <w:r w:rsidRPr="009E5F09">
        <w:t>Z odběrů na toku Labe nebo Jizery na území Středočeského kraje byly vybrány nejvýznamnější (s průměrným ročním odběrem přes 300 tis. m</w:t>
      </w:r>
      <w:r w:rsidRPr="009E5F09">
        <w:rPr>
          <w:vertAlign w:val="superscript"/>
        </w:rPr>
        <w:t>3</w:t>
      </w:r>
      <w:r w:rsidRPr="009E5F09">
        <w:t>). Celkem je těmito odběry odebíráno téměř 50 mil m</w:t>
      </w:r>
      <w:r w:rsidRPr="009E5F09">
        <w:rPr>
          <w:vertAlign w:val="superscript"/>
        </w:rPr>
        <w:t>3</w:t>
      </w:r>
      <w:r w:rsidRPr="009E5F09">
        <w:t xml:space="preserve"> ročně. 14 odběrů je vyhodnoceno jako krajsky významných a jsou řešeny v samostatně vymezených zdrojích. Evidovaných vypouštění je v povodí Labe ne území Středočeského kraje 268, celkové roční vypouštěné množství je přibližně 40 mil. m</w:t>
      </w:r>
      <w:r w:rsidRPr="009E5F09">
        <w:rPr>
          <w:vertAlign w:val="superscript"/>
        </w:rPr>
        <w:t>3</w:t>
      </w:r>
      <w:r w:rsidRPr="009E5F09">
        <w:t xml:space="preserve">. </w:t>
      </w:r>
    </w:p>
    <w:p w14:paraId="564279BB" w14:textId="77777777" w:rsidR="00A32B2E" w:rsidRPr="009E5F09" w:rsidRDefault="00A32B2E" w:rsidP="00A32B2E"/>
    <w:p w14:paraId="4F44E8A1" w14:textId="77777777" w:rsidR="00A32B2E" w:rsidRPr="009E5F09" w:rsidRDefault="00A32B2E" w:rsidP="00A32B2E">
      <w:pPr>
        <w:rPr>
          <w:u w:val="single"/>
        </w:rPr>
      </w:pPr>
      <w:r w:rsidRPr="009E5F09">
        <w:rPr>
          <w:u w:val="single"/>
        </w:rPr>
        <w:t>Přesah vlivu do sousedních krajů</w:t>
      </w:r>
    </w:p>
    <w:p w14:paraId="219D3F55" w14:textId="77777777" w:rsidR="00A32B2E" w:rsidRPr="009E5F09" w:rsidRDefault="00A32B2E" w:rsidP="00A32B2E">
      <w:r w:rsidRPr="009E5F09">
        <w:t>S ohledem na bilanci odběrů a vypouštění v rámci vodního zdroje, není významný.</w:t>
      </w:r>
    </w:p>
    <w:p w14:paraId="2893675D" w14:textId="77777777" w:rsidR="00A32B2E" w:rsidRPr="009E5F09" w:rsidRDefault="00A32B2E" w:rsidP="00A32B2E">
      <w:pPr>
        <w:rPr>
          <w:u w:val="single"/>
        </w:rPr>
      </w:pPr>
      <w:r w:rsidRPr="009E5F09">
        <w:rPr>
          <w:u w:val="single"/>
        </w:rPr>
        <w:t>Vliv na sousední zdroje</w:t>
      </w:r>
    </w:p>
    <w:p w14:paraId="39F11933" w14:textId="77777777" w:rsidR="00A32B2E" w:rsidRPr="009E5F09" w:rsidRDefault="00A32B2E" w:rsidP="00A32B2E">
      <w:r w:rsidRPr="009E5F09">
        <w:t>Není významný.</w:t>
      </w:r>
    </w:p>
    <w:p w14:paraId="71609F21" w14:textId="77777777" w:rsidR="00A32B2E" w:rsidRPr="009E5F09" w:rsidRDefault="00A32B2E" w:rsidP="00A32B2E">
      <w:pPr>
        <w:rPr>
          <w:u w:val="single"/>
        </w:rPr>
      </w:pPr>
      <w:r w:rsidRPr="009E5F09">
        <w:rPr>
          <w:u w:val="single"/>
        </w:rPr>
        <w:t>Vliv na sousední zdroje</w:t>
      </w:r>
    </w:p>
    <w:p w14:paraId="22C59A85" w14:textId="77777777" w:rsidR="00A32B2E" w:rsidRPr="009E5F09" w:rsidRDefault="00A32B2E" w:rsidP="00A32B2E">
      <w:r w:rsidRPr="009E5F09">
        <w:t>Není významný.</w:t>
      </w:r>
    </w:p>
    <w:p w14:paraId="11C59897" w14:textId="77777777" w:rsidR="00A32B2E" w:rsidRPr="009E5F09" w:rsidRDefault="00A32B2E" w:rsidP="00A32B2E">
      <w:pPr>
        <w:rPr>
          <w:u w:val="single"/>
        </w:rPr>
      </w:pPr>
      <w:r w:rsidRPr="009E5F09">
        <w:rPr>
          <w:u w:val="single"/>
        </w:rPr>
        <w:t>Vliv na ochranu přírody</w:t>
      </w:r>
    </w:p>
    <w:p w14:paraId="647B9C24" w14:textId="77777777" w:rsidR="00A32B2E" w:rsidRPr="009E5F09" w:rsidRDefault="00A32B2E" w:rsidP="00A32B2E">
      <w:r w:rsidRPr="009E5F09">
        <w:t xml:space="preserve">Na úseku Labe vymezeném jako vodní zdroj HSL_1680 jsou EVL Káraný - Hrbáčkovy tůně, EVL - Kersko, EVL - </w:t>
      </w:r>
      <w:proofErr w:type="spellStart"/>
      <w:r w:rsidRPr="009E5F09">
        <w:t>Hrabanovská</w:t>
      </w:r>
      <w:proofErr w:type="spellEnd"/>
      <w:r w:rsidRPr="009E5F09">
        <w:t xml:space="preserve"> černava a EVL - Milovice – Mladá.</w:t>
      </w:r>
    </w:p>
    <w:p w14:paraId="31E4C38B" w14:textId="77777777" w:rsidR="00A32B2E" w:rsidRPr="009E5F09" w:rsidRDefault="00A32B2E" w:rsidP="00A32B2E">
      <w:pPr>
        <w:rPr>
          <w:u w:val="single"/>
        </w:rPr>
      </w:pPr>
      <w:r w:rsidRPr="009E5F09">
        <w:rPr>
          <w:u w:val="single"/>
        </w:rPr>
        <w:t>Další užívání</w:t>
      </w:r>
    </w:p>
    <w:p w14:paraId="302E7C0C" w14:textId="3F7B5388" w:rsidR="00A32B2E" w:rsidRPr="009E5F09" w:rsidRDefault="00A32B2E" w:rsidP="00A32B2E">
      <w:r w:rsidRPr="009E5F09">
        <w:t>Labe je ve vymezeném úseku významnou využívanou vodní cestou</w:t>
      </w:r>
    </w:p>
    <w:p w14:paraId="794055A7" w14:textId="77777777" w:rsidR="009E501C" w:rsidRPr="009E5F09" w:rsidRDefault="009E501C" w:rsidP="00A32B2E"/>
    <w:p w14:paraId="025995F4" w14:textId="11AE94A1" w:rsidR="00A32B2E" w:rsidRPr="009E5F09" w:rsidRDefault="001E5585" w:rsidP="00A32B2E">
      <w:hyperlink r:id="rId147" w:history="1">
        <w:r w:rsidR="00A32B2E" w:rsidRPr="00840BFD">
          <w:rPr>
            <w:rStyle w:val="Hypertextovodkaz"/>
          </w:rPr>
          <w:t>Odkaz na kartu Místního směrodatného Limitu MSL</w:t>
        </w:r>
      </w:hyperlink>
    </w:p>
    <w:p w14:paraId="41DA70F5" w14:textId="77777777" w:rsidR="00A32B2E" w:rsidRPr="009E5F09" w:rsidRDefault="00A32B2E" w:rsidP="00A32B2E"/>
    <w:p w14:paraId="4FE17CCF" w14:textId="6EA25582" w:rsidR="006B02B2" w:rsidRPr="009E5F09" w:rsidRDefault="00736129" w:rsidP="0025376B">
      <w:pPr>
        <w:pStyle w:val="Nadpis3"/>
        <w:jc w:val="both"/>
      </w:pPr>
      <w:bookmarkStart w:id="117" w:name="_Ref117154393"/>
      <w:bookmarkStart w:id="118" w:name="_Toc118790720"/>
      <w:r w:rsidRPr="009E5F09">
        <w:t xml:space="preserve">HSL_2040 </w:t>
      </w:r>
      <w:r w:rsidR="006B02B2" w:rsidRPr="009E5F09">
        <w:t xml:space="preserve">Jizera od toku Mohelka po </w:t>
      </w:r>
      <w:proofErr w:type="spellStart"/>
      <w:r w:rsidR="006B02B2" w:rsidRPr="009E5F09">
        <w:t>Strenický</w:t>
      </w:r>
      <w:proofErr w:type="spellEnd"/>
      <w:r w:rsidR="006B02B2" w:rsidRPr="009E5F09">
        <w:t xml:space="preserve"> potok </w:t>
      </w:r>
      <w:r w:rsidR="00C67A75" w:rsidRPr="009E5F09">
        <w:t>včetně</w:t>
      </w:r>
      <w:bookmarkEnd w:id="117"/>
      <w:bookmarkEnd w:id="118"/>
    </w:p>
    <w:p w14:paraId="0E72E2E7" w14:textId="77777777" w:rsidR="006B02B2" w:rsidRPr="009E5F09" w:rsidRDefault="006B02B2" w:rsidP="0025376B">
      <w:pPr>
        <w:jc w:val="both"/>
        <w:rPr>
          <w:u w:val="single"/>
        </w:rPr>
      </w:pPr>
      <w:r w:rsidRPr="009E5F09">
        <w:rPr>
          <w:u w:val="single"/>
        </w:rPr>
        <w:t>Způsob vymezení zdroje</w:t>
      </w:r>
    </w:p>
    <w:p w14:paraId="68776373" w14:textId="0BE543D1" w:rsidR="006B02B2" w:rsidRPr="009E5F09" w:rsidRDefault="003525A5" w:rsidP="0025376B">
      <w:pPr>
        <w:jc w:val="both"/>
      </w:pPr>
      <w:r w:rsidRPr="009E5F09">
        <w:t xml:space="preserve">Jako zdroj je vymezen vodní útvar HSL_2040 Jizera od toku Mohelka po </w:t>
      </w:r>
      <w:proofErr w:type="spellStart"/>
      <w:r w:rsidRPr="009E5F09">
        <w:t>Strenický</w:t>
      </w:r>
      <w:proofErr w:type="spellEnd"/>
      <w:r w:rsidRPr="009E5F09">
        <w:t xml:space="preserve"> potok.</w:t>
      </w:r>
    </w:p>
    <w:p w14:paraId="472F2112" w14:textId="77777777" w:rsidR="006B02B2" w:rsidRPr="009E5F09" w:rsidRDefault="006B02B2" w:rsidP="0025376B">
      <w:pPr>
        <w:jc w:val="both"/>
        <w:rPr>
          <w:u w:val="single"/>
        </w:rPr>
      </w:pPr>
      <w:r w:rsidRPr="009E5F09">
        <w:rPr>
          <w:u w:val="single"/>
        </w:rPr>
        <w:t>Stručná charakteristika</w:t>
      </w:r>
    </w:p>
    <w:p w14:paraId="244BF412" w14:textId="4D7F702B" w:rsidR="003525A5" w:rsidRPr="009E5F09" w:rsidRDefault="003525A5" w:rsidP="0025376B">
      <w:pPr>
        <w:jc w:val="both"/>
      </w:pPr>
      <w:r w:rsidRPr="009E5F09">
        <w:t>Plocha území vymezeného jako vodní zdroj je 428 km</w:t>
      </w:r>
      <w:r w:rsidRPr="009E5F09">
        <w:rPr>
          <w:vertAlign w:val="superscript"/>
        </w:rPr>
        <w:t>2</w:t>
      </w:r>
      <w:r w:rsidRPr="009E5F09">
        <w:t>, dlouhodobý simulovaný základní odtok je 4.67 m</w:t>
      </w:r>
      <w:r w:rsidRPr="009E5F09">
        <w:rPr>
          <w:vertAlign w:val="superscript"/>
        </w:rPr>
        <w:t>3</w:t>
      </w:r>
      <w:r w:rsidRPr="009E5F09">
        <w:t>/s, průměrný průtok za dobu sledování činí 16.69 m</w:t>
      </w:r>
      <w:r w:rsidRPr="009E5F09">
        <w:rPr>
          <w:vertAlign w:val="superscript"/>
        </w:rPr>
        <w:t>3</w:t>
      </w:r>
      <w:r w:rsidRPr="009E5F09">
        <w:t>/s.</w:t>
      </w:r>
    </w:p>
    <w:p w14:paraId="10DF1C4D" w14:textId="5504D75F" w:rsidR="003525A5" w:rsidRPr="009E5F09" w:rsidRDefault="003525A5" w:rsidP="0025376B">
      <w:pPr>
        <w:jc w:val="both"/>
      </w:pPr>
      <w:r w:rsidRPr="009E5F09">
        <w:t xml:space="preserve">Ke sledování hydrologických charakteristik vodního útvaru je využita vodoměrná stanice 098000 (Bakov nad Jizerou), k dispozici jsou data průměrných denních průtoků od roku 2006. Z těchto dat byla sestavena čára m-denních průtoků. Pro potřeby plánu sucha je doporučeno vycházet z m-denních průtoků stanovených na průměrných denních průtocích za toto období. </w:t>
      </w:r>
    </w:p>
    <w:p w14:paraId="5A4D6D91" w14:textId="66741605" w:rsidR="003525A5" w:rsidRPr="009E5F09" w:rsidRDefault="003525A5" w:rsidP="0025376B">
      <w:pPr>
        <w:jc w:val="both"/>
      </w:pPr>
      <w:r w:rsidRPr="009E5F09">
        <w:t>Q</w:t>
      </w:r>
      <w:r w:rsidRPr="009E5F09">
        <w:rPr>
          <w:vertAlign w:val="subscript"/>
        </w:rPr>
        <w:t>330d</w:t>
      </w:r>
      <w:r w:rsidRPr="009E5F09">
        <w:t>=</w:t>
      </w:r>
      <w:r w:rsidR="005E7A86" w:rsidRPr="009E5F09">
        <w:t>6.45</w:t>
      </w:r>
      <w:r w:rsidRPr="009E5F09">
        <w:t xml:space="preserve"> m</w:t>
      </w:r>
      <w:r w:rsidRPr="009E5F09">
        <w:rPr>
          <w:vertAlign w:val="superscript"/>
        </w:rPr>
        <w:t>3</w:t>
      </w:r>
      <w:r w:rsidRPr="009E5F09">
        <w:t>/s</w:t>
      </w:r>
    </w:p>
    <w:p w14:paraId="67714B56" w14:textId="6552426E" w:rsidR="003525A5" w:rsidRPr="009E5F09" w:rsidRDefault="003525A5" w:rsidP="0025376B">
      <w:pPr>
        <w:jc w:val="both"/>
      </w:pPr>
      <w:r w:rsidRPr="009E5F09">
        <w:lastRenderedPageBreak/>
        <w:t>Q</w:t>
      </w:r>
      <w:r w:rsidRPr="009E5F09">
        <w:rPr>
          <w:vertAlign w:val="subscript"/>
        </w:rPr>
        <w:t>350d</w:t>
      </w:r>
      <w:r w:rsidRPr="009E5F09">
        <w:t>=</w:t>
      </w:r>
      <w:r w:rsidR="005E7A86" w:rsidRPr="009E5F09">
        <w:t>4.88</w:t>
      </w:r>
      <w:r w:rsidRPr="009E5F09">
        <w:t xml:space="preserve"> m</w:t>
      </w:r>
      <w:r w:rsidRPr="009E5F09">
        <w:rPr>
          <w:vertAlign w:val="superscript"/>
        </w:rPr>
        <w:t>3</w:t>
      </w:r>
      <w:r w:rsidRPr="009E5F09">
        <w:t>/s</w:t>
      </w:r>
    </w:p>
    <w:p w14:paraId="0063FF28" w14:textId="328445CF" w:rsidR="003525A5" w:rsidRPr="009E5F09" w:rsidRDefault="003525A5" w:rsidP="0025376B">
      <w:pPr>
        <w:jc w:val="both"/>
      </w:pPr>
      <w:r w:rsidRPr="009E5F09">
        <w:t>Q</w:t>
      </w:r>
      <w:r w:rsidRPr="009E5F09">
        <w:rPr>
          <w:vertAlign w:val="subscript"/>
        </w:rPr>
        <w:t>364d</w:t>
      </w:r>
      <w:r w:rsidRPr="009E5F09">
        <w:t>=</w:t>
      </w:r>
      <w:r w:rsidR="005E7A86" w:rsidRPr="009E5F09">
        <w:t>4.07</w:t>
      </w:r>
      <w:r w:rsidRPr="009E5F09">
        <w:t xml:space="preserve"> m</w:t>
      </w:r>
      <w:r w:rsidRPr="009E5F09">
        <w:rPr>
          <w:vertAlign w:val="superscript"/>
        </w:rPr>
        <w:t>3</w:t>
      </w:r>
      <w:r w:rsidRPr="009E5F09">
        <w:t>/s</w:t>
      </w:r>
    </w:p>
    <w:p w14:paraId="77CC8112" w14:textId="77777777" w:rsidR="007700BD" w:rsidRPr="009E5F09" w:rsidRDefault="00B1238A" w:rsidP="0025376B">
      <w:pPr>
        <w:keepNext/>
        <w:jc w:val="both"/>
      </w:pPr>
      <w:r w:rsidRPr="009E5F09">
        <w:rPr>
          <w:noProof/>
        </w:rPr>
        <w:drawing>
          <wp:inline distT="0" distB="0" distL="0" distR="0" wp14:anchorId="4D222B04" wp14:editId="728B3ECB">
            <wp:extent cx="5888990" cy="34931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88990" cy="3493135"/>
                    </a:xfrm>
                    <a:prstGeom prst="rect">
                      <a:avLst/>
                    </a:prstGeom>
                    <a:noFill/>
                  </pic:spPr>
                </pic:pic>
              </a:graphicData>
            </a:graphic>
          </wp:inline>
        </w:drawing>
      </w:r>
    </w:p>
    <w:p w14:paraId="44514D7E" w14:textId="7F61B685" w:rsidR="00B1238A" w:rsidRPr="009E5F09" w:rsidRDefault="007700BD" w:rsidP="0025376B">
      <w:pPr>
        <w:pStyle w:val="Titulek"/>
        <w:jc w:val="both"/>
      </w:pPr>
      <w:r w:rsidRPr="009E5F09">
        <w:t xml:space="preserve">Obrázek </w:t>
      </w:r>
      <w:fldSimple w:instr=" STYLEREF 2 \s ">
        <w:r w:rsidR="000A2427">
          <w:rPr>
            <w:noProof/>
          </w:rPr>
          <w:t>3.4</w:t>
        </w:r>
      </w:fldSimple>
      <w:r w:rsidR="000A2427">
        <w:noBreakHyphen/>
      </w:r>
      <w:fldSimple w:instr=" SEQ Obrázek \* ARABIC \s 2 ">
        <w:r w:rsidR="000A2427">
          <w:rPr>
            <w:noProof/>
          </w:rPr>
          <w:t>35</w:t>
        </w:r>
      </w:fldSimple>
      <w:r w:rsidRPr="009E5F09">
        <w:t xml:space="preserve"> čára překročení m-denních průtoků v profilu Jizera – Bakov nad Jizerou</w:t>
      </w:r>
    </w:p>
    <w:p w14:paraId="761497C3" w14:textId="63BF7DFD" w:rsidR="006B02B2" w:rsidRPr="009E5F09" w:rsidRDefault="005E7A86" w:rsidP="0025376B">
      <w:pPr>
        <w:jc w:val="both"/>
      </w:pPr>
      <w:r w:rsidRPr="009E5F09">
        <w:t>V území vymezeném jako vodní zdroj je významný odběr pro Škoda auto a.s. - závod Mladá Boleslav, tento odběr má stanoven MZP 4.21 m</w:t>
      </w:r>
      <w:r w:rsidRPr="009E5F09">
        <w:rPr>
          <w:vertAlign w:val="superscript"/>
        </w:rPr>
        <w:t>3</w:t>
      </w:r>
      <w:r w:rsidRPr="009E5F09">
        <w:t xml:space="preserve">/s. </w:t>
      </w:r>
      <w:r w:rsidR="002C5D86" w:rsidRPr="009E5F09">
        <w:t>Součtem hodnoty MZP a průměrného skutečného odběru (0.054 m</w:t>
      </w:r>
      <w:r w:rsidR="002C5D86" w:rsidRPr="009E5F09">
        <w:rPr>
          <w:vertAlign w:val="superscript"/>
        </w:rPr>
        <w:t>3</w:t>
      </w:r>
      <w:r w:rsidR="002C5D86" w:rsidRPr="009E5F09">
        <w:t>/s) je stanoven průtok 4.264 m3/s. Hodnota 1. stupně MSL je stanovena průměrném sedmidenním průtokem na hodnotě 4.264 m</w:t>
      </w:r>
      <w:r w:rsidR="002C5D86" w:rsidRPr="009E5F09">
        <w:rPr>
          <w:vertAlign w:val="superscript"/>
        </w:rPr>
        <w:t>3</w:t>
      </w:r>
      <w:r w:rsidR="002C5D86" w:rsidRPr="009E5F09">
        <w:t>/s. Jako druhý stupeň MSL je stanovena hodnota 4.04 m</w:t>
      </w:r>
      <w:r w:rsidR="002C5D86" w:rsidRPr="009E5F09">
        <w:rPr>
          <w:vertAlign w:val="superscript"/>
        </w:rPr>
        <w:t>3</w:t>
      </w:r>
      <w:r w:rsidR="002C5D86" w:rsidRPr="009E5F09">
        <w:t>/s, která odpovídá Q</w:t>
      </w:r>
      <w:r w:rsidR="002C5D86" w:rsidRPr="009E5F09">
        <w:rPr>
          <w:vertAlign w:val="subscript"/>
        </w:rPr>
        <w:t>364d</w:t>
      </w:r>
      <w:r w:rsidR="002C5D86" w:rsidRPr="009E5F09">
        <w:t xml:space="preserve"> (hodnoceno sedmidenním průměrem). </w:t>
      </w:r>
    </w:p>
    <w:p w14:paraId="4B02C2F7" w14:textId="05D1081E" w:rsidR="002C5D86" w:rsidRPr="009E5F09" w:rsidRDefault="002C5D86" w:rsidP="0025376B">
      <w:pPr>
        <w:jc w:val="both"/>
      </w:pPr>
      <w:r w:rsidRPr="009E5F09">
        <w:t>Za dobu pozorování profilu bylo Hodnoty 4.07 m</w:t>
      </w:r>
      <w:r w:rsidRPr="009E5F09">
        <w:rPr>
          <w:vertAlign w:val="superscript"/>
        </w:rPr>
        <w:t>3</w:t>
      </w:r>
      <w:r w:rsidRPr="009E5F09">
        <w:t>/s dosaženo v letech 2018 a 2019, v obou letech by byla splněna podmínka 2. stupně MSL.</w:t>
      </w:r>
      <w:r w:rsidR="00B1238A" w:rsidRPr="009E5F09">
        <w:t xml:space="preserve"> Suchá epizoda 2018 byla výraznější, trvala déle a bylo dosaženo nižšího průtoku. 1. stupeň MSL byl dosažen 17.8, ale následně došlo ke zvýšení průtoku. 10.9. průtok znovu klesl k 1. stupni MSL a dál klesal podmínku 2. stupně MSL splnil sedmidenní průměr 14.9. až do 20.9. se průtok držel pod 4 m</w:t>
      </w:r>
      <w:r w:rsidR="00B1238A" w:rsidRPr="009E5F09">
        <w:rPr>
          <w:vertAlign w:val="superscript"/>
        </w:rPr>
        <w:t>3</w:t>
      </w:r>
      <w:r w:rsidR="00B1238A" w:rsidRPr="009E5F09">
        <w:t>/s. Následně se zvedl nad 1. stupeň MSL.</w:t>
      </w:r>
    </w:p>
    <w:p w14:paraId="4B44A857" w14:textId="77777777" w:rsidR="00B1238A" w:rsidRPr="009E5F09" w:rsidRDefault="00B1238A" w:rsidP="0025376B">
      <w:pPr>
        <w:keepNext/>
        <w:jc w:val="both"/>
      </w:pPr>
      <w:r w:rsidRPr="009E5F09">
        <w:rPr>
          <w:noProof/>
        </w:rPr>
        <w:lastRenderedPageBreak/>
        <w:drawing>
          <wp:inline distT="0" distB="0" distL="0" distR="0" wp14:anchorId="13A169AE" wp14:editId="516230AC">
            <wp:extent cx="5822315" cy="3499485"/>
            <wp:effectExtent l="0" t="0" r="6985" b="571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22315" cy="3499485"/>
                    </a:xfrm>
                    <a:prstGeom prst="rect">
                      <a:avLst/>
                    </a:prstGeom>
                    <a:noFill/>
                  </pic:spPr>
                </pic:pic>
              </a:graphicData>
            </a:graphic>
          </wp:inline>
        </w:drawing>
      </w:r>
    </w:p>
    <w:p w14:paraId="37232372" w14:textId="0720150E" w:rsidR="002C5D86" w:rsidRPr="009E5F09" w:rsidRDefault="00B1238A" w:rsidP="0025376B">
      <w:pPr>
        <w:pStyle w:val="Titulek"/>
        <w:jc w:val="both"/>
      </w:pPr>
      <w:r w:rsidRPr="009E5F09">
        <w:t xml:space="preserve">Obrázek </w:t>
      </w:r>
      <w:fldSimple w:instr=" STYLEREF 2 \s ">
        <w:r w:rsidR="000A2427">
          <w:rPr>
            <w:noProof/>
          </w:rPr>
          <w:t>3.4</w:t>
        </w:r>
      </w:fldSimple>
      <w:r w:rsidR="000A2427">
        <w:noBreakHyphen/>
      </w:r>
      <w:fldSimple w:instr=" SEQ Obrázek \* ARABIC \s 2 ">
        <w:r w:rsidR="000A2427">
          <w:rPr>
            <w:noProof/>
          </w:rPr>
          <w:t>36</w:t>
        </w:r>
      </w:fldSimple>
      <w:r w:rsidRPr="009E5F09">
        <w:t xml:space="preserve"> Průběh epizody sucha v roce 2018 na profilu Jizera- Bakov nad Jizerou</w:t>
      </w:r>
    </w:p>
    <w:p w14:paraId="6AF7C9C5" w14:textId="77777777" w:rsidR="007700BD" w:rsidRPr="009E5F09" w:rsidRDefault="007700BD" w:rsidP="0025376B">
      <w:pPr>
        <w:jc w:val="both"/>
        <w:rPr>
          <w:u w:val="single"/>
        </w:rPr>
      </w:pPr>
      <w:r w:rsidRPr="009E5F09">
        <w:rPr>
          <w:u w:val="single"/>
        </w:rPr>
        <w:t>Odběry a vypouštění</w:t>
      </w:r>
    </w:p>
    <w:p w14:paraId="3F048021" w14:textId="50FEB5C2" w:rsidR="007700BD" w:rsidRPr="009E5F09" w:rsidRDefault="00AE14F3" w:rsidP="0025376B">
      <w:pPr>
        <w:jc w:val="both"/>
      </w:pPr>
      <w:r w:rsidRPr="009E5F09">
        <w:t xml:space="preserve">Z území vymezeného jako vodní zdroj Jizera od toku Mohelka po </w:t>
      </w:r>
      <w:proofErr w:type="spellStart"/>
      <w:r w:rsidRPr="009E5F09">
        <w:t>Strenický</w:t>
      </w:r>
      <w:proofErr w:type="spellEnd"/>
      <w:r w:rsidRPr="009E5F09">
        <w:t xml:space="preserve"> potok včetně </w:t>
      </w:r>
      <w:r w:rsidR="0057430C" w:rsidRPr="009E5F09">
        <w:t>je</w:t>
      </w:r>
      <w:r w:rsidRPr="009E5F09">
        <w:t xml:space="preserve"> prováděn </w:t>
      </w:r>
      <w:r w:rsidR="0057430C" w:rsidRPr="009E5F09">
        <w:t>1</w:t>
      </w:r>
      <w:r w:rsidRPr="009E5F09">
        <w:t xml:space="preserve"> krajsky významn</w:t>
      </w:r>
      <w:r w:rsidR="0057430C" w:rsidRPr="009E5F09">
        <w:t>ý</w:t>
      </w:r>
      <w:r w:rsidRPr="009E5F09">
        <w:t xml:space="preserve"> odběry pro Škoda auto, a.s. závod Mladá Boleslav</w:t>
      </w:r>
      <w:r w:rsidR="0057430C" w:rsidRPr="009E5F09">
        <w:t>.</w:t>
      </w:r>
      <w:r w:rsidRPr="009E5F09">
        <w:t xml:space="preserve"> </w:t>
      </w:r>
      <w:r w:rsidR="0057430C" w:rsidRPr="009E5F09">
        <w:t xml:space="preserve">Mimo tento významný odběr je z vodního zdroje evidováno dalších 9 odběrů z vodního toku Jizery, nebo podzemních </w:t>
      </w:r>
      <w:r w:rsidR="00731E80" w:rsidRPr="009E5F09">
        <w:t xml:space="preserve">odběrů </w:t>
      </w:r>
      <w:r w:rsidR="0057430C" w:rsidRPr="009E5F09">
        <w:t xml:space="preserve">z její nivy v celkovém množství </w:t>
      </w:r>
      <w:r w:rsidR="00731E80" w:rsidRPr="009E5F09">
        <w:t xml:space="preserve">732 </w:t>
      </w:r>
      <w:r w:rsidR="0057430C" w:rsidRPr="009E5F09">
        <w:t>tis.m</w:t>
      </w:r>
      <w:r w:rsidR="0057430C" w:rsidRPr="009E5F09">
        <w:rPr>
          <w:vertAlign w:val="superscript"/>
        </w:rPr>
        <w:t>3</w:t>
      </w:r>
      <w:r w:rsidR="0057430C" w:rsidRPr="009E5F09">
        <w:t>/rok orientačně 0.0</w:t>
      </w:r>
      <w:r w:rsidR="00731E80" w:rsidRPr="009E5F09">
        <w:t>28</w:t>
      </w:r>
      <w:r w:rsidR="0057430C" w:rsidRPr="009E5F09">
        <w:t xml:space="preserve"> m</w:t>
      </w:r>
      <w:r w:rsidR="0057430C" w:rsidRPr="009E5F09">
        <w:rPr>
          <w:vertAlign w:val="superscript"/>
        </w:rPr>
        <w:t>3</w:t>
      </w:r>
      <w:r w:rsidR="0057430C" w:rsidRPr="009E5F09">
        <w:t>/s.</w:t>
      </w:r>
      <w:r w:rsidR="00731E80" w:rsidRPr="009E5F09">
        <w:t xml:space="preserve"> Ostatní odběry mimo nivu Jizery tvoří v sumě 2726 tis.m</w:t>
      </w:r>
      <w:r w:rsidR="00731E80" w:rsidRPr="009E5F09">
        <w:rPr>
          <w:vertAlign w:val="superscript"/>
        </w:rPr>
        <w:t>3</w:t>
      </w:r>
      <w:r w:rsidR="00731E80" w:rsidRPr="009E5F09">
        <w:t>/rok, tyto odběry nelze jednoznačně přiřadit mezi odběry využívající stejný zdroj (HSL_2040).</w:t>
      </w:r>
      <w:r w:rsidR="00740E66" w:rsidRPr="009E5F09">
        <w:t xml:space="preserve"> Nejvýznamnější odběry podzemních vod mimo nivu Jizery jsou provozovány </w:t>
      </w:r>
      <w:proofErr w:type="spellStart"/>
      <w:r w:rsidR="00740E66" w:rsidRPr="009E5F09">
        <w:t>VaK</w:t>
      </w:r>
      <w:proofErr w:type="spellEnd"/>
      <w:r w:rsidR="00740E66" w:rsidRPr="009E5F09">
        <w:t xml:space="preserve"> Mladá Boleslav, v povodí Bělé.</w:t>
      </w:r>
    </w:p>
    <w:p w14:paraId="61C5AA3E" w14:textId="3FD01229" w:rsidR="00731E80" w:rsidRPr="009E5F09" w:rsidRDefault="00731E80" w:rsidP="0025376B">
      <w:pPr>
        <w:jc w:val="both"/>
      </w:pPr>
      <w:r w:rsidRPr="009E5F09">
        <w:t xml:space="preserve">Nejvýznamnější vypouštění jsou obě ČOV pro Mladou Boleslav, dále ČOV Mnichovo Hradiště. Celková bilance území vymezeného jako vodní zdroj HSL_2040 je </w:t>
      </w:r>
      <w:r w:rsidR="001B1C5E" w:rsidRPr="009E5F09">
        <w:t>pozitivní</w:t>
      </w:r>
      <w:r w:rsidRPr="009E5F09">
        <w:t xml:space="preserve"> při </w:t>
      </w:r>
      <w:r w:rsidR="001B1C5E" w:rsidRPr="009E5F09">
        <w:t>započtení odběrů z Jizery nebo její nivy, při započtení všech odběrů ve vymezeném území je v zásadě vyrovnaná.</w:t>
      </w:r>
      <w:r w:rsidR="00BE3A72" w:rsidRPr="009E5F09">
        <w:t xml:space="preserve"> Vypouštění Škoda Mladá Boleslav, a.s. je v ročním množství 732.4 tis.m3/rok (orientačně 0.023 m</w:t>
      </w:r>
      <w:r w:rsidR="00BE3A72" w:rsidRPr="009E5F09">
        <w:rPr>
          <w:vertAlign w:val="superscript"/>
        </w:rPr>
        <w:t>3</w:t>
      </w:r>
      <w:r w:rsidR="00BE3A72" w:rsidRPr="009E5F09">
        <w:t xml:space="preserve">/s) je do toku </w:t>
      </w:r>
      <w:proofErr w:type="spellStart"/>
      <w:r w:rsidR="00D14E17" w:rsidRPr="009E5F09">
        <w:t>Zálužanská</w:t>
      </w:r>
      <w:proofErr w:type="spellEnd"/>
      <w:r w:rsidR="00BE3A72" w:rsidRPr="009E5F09">
        <w:t xml:space="preserve"> vodoteč, který ústí do Klenice a posléze do Jizery v ř.km 37.</w:t>
      </w:r>
    </w:p>
    <w:p w14:paraId="2BB179F2" w14:textId="77777777" w:rsidR="00731E80" w:rsidRPr="009E5F09" w:rsidRDefault="00731E80" w:rsidP="0025376B">
      <w:pPr>
        <w:jc w:val="both"/>
      </w:pPr>
    </w:p>
    <w:p w14:paraId="2AB44BAE" w14:textId="66636C46" w:rsidR="007700BD" w:rsidRPr="009E5F09" w:rsidRDefault="007700BD" w:rsidP="0025376B">
      <w:pPr>
        <w:pStyle w:val="Titulek"/>
        <w:keepNext/>
        <w:jc w:val="both"/>
      </w:pPr>
      <w:r w:rsidRPr="009E5F09">
        <w:t xml:space="preserve">Tabulka </w:t>
      </w:r>
      <w:fldSimple w:instr=" STYLEREF 2 \s ">
        <w:r w:rsidR="00E26866">
          <w:rPr>
            <w:noProof/>
          </w:rPr>
          <w:t>3.4</w:t>
        </w:r>
      </w:fldSimple>
      <w:r w:rsidR="00E26866">
        <w:t>.</w:t>
      </w:r>
      <w:fldSimple w:instr=" SEQ Tabulka \* ARABIC \s 2 ">
        <w:r w:rsidR="00E26866">
          <w:rPr>
            <w:noProof/>
          </w:rPr>
          <w:t>57</w:t>
        </w:r>
      </w:fldSimple>
      <w:r w:rsidRPr="009E5F09">
        <w:t xml:space="preserve"> Odběry z území vymezeného jako </w:t>
      </w:r>
      <w:r w:rsidR="00C67A75" w:rsidRPr="009E5F09">
        <w:t xml:space="preserve">vodní zdroj Jizera od toku Mohelka po </w:t>
      </w:r>
      <w:proofErr w:type="spellStart"/>
      <w:r w:rsidR="00C67A75" w:rsidRPr="009E5F09">
        <w:t>Strenický</w:t>
      </w:r>
      <w:proofErr w:type="spellEnd"/>
      <w:r w:rsidR="00C67A75" w:rsidRPr="009E5F09">
        <w:t xml:space="preserve"> potok včetně</w:t>
      </w:r>
    </w:p>
    <w:tbl>
      <w:tblPr>
        <w:tblStyle w:val="Mkatabulky"/>
        <w:tblW w:w="5000" w:type="pct"/>
        <w:tblLook w:val="04A0" w:firstRow="1" w:lastRow="0" w:firstColumn="1" w:lastColumn="0" w:noHBand="0" w:noVBand="1"/>
      </w:tblPr>
      <w:tblGrid>
        <w:gridCol w:w="818"/>
        <w:gridCol w:w="2095"/>
        <w:gridCol w:w="2812"/>
        <w:gridCol w:w="1009"/>
        <w:gridCol w:w="1219"/>
        <w:gridCol w:w="1109"/>
      </w:tblGrid>
      <w:tr w:rsidR="00FB0C1C" w:rsidRPr="009E5F09" w14:paraId="3447E1D8" w14:textId="77777777" w:rsidTr="00FB0C1C">
        <w:trPr>
          <w:tblHeader/>
        </w:trPr>
        <w:tc>
          <w:tcPr>
            <w:tcW w:w="446" w:type="pct"/>
            <w:shd w:val="clear" w:color="auto" w:fill="D9D9D9" w:themeFill="background1" w:themeFillShade="D9"/>
          </w:tcPr>
          <w:p w14:paraId="61C815F2" w14:textId="0F3DA6AE" w:rsidR="007700BD" w:rsidRPr="009E5F09" w:rsidRDefault="00B64A73" w:rsidP="0025376B">
            <w:pPr>
              <w:jc w:val="both"/>
              <w:rPr>
                <w:b/>
                <w:bCs/>
              </w:rPr>
            </w:pPr>
            <w:r>
              <w:rPr>
                <w:b/>
                <w:bCs/>
              </w:rPr>
              <w:t>Č. VHB</w:t>
            </w:r>
          </w:p>
        </w:tc>
        <w:tc>
          <w:tcPr>
            <w:tcW w:w="1170" w:type="pct"/>
            <w:shd w:val="clear" w:color="auto" w:fill="D9D9D9" w:themeFill="background1" w:themeFillShade="D9"/>
          </w:tcPr>
          <w:p w14:paraId="53FEC68B" w14:textId="77777777" w:rsidR="007700BD" w:rsidRPr="009E5F09" w:rsidRDefault="007700BD" w:rsidP="0025376B">
            <w:pPr>
              <w:jc w:val="both"/>
              <w:rPr>
                <w:b/>
                <w:bCs/>
              </w:rPr>
            </w:pPr>
            <w:r w:rsidRPr="009E5F09">
              <w:rPr>
                <w:b/>
                <w:bCs/>
              </w:rPr>
              <w:t>Název odběru</w:t>
            </w:r>
          </w:p>
        </w:tc>
        <w:tc>
          <w:tcPr>
            <w:tcW w:w="1566" w:type="pct"/>
            <w:shd w:val="clear" w:color="auto" w:fill="D9D9D9" w:themeFill="background1" w:themeFillShade="D9"/>
          </w:tcPr>
          <w:p w14:paraId="7013B655" w14:textId="77777777" w:rsidR="007700BD" w:rsidRPr="009E5F09" w:rsidRDefault="007700BD" w:rsidP="0025376B">
            <w:pPr>
              <w:jc w:val="both"/>
              <w:rPr>
                <w:b/>
                <w:bCs/>
              </w:rPr>
            </w:pPr>
            <w:r w:rsidRPr="009E5F09">
              <w:rPr>
                <w:b/>
                <w:bCs/>
              </w:rPr>
              <w:t>Popis odběru</w:t>
            </w:r>
          </w:p>
        </w:tc>
        <w:tc>
          <w:tcPr>
            <w:tcW w:w="563" w:type="pct"/>
            <w:shd w:val="clear" w:color="auto" w:fill="D9D9D9" w:themeFill="background1" w:themeFillShade="D9"/>
          </w:tcPr>
          <w:p w14:paraId="3F46D40A" w14:textId="77777777" w:rsidR="007700BD" w:rsidRPr="009E5F09" w:rsidRDefault="007700BD" w:rsidP="0025376B">
            <w:pPr>
              <w:jc w:val="both"/>
              <w:rPr>
                <w:b/>
                <w:bCs/>
              </w:rPr>
            </w:pPr>
            <w:r w:rsidRPr="009E5F09">
              <w:rPr>
                <w:b/>
                <w:bCs/>
              </w:rPr>
              <w:t>Roční povolený odběr [tis. m</w:t>
            </w:r>
            <w:r w:rsidRPr="009E5F09">
              <w:rPr>
                <w:b/>
                <w:bCs/>
                <w:vertAlign w:val="superscript"/>
              </w:rPr>
              <w:t>3</w:t>
            </w:r>
            <w:r w:rsidRPr="009E5F09">
              <w:rPr>
                <w:b/>
                <w:bCs/>
              </w:rPr>
              <w:t>]</w:t>
            </w:r>
          </w:p>
        </w:tc>
        <w:tc>
          <w:tcPr>
            <w:tcW w:w="695" w:type="pct"/>
            <w:shd w:val="clear" w:color="auto" w:fill="D9D9D9" w:themeFill="background1" w:themeFillShade="D9"/>
          </w:tcPr>
          <w:p w14:paraId="1B415289" w14:textId="77777777" w:rsidR="007700BD" w:rsidRPr="009E5F09" w:rsidRDefault="007700BD" w:rsidP="0025376B">
            <w:pPr>
              <w:jc w:val="both"/>
              <w:rPr>
                <w:b/>
                <w:bCs/>
              </w:rPr>
            </w:pPr>
            <w:r w:rsidRPr="009E5F09">
              <w:rPr>
                <w:b/>
                <w:bCs/>
              </w:rPr>
              <w:t>Skutečný roční odběr RM [tis. m</w:t>
            </w:r>
            <w:r w:rsidRPr="009E5F09">
              <w:rPr>
                <w:b/>
                <w:bCs/>
                <w:vertAlign w:val="superscript"/>
              </w:rPr>
              <w:t>3</w:t>
            </w:r>
            <w:r w:rsidRPr="009E5F09">
              <w:rPr>
                <w:b/>
                <w:bCs/>
              </w:rPr>
              <w:t>]</w:t>
            </w:r>
          </w:p>
        </w:tc>
        <w:tc>
          <w:tcPr>
            <w:tcW w:w="559" w:type="pct"/>
            <w:shd w:val="clear" w:color="auto" w:fill="D9D9D9" w:themeFill="background1" w:themeFillShade="D9"/>
          </w:tcPr>
          <w:p w14:paraId="34080F83" w14:textId="77777777" w:rsidR="007700BD" w:rsidRPr="009E5F09" w:rsidRDefault="007700BD" w:rsidP="0025376B">
            <w:pPr>
              <w:jc w:val="both"/>
              <w:rPr>
                <w:b/>
                <w:bCs/>
              </w:rPr>
            </w:pPr>
            <w:r w:rsidRPr="009E5F09">
              <w:rPr>
                <w:b/>
                <w:bCs/>
              </w:rPr>
              <w:t>Orientační přepočet RM [m</w:t>
            </w:r>
            <w:r w:rsidRPr="009E5F09">
              <w:rPr>
                <w:b/>
                <w:bCs/>
                <w:vertAlign w:val="superscript"/>
              </w:rPr>
              <w:t>3</w:t>
            </w:r>
            <w:r w:rsidRPr="009E5F09">
              <w:rPr>
                <w:b/>
                <w:bCs/>
              </w:rPr>
              <w:t>/s]</w:t>
            </w:r>
          </w:p>
        </w:tc>
      </w:tr>
      <w:tr w:rsidR="00FB0C1C" w:rsidRPr="009E5F09" w14:paraId="087D345A" w14:textId="77777777" w:rsidTr="00C67A75">
        <w:tc>
          <w:tcPr>
            <w:tcW w:w="446" w:type="pct"/>
            <w:shd w:val="clear" w:color="auto" w:fill="00B0F0"/>
            <w:vAlign w:val="center"/>
          </w:tcPr>
          <w:p w14:paraId="3DBE72DA" w14:textId="444B7070" w:rsidR="00FB0C1C" w:rsidRPr="009E5F09" w:rsidRDefault="001E5585" w:rsidP="0025376B">
            <w:pPr>
              <w:jc w:val="both"/>
              <w:rPr>
                <w:rFonts w:cs="Calibri"/>
                <w:color w:val="000000"/>
              </w:rPr>
            </w:pPr>
            <w:hyperlink r:id="rId150" w:history="1">
              <w:r w:rsidR="00FB0C1C" w:rsidRPr="00217483">
                <w:rPr>
                  <w:rStyle w:val="Hypertextovodkaz"/>
                  <w:rFonts w:cs="Calibri"/>
                </w:rPr>
                <w:t>431182</w:t>
              </w:r>
            </w:hyperlink>
          </w:p>
        </w:tc>
        <w:tc>
          <w:tcPr>
            <w:tcW w:w="1170" w:type="pct"/>
            <w:shd w:val="clear" w:color="auto" w:fill="00B0F0"/>
            <w:vAlign w:val="center"/>
          </w:tcPr>
          <w:p w14:paraId="4E48DA34" w14:textId="36E0249B" w:rsidR="00FB0C1C" w:rsidRPr="009E5F09" w:rsidRDefault="00FB0C1C" w:rsidP="0025376B">
            <w:pPr>
              <w:jc w:val="both"/>
              <w:rPr>
                <w:rFonts w:cs="Calibri"/>
                <w:color w:val="000000"/>
              </w:rPr>
            </w:pPr>
            <w:r w:rsidRPr="009E5F09">
              <w:rPr>
                <w:rFonts w:cs="Calibri"/>
                <w:color w:val="000000"/>
              </w:rPr>
              <w:t>Škoda auto a.s. - závod Mladá Boleslav</w:t>
            </w:r>
          </w:p>
        </w:tc>
        <w:tc>
          <w:tcPr>
            <w:tcW w:w="1566" w:type="pct"/>
            <w:shd w:val="clear" w:color="auto" w:fill="00B0F0"/>
            <w:vAlign w:val="center"/>
          </w:tcPr>
          <w:p w14:paraId="5BE7E1E5" w14:textId="36E09A29" w:rsidR="00FB0C1C" w:rsidRPr="009E5F09" w:rsidRDefault="00FB0C1C" w:rsidP="0025376B">
            <w:pPr>
              <w:jc w:val="both"/>
            </w:pPr>
            <w:r w:rsidRPr="009E5F09">
              <w:rPr>
                <w:rFonts w:cs="Calibri"/>
                <w:color w:val="000000"/>
              </w:rPr>
              <w:t xml:space="preserve">odběr z jezové zdrže v ř.km 44, významný </w:t>
            </w:r>
            <w:r w:rsidR="00217483">
              <w:rPr>
                <w:rFonts w:cs="Calibri"/>
                <w:color w:val="000000"/>
              </w:rPr>
              <w:t>odběr, kat.</w:t>
            </w:r>
            <w:r w:rsidRPr="009E5F09">
              <w:rPr>
                <w:rFonts w:cs="Calibri"/>
                <w:color w:val="000000"/>
              </w:rPr>
              <w:t xml:space="preserve"> d</w:t>
            </w:r>
          </w:p>
        </w:tc>
        <w:tc>
          <w:tcPr>
            <w:tcW w:w="563" w:type="pct"/>
            <w:shd w:val="clear" w:color="auto" w:fill="00B0F0"/>
            <w:vAlign w:val="center"/>
          </w:tcPr>
          <w:p w14:paraId="69D1E255" w14:textId="7DDEEE96" w:rsidR="00FB0C1C" w:rsidRPr="009E5F09" w:rsidRDefault="00FB0C1C" w:rsidP="0025376B">
            <w:pPr>
              <w:jc w:val="both"/>
              <w:rPr>
                <w:rFonts w:cs="Calibri"/>
                <w:color w:val="000000"/>
              </w:rPr>
            </w:pPr>
            <w:r w:rsidRPr="009E5F09">
              <w:rPr>
                <w:rFonts w:cs="Calibri"/>
                <w:color w:val="000000"/>
              </w:rPr>
              <w:t>3500</w:t>
            </w:r>
          </w:p>
        </w:tc>
        <w:tc>
          <w:tcPr>
            <w:tcW w:w="695" w:type="pct"/>
            <w:shd w:val="clear" w:color="auto" w:fill="00B0F0"/>
            <w:vAlign w:val="center"/>
          </w:tcPr>
          <w:p w14:paraId="33E4D668" w14:textId="381C2072" w:rsidR="00FB0C1C" w:rsidRPr="009E5F09" w:rsidRDefault="00FB0C1C" w:rsidP="0025376B">
            <w:pPr>
              <w:jc w:val="both"/>
              <w:rPr>
                <w:rFonts w:cs="Calibri"/>
                <w:color w:val="000000"/>
              </w:rPr>
            </w:pPr>
            <w:r w:rsidRPr="009E5F09">
              <w:rPr>
                <w:rFonts w:cs="Calibri"/>
                <w:color w:val="000000"/>
              </w:rPr>
              <w:t>1677.4</w:t>
            </w:r>
          </w:p>
        </w:tc>
        <w:tc>
          <w:tcPr>
            <w:tcW w:w="559" w:type="pct"/>
            <w:shd w:val="clear" w:color="auto" w:fill="00B0F0"/>
            <w:vAlign w:val="bottom"/>
          </w:tcPr>
          <w:p w14:paraId="6D023376" w14:textId="15AD1EBD" w:rsidR="00FB0C1C" w:rsidRPr="009E5F09" w:rsidRDefault="00FB0C1C" w:rsidP="0025376B">
            <w:pPr>
              <w:jc w:val="both"/>
              <w:rPr>
                <w:rFonts w:cs="Calibri"/>
                <w:color w:val="000000"/>
              </w:rPr>
            </w:pPr>
            <w:r w:rsidRPr="009E5F09">
              <w:rPr>
                <w:rFonts w:cs="Calibri"/>
                <w:color w:val="000000"/>
              </w:rPr>
              <w:t>0.054</w:t>
            </w:r>
          </w:p>
        </w:tc>
      </w:tr>
      <w:tr w:rsidR="00FB0C1C" w:rsidRPr="009E5F09" w14:paraId="5C7CA1CD" w14:textId="77777777" w:rsidTr="00FB0C1C">
        <w:tc>
          <w:tcPr>
            <w:tcW w:w="446" w:type="pct"/>
            <w:shd w:val="clear" w:color="auto" w:fill="auto"/>
            <w:vAlign w:val="center"/>
          </w:tcPr>
          <w:p w14:paraId="464E052F" w14:textId="4981E343" w:rsidR="00FB0C1C" w:rsidRPr="009E5F09" w:rsidRDefault="00FB0C1C" w:rsidP="0025376B">
            <w:pPr>
              <w:jc w:val="both"/>
              <w:rPr>
                <w:rFonts w:cs="Calibri"/>
                <w:color w:val="000000"/>
              </w:rPr>
            </w:pPr>
            <w:r w:rsidRPr="009E5F09">
              <w:rPr>
                <w:rFonts w:cs="Calibri"/>
                <w:color w:val="000000"/>
              </w:rPr>
              <w:t>430318</w:t>
            </w:r>
          </w:p>
        </w:tc>
        <w:tc>
          <w:tcPr>
            <w:tcW w:w="1170" w:type="pct"/>
            <w:shd w:val="clear" w:color="auto" w:fill="auto"/>
            <w:vAlign w:val="center"/>
          </w:tcPr>
          <w:p w14:paraId="3A29C786" w14:textId="267AAAC5" w:rsidR="00FB0C1C" w:rsidRPr="009E5F09" w:rsidRDefault="00FB0C1C"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07708A" w:rsidRPr="009E5F09">
              <w:rPr>
                <w:rFonts w:cs="Calibri"/>
                <w:color w:val="000000"/>
              </w:rPr>
              <w:t>Ml. Boleslav</w:t>
            </w:r>
            <w:r w:rsidRPr="009E5F09">
              <w:rPr>
                <w:rFonts w:cs="Calibri"/>
                <w:color w:val="000000"/>
              </w:rPr>
              <w:t xml:space="preserve">-Bakov n. J. - </w:t>
            </w:r>
            <w:proofErr w:type="spellStart"/>
            <w:r w:rsidRPr="009E5F09">
              <w:rPr>
                <w:rFonts w:cs="Calibri"/>
                <w:color w:val="000000"/>
              </w:rPr>
              <w:t>Rečkov</w:t>
            </w:r>
            <w:proofErr w:type="spellEnd"/>
          </w:p>
        </w:tc>
        <w:tc>
          <w:tcPr>
            <w:tcW w:w="1566" w:type="pct"/>
            <w:shd w:val="clear" w:color="auto" w:fill="auto"/>
            <w:vAlign w:val="center"/>
          </w:tcPr>
          <w:p w14:paraId="6FD82549" w14:textId="7CF161A7" w:rsidR="00FB0C1C" w:rsidRPr="009E5F09" w:rsidRDefault="00FB0C1C" w:rsidP="0025376B">
            <w:pPr>
              <w:jc w:val="both"/>
            </w:pPr>
            <w:r w:rsidRPr="009E5F09">
              <w:rPr>
                <w:rFonts w:cs="Calibri"/>
                <w:color w:val="000000"/>
              </w:rPr>
              <w:t>ostatní odběry podzemních vod</w:t>
            </w:r>
          </w:p>
        </w:tc>
        <w:tc>
          <w:tcPr>
            <w:tcW w:w="563" w:type="pct"/>
            <w:shd w:val="clear" w:color="auto" w:fill="auto"/>
            <w:vAlign w:val="center"/>
          </w:tcPr>
          <w:p w14:paraId="521B57E8" w14:textId="533C38C8" w:rsidR="00FB0C1C" w:rsidRPr="009E5F09" w:rsidRDefault="00FB0C1C" w:rsidP="0025376B">
            <w:pPr>
              <w:jc w:val="both"/>
              <w:rPr>
                <w:rFonts w:cs="Calibri"/>
                <w:color w:val="000000"/>
              </w:rPr>
            </w:pPr>
            <w:r w:rsidRPr="009E5F09">
              <w:rPr>
                <w:rFonts w:cs="Calibri"/>
                <w:color w:val="000000"/>
              </w:rPr>
              <w:t>830</w:t>
            </w:r>
          </w:p>
        </w:tc>
        <w:tc>
          <w:tcPr>
            <w:tcW w:w="695" w:type="pct"/>
            <w:shd w:val="clear" w:color="auto" w:fill="auto"/>
            <w:vAlign w:val="center"/>
          </w:tcPr>
          <w:p w14:paraId="7E0838D1" w14:textId="6BF02204" w:rsidR="00FB0C1C" w:rsidRPr="009E5F09" w:rsidRDefault="00FB0C1C" w:rsidP="0025376B">
            <w:pPr>
              <w:jc w:val="both"/>
              <w:rPr>
                <w:rFonts w:cs="Calibri"/>
                <w:color w:val="000000"/>
              </w:rPr>
            </w:pPr>
            <w:r w:rsidRPr="009E5F09">
              <w:rPr>
                <w:rFonts w:cs="Calibri"/>
                <w:color w:val="000000"/>
              </w:rPr>
              <w:t>803.9</w:t>
            </w:r>
          </w:p>
        </w:tc>
        <w:tc>
          <w:tcPr>
            <w:tcW w:w="559" w:type="pct"/>
            <w:shd w:val="clear" w:color="auto" w:fill="auto"/>
            <w:vAlign w:val="bottom"/>
          </w:tcPr>
          <w:p w14:paraId="1C78AC74" w14:textId="55863E6C" w:rsidR="00FB0C1C" w:rsidRPr="009E5F09" w:rsidRDefault="00FB0C1C" w:rsidP="0025376B">
            <w:pPr>
              <w:jc w:val="both"/>
              <w:rPr>
                <w:rFonts w:cs="Calibri"/>
                <w:color w:val="000000"/>
              </w:rPr>
            </w:pPr>
            <w:r w:rsidRPr="009E5F09">
              <w:rPr>
                <w:rFonts w:cs="Calibri"/>
                <w:color w:val="000000"/>
              </w:rPr>
              <w:t>0.026</w:t>
            </w:r>
          </w:p>
        </w:tc>
      </w:tr>
      <w:tr w:rsidR="00FB0C1C" w:rsidRPr="009E5F09" w14:paraId="5351C8C2" w14:textId="77777777" w:rsidTr="00FB0C1C">
        <w:tc>
          <w:tcPr>
            <w:tcW w:w="446" w:type="pct"/>
            <w:shd w:val="clear" w:color="auto" w:fill="auto"/>
            <w:vAlign w:val="center"/>
          </w:tcPr>
          <w:p w14:paraId="34581023" w14:textId="49664ED5" w:rsidR="00FB0C1C" w:rsidRPr="009E5F09" w:rsidRDefault="00FB0C1C" w:rsidP="0025376B">
            <w:pPr>
              <w:jc w:val="both"/>
              <w:rPr>
                <w:rFonts w:cs="Calibri"/>
                <w:color w:val="000000"/>
              </w:rPr>
            </w:pPr>
            <w:r w:rsidRPr="009E5F09">
              <w:rPr>
                <w:rFonts w:cs="Calibri"/>
                <w:color w:val="000000"/>
              </w:rPr>
              <w:t>430070</w:t>
            </w:r>
          </w:p>
        </w:tc>
        <w:tc>
          <w:tcPr>
            <w:tcW w:w="1170" w:type="pct"/>
            <w:shd w:val="clear" w:color="auto" w:fill="auto"/>
            <w:vAlign w:val="center"/>
          </w:tcPr>
          <w:p w14:paraId="316FE050" w14:textId="1405C776" w:rsidR="00FB0C1C" w:rsidRPr="009E5F09" w:rsidRDefault="00FB0C1C"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 Boleslav Bakov </w:t>
            </w:r>
            <w:r w:rsidR="0007708A" w:rsidRPr="009E5F09">
              <w:rPr>
                <w:rFonts w:cs="Calibri"/>
                <w:color w:val="000000"/>
              </w:rPr>
              <w:t>n. J</w:t>
            </w:r>
            <w:r w:rsidRPr="009E5F09">
              <w:rPr>
                <w:rFonts w:cs="Calibri"/>
                <w:color w:val="000000"/>
              </w:rPr>
              <w:t>. - Klokočka</w:t>
            </w:r>
          </w:p>
        </w:tc>
        <w:tc>
          <w:tcPr>
            <w:tcW w:w="1566" w:type="pct"/>
            <w:shd w:val="clear" w:color="auto" w:fill="auto"/>
            <w:vAlign w:val="center"/>
          </w:tcPr>
          <w:p w14:paraId="2BFD2F7C" w14:textId="27DCE8BF" w:rsidR="00FB0C1C" w:rsidRPr="009E5F09" w:rsidRDefault="00FB0C1C" w:rsidP="0025376B">
            <w:pPr>
              <w:jc w:val="both"/>
            </w:pPr>
            <w:r w:rsidRPr="009E5F09">
              <w:rPr>
                <w:rFonts w:cs="Calibri"/>
                <w:color w:val="000000"/>
              </w:rPr>
              <w:t>ostatní odběry podzemních vod</w:t>
            </w:r>
          </w:p>
        </w:tc>
        <w:tc>
          <w:tcPr>
            <w:tcW w:w="563" w:type="pct"/>
            <w:shd w:val="clear" w:color="auto" w:fill="auto"/>
            <w:vAlign w:val="center"/>
          </w:tcPr>
          <w:p w14:paraId="2B137A65" w14:textId="60D9B65C" w:rsidR="00FB0C1C" w:rsidRPr="009E5F09" w:rsidRDefault="00FB0C1C" w:rsidP="0025376B">
            <w:pPr>
              <w:jc w:val="both"/>
              <w:rPr>
                <w:rFonts w:cs="Calibri"/>
                <w:color w:val="000000"/>
              </w:rPr>
            </w:pPr>
            <w:r w:rsidRPr="009E5F09">
              <w:rPr>
                <w:rFonts w:cs="Calibri"/>
                <w:color w:val="000000"/>
              </w:rPr>
              <w:t>900</w:t>
            </w:r>
          </w:p>
        </w:tc>
        <w:tc>
          <w:tcPr>
            <w:tcW w:w="695" w:type="pct"/>
            <w:shd w:val="clear" w:color="auto" w:fill="auto"/>
            <w:vAlign w:val="center"/>
          </w:tcPr>
          <w:p w14:paraId="254B4012" w14:textId="7AD91B43" w:rsidR="00FB0C1C" w:rsidRPr="009E5F09" w:rsidRDefault="00FB0C1C" w:rsidP="0025376B">
            <w:pPr>
              <w:jc w:val="both"/>
              <w:rPr>
                <w:rFonts w:cs="Calibri"/>
                <w:color w:val="000000"/>
              </w:rPr>
            </w:pPr>
            <w:r w:rsidRPr="009E5F09">
              <w:rPr>
                <w:rFonts w:cs="Calibri"/>
                <w:color w:val="000000"/>
              </w:rPr>
              <w:t>662.8</w:t>
            </w:r>
          </w:p>
        </w:tc>
        <w:tc>
          <w:tcPr>
            <w:tcW w:w="559" w:type="pct"/>
            <w:shd w:val="clear" w:color="auto" w:fill="auto"/>
            <w:vAlign w:val="bottom"/>
          </w:tcPr>
          <w:p w14:paraId="52E5C20A" w14:textId="41FF689F" w:rsidR="00FB0C1C" w:rsidRPr="009E5F09" w:rsidRDefault="00FB0C1C" w:rsidP="0025376B">
            <w:pPr>
              <w:jc w:val="both"/>
              <w:rPr>
                <w:rFonts w:cs="Calibri"/>
                <w:color w:val="000000"/>
              </w:rPr>
            </w:pPr>
            <w:r w:rsidRPr="009E5F09">
              <w:rPr>
                <w:rFonts w:cs="Calibri"/>
                <w:color w:val="000000"/>
              </w:rPr>
              <w:t>0.022</w:t>
            </w:r>
          </w:p>
        </w:tc>
      </w:tr>
      <w:tr w:rsidR="00FB0C1C" w:rsidRPr="009E5F09" w14:paraId="1FA74555" w14:textId="77777777" w:rsidTr="00FB0C1C">
        <w:tc>
          <w:tcPr>
            <w:tcW w:w="446" w:type="pct"/>
            <w:shd w:val="clear" w:color="auto" w:fill="auto"/>
            <w:vAlign w:val="center"/>
          </w:tcPr>
          <w:p w14:paraId="038F8D20" w14:textId="60C07A46" w:rsidR="00FB0C1C" w:rsidRPr="009E5F09" w:rsidRDefault="00FB0C1C" w:rsidP="0025376B">
            <w:pPr>
              <w:jc w:val="both"/>
              <w:rPr>
                <w:rFonts w:cs="Calibri"/>
                <w:color w:val="000000"/>
              </w:rPr>
            </w:pPr>
            <w:r w:rsidRPr="009E5F09">
              <w:rPr>
                <w:rFonts w:cs="Calibri"/>
                <w:color w:val="000000"/>
              </w:rPr>
              <w:lastRenderedPageBreak/>
              <w:t>430071</w:t>
            </w:r>
          </w:p>
        </w:tc>
        <w:tc>
          <w:tcPr>
            <w:tcW w:w="1170" w:type="pct"/>
            <w:shd w:val="clear" w:color="auto" w:fill="auto"/>
            <w:vAlign w:val="center"/>
          </w:tcPr>
          <w:p w14:paraId="3525C584" w14:textId="0BCCF19C" w:rsidR="00FB0C1C" w:rsidRPr="009E5F09" w:rsidRDefault="00FB0C1C"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 Boleslav Bakov </w:t>
            </w:r>
            <w:r w:rsidR="0007708A" w:rsidRPr="009E5F09">
              <w:rPr>
                <w:rFonts w:cs="Calibri"/>
                <w:color w:val="000000"/>
              </w:rPr>
              <w:t>n. J</w:t>
            </w:r>
            <w:r w:rsidRPr="009E5F09">
              <w:rPr>
                <w:rFonts w:cs="Calibri"/>
                <w:color w:val="000000"/>
              </w:rPr>
              <w:t>. - Nová Ves</w:t>
            </w:r>
          </w:p>
        </w:tc>
        <w:tc>
          <w:tcPr>
            <w:tcW w:w="1566" w:type="pct"/>
            <w:shd w:val="clear" w:color="auto" w:fill="auto"/>
            <w:vAlign w:val="center"/>
          </w:tcPr>
          <w:p w14:paraId="051717F9" w14:textId="0ECBD335" w:rsidR="00FB0C1C" w:rsidRPr="009E5F09" w:rsidRDefault="00FB0C1C" w:rsidP="0025376B">
            <w:pPr>
              <w:jc w:val="both"/>
            </w:pPr>
            <w:r w:rsidRPr="009E5F09">
              <w:rPr>
                <w:rFonts w:cs="Calibri"/>
                <w:color w:val="000000"/>
              </w:rPr>
              <w:t>ostatní odběry podzemních vod</w:t>
            </w:r>
          </w:p>
        </w:tc>
        <w:tc>
          <w:tcPr>
            <w:tcW w:w="563" w:type="pct"/>
            <w:shd w:val="clear" w:color="auto" w:fill="auto"/>
            <w:vAlign w:val="center"/>
          </w:tcPr>
          <w:p w14:paraId="61FF55B7" w14:textId="3C72528C" w:rsidR="00FB0C1C" w:rsidRPr="009E5F09" w:rsidRDefault="00FB0C1C" w:rsidP="0025376B">
            <w:pPr>
              <w:jc w:val="both"/>
              <w:rPr>
                <w:rFonts w:cs="Calibri"/>
                <w:color w:val="000000"/>
              </w:rPr>
            </w:pPr>
            <w:r w:rsidRPr="009E5F09">
              <w:rPr>
                <w:rFonts w:cs="Calibri"/>
                <w:color w:val="000000"/>
              </w:rPr>
              <w:t>640</w:t>
            </w:r>
          </w:p>
        </w:tc>
        <w:tc>
          <w:tcPr>
            <w:tcW w:w="695" w:type="pct"/>
            <w:shd w:val="clear" w:color="auto" w:fill="auto"/>
            <w:vAlign w:val="center"/>
          </w:tcPr>
          <w:p w14:paraId="1B883868" w14:textId="0807B5C1" w:rsidR="00FB0C1C" w:rsidRPr="009E5F09" w:rsidRDefault="00FB0C1C" w:rsidP="0025376B">
            <w:pPr>
              <w:jc w:val="both"/>
              <w:rPr>
                <w:rFonts w:cs="Calibri"/>
                <w:color w:val="000000"/>
              </w:rPr>
            </w:pPr>
            <w:r w:rsidRPr="009E5F09">
              <w:rPr>
                <w:rFonts w:cs="Calibri"/>
                <w:color w:val="000000"/>
              </w:rPr>
              <w:t>446.1</w:t>
            </w:r>
          </w:p>
        </w:tc>
        <w:tc>
          <w:tcPr>
            <w:tcW w:w="559" w:type="pct"/>
            <w:shd w:val="clear" w:color="auto" w:fill="auto"/>
            <w:vAlign w:val="bottom"/>
          </w:tcPr>
          <w:p w14:paraId="53E8A8F9" w14:textId="2E28EDF2" w:rsidR="00FB0C1C" w:rsidRPr="009E5F09" w:rsidRDefault="00FB0C1C" w:rsidP="0025376B">
            <w:pPr>
              <w:jc w:val="both"/>
              <w:rPr>
                <w:rFonts w:cs="Calibri"/>
                <w:color w:val="000000"/>
              </w:rPr>
            </w:pPr>
            <w:r w:rsidRPr="009E5F09">
              <w:rPr>
                <w:rFonts w:cs="Calibri"/>
                <w:color w:val="000000"/>
              </w:rPr>
              <w:t>0.015</w:t>
            </w:r>
          </w:p>
        </w:tc>
      </w:tr>
      <w:tr w:rsidR="00FB0C1C" w:rsidRPr="009E5F09" w14:paraId="5D5B2B7A" w14:textId="77777777" w:rsidTr="00FB0C1C">
        <w:tc>
          <w:tcPr>
            <w:tcW w:w="446" w:type="pct"/>
            <w:shd w:val="clear" w:color="auto" w:fill="auto"/>
            <w:vAlign w:val="center"/>
          </w:tcPr>
          <w:p w14:paraId="6F1B7E6E" w14:textId="0D0BAB91" w:rsidR="00FB0C1C" w:rsidRPr="009E5F09" w:rsidRDefault="00FB0C1C" w:rsidP="0025376B">
            <w:pPr>
              <w:jc w:val="both"/>
              <w:rPr>
                <w:rFonts w:cs="Calibri"/>
                <w:color w:val="000000"/>
              </w:rPr>
            </w:pPr>
            <w:r w:rsidRPr="009E5F09">
              <w:rPr>
                <w:rFonts w:cs="Calibri"/>
                <w:color w:val="000000"/>
              </w:rPr>
              <w:t>430371</w:t>
            </w:r>
          </w:p>
        </w:tc>
        <w:tc>
          <w:tcPr>
            <w:tcW w:w="1170" w:type="pct"/>
            <w:shd w:val="clear" w:color="auto" w:fill="auto"/>
            <w:vAlign w:val="center"/>
          </w:tcPr>
          <w:p w14:paraId="0CCE36C7" w14:textId="03DADCA3" w:rsidR="00FB0C1C" w:rsidRPr="009E5F09" w:rsidRDefault="00FB0C1C" w:rsidP="0025376B">
            <w:pPr>
              <w:jc w:val="both"/>
              <w:rPr>
                <w:rFonts w:cs="Calibri"/>
                <w:color w:val="000000"/>
              </w:rPr>
            </w:pPr>
            <w:r w:rsidRPr="009E5F09">
              <w:rPr>
                <w:rFonts w:cs="Calibri"/>
                <w:color w:val="000000"/>
              </w:rPr>
              <w:t>Kofola a.s., Mnichovo Hradiště</w:t>
            </w:r>
          </w:p>
        </w:tc>
        <w:tc>
          <w:tcPr>
            <w:tcW w:w="1566" w:type="pct"/>
            <w:shd w:val="clear" w:color="auto" w:fill="auto"/>
            <w:vAlign w:val="center"/>
          </w:tcPr>
          <w:p w14:paraId="5E182AA9" w14:textId="38AF7F18" w:rsidR="00FB0C1C" w:rsidRPr="009E5F09" w:rsidRDefault="00FB0C1C" w:rsidP="0025376B">
            <w:pPr>
              <w:jc w:val="both"/>
            </w:pPr>
            <w:r w:rsidRPr="009E5F09">
              <w:rPr>
                <w:rFonts w:cs="Calibri"/>
                <w:color w:val="000000"/>
              </w:rPr>
              <w:t>podzemní odběr v nivě Jizery, kat. d</w:t>
            </w:r>
          </w:p>
        </w:tc>
        <w:tc>
          <w:tcPr>
            <w:tcW w:w="563" w:type="pct"/>
            <w:shd w:val="clear" w:color="auto" w:fill="auto"/>
            <w:vAlign w:val="center"/>
          </w:tcPr>
          <w:p w14:paraId="60298257" w14:textId="35E2D19F" w:rsidR="00FB0C1C" w:rsidRPr="009E5F09" w:rsidRDefault="00FB0C1C" w:rsidP="0025376B">
            <w:pPr>
              <w:jc w:val="both"/>
              <w:rPr>
                <w:rFonts w:cs="Calibri"/>
                <w:color w:val="000000"/>
              </w:rPr>
            </w:pPr>
            <w:r w:rsidRPr="009E5F09">
              <w:rPr>
                <w:rFonts w:cs="Calibri"/>
                <w:color w:val="000000"/>
              </w:rPr>
              <w:t>750</w:t>
            </w:r>
          </w:p>
        </w:tc>
        <w:tc>
          <w:tcPr>
            <w:tcW w:w="695" w:type="pct"/>
            <w:shd w:val="clear" w:color="auto" w:fill="auto"/>
            <w:vAlign w:val="center"/>
          </w:tcPr>
          <w:p w14:paraId="337A217E" w14:textId="18D036EB" w:rsidR="00FB0C1C" w:rsidRPr="009E5F09" w:rsidRDefault="00FB0C1C" w:rsidP="0025376B">
            <w:pPr>
              <w:jc w:val="both"/>
              <w:rPr>
                <w:rFonts w:cs="Calibri"/>
                <w:color w:val="000000"/>
              </w:rPr>
            </w:pPr>
            <w:r w:rsidRPr="009E5F09">
              <w:rPr>
                <w:rFonts w:cs="Calibri"/>
                <w:color w:val="000000"/>
              </w:rPr>
              <w:t>352.0</w:t>
            </w:r>
          </w:p>
        </w:tc>
        <w:tc>
          <w:tcPr>
            <w:tcW w:w="559" w:type="pct"/>
            <w:shd w:val="clear" w:color="auto" w:fill="auto"/>
            <w:vAlign w:val="bottom"/>
          </w:tcPr>
          <w:p w14:paraId="6F63A91A" w14:textId="1592BF8B" w:rsidR="00FB0C1C" w:rsidRPr="009E5F09" w:rsidRDefault="00FB0C1C" w:rsidP="0025376B">
            <w:pPr>
              <w:jc w:val="both"/>
              <w:rPr>
                <w:rFonts w:cs="Calibri"/>
                <w:color w:val="000000"/>
              </w:rPr>
            </w:pPr>
            <w:r w:rsidRPr="009E5F09">
              <w:rPr>
                <w:rFonts w:cs="Calibri"/>
                <w:color w:val="000000"/>
              </w:rPr>
              <w:t>0.012</w:t>
            </w:r>
          </w:p>
        </w:tc>
      </w:tr>
      <w:tr w:rsidR="00FB0C1C" w:rsidRPr="009E5F09" w14:paraId="1912472B" w14:textId="77777777" w:rsidTr="00FB0C1C">
        <w:tc>
          <w:tcPr>
            <w:tcW w:w="446" w:type="pct"/>
            <w:shd w:val="clear" w:color="auto" w:fill="auto"/>
            <w:vAlign w:val="center"/>
          </w:tcPr>
          <w:p w14:paraId="0D9FC9DB" w14:textId="37C4EE38" w:rsidR="00FB0C1C" w:rsidRPr="009E5F09" w:rsidRDefault="00FB0C1C" w:rsidP="0025376B">
            <w:pPr>
              <w:jc w:val="both"/>
              <w:rPr>
                <w:rFonts w:cs="Calibri"/>
                <w:color w:val="000000"/>
              </w:rPr>
            </w:pPr>
            <w:r w:rsidRPr="009E5F09">
              <w:rPr>
                <w:rFonts w:cs="Calibri"/>
                <w:color w:val="000000"/>
              </w:rPr>
              <w:t>430319</w:t>
            </w:r>
          </w:p>
        </w:tc>
        <w:tc>
          <w:tcPr>
            <w:tcW w:w="1170" w:type="pct"/>
            <w:shd w:val="clear" w:color="auto" w:fill="auto"/>
            <w:vAlign w:val="center"/>
          </w:tcPr>
          <w:p w14:paraId="460F8491" w14:textId="06C43DA6" w:rsidR="00FB0C1C" w:rsidRPr="009E5F09" w:rsidRDefault="00FB0C1C"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07708A" w:rsidRPr="009E5F09">
              <w:rPr>
                <w:rFonts w:cs="Calibri"/>
                <w:color w:val="000000"/>
              </w:rPr>
              <w:t>Ml. Boleslav</w:t>
            </w:r>
            <w:r w:rsidRPr="009E5F09">
              <w:rPr>
                <w:rFonts w:cs="Calibri"/>
                <w:color w:val="000000"/>
              </w:rPr>
              <w:t xml:space="preserve"> - Bělá pod Bezdězem</w:t>
            </w:r>
          </w:p>
        </w:tc>
        <w:tc>
          <w:tcPr>
            <w:tcW w:w="1566" w:type="pct"/>
            <w:shd w:val="clear" w:color="auto" w:fill="auto"/>
            <w:vAlign w:val="center"/>
          </w:tcPr>
          <w:p w14:paraId="5C5D7661" w14:textId="41DBF6D2" w:rsidR="00FB0C1C" w:rsidRPr="009E5F09" w:rsidRDefault="00FB0C1C" w:rsidP="0025376B">
            <w:pPr>
              <w:jc w:val="both"/>
            </w:pPr>
            <w:r w:rsidRPr="009E5F09">
              <w:rPr>
                <w:rFonts w:cs="Calibri"/>
                <w:color w:val="000000"/>
              </w:rPr>
              <w:t>ostatní odběry podzemních vod</w:t>
            </w:r>
          </w:p>
        </w:tc>
        <w:tc>
          <w:tcPr>
            <w:tcW w:w="563" w:type="pct"/>
            <w:shd w:val="clear" w:color="auto" w:fill="auto"/>
            <w:vAlign w:val="center"/>
          </w:tcPr>
          <w:p w14:paraId="089360ED" w14:textId="2E98BE84" w:rsidR="00FB0C1C" w:rsidRPr="009E5F09" w:rsidRDefault="00FB0C1C" w:rsidP="0025376B">
            <w:pPr>
              <w:jc w:val="both"/>
              <w:rPr>
                <w:rFonts w:cs="Calibri"/>
                <w:color w:val="000000"/>
              </w:rPr>
            </w:pPr>
            <w:r w:rsidRPr="009E5F09">
              <w:rPr>
                <w:rFonts w:cs="Calibri"/>
                <w:color w:val="000000"/>
              </w:rPr>
              <w:t>416</w:t>
            </w:r>
          </w:p>
        </w:tc>
        <w:tc>
          <w:tcPr>
            <w:tcW w:w="695" w:type="pct"/>
            <w:shd w:val="clear" w:color="auto" w:fill="auto"/>
            <w:vAlign w:val="center"/>
          </w:tcPr>
          <w:p w14:paraId="18FA16FA" w14:textId="682D9ECA" w:rsidR="00FB0C1C" w:rsidRPr="009E5F09" w:rsidRDefault="00FB0C1C" w:rsidP="0025376B">
            <w:pPr>
              <w:jc w:val="both"/>
              <w:rPr>
                <w:rFonts w:cs="Calibri"/>
                <w:color w:val="000000"/>
              </w:rPr>
            </w:pPr>
            <w:r w:rsidRPr="009E5F09">
              <w:rPr>
                <w:rFonts w:cs="Calibri"/>
                <w:color w:val="000000"/>
              </w:rPr>
              <w:t>249.8</w:t>
            </w:r>
          </w:p>
        </w:tc>
        <w:tc>
          <w:tcPr>
            <w:tcW w:w="559" w:type="pct"/>
            <w:shd w:val="clear" w:color="auto" w:fill="auto"/>
            <w:vAlign w:val="bottom"/>
          </w:tcPr>
          <w:p w14:paraId="4D50351C" w14:textId="3F1AE77D" w:rsidR="00FB0C1C" w:rsidRPr="009E5F09" w:rsidRDefault="00FB0C1C" w:rsidP="0025376B">
            <w:pPr>
              <w:jc w:val="both"/>
              <w:rPr>
                <w:rFonts w:cs="Calibri"/>
                <w:color w:val="000000"/>
              </w:rPr>
            </w:pPr>
            <w:r w:rsidRPr="009E5F09">
              <w:rPr>
                <w:rFonts w:cs="Calibri"/>
                <w:color w:val="000000"/>
              </w:rPr>
              <w:t>0.008</w:t>
            </w:r>
          </w:p>
        </w:tc>
      </w:tr>
      <w:tr w:rsidR="00C67A75" w:rsidRPr="009E5F09" w14:paraId="35DAE34C" w14:textId="77777777" w:rsidTr="00740E66">
        <w:tc>
          <w:tcPr>
            <w:tcW w:w="446" w:type="pct"/>
            <w:shd w:val="clear" w:color="auto" w:fill="00B0F0"/>
            <w:vAlign w:val="center"/>
          </w:tcPr>
          <w:p w14:paraId="6D4107D9" w14:textId="6E658867" w:rsidR="00C67A75" w:rsidRPr="009E5F09" w:rsidRDefault="001E5585" w:rsidP="0025376B">
            <w:pPr>
              <w:jc w:val="both"/>
              <w:rPr>
                <w:rFonts w:cs="Calibri"/>
                <w:color w:val="000000"/>
              </w:rPr>
            </w:pPr>
            <w:hyperlink r:id="rId151" w:history="1">
              <w:r w:rsidR="00C67A75" w:rsidRPr="00217483">
                <w:rPr>
                  <w:rStyle w:val="Hypertextovodkaz"/>
                  <w:rFonts w:cs="Calibri"/>
                </w:rPr>
                <w:t>430074</w:t>
              </w:r>
            </w:hyperlink>
          </w:p>
        </w:tc>
        <w:tc>
          <w:tcPr>
            <w:tcW w:w="1170" w:type="pct"/>
            <w:shd w:val="clear" w:color="auto" w:fill="00B0F0"/>
            <w:vAlign w:val="center"/>
          </w:tcPr>
          <w:p w14:paraId="72D6F7C1" w14:textId="05D4A48E" w:rsidR="00C67A75" w:rsidRPr="009E5F09" w:rsidRDefault="00C67A75"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 Boleslav - Bělá </w:t>
            </w:r>
            <w:r w:rsidR="0007708A" w:rsidRPr="009E5F09">
              <w:rPr>
                <w:rFonts w:cs="Calibri"/>
                <w:color w:val="000000"/>
              </w:rPr>
              <w:t>p. B</w:t>
            </w:r>
            <w:r w:rsidRPr="009E5F09">
              <w:rPr>
                <w:rFonts w:cs="Calibri"/>
                <w:color w:val="000000"/>
              </w:rPr>
              <w:t xml:space="preserve">. - </w:t>
            </w:r>
            <w:proofErr w:type="spellStart"/>
            <w:r w:rsidRPr="009E5F09">
              <w:rPr>
                <w:rFonts w:cs="Calibri"/>
                <w:color w:val="000000"/>
              </w:rPr>
              <w:t>Páterov</w:t>
            </w:r>
            <w:proofErr w:type="spellEnd"/>
          </w:p>
        </w:tc>
        <w:tc>
          <w:tcPr>
            <w:tcW w:w="1566" w:type="pct"/>
            <w:shd w:val="clear" w:color="auto" w:fill="00B0F0"/>
            <w:vAlign w:val="center"/>
          </w:tcPr>
          <w:p w14:paraId="3BEBA4EB" w14:textId="6A9E677D" w:rsidR="00C67A75" w:rsidRPr="009E5F09" w:rsidRDefault="00C67A75" w:rsidP="0025376B">
            <w:pPr>
              <w:jc w:val="both"/>
            </w:pPr>
            <w:r w:rsidRPr="009E5F09">
              <w:rPr>
                <w:rFonts w:cs="Calibri"/>
                <w:color w:val="000000"/>
              </w:rPr>
              <w:t>podzemní odběr mimo nivu Jizery, významný odběr, kat. a, b, c, d, e</w:t>
            </w:r>
          </w:p>
        </w:tc>
        <w:tc>
          <w:tcPr>
            <w:tcW w:w="563" w:type="pct"/>
            <w:shd w:val="clear" w:color="auto" w:fill="00B0F0"/>
            <w:vAlign w:val="center"/>
          </w:tcPr>
          <w:p w14:paraId="5A22A44F" w14:textId="2B617785" w:rsidR="00C67A75" w:rsidRPr="009E5F09" w:rsidRDefault="00C67A75" w:rsidP="0025376B">
            <w:pPr>
              <w:jc w:val="both"/>
              <w:rPr>
                <w:rFonts w:cs="Calibri"/>
                <w:color w:val="000000"/>
              </w:rPr>
            </w:pPr>
            <w:r w:rsidRPr="009E5F09">
              <w:rPr>
                <w:rFonts w:cs="Calibri"/>
                <w:color w:val="000000"/>
              </w:rPr>
              <w:t>2733.333</w:t>
            </w:r>
          </w:p>
        </w:tc>
        <w:tc>
          <w:tcPr>
            <w:tcW w:w="695" w:type="pct"/>
            <w:shd w:val="clear" w:color="auto" w:fill="00B0F0"/>
            <w:vAlign w:val="center"/>
          </w:tcPr>
          <w:p w14:paraId="7E065BD6" w14:textId="20C7EA4F" w:rsidR="00C67A75" w:rsidRPr="009E5F09" w:rsidRDefault="00C67A75" w:rsidP="0025376B">
            <w:pPr>
              <w:jc w:val="both"/>
              <w:rPr>
                <w:rFonts w:cs="Calibri"/>
                <w:color w:val="000000"/>
              </w:rPr>
            </w:pPr>
            <w:r w:rsidRPr="009E5F09">
              <w:rPr>
                <w:rFonts w:cs="Calibri"/>
                <w:color w:val="000000"/>
              </w:rPr>
              <w:t>2395.9</w:t>
            </w:r>
          </w:p>
        </w:tc>
        <w:tc>
          <w:tcPr>
            <w:tcW w:w="559" w:type="pct"/>
            <w:shd w:val="clear" w:color="auto" w:fill="00B0F0"/>
            <w:vAlign w:val="bottom"/>
          </w:tcPr>
          <w:p w14:paraId="54FE2B95" w14:textId="05740685" w:rsidR="00C67A75" w:rsidRPr="009E5F09" w:rsidRDefault="00C67A75" w:rsidP="0025376B">
            <w:pPr>
              <w:jc w:val="both"/>
              <w:rPr>
                <w:rFonts w:cs="Calibri"/>
                <w:color w:val="000000"/>
              </w:rPr>
            </w:pPr>
            <w:r w:rsidRPr="009E5F09">
              <w:rPr>
                <w:rFonts w:cs="Calibri"/>
                <w:color w:val="000000"/>
              </w:rPr>
              <w:t>0.076</w:t>
            </w:r>
          </w:p>
        </w:tc>
      </w:tr>
      <w:tr w:rsidR="00C67A75" w:rsidRPr="009E5F09" w14:paraId="5E62D0E8" w14:textId="77777777" w:rsidTr="00FB0C1C">
        <w:tc>
          <w:tcPr>
            <w:tcW w:w="446" w:type="pct"/>
            <w:shd w:val="clear" w:color="auto" w:fill="auto"/>
            <w:vAlign w:val="center"/>
          </w:tcPr>
          <w:p w14:paraId="294EB13A" w14:textId="3780FB48" w:rsidR="00C67A75" w:rsidRPr="009E5F09" w:rsidRDefault="00C67A75" w:rsidP="0025376B">
            <w:pPr>
              <w:jc w:val="both"/>
              <w:rPr>
                <w:rFonts w:cs="Calibri"/>
                <w:color w:val="000000"/>
              </w:rPr>
            </w:pPr>
            <w:r w:rsidRPr="009E5F09">
              <w:rPr>
                <w:rFonts w:cs="Calibri"/>
                <w:color w:val="000000"/>
              </w:rPr>
              <w:t>431182</w:t>
            </w:r>
          </w:p>
        </w:tc>
        <w:tc>
          <w:tcPr>
            <w:tcW w:w="1170" w:type="pct"/>
            <w:shd w:val="clear" w:color="auto" w:fill="auto"/>
            <w:vAlign w:val="center"/>
          </w:tcPr>
          <w:p w14:paraId="4AF1D703" w14:textId="07A09189" w:rsidR="00C67A75" w:rsidRPr="009E5F09" w:rsidRDefault="00C67A75" w:rsidP="0025376B">
            <w:pPr>
              <w:jc w:val="both"/>
              <w:rPr>
                <w:rFonts w:cs="Calibri"/>
                <w:color w:val="000000"/>
              </w:rPr>
            </w:pPr>
            <w:r w:rsidRPr="009E5F09">
              <w:rPr>
                <w:rFonts w:cs="Calibri"/>
                <w:color w:val="000000"/>
              </w:rPr>
              <w:t>Škoda auto a.s. - závod Mladá Boleslav</w:t>
            </w:r>
          </w:p>
        </w:tc>
        <w:tc>
          <w:tcPr>
            <w:tcW w:w="1566" w:type="pct"/>
            <w:shd w:val="clear" w:color="auto" w:fill="auto"/>
            <w:vAlign w:val="center"/>
          </w:tcPr>
          <w:p w14:paraId="3AD258DE" w14:textId="7124CE4A" w:rsidR="00C67A75" w:rsidRPr="009E5F09" w:rsidRDefault="00C67A75" w:rsidP="0025376B">
            <w:pPr>
              <w:jc w:val="both"/>
            </w:pPr>
            <w:r w:rsidRPr="009E5F09">
              <w:rPr>
                <w:rFonts w:cs="Calibri"/>
                <w:color w:val="000000"/>
              </w:rPr>
              <w:t>odběr z jezové zdrže v ř.km 44, významný odběr</w:t>
            </w:r>
            <w:r w:rsidR="0007708A">
              <w:rPr>
                <w:rFonts w:cs="Calibri"/>
                <w:color w:val="000000"/>
              </w:rPr>
              <w:t xml:space="preserve">, </w:t>
            </w:r>
            <w:r w:rsidRPr="009E5F09">
              <w:rPr>
                <w:rFonts w:cs="Calibri"/>
                <w:color w:val="000000"/>
              </w:rPr>
              <w:t>kat d</w:t>
            </w:r>
          </w:p>
        </w:tc>
        <w:tc>
          <w:tcPr>
            <w:tcW w:w="563" w:type="pct"/>
            <w:shd w:val="clear" w:color="auto" w:fill="auto"/>
            <w:vAlign w:val="center"/>
          </w:tcPr>
          <w:p w14:paraId="32A82121" w14:textId="55EE2084" w:rsidR="00C67A75" w:rsidRPr="009E5F09" w:rsidRDefault="00C67A75" w:rsidP="0025376B">
            <w:pPr>
              <w:jc w:val="both"/>
              <w:rPr>
                <w:rFonts w:cs="Calibri"/>
                <w:color w:val="000000"/>
              </w:rPr>
            </w:pPr>
            <w:r w:rsidRPr="009E5F09">
              <w:rPr>
                <w:rFonts w:cs="Calibri"/>
                <w:color w:val="000000"/>
              </w:rPr>
              <w:t>3500</w:t>
            </w:r>
          </w:p>
        </w:tc>
        <w:tc>
          <w:tcPr>
            <w:tcW w:w="695" w:type="pct"/>
            <w:shd w:val="clear" w:color="auto" w:fill="auto"/>
            <w:vAlign w:val="center"/>
          </w:tcPr>
          <w:p w14:paraId="770BB8B7" w14:textId="76403ADC" w:rsidR="00C67A75" w:rsidRPr="009E5F09" w:rsidRDefault="00C67A75" w:rsidP="0025376B">
            <w:pPr>
              <w:jc w:val="both"/>
              <w:rPr>
                <w:rFonts w:cs="Calibri"/>
                <w:color w:val="000000"/>
              </w:rPr>
            </w:pPr>
            <w:r w:rsidRPr="009E5F09">
              <w:rPr>
                <w:rFonts w:cs="Calibri"/>
                <w:color w:val="000000"/>
              </w:rPr>
              <w:t>1677.4</w:t>
            </w:r>
          </w:p>
        </w:tc>
        <w:tc>
          <w:tcPr>
            <w:tcW w:w="559" w:type="pct"/>
            <w:shd w:val="clear" w:color="auto" w:fill="auto"/>
            <w:vAlign w:val="bottom"/>
          </w:tcPr>
          <w:p w14:paraId="17BA3A7F" w14:textId="558C8E1D" w:rsidR="00C67A75" w:rsidRPr="009E5F09" w:rsidRDefault="00C67A75" w:rsidP="0025376B">
            <w:pPr>
              <w:jc w:val="both"/>
              <w:rPr>
                <w:rFonts w:cs="Calibri"/>
                <w:color w:val="000000"/>
              </w:rPr>
            </w:pPr>
            <w:r w:rsidRPr="009E5F09">
              <w:rPr>
                <w:rFonts w:cs="Calibri"/>
                <w:color w:val="000000"/>
              </w:rPr>
              <w:t>0.054</w:t>
            </w:r>
          </w:p>
        </w:tc>
      </w:tr>
      <w:tr w:rsidR="00C67A75" w:rsidRPr="009E5F09" w14:paraId="6FB036E6" w14:textId="77777777" w:rsidTr="00B82816">
        <w:tc>
          <w:tcPr>
            <w:tcW w:w="446" w:type="pct"/>
            <w:shd w:val="clear" w:color="auto" w:fill="auto"/>
            <w:vAlign w:val="center"/>
          </w:tcPr>
          <w:p w14:paraId="0FF54C05" w14:textId="625C2100" w:rsidR="00C67A75" w:rsidRPr="009E5F09" w:rsidRDefault="00C67A75" w:rsidP="0025376B">
            <w:pPr>
              <w:jc w:val="both"/>
              <w:rPr>
                <w:rFonts w:cs="Calibri"/>
                <w:color w:val="000000"/>
              </w:rPr>
            </w:pPr>
            <w:r w:rsidRPr="009E5F09">
              <w:rPr>
                <w:rFonts w:cs="Calibri"/>
                <w:color w:val="000000"/>
              </w:rPr>
              <w:t>430318</w:t>
            </w:r>
          </w:p>
        </w:tc>
        <w:tc>
          <w:tcPr>
            <w:tcW w:w="1170" w:type="pct"/>
            <w:shd w:val="clear" w:color="auto" w:fill="auto"/>
            <w:vAlign w:val="center"/>
          </w:tcPr>
          <w:p w14:paraId="50721955" w14:textId="085BD113" w:rsidR="00C67A75" w:rsidRPr="009E5F09" w:rsidRDefault="00C67A75"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07708A" w:rsidRPr="009E5F09">
              <w:rPr>
                <w:rFonts w:cs="Calibri"/>
                <w:color w:val="000000"/>
              </w:rPr>
              <w:t>Ml. Boleslav</w:t>
            </w:r>
            <w:r w:rsidRPr="009E5F09">
              <w:rPr>
                <w:rFonts w:cs="Calibri"/>
                <w:color w:val="000000"/>
              </w:rPr>
              <w:t xml:space="preserve">-Bakov n. J. - </w:t>
            </w:r>
            <w:proofErr w:type="spellStart"/>
            <w:r w:rsidRPr="009E5F09">
              <w:rPr>
                <w:rFonts w:cs="Calibri"/>
                <w:color w:val="000000"/>
              </w:rPr>
              <w:t>Rečkov</w:t>
            </w:r>
            <w:proofErr w:type="spellEnd"/>
          </w:p>
        </w:tc>
        <w:tc>
          <w:tcPr>
            <w:tcW w:w="1566" w:type="pct"/>
            <w:shd w:val="clear" w:color="auto" w:fill="auto"/>
            <w:vAlign w:val="bottom"/>
          </w:tcPr>
          <w:p w14:paraId="4442B097" w14:textId="3BB5A0F4" w:rsidR="00C67A75" w:rsidRPr="009E5F09" w:rsidRDefault="00C67A75" w:rsidP="0025376B">
            <w:pPr>
              <w:jc w:val="both"/>
            </w:pPr>
            <w:r w:rsidRPr="009E5F09">
              <w:rPr>
                <w:rFonts w:cs="Calibri"/>
                <w:color w:val="000000"/>
              </w:rPr>
              <w:t>ostatní odběry podzemních vod kat. a, b, c, d, e</w:t>
            </w:r>
          </w:p>
        </w:tc>
        <w:tc>
          <w:tcPr>
            <w:tcW w:w="563" w:type="pct"/>
            <w:shd w:val="clear" w:color="auto" w:fill="auto"/>
            <w:vAlign w:val="center"/>
          </w:tcPr>
          <w:p w14:paraId="4D7D5B1C" w14:textId="28251DE7" w:rsidR="00C67A75" w:rsidRPr="009E5F09" w:rsidRDefault="00C67A75" w:rsidP="0025376B">
            <w:pPr>
              <w:jc w:val="both"/>
              <w:rPr>
                <w:rFonts w:cs="Calibri"/>
                <w:color w:val="000000"/>
              </w:rPr>
            </w:pPr>
            <w:r w:rsidRPr="009E5F09">
              <w:rPr>
                <w:rFonts w:cs="Calibri"/>
                <w:color w:val="000000"/>
              </w:rPr>
              <w:t>830</w:t>
            </w:r>
          </w:p>
        </w:tc>
        <w:tc>
          <w:tcPr>
            <w:tcW w:w="695" w:type="pct"/>
            <w:shd w:val="clear" w:color="auto" w:fill="auto"/>
            <w:vAlign w:val="center"/>
          </w:tcPr>
          <w:p w14:paraId="5D1D1B3C" w14:textId="14DE4CD1" w:rsidR="00C67A75" w:rsidRPr="009E5F09" w:rsidRDefault="00C67A75" w:rsidP="0025376B">
            <w:pPr>
              <w:jc w:val="both"/>
              <w:rPr>
                <w:rFonts w:cs="Calibri"/>
                <w:color w:val="000000"/>
              </w:rPr>
            </w:pPr>
            <w:r w:rsidRPr="009E5F09">
              <w:rPr>
                <w:rFonts w:cs="Calibri"/>
                <w:color w:val="000000"/>
              </w:rPr>
              <w:t>803.9</w:t>
            </w:r>
          </w:p>
        </w:tc>
        <w:tc>
          <w:tcPr>
            <w:tcW w:w="559" w:type="pct"/>
            <w:shd w:val="clear" w:color="auto" w:fill="auto"/>
            <w:vAlign w:val="bottom"/>
          </w:tcPr>
          <w:p w14:paraId="40AAB360" w14:textId="388ED1CE" w:rsidR="00C67A75" w:rsidRPr="009E5F09" w:rsidRDefault="00C67A75" w:rsidP="0025376B">
            <w:pPr>
              <w:jc w:val="both"/>
              <w:rPr>
                <w:rFonts w:cs="Calibri"/>
                <w:color w:val="000000"/>
              </w:rPr>
            </w:pPr>
            <w:r w:rsidRPr="009E5F09">
              <w:rPr>
                <w:rFonts w:cs="Calibri"/>
                <w:color w:val="000000"/>
              </w:rPr>
              <w:t>0.026</w:t>
            </w:r>
          </w:p>
        </w:tc>
      </w:tr>
      <w:tr w:rsidR="00C67A75" w:rsidRPr="009E5F09" w14:paraId="37B8F579" w14:textId="77777777" w:rsidTr="00B82816">
        <w:tc>
          <w:tcPr>
            <w:tcW w:w="446" w:type="pct"/>
            <w:shd w:val="clear" w:color="auto" w:fill="auto"/>
            <w:vAlign w:val="center"/>
          </w:tcPr>
          <w:p w14:paraId="56370B44" w14:textId="3D889DE0" w:rsidR="00C67A75" w:rsidRPr="009E5F09" w:rsidRDefault="00C67A75" w:rsidP="0025376B">
            <w:pPr>
              <w:jc w:val="both"/>
              <w:rPr>
                <w:rFonts w:cs="Calibri"/>
                <w:color w:val="000000"/>
              </w:rPr>
            </w:pPr>
            <w:r w:rsidRPr="009E5F09">
              <w:rPr>
                <w:rFonts w:cs="Calibri"/>
                <w:color w:val="000000"/>
              </w:rPr>
              <w:t>430070</w:t>
            </w:r>
          </w:p>
        </w:tc>
        <w:tc>
          <w:tcPr>
            <w:tcW w:w="1170" w:type="pct"/>
            <w:shd w:val="clear" w:color="auto" w:fill="auto"/>
            <w:vAlign w:val="center"/>
          </w:tcPr>
          <w:p w14:paraId="18B81755" w14:textId="3348F253" w:rsidR="00C67A75" w:rsidRPr="009E5F09" w:rsidRDefault="00C67A75"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 Boleslav Bakov </w:t>
            </w:r>
            <w:r w:rsidR="0007708A" w:rsidRPr="009E5F09">
              <w:rPr>
                <w:rFonts w:cs="Calibri"/>
                <w:color w:val="000000"/>
              </w:rPr>
              <w:t>n. J</w:t>
            </w:r>
            <w:r w:rsidRPr="009E5F09">
              <w:rPr>
                <w:rFonts w:cs="Calibri"/>
                <w:color w:val="000000"/>
              </w:rPr>
              <w:t>. - Klokočka</w:t>
            </w:r>
          </w:p>
        </w:tc>
        <w:tc>
          <w:tcPr>
            <w:tcW w:w="1566" w:type="pct"/>
            <w:shd w:val="clear" w:color="auto" w:fill="auto"/>
            <w:vAlign w:val="bottom"/>
          </w:tcPr>
          <w:p w14:paraId="6963D35F" w14:textId="53765F8D" w:rsidR="00C67A75" w:rsidRPr="009E5F09" w:rsidRDefault="00C67A75" w:rsidP="0025376B">
            <w:pPr>
              <w:jc w:val="both"/>
            </w:pPr>
            <w:r w:rsidRPr="009E5F09">
              <w:rPr>
                <w:rFonts w:cs="Calibri"/>
                <w:color w:val="000000"/>
              </w:rPr>
              <w:t>ostatní odběry podzemních vod kat. a, b, c, d, e</w:t>
            </w:r>
          </w:p>
        </w:tc>
        <w:tc>
          <w:tcPr>
            <w:tcW w:w="563" w:type="pct"/>
            <w:shd w:val="clear" w:color="auto" w:fill="auto"/>
            <w:vAlign w:val="center"/>
          </w:tcPr>
          <w:p w14:paraId="35B0C5E5" w14:textId="4D640D01" w:rsidR="00C67A75" w:rsidRPr="009E5F09" w:rsidRDefault="00C67A75" w:rsidP="0025376B">
            <w:pPr>
              <w:jc w:val="both"/>
              <w:rPr>
                <w:rFonts w:cs="Calibri"/>
                <w:color w:val="000000"/>
              </w:rPr>
            </w:pPr>
            <w:r w:rsidRPr="009E5F09">
              <w:rPr>
                <w:rFonts w:cs="Calibri"/>
                <w:color w:val="000000"/>
              </w:rPr>
              <w:t>900</w:t>
            </w:r>
          </w:p>
        </w:tc>
        <w:tc>
          <w:tcPr>
            <w:tcW w:w="695" w:type="pct"/>
            <w:shd w:val="clear" w:color="auto" w:fill="auto"/>
            <w:vAlign w:val="center"/>
          </w:tcPr>
          <w:p w14:paraId="59A4A89F" w14:textId="30485953" w:rsidR="00C67A75" w:rsidRPr="009E5F09" w:rsidRDefault="00C67A75" w:rsidP="0025376B">
            <w:pPr>
              <w:jc w:val="both"/>
              <w:rPr>
                <w:rFonts w:cs="Calibri"/>
                <w:color w:val="000000"/>
              </w:rPr>
            </w:pPr>
            <w:r w:rsidRPr="009E5F09">
              <w:rPr>
                <w:rFonts w:cs="Calibri"/>
                <w:color w:val="000000"/>
              </w:rPr>
              <w:t>662.8</w:t>
            </w:r>
          </w:p>
        </w:tc>
        <w:tc>
          <w:tcPr>
            <w:tcW w:w="559" w:type="pct"/>
            <w:shd w:val="clear" w:color="auto" w:fill="auto"/>
            <w:vAlign w:val="bottom"/>
          </w:tcPr>
          <w:p w14:paraId="1CE5D213" w14:textId="6A79AD73" w:rsidR="00C67A75" w:rsidRPr="009E5F09" w:rsidRDefault="00C67A75" w:rsidP="0025376B">
            <w:pPr>
              <w:jc w:val="both"/>
              <w:rPr>
                <w:rFonts w:cs="Calibri"/>
                <w:color w:val="000000"/>
              </w:rPr>
            </w:pPr>
            <w:r w:rsidRPr="009E5F09">
              <w:rPr>
                <w:rFonts w:cs="Calibri"/>
                <w:color w:val="000000"/>
              </w:rPr>
              <w:t>0.022</w:t>
            </w:r>
          </w:p>
        </w:tc>
      </w:tr>
      <w:tr w:rsidR="00C67A75" w:rsidRPr="009E5F09" w14:paraId="3AB7D93C" w14:textId="77777777" w:rsidTr="00B82816">
        <w:tc>
          <w:tcPr>
            <w:tcW w:w="446" w:type="pct"/>
            <w:shd w:val="clear" w:color="auto" w:fill="auto"/>
            <w:vAlign w:val="center"/>
          </w:tcPr>
          <w:p w14:paraId="4DAE033D" w14:textId="6E40EBC2" w:rsidR="00C67A75" w:rsidRPr="009E5F09" w:rsidRDefault="00C67A75" w:rsidP="0025376B">
            <w:pPr>
              <w:jc w:val="both"/>
              <w:rPr>
                <w:rFonts w:cs="Calibri"/>
                <w:color w:val="000000"/>
              </w:rPr>
            </w:pPr>
            <w:r w:rsidRPr="009E5F09">
              <w:rPr>
                <w:rFonts w:cs="Calibri"/>
                <w:color w:val="000000"/>
              </w:rPr>
              <w:t>430071</w:t>
            </w:r>
          </w:p>
        </w:tc>
        <w:tc>
          <w:tcPr>
            <w:tcW w:w="1170" w:type="pct"/>
            <w:shd w:val="clear" w:color="auto" w:fill="auto"/>
            <w:vAlign w:val="center"/>
          </w:tcPr>
          <w:p w14:paraId="27BF24A9" w14:textId="4AD4A0A9" w:rsidR="00C67A75" w:rsidRPr="009E5F09" w:rsidRDefault="00C67A75"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 Boleslav Bakov </w:t>
            </w:r>
            <w:r w:rsidR="0007708A" w:rsidRPr="009E5F09">
              <w:rPr>
                <w:rFonts w:cs="Calibri"/>
                <w:color w:val="000000"/>
              </w:rPr>
              <w:t>n. J</w:t>
            </w:r>
            <w:r w:rsidRPr="009E5F09">
              <w:rPr>
                <w:rFonts w:cs="Calibri"/>
                <w:color w:val="000000"/>
              </w:rPr>
              <w:t>. - Nová Ves</w:t>
            </w:r>
          </w:p>
        </w:tc>
        <w:tc>
          <w:tcPr>
            <w:tcW w:w="1566" w:type="pct"/>
            <w:shd w:val="clear" w:color="auto" w:fill="auto"/>
            <w:vAlign w:val="bottom"/>
          </w:tcPr>
          <w:p w14:paraId="6AEE37A4" w14:textId="4DF5206F" w:rsidR="00C67A75" w:rsidRPr="009E5F09" w:rsidRDefault="00C67A75" w:rsidP="0025376B">
            <w:pPr>
              <w:jc w:val="both"/>
            </w:pPr>
            <w:r w:rsidRPr="009E5F09">
              <w:rPr>
                <w:rFonts w:cs="Calibri"/>
                <w:color w:val="000000"/>
              </w:rPr>
              <w:t>ostatní odběry podzemních vod kat. a, b, c, d, e</w:t>
            </w:r>
          </w:p>
        </w:tc>
        <w:tc>
          <w:tcPr>
            <w:tcW w:w="563" w:type="pct"/>
            <w:shd w:val="clear" w:color="auto" w:fill="auto"/>
            <w:vAlign w:val="center"/>
          </w:tcPr>
          <w:p w14:paraId="4FD97D06" w14:textId="619AFC33" w:rsidR="00C67A75" w:rsidRPr="009E5F09" w:rsidRDefault="00C67A75" w:rsidP="0025376B">
            <w:pPr>
              <w:jc w:val="both"/>
              <w:rPr>
                <w:rFonts w:cs="Calibri"/>
                <w:color w:val="000000"/>
              </w:rPr>
            </w:pPr>
            <w:r w:rsidRPr="009E5F09">
              <w:rPr>
                <w:rFonts w:cs="Calibri"/>
                <w:color w:val="000000"/>
              </w:rPr>
              <w:t>640</w:t>
            </w:r>
          </w:p>
        </w:tc>
        <w:tc>
          <w:tcPr>
            <w:tcW w:w="695" w:type="pct"/>
            <w:shd w:val="clear" w:color="auto" w:fill="auto"/>
            <w:vAlign w:val="center"/>
          </w:tcPr>
          <w:p w14:paraId="659E1F20" w14:textId="0EF3EA36" w:rsidR="00C67A75" w:rsidRPr="009E5F09" w:rsidRDefault="00C67A75" w:rsidP="0025376B">
            <w:pPr>
              <w:jc w:val="both"/>
              <w:rPr>
                <w:rFonts w:cs="Calibri"/>
                <w:color w:val="000000"/>
              </w:rPr>
            </w:pPr>
            <w:r w:rsidRPr="009E5F09">
              <w:rPr>
                <w:rFonts w:cs="Calibri"/>
                <w:color w:val="000000"/>
              </w:rPr>
              <w:t>446.1</w:t>
            </w:r>
          </w:p>
        </w:tc>
        <w:tc>
          <w:tcPr>
            <w:tcW w:w="559" w:type="pct"/>
            <w:shd w:val="clear" w:color="auto" w:fill="auto"/>
            <w:vAlign w:val="bottom"/>
          </w:tcPr>
          <w:p w14:paraId="7E1D078E" w14:textId="70CDEED3" w:rsidR="00C67A75" w:rsidRPr="009E5F09" w:rsidRDefault="00C67A75" w:rsidP="0025376B">
            <w:pPr>
              <w:jc w:val="both"/>
              <w:rPr>
                <w:rFonts w:cs="Calibri"/>
                <w:color w:val="000000"/>
              </w:rPr>
            </w:pPr>
            <w:r w:rsidRPr="009E5F09">
              <w:rPr>
                <w:rFonts w:cs="Calibri"/>
                <w:color w:val="000000"/>
              </w:rPr>
              <w:t>0.015</w:t>
            </w:r>
          </w:p>
        </w:tc>
      </w:tr>
      <w:tr w:rsidR="00C67A75" w:rsidRPr="009E5F09" w14:paraId="566C8563" w14:textId="77777777" w:rsidTr="00FB0C1C">
        <w:tc>
          <w:tcPr>
            <w:tcW w:w="446" w:type="pct"/>
            <w:shd w:val="clear" w:color="auto" w:fill="auto"/>
            <w:vAlign w:val="center"/>
          </w:tcPr>
          <w:p w14:paraId="3A159602" w14:textId="45B5CD4F" w:rsidR="00C67A75" w:rsidRPr="009E5F09" w:rsidRDefault="00C67A75" w:rsidP="0025376B">
            <w:pPr>
              <w:jc w:val="both"/>
              <w:rPr>
                <w:rFonts w:cs="Calibri"/>
                <w:color w:val="000000"/>
              </w:rPr>
            </w:pPr>
            <w:r w:rsidRPr="009E5F09">
              <w:rPr>
                <w:rFonts w:cs="Calibri"/>
                <w:color w:val="000000"/>
              </w:rPr>
              <w:t>430371</w:t>
            </w:r>
          </w:p>
        </w:tc>
        <w:tc>
          <w:tcPr>
            <w:tcW w:w="1170" w:type="pct"/>
            <w:shd w:val="clear" w:color="auto" w:fill="auto"/>
            <w:vAlign w:val="center"/>
          </w:tcPr>
          <w:p w14:paraId="6928A1F1" w14:textId="0487025A" w:rsidR="00C67A75" w:rsidRPr="009E5F09" w:rsidRDefault="00C67A75" w:rsidP="0025376B">
            <w:pPr>
              <w:jc w:val="both"/>
              <w:rPr>
                <w:rFonts w:cs="Calibri"/>
                <w:color w:val="000000"/>
              </w:rPr>
            </w:pPr>
            <w:r w:rsidRPr="009E5F09">
              <w:rPr>
                <w:rFonts w:cs="Calibri"/>
                <w:color w:val="000000"/>
              </w:rPr>
              <w:t>Kofola a.s., Mnichovo Hradiště</w:t>
            </w:r>
          </w:p>
        </w:tc>
        <w:tc>
          <w:tcPr>
            <w:tcW w:w="1566" w:type="pct"/>
            <w:shd w:val="clear" w:color="auto" w:fill="auto"/>
            <w:vAlign w:val="center"/>
          </w:tcPr>
          <w:p w14:paraId="56D984DF" w14:textId="0EE3CF27" w:rsidR="00C67A75" w:rsidRPr="009E5F09" w:rsidRDefault="00C67A75" w:rsidP="0025376B">
            <w:pPr>
              <w:jc w:val="both"/>
            </w:pPr>
            <w:r w:rsidRPr="009E5F09">
              <w:rPr>
                <w:rFonts w:cs="Calibri"/>
                <w:color w:val="000000"/>
              </w:rPr>
              <w:t>podzemní odběr v nivě Jizery, kat. d</w:t>
            </w:r>
          </w:p>
        </w:tc>
        <w:tc>
          <w:tcPr>
            <w:tcW w:w="563" w:type="pct"/>
            <w:shd w:val="clear" w:color="auto" w:fill="auto"/>
            <w:vAlign w:val="center"/>
          </w:tcPr>
          <w:p w14:paraId="71CB558C" w14:textId="0290B8FD" w:rsidR="00C67A75" w:rsidRPr="009E5F09" w:rsidRDefault="00C67A75" w:rsidP="0025376B">
            <w:pPr>
              <w:jc w:val="both"/>
              <w:rPr>
                <w:rFonts w:cs="Calibri"/>
                <w:color w:val="000000"/>
              </w:rPr>
            </w:pPr>
            <w:r w:rsidRPr="009E5F09">
              <w:rPr>
                <w:rFonts w:cs="Calibri"/>
                <w:color w:val="000000"/>
              </w:rPr>
              <w:t>750</w:t>
            </w:r>
          </w:p>
        </w:tc>
        <w:tc>
          <w:tcPr>
            <w:tcW w:w="695" w:type="pct"/>
            <w:shd w:val="clear" w:color="auto" w:fill="auto"/>
            <w:vAlign w:val="center"/>
          </w:tcPr>
          <w:p w14:paraId="209DC356" w14:textId="23E90145" w:rsidR="00C67A75" w:rsidRPr="009E5F09" w:rsidRDefault="00C67A75" w:rsidP="0025376B">
            <w:pPr>
              <w:jc w:val="both"/>
              <w:rPr>
                <w:rFonts w:cs="Calibri"/>
                <w:color w:val="000000"/>
              </w:rPr>
            </w:pPr>
            <w:r w:rsidRPr="009E5F09">
              <w:rPr>
                <w:rFonts w:cs="Calibri"/>
                <w:color w:val="000000"/>
              </w:rPr>
              <w:t>352.0</w:t>
            </w:r>
          </w:p>
        </w:tc>
        <w:tc>
          <w:tcPr>
            <w:tcW w:w="559" w:type="pct"/>
            <w:shd w:val="clear" w:color="auto" w:fill="auto"/>
            <w:vAlign w:val="bottom"/>
          </w:tcPr>
          <w:p w14:paraId="5F5B8E3C" w14:textId="5756D66A" w:rsidR="00C67A75" w:rsidRPr="009E5F09" w:rsidRDefault="00C67A75" w:rsidP="0025376B">
            <w:pPr>
              <w:jc w:val="both"/>
              <w:rPr>
                <w:rFonts w:cs="Calibri"/>
                <w:color w:val="000000"/>
              </w:rPr>
            </w:pPr>
            <w:r w:rsidRPr="009E5F09">
              <w:rPr>
                <w:rFonts w:cs="Calibri"/>
                <w:color w:val="000000"/>
              </w:rPr>
              <w:t>0.012</w:t>
            </w:r>
          </w:p>
        </w:tc>
      </w:tr>
      <w:tr w:rsidR="00C67A75" w:rsidRPr="009E5F09" w14:paraId="45939967" w14:textId="77777777" w:rsidTr="00B82816">
        <w:tc>
          <w:tcPr>
            <w:tcW w:w="446" w:type="pct"/>
            <w:shd w:val="clear" w:color="auto" w:fill="auto"/>
            <w:vAlign w:val="center"/>
          </w:tcPr>
          <w:p w14:paraId="1C460EE5" w14:textId="11621CB9" w:rsidR="00C67A75" w:rsidRPr="009E5F09" w:rsidRDefault="00C67A75" w:rsidP="0025376B">
            <w:pPr>
              <w:jc w:val="both"/>
              <w:rPr>
                <w:rFonts w:cs="Calibri"/>
                <w:color w:val="000000"/>
              </w:rPr>
            </w:pPr>
            <w:r w:rsidRPr="009E5F09">
              <w:rPr>
                <w:rFonts w:cs="Calibri"/>
                <w:color w:val="000000"/>
              </w:rPr>
              <w:t>430319</w:t>
            </w:r>
          </w:p>
        </w:tc>
        <w:tc>
          <w:tcPr>
            <w:tcW w:w="1170" w:type="pct"/>
            <w:shd w:val="clear" w:color="auto" w:fill="auto"/>
            <w:vAlign w:val="center"/>
          </w:tcPr>
          <w:p w14:paraId="46B61832" w14:textId="73ECD0BC" w:rsidR="00C67A75" w:rsidRPr="009E5F09" w:rsidRDefault="00C67A75"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07708A" w:rsidRPr="009E5F09">
              <w:rPr>
                <w:rFonts w:cs="Calibri"/>
                <w:color w:val="000000"/>
              </w:rPr>
              <w:t>Ml. Boleslav</w:t>
            </w:r>
            <w:r w:rsidRPr="009E5F09">
              <w:rPr>
                <w:rFonts w:cs="Calibri"/>
                <w:color w:val="000000"/>
              </w:rPr>
              <w:t xml:space="preserve"> - Bělá pod Bezdězem</w:t>
            </w:r>
          </w:p>
        </w:tc>
        <w:tc>
          <w:tcPr>
            <w:tcW w:w="1566" w:type="pct"/>
            <w:shd w:val="clear" w:color="auto" w:fill="auto"/>
            <w:vAlign w:val="bottom"/>
          </w:tcPr>
          <w:p w14:paraId="52CB080F" w14:textId="01BFF850" w:rsidR="00C67A75" w:rsidRPr="009E5F09" w:rsidRDefault="00C67A75" w:rsidP="0025376B">
            <w:pPr>
              <w:jc w:val="both"/>
            </w:pPr>
            <w:r w:rsidRPr="009E5F09">
              <w:rPr>
                <w:rFonts w:cs="Calibri"/>
                <w:color w:val="000000"/>
              </w:rPr>
              <w:t>ostatní odběry podzemních vod kat. a, b, c, d, e</w:t>
            </w:r>
          </w:p>
        </w:tc>
        <w:tc>
          <w:tcPr>
            <w:tcW w:w="563" w:type="pct"/>
            <w:shd w:val="clear" w:color="auto" w:fill="auto"/>
            <w:vAlign w:val="center"/>
          </w:tcPr>
          <w:p w14:paraId="520115BE" w14:textId="4064184A" w:rsidR="00C67A75" w:rsidRPr="009E5F09" w:rsidRDefault="00C67A75" w:rsidP="0025376B">
            <w:pPr>
              <w:jc w:val="both"/>
              <w:rPr>
                <w:rFonts w:cs="Calibri"/>
                <w:color w:val="000000"/>
              </w:rPr>
            </w:pPr>
            <w:r w:rsidRPr="009E5F09">
              <w:rPr>
                <w:rFonts w:cs="Calibri"/>
                <w:color w:val="000000"/>
              </w:rPr>
              <w:t>416</w:t>
            </w:r>
          </w:p>
        </w:tc>
        <w:tc>
          <w:tcPr>
            <w:tcW w:w="695" w:type="pct"/>
            <w:shd w:val="clear" w:color="auto" w:fill="auto"/>
            <w:vAlign w:val="center"/>
          </w:tcPr>
          <w:p w14:paraId="0EAC0241" w14:textId="5B0C06EC" w:rsidR="00C67A75" w:rsidRPr="009E5F09" w:rsidRDefault="00C67A75" w:rsidP="0025376B">
            <w:pPr>
              <w:jc w:val="both"/>
              <w:rPr>
                <w:rFonts w:cs="Calibri"/>
                <w:color w:val="000000"/>
              </w:rPr>
            </w:pPr>
            <w:r w:rsidRPr="009E5F09">
              <w:rPr>
                <w:rFonts w:cs="Calibri"/>
                <w:color w:val="000000"/>
              </w:rPr>
              <w:t>249.8</w:t>
            </w:r>
          </w:p>
        </w:tc>
        <w:tc>
          <w:tcPr>
            <w:tcW w:w="559" w:type="pct"/>
            <w:shd w:val="clear" w:color="auto" w:fill="auto"/>
            <w:vAlign w:val="bottom"/>
          </w:tcPr>
          <w:p w14:paraId="77DF1E20" w14:textId="7E5B7FC8" w:rsidR="00C67A75" w:rsidRPr="009E5F09" w:rsidRDefault="00C67A75" w:rsidP="0025376B">
            <w:pPr>
              <w:jc w:val="both"/>
              <w:rPr>
                <w:rFonts w:cs="Calibri"/>
                <w:color w:val="000000"/>
              </w:rPr>
            </w:pPr>
            <w:r w:rsidRPr="009E5F09">
              <w:rPr>
                <w:rFonts w:cs="Calibri"/>
                <w:color w:val="000000"/>
              </w:rPr>
              <w:t>0.008</w:t>
            </w:r>
          </w:p>
        </w:tc>
      </w:tr>
      <w:tr w:rsidR="00C67A75" w:rsidRPr="009E5F09" w14:paraId="660F9AE3" w14:textId="77777777" w:rsidTr="00FB0C1C">
        <w:tc>
          <w:tcPr>
            <w:tcW w:w="446" w:type="pct"/>
            <w:shd w:val="clear" w:color="auto" w:fill="auto"/>
            <w:vAlign w:val="center"/>
          </w:tcPr>
          <w:p w14:paraId="4A70CDEC" w14:textId="5D6A61B8" w:rsidR="00C67A75" w:rsidRPr="009E5F09" w:rsidRDefault="00C67A75" w:rsidP="0025376B">
            <w:pPr>
              <w:jc w:val="both"/>
              <w:rPr>
                <w:rFonts w:cs="Calibri"/>
                <w:color w:val="000000"/>
              </w:rPr>
            </w:pPr>
            <w:r w:rsidRPr="009E5F09">
              <w:rPr>
                <w:rFonts w:cs="Calibri"/>
                <w:color w:val="000000"/>
              </w:rPr>
              <w:t>430069</w:t>
            </w:r>
          </w:p>
        </w:tc>
        <w:tc>
          <w:tcPr>
            <w:tcW w:w="1170" w:type="pct"/>
            <w:shd w:val="clear" w:color="auto" w:fill="auto"/>
            <w:vAlign w:val="center"/>
          </w:tcPr>
          <w:p w14:paraId="6498B7D7" w14:textId="3DF82298" w:rsidR="00C67A75" w:rsidRPr="009E5F09" w:rsidRDefault="00C67A75"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 Boleslav, </w:t>
            </w:r>
            <w:proofErr w:type="spellStart"/>
            <w:r w:rsidRPr="009E5F09">
              <w:rPr>
                <w:rFonts w:cs="Calibri"/>
                <w:color w:val="000000"/>
              </w:rPr>
              <w:t>Chudoplesy</w:t>
            </w:r>
            <w:proofErr w:type="spellEnd"/>
          </w:p>
        </w:tc>
        <w:tc>
          <w:tcPr>
            <w:tcW w:w="1566" w:type="pct"/>
            <w:shd w:val="clear" w:color="auto" w:fill="auto"/>
            <w:vAlign w:val="center"/>
          </w:tcPr>
          <w:p w14:paraId="51D19C87" w14:textId="7837DB97" w:rsidR="00C67A75" w:rsidRPr="009E5F09" w:rsidRDefault="00C67A75" w:rsidP="0025376B">
            <w:pPr>
              <w:jc w:val="both"/>
            </w:pPr>
            <w:r w:rsidRPr="009E5F09">
              <w:rPr>
                <w:rFonts w:cs="Calibri"/>
                <w:color w:val="000000"/>
              </w:rPr>
              <w:t>podzemní odběr v nivě Jizery, kat. a, b, c, d, e</w:t>
            </w:r>
          </w:p>
        </w:tc>
        <w:tc>
          <w:tcPr>
            <w:tcW w:w="563" w:type="pct"/>
            <w:shd w:val="clear" w:color="auto" w:fill="auto"/>
            <w:vAlign w:val="center"/>
          </w:tcPr>
          <w:p w14:paraId="716ED6AF" w14:textId="47C3B1EF" w:rsidR="00C67A75" w:rsidRPr="009E5F09" w:rsidRDefault="00C67A75" w:rsidP="0025376B">
            <w:pPr>
              <w:jc w:val="both"/>
              <w:rPr>
                <w:rFonts w:cs="Calibri"/>
                <w:color w:val="000000"/>
              </w:rPr>
            </w:pPr>
            <w:r w:rsidRPr="009E5F09">
              <w:rPr>
                <w:rFonts w:cs="Calibri"/>
                <w:color w:val="000000"/>
              </w:rPr>
              <w:t>300</w:t>
            </w:r>
          </w:p>
        </w:tc>
        <w:tc>
          <w:tcPr>
            <w:tcW w:w="695" w:type="pct"/>
            <w:shd w:val="clear" w:color="auto" w:fill="auto"/>
            <w:vAlign w:val="center"/>
          </w:tcPr>
          <w:p w14:paraId="442EEA24" w14:textId="193A45B7" w:rsidR="00C67A75" w:rsidRPr="009E5F09" w:rsidRDefault="00C67A75" w:rsidP="0025376B">
            <w:pPr>
              <w:jc w:val="both"/>
              <w:rPr>
                <w:rFonts w:cs="Calibri"/>
                <w:color w:val="000000"/>
              </w:rPr>
            </w:pPr>
            <w:r w:rsidRPr="009E5F09">
              <w:rPr>
                <w:rFonts w:cs="Calibri"/>
                <w:color w:val="000000"/>
              </w:rPr>
              <w:t>225.2</w:t>
            </w:r>
          </w:p>
        </w:tc>
        <w:tc>
          <w:tcPr>
            <w:tcW w:w="559" w:type="pct"/>
            <w:shd w:val="clear" w:color="auto" w:fill="auto"/>
            <w:vAlign w:val="bottom"/>
          </w:tcPr>
          <w:p w14:paraId="56D93693" w14:textId="3AF92539" w:rsidR="00C67A75" w:rsidRPr="009E5F09" w:rsidRDefault="00C67A75" w:rsidP="0025376B">
            <w:pPr>
              <w:jc w:val="both"/>
              <w:rPr>
                <w:rFonts w:cs="Calibri"/>
                <w:color w:val="000000"/>
              </w:rPr>
            </w:pPr>
            <w:r w:rsidRPr="009E5F09">
              <w:rPr>
                <w:rFonts w:cs="Calibri"/>
                <w:color w:val="000000"/>
              </w:rPr>
              <w:t>0.008</w:t>
            </w:r>
          </w:p>
        </w:tc>
      </w:tr>
      <w:tr w:rsidR="00C67A75" w:rsidRPr="009E5F09" w14:paraId="7A0B152D" w14:textId="77777777" w:rsidTr="00B82816">
        <w:tc>
          <w:tcPr>
            <w:tcW w:w="446" w:type="pct"/>
            <w:shd w:val="clear" w:color="auto" w:fill="auto"/>
            <w:vAlign w:val="center"/>
          </w:tcPr>
          <w:p w14:paraId="7FB5EF78" w14:textId="744A1496" w:rsidR="00C67A75" w:rsidRPr="009E5F09" w:rsidRDefault="00C67A75" w:rsidP="0025376B">
            <w:pPr>
              <w:jc w:val="both"/>
              <w:rPr>
                <w:rFonts w:cs="Calibri"/>
                <w:color w:val="000000"/>
              </w:rPr>
            </w:pPr>
            <w:r w:rsidRPr="009E5F09">
              <w:rPr>
                <w:rFonts w:cs="Calibri"/>
                <w:color w:val="000000"/>
              </w:rPr>
              <w:t>430065</w:t>
            </w:r>
          </w:p>
        </w:tc>
        <w:tc>
          <w:tcPr>
            <w:tcW w:w="1170" w:type="pct"/>
            <w:shd w:val="clear" w:color="auto" w:fill="auto"/>
            <w:vAlign w:val="center"/>
          </w:tcPr>
          <w:p w14:paraId="01B0DC36" w14:textId="6134CB12" w:rsidR="00C67A75" w:rsidRPr="009E5F09" w:rsidRDefault="00C67A75"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07708A" w:rsidRPr="009E5F09">
              <w:rPr>
                <w:rFonts w:cs="Calibri"/>
                <w:color w:val="000000"/>
              </w:rPr>
              <w:t>Ml. Boleslav</w:t>
            </w:r>
            <w:r w:rsidRPr="009E5F09">
              <w:rPr>
                <w:rFonts w:cs="Calibri"/>
                <w:color w:val="000000"/>
              </w:rPr>
              <w:t>-</w:t>
            </w:r>
            <w:proofErr w:type="spellStart"/>
            <w:r w:rsidRPr="009E5F09">
              <w:rPr>
                <w:rFonts w:cs="Calibri"/>
                <w:color w:val="000000"/>
              </w:rPr>
              <w:t>Bezvelská</w:t>
            </w:r>
            <w:proofErr w:type="spellEnd"/>
            <w:r w:rsidRPr="009E5F09">
              <w:rPr>
                <w:rFonts w:cs="Calibri"/>
                <w:color w:val="000000"/>
              </w:rPr>
              <w:t xml:space="preserve"> sk., </w:t>
            </w:r>
            <w:proofErr w:type="spellStart"/>
            <w:r w:rsidRPr="009E5F09">
              <w:rPr>
                <w:rFonts w:cs="Calibri"/>
                <w:color w:val="000000"/>
              </w:rPr>
              <w:t>Skalsko</w:t>
            </w:r>
            <w:proofErr w:type="spellEnd"/>
            <w:r w:rsidRPr="009E5F09">
              <w:rPr>
                <w:rFonts w:cs="Calibri"/>
                <w:color w:val="000000"/>
              </w:rPr>
              <w:t xml:space="preserve"> II.</w:t>
            </w:r>
          </w:p>
        </w:tc>
        <w:tc>
          <w:tcPr>
            <w:tcW w:w="1566" w:type="pct"/>
            <w:shd w:val="clear" w:color="auto" w:fill="auto"/>
            <w:vAlign w:val="bottom"/>
          </w:tcPr>
          <w:p w14:paraId="78FCC2C7" w14:textId="485B864D" w:rsidR="00C67A75" w:rsidRPr="009E5F09" w:rsidRDefault="00C67A75" w:rsidP="0025376B">
            <w:pPr>
              <w:jc w:val="both"/>
            </w:pPr>
            <w:r w:rsidRPr="009E5F09">
              <w:rPr>
                <w:rFonts w:cs="Calibri"/>
                <w:color w:val="000000"/>
              </w:rPr>
              <w:t>ostatní odběry podzemních vod kat. a, b, c, d, e</w:t>
            </w:r>
          </w:p>
        </w:tc>
        <w:tc>
          <w:tcPr>
            <w:tcW w:w="563" w:type="pct"/>
            <w:shd w:val="clear" w:color="auto" w:fill="auto"/>
            <w:vAlign w:val="center"/>
          </w:tcPr>
          <w:p w14:paraId="13C95139" w14:textId="70052D64" w:rsidR="00C67A75" w:rsidRPr="009E5F09" w:rsidRDefault="00C67A75" w:rsidP="0025376B">
            <w:pPr>
              <w:jc w:val="both"/>
              <w:rPr>
                <w:rFonts w:cs="Calibri"/>
                <w:color w:val="000000"/>
              </w:rPr>
            </w:pPr>
            <w:r w:rsidRPr="009E5F09">
              <w:rPr>
                <w:rFonts w:cs="Calibri"/>
                <w:color w:val="000000"/>
              </w:rPr>
              <w:t>200</w:t>
            </w:r>
          </w:p>
        </w:tc>
        <w:tc>
          <w:tcPr>
            <w:tcW w:w="695" w:type="pct"/>
            <w:shd w:val="clear" w:color="auto" w:fill="auto"/>
            <w:vAlign w:val="center"/>
          </w:tcPr>
          <w:p w14:paraId="2D3DA4BE" w14:textId="7530D1D2" w:rsidR="00C67A75" w:rsidRPr="009E5F09" w:rsidRDefault="00C67A75" w:rsidP="0025376B">
            <w:pPr>
              <w:jc w:val="both"/>
              <w:rPr>
                <w:rFonts w:cs="Calibri"/>
                <w:color w:val="000000"/>
              </w:rPr>
            </w:pPr>
            <w:r w:rsidRPr="009E5F09">
              <w:rPr>
                <w:rFonts w:cs="Calibri"/>
                <w:color w:val="000000"/>
              </w:rPr>
              <w:t>92.2</w:t>
            </w:r>
          </w:p>
        </w:tc>
        <w:tc>
          <w:tcPr>
            <w:tcW w:w="559" w:type="pct"/>
            <w:shd w:val="clear" w:color="auto" w:fill="auto"/>
            <w:vAlign w:val="bottom"/>
          </w:tcPr>
          <w:p w14:paraId="30E5C6DF" w14:textId="121434CD" w:rsidR="00C67A75" w:rsidRPr="009E5F09" w:rsidRDefault="00C67A75" w:rsidP="0025376B">
            <w:pPr>
              <w:jc w:val="both"/>
              <w:rPr>
                <w:rFonts w:cs="Calibri"/>
                <w:color w:val="000000"/>
              </w:rPr>
            </w:pPr>
            <w:r w:rsidRPr="009E5F09">
              <w:rPr>
                <w:rFonts w:cs="Calibri"/>
                <w:color w:val="000000"/>
              </w:rPr>
              <w:t>0.003</w:t>
            </w:r>
          </w:p>
        </w:tc>
      </w:tr>
      <w:tr w:rsidR="00C67A75" w:rsidRPr="009E5F09" w14:paraId="0B601172" w14:textId="77777777" w:rsidTr="00B82816">
        <w:tc>
          <w:tcPr>
            <w:tcW w:w="446" w:type="pct"/>
            <w:shd w:val="clear" w:color="auto" w:fill="auto"/>
            <w:vAlign w:val="center"/>
          </w:tcPr>
          <w:p w14:paraId="16385A15" w14:textId="540E6F77" w:rsidR="00C67A75" w:rsidRPr="009E5F09" w:rsidRDefault="00C67A75" w:rsidP="0025376B">
            <w:pPr>
              <w:jc w:val="both"/>
              <w:rPr>
                <w:rFonts w:cs="Calibri"/>
                <w:color w:val="000000"/>
              </w:rPr>
            </w:pPr>
            <w:r w:rsidRPr="009E5F09">
              <w:rPr>
                <w:rFonts w:cs="Calibri"/>
                <w:color w:val="000000"/>
              </w:rPr>
              <w:t>430363</w:t>
            </w:r>
          </w:p>
        </w:tc>
        <w:tc>
          <w:tcPr>
            <w:tcW w:w="1170" w:type="pct"/>
            <w:shd w:val="clear" w:color="auto" w:fill="auto"/>
            <w:vAlign w:val="center"/>
          </w:tcPr>
          <w:p w14:paraId="0AE49F7D" w14:textId="7DDE6288" w:rsidR="00C67A75" w:rsidRPr="009E5F09" w:rsidRDefault="00C67A75" w:rsidP="0025376B">
            <w:pPr>
              <w:jc w:val="both"/>
              <w:rPr>
                <w:rFonts w:cs="Calibri"/>
                <w:color w:val="000000"/>
              </w:rPr>
            </w:pPr>
            <w:r w:rsidRPr="009E5F09">
              <w:rPr>
                <w:rFonts w:cs="Calibri"/>
                <w:color w:val="000000"/>
              </w:rPr>
              <w:t>Mlékárna Čejetičky</w:t>
            </w:r>
          </w:p>
        </w:tc>
        <w:tc>
          <w:tcPr>
            <w:tcW w:w="1566" w:type="pct"/>
            <w:shd w:val="clear" w:color="auto" w:fill="auto"/>
            <w:vAlign w:val="center"/>
          </w:tcPr>
          <w:p w14:paraId="7FC7394D" w14:textId="0A9F616C" w:rsidR="00C67A75" w:rsidRPr="009E5F09" w:rsidRDefault="00C67A75" w:rsidP="0025376B">
            <w:pPr>
              <w:jc w:val="both"/>
            </w:pPr>
            <w:r w:rsidRPr="009E5F09">
              <w:rPr>
                <w:rFonts w:cs="Calibri"/>
                <w:color w:val="000000"/>
              </w:rPr>
              <w:t>podzemní odběr v nivě Jizery, kat. d</w:t>
            </w:r>
          </w:p>
        </w:tc>
        <w:tc>
          <w:tcPr>
            <w:tcW w:w="563" w:type="pct"/>
            <w:shd w:val="clear" w:color="auto" w:fill="auto"/>
            <w:vAlign w:val="center"/>
          </w:tcPr>
          <w:p w14:paraId="18EE3656" w14:textId="1FEC6F8A" w:rsidR="00C67A75" w:rsidRPr="009E5F09" w:rsidRDefault="00C67A75" w:rsidP="0025376B">
            <w:pPr>
              <w:jc w:val="both"/>
              <w:rPr>
                <w:rFonts w:cs="Calibri"/>
                <w:color w:val="000000"/>
              </w:rPr>
            </w:pPr>
            <w:r w:rsidRPr="009E5F09">
              <w:rPr>
                <w:rFonts w:cs="Calibri"/>
                <w:color w:val="000000"/>
              </w:rPr>
              <w:t>120</w:t>
            </w:r>
          </w:p>
        </w:tc>
        <w:tc>
          <w:tcPr>
            <w:tcW w:w="695" w:type="pct"/>
            <w:shd w:val="clear" w:color="auto" w:fill="auto"/>
            <w:vAlign w:val="center"/>
          </w:tcPr>
          <w:p w14:paraId="05A7425C" w14:textId="5DF24BCB" w:rsidR="00C67A75" w:rsidRPr="009E5F09" w:rsidRDefault="00C67A75" w:rsidP="0025376B">
            <w:pPr>
              <w:jc w:val="both"/>
              <w:rPr>
                <w:rFonts w:cs="Calibri"/>
                <w:color w:val="000000"/>
              </w:rPr>
            </w:pPr>
            <w:r w:rsidRPr="009E5F09">
              <w:rPr>
                <w:rFonts w:cs="Calibri"/>
                <w:color w:val="000000"/>
              </w:rPr>
              <w:t>75.8</w:t>
            </w:r>
          </w:p>
        </w:tc>
        <w:tc>
          <w:tcPr>
            <w:tcW w:w="559" w:type="pct"/>
            <w:shd w:val="clear" w:color="auto" w:fill="auto"/>
            <w:vAlign w:val="bottom"/>
          </w:tcPr>
          <w:p w14:paraId="7CA970FA" w14:textId="036CB55C" w:rsidR="00C67A75" w:rsidRPr="009E5F09" w:rsidRDefault="00C67A75" w:rsidP="0025376B">
            <w:pPr>
              <w:jc w:val="both"/>
              <w:rPr>
                <w:rFonts w:cs="Calibri"/>
                <w:color w:val="000000"/>
              </w:rPr>
            </w:pPr>
            <w:r w:rsidRPr="009E5F09">
              <w:rPr>
                <w:rFonts w:cs="Calibri"/>
                <w:color w:val="000000"/>
              </w:rPr>
              <w:t>0.003</w:t>
            </w:r>
          </w:p>
        </w:tc>
      </w:tr>
      <w:tr w:rsidR="00C67A75" w:rsidRPr="009E5F09" w14:paraId="07DE7038" w14:textId="77777777" w:rsidTr="00B82816">
        <w:tc>
          <w:tcPr>
            <w:tcW w:w="446" w:type="pct"/>
            <w:shd w:val="clear" w:color="auto" w:fill="auto"/>
            <w:vAlign w:val="center"/>
          </w:tcPr>
          <w:p w14:paraId="7F8A082B" w14:textId="61ACB5A5" w:rsidR="00C67A75" w:rsidRPr="009E5F09" w:rsidRDefault="00C67A75" w:rsidP="0025376B">
            <w:pPr>
              <w:jc w:val="both"/>
              <w:rPr>
                <w:rFonts w:cs="Calibri"/>
                <w:color w:val="000000"/>
              </w:rPr>
            </w:pPr>
            <w:r w:rsidRPr="009E5F09">
              <w:rPr>
                <w:rFonts w:cs="Calibri"/>
                <w:color w:val="000000"/>
              </w:rPr>
              <w:t>430380</w:t>
            </w:r>
          </w:p>
        </w:tc>
        <w:tc>
          <w:tcPr>
            <w:tcW w:w="1170" w:type="pct"/>
            <w:shd w:val="clear" w:color="auto" w:fill="auto"/>
            <w:vAlign w:val="center"/>
          </w:tcPr>
          <w:p w14:paraId="6D685DF1" w14:textId="4A4E3DC6" w:rsidR="00C67A75" w:rsidRPr="009E5F09" w:rsidRDefault="00C67A75" w:rsidP="0025376B">
            <w:pPr>
              <w:jc w:val="both"/>
              <w:rPr>
                <w:rFonts w:cs="Calibri"/>
                <w:color w:val="000000"/>
              </w:rPr>
            </w:pPr>
            <w:r w:rsidRPr="009E5F09">
              <w:rPr>
                <w:rFonts w:cs="Calibri"/>
                <w:color w:val="000000"/>
              </w:rPr>
              <w:t>Obec Krnsko K-1 (HK-1)</w:t>
            </w:r>
          </w:p>
        </w:tc>
        <w:tc>
          <w:tcPr>
            <w:tcW w:w="1566" w:type="pct"/>
            <w:shd w:val="clear" w:color="auto" w:fill="auto"/>
            <w:vAlign w:val="bottom"/>
          </w:tcPr>
          <w:p w14:paraId="57E8DE5C" w14:textId="68303D75" w:rsidR="00C67A75" w:rsidRPr="009E5F09" w:rsidRDefault="00C67A75" w:rsidP="0025376B">
            <w:pPr>
              <w:jc w:val="both"/>
            </w:pPr>
            <w:r w:rsidRPr="009E5F09">
              <w:rPr>
                <w:rFonts w:cs="Calibri"/>
                <w:color w:val="000000"/>
              </w:rPr>
              <w:t>ostatní odběry podzemních vod kat. a, b, c, d, e</w:t>
            </w:r>
          </w:p>
        </w:tc>
        <w:tc>
          <w:tcPr>
            <w:tcW w:w="563" w:type="pct"/>
            <w:shd w:val="clear" w:color="auto" w:fill="auto"/>
            <w:vAlign w:val="center"/>
          </w:tcPr>
          <w:p w14:paraId="1BA75A59" w14:textId="6AABC62F" w:rsidR="00C67A75" w:rsidRPr="009E5F09" w:rsidRDefault="00C67A75" w:rsidP="0025376B">
            <w:pPr>
              <w:jc w:val="both"/>
              <w:rPr>
                <w:rFonts w:cs="Calibri"/>
                <w:color w:val="000000"/>
              </w:rPr>
            </w:pPr>
            <w:r w:rsidRPr="009E5F09">
              <w:rPr>
                <w:rFonts w:cs="Calibri"/>
                <w:color w:val="000000"/>
              </w:rPr>
              <w:t>124</w:t>
            </w:r>
          </w:p>
        </w:tc>
        <w:tc>
          <w:tcPr>
            <w:tcW w:w="695" w:type="pct"/>
            <w:shd w:val="clear" w:color="auto" w:fill="auto"/>
            <w:vAlign w:val="center"/>
          </w:tcPr>
          <w:p w14:paraId="7E41C386" w14:textId="33CC4FF8" w:rsidR="00C67A75" w:rsidRPr="009E5F09" w:rsidRDefault="00C67A75" w:rsidP="0025376B">
            <w:pPr>
              <w:jc w:val="both"/>
              <w:rPr>
                <w:rFonts w:cs="Calibri"/>
                <w:color w:val="000000"/>
              </w:rPr>
            </w:pPr>
            <w:r w:rsidRPr="009E5F09">
              <w:rPr>
                <w:rFonts w:cs="Calibri"/>
                <w:color w:val="000000"/>
              </w:rPr>
              <w:t>66.9</w:t>
            </w:r>
          </w:p>
        </w:tc>
        <w:tc>
          <w:tcPr>
            <w:tcW w:w="559" w:type="pct"/>
            <w:shd w:val="clear" w:color="auto" w:fill="auto"/>
            <w:vAlign w:val="bottom"/>
          </w:tcPr>
          <w:p w14:paraId="3BF6D88D" w14:textId="5C59B72F" w:rsidR="00C67A75" w:rsidRPr="009E5F09" w:rsidRDefault="00C67A75" w:rsidP="0025376B">
            <w:pPr>
              <w:jc w:val="both"/>
              <w:rPr>
                <w:rFonts w:cs="Calibri"/>
                <w:color w:val="000000"/>
              </w:rPr>
            </w:pPr>
            <w:r w:rsidRPr="009E5F09">
              <w:rPr>
                <w:rFonts w:cs="Calibri"/>
                <w:color w:val="000000"/>
              </w:rPr>
              <w:t>0.003</w:t>
            </w:r>
          </w:p>
        </w:tc>
      </w:tr>
      <w:tr w:rsidR="00C67A75" w:rsidRPr="009E5F09" w14:paraId="1F0199F5" w14:textId="77777777" w:rsidTr="00B82816">
        <w:tc>
          <w:tcPr>
            <w:tcW w:w="446" w:type="pct"/>
            <w:shd w:val="clear" w:color="auto" w:fill="auto"/>
            <w:vAlign w:val="center"/>
          </w:tcPr>
          <w:p w14:paraId="7B83C365" w14:textId="2E4314DE" w:rsidR="00C67A75" w:rsidRPr="009E5F09" w:rsidRDefault="00C67A75" w:rsidP="0025376B">
            <w:pPr>
              <w:jc w:val="both"/>
              <w:rPr>
                <w:rFonts w:cs="Calibri"/>
                <w:color w:val="000000"/>
              </w:rPr>
            </w:pPr>
            <w:r w:rsidRPr="009E5F09">
              <w:rPr>
                <w:rFonts w:cs="Calibri"/>
                <w:color w:val="000000"/>
              </w:rPr>
              <w:t>430315</w:t>
            </w:r>
          </w:p>
        </w:tc>
        <w:tc>
          <w:tcPr>
            <w:tcW w:w="1170" w:type="pct"/>
            <w:shd w:val="clear" w:color="auto" w:fill="auto"/>
            <w:vAlign w:val="center"/>
          </w:tcPr>
          <w:p w14:paraId="08EBFC98" w14:textId="30EDDD23" w:rsidR="00C67A75" w:rsidRPr="009E5F09" w:rsidRDefault="00C67A75"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07708A" w:rsidRPr="009E5F09">
              <w:rPr>
                <w:rFonts w:cs="Calibri"/>
                <w:color w:val="000000"/>
              </w:rPr>
              <w:t>Ml. Boleslav</w:t>
            </w:r>
            <w:r w:rsidRPr="009E5F09">
              <w:rPr>
                <w:rFonts w:cs="Calibri"/>
                <w:color w:val="000000"/>
              </w:rPr>
              <w:t xml:space="preserve">-Klášter Hradiště (Bílá </w:t>
            </w:r>
            <w:r w:rsidR="0007708A" w:rsidRPr="009E5F09">
              <w:rPr>
                <w:rFonts w:cs="Calibri"/>
                <w:color w:val="000000"/>
              </w:rPr>
              <w:t>Hlína)</w:t>
            </w:r>
          </w:p>
        </w:tc>
        <w:tc>
          <w:tcPr>
            <w:tcW w:w="1566" w:type="pct"/>
            <w:shd w:val="clear" w:color="auto" w:fill="auto"/>
            <w:vAlign w:val="bottom"/>
          </w:tcPr>
          <w:p w14:paraId="60461348" w14:textId="4C4F9279" w:rsidR="00C67A75" w:rsidRPr="009E5F09" w:rsidRDefault="00C67A75" w:rsidP="0025376B">
            <w:pPr>
              <w:jc w:val="both"/>
            </w:pPr>
            <w:r w:rsidRPr="009E5F09">
              <w:rPr>
                <w:rFonts w:cs="Calibri"/>
                <w:color w:val="000000"/>
              </w:rPr>
              <w:t>ostatní odběry podzemních vod kat. a, b, c, d, e</w:t>
            </w:r>
          </w:p>
        </w:tc>
        <w:tc>
          <w:tcPr>
            <w:tcW w:w="563" w:type="pct"/>
            <w:shd w:val="clear" w:color="auto" w:fill="auto"/>
            <w:vAlign w:val="center"/>
          </w:tcPr>
          <w:p w14:paraId="7B5E969B" w14:textId="2900119B" w:rsidR="00C67A75" w:rsidRPr="009E5F09" w:rsidRDefault="00C67A75" w:rsidP="0025376B">
            <w:pPr>
              <w:jc w:val="both"/>
              <w:rPr>
                <w:rFonts w:cs="Calibri"/>
                <w:color w:val="000000"/>
              </w:rPr>
            </w:pPr>
            <w:r w:rsidRPr="009E5F09">
              <w:rPr>
                <w:rFonts w:cs="Calibri"/>
                <w:color w:val="000000"/>
              </w:rPr>
              <w:t>100</w:t>
            </w:r>
          </w:p>
        </w:tc>
        <w:tc>
          <w:tcPr>
            <w:tcW w:w="695" w:type="pct"/>
            <w:shd w:val="clear" w:color="auto" w:fill="auto"/>
            <w:vAlign w:val="center"/>
          </w:tcPr>
          <w:p w14:paraId="76C4B643" w14:textId="3D6CEFBD" w:rsidR="00C67A75" w:rsidRPr="009E5F09" w:rsidRDefault="00C67A75" w:rsidP="0025376B">
            <w:pPr>
              <w:jc w:val="both"/>
              <w:rPr>
                <w:rFonts w:cs="Calibri"/>
                <w:color w:val="000000"/>
              </w:rPr>
            </w:pPr>
            <w:r w:rsidRPr="009E5F09">
              <w:rPr>
                <w:rFonts w:cs="Calibri"/>
                <w:color w:val="000000"/>
              </w:rPr>
              <w:t>59.7</w:t>
            </w:r>
          </w:p>
        </w:tc>
        <w:tc>
          <w:tcPr>
            <w:tcW w:w="559" w:type="pct"/>
            <w:shd w:val="clear" w:color="auto" w:fill="auto"/>
            <w:vAlign w:val="bottom"/>
          </w:tcPr>
          <w:p w14:paraId="73910F37" w14:textId="0BA9506C" w:rsidR="00C67A75" w:rsidRPr="009E5F09" w:rsidRDefault="00C67A75" w:rsidP="0025376B">
            <w:pPr>
              <w:jc w:val="both"/>
              <w:rPr>
                <w:rFonts w:cs="Calibri"/>
                <w:color w:val="000000"/>
              </w:rPr>
            </w:pPr>
            <w:r w:rsidRPr="009E5F09">
              <w:rPr>
                <w:rFonts w:cs="Calibri"/>
                <w:color w:val="000000"/>
              </w:rPr>
              <w:t>0.002</w:t>
            </w:r>
          </w:p>
        </w:tc>
      </w:tr>
      <w:tr w:rsidR="00C67A75" w:rsidRPr="009E5F09" w14:paraId="4C11F794" w14:textId="77777777" w:rsidTr="00B82816">
        <w:tc>
          <w:tcPr>
            <w:tcW w:w="446" w:type="pct"/>
            <w:shd w:val="clear" w:color="auto" w:fill="auto"/>
            <w:vAlign w:val="center"/>
          </w:tcPr>
          <w:p w14:paraId="1B7C11EA" w14:textId="178252A9" w:rsidR="00C67A75" w:rsidRPr="009E5F09" w:rsidRDefault="00C67A75" w:rsidP="0025376B">
            <w:pPr>
              <w:jc w:val="both"/>
              <w:rPr>
                <w:rFonts w:cs="Calibri"/>
                <w:color w:val="000000"/>
              </w:rPr>
            </w:pPr>
            <w:r w:rsidRPr="009E5F09">
              <w:rPr>
                <w:rFonts w:cs="Calibri"/>
                <w:color w:val="000000"/>
              </w:rPr>
              <w:t>430368</w:t>
            </w:r>
          </w:p>
        </w:tc>
        <w:tc>
          <w:tcPr>
            <w:tcW w:w="1170" w:type="pct"/>
            <w:shd w:val="clear" w:color="auto" w:fill="auto"/>
            <w:vAlign w:val="center"/>
          </w:tcPr>
          <w:p w14:paraId="01C8038C" w14:textId="792BB0BF" w:rsidR="00C67A75" w:rsidRPr="009E5F09" w:rsidRDefault="00C67A75" w:rsidP="0025376B">
            <w:pPr>
              <w:jc w:val="both"/>
              <w:rPr>
                <w:rFonts w:cs="Calibri"/>
                <w:color w:val="000000"/>
              </w:rPr>
            </w:pPr>
            <w:r w:rsidRPr="009E5F09">
              <w:rPr>
                <w:rFonts w:cs="Calibri"/>
                <w:color w:val="000000"/>
              </w:rPr>
              <w:t>Pivovar Klášter Hradiště</w:t>
            </w:r>
          </w:p>
        </w:tc>
        <w:tc>
          <w:tcPr>
            <w:tcW w:w="1566" w:type="pct"/>
            <w:shd w:val="clear" w:color="auto" w:fill="auto"/>
            <w:vAlign w:val="bottom"/>
          </w:tcPr>
          <w:p w14:paraId="713CB48C" w14:textId="59E2F391" w:rsidR="00C67A75" w:rsidRPr="009E5F09" w:rsidRDefault="00C67A75" w:rsidP="0025376B">
            <w:pPr>
              <w:jc w:val="both"/>
            </w:pPr>
            <w:r w:rsidRPr="009E5F09">
              <w:rPr>
                <w:rFonts w:cs="Calibri"/>
                <w:color w:val="000000"/>
              </w:rPr>
              <w:t>ostatní odběry podzemních vod kat. d</w:t>
            </w:r>
          </w:p>
        </w:tc>
        <w:tc>
          <w:tcPr>
            <w:tcW w:w="563" w:type="pct"/>
            <w:shd w:val="clear" w:color="auto" w:fill="auto"/>
            <w:vAlign w:val="center"/>
          </w:tcPr>
          <w:p w14:paraId="40E762E3" w14:textId="0AAF958B" w:rsidR="00C67A75" w:rsidRPr="009E5F09" w:rsidRDefault="00C67A75" w:rsidP="0025376B">
            <w:pPr>
              <w:jc w:val="both"/>
              <w:rPr>
                <w:rFonts w:cs="Calibri"/>
                <w:color w:val="000000"/>
              </w:rPr>
            </w:pPr>
            <w:r w:rsidRPr="009E5F09">
              <w:rPr>
                <w:rFonts w:cs="Calibri"/>
                <w:color w:val="000000"/>
              </w:rPr>
              <w:t>100</w:t>
            </w:r>
          </w:p>
        </w:tc>
        <w:tc>
          <w:tcPr>
            <w:tcW w:w="695" w:type="pct"/>
            <w:shd w:val="clear" w:color="auto" w:fill="auto"/>
            <w:vAlign w:val="center"/>
          </w:tcPr>
          <w:p w14:paraId="07C96AF8" w14:textId="237D4525" w:rsidR="00C67A75" w:rsidRPr="009E5F09" w:rsidRDefault="00C67A75" w:rsidP="0025376B">
            <w:pPr>
              <w:jc w:val="both"/>
              <w:rPr>
                <w:rFonts w:cs="Calibri"/>
                <w:color w:val="000000"/>
              </w:rPr>
            </w:pPr>
            <w:r w:rsidRPr="009E5F09">
              <w:rPr>
                <w:rFonts w:cs="Calibri"/>
                <w:color w:val="000000"/>
              </w:rPr>
              <w:t>46.5</w:t>
            </w:r>
          </w:p>
        </w:tc>
        <w:tc>
          <w:tcPr>
            <w:tcW w:w="559" w:type="pct"/>
            <w:shd w:val="clear" w:color="auto" w:fill="auto"/>
            <w:vAlign w:val="bottom"/>
          </w:tcPr>
          <w:p w14:paraId="55197107" w14:textId="7BD7AA74" w:rsidR="00C67A75" w:rsidRPr="009E5F09" w:rsidRDefault="00C67A75" w:rsidP="0025376B">
            <w:pPr>
              <w:jc w:val="both"/>
              <w:rPr>
                <w:rFonts w:cs="Calibri"/>
                <w:color w:val="000000"/>
              </w:rPr>
            </w:pPr>
            <w:r w:rsidRPr="009E5F09">
              <w:rPr>
                <w:rFonts w:cs="Calibri"/>
                <w:color w:val="000000"/>
              </w:rPr>
              <w:t>0.002</w:t>
            </w:r>
          </w:p>
        </w:tc>
      </w:tr>
      <w:tr w:rsidR="00C67A75" w:rsidRPr="009E5F09" w14:paraId="6FF23623" w14:textId="77777777" w:rsidTr="00B82816">
        <w:tc>
          <w:tcPr>
            <w:tcW w:w="446" w:type="pct"/>
            <w:shd w:val="clear" w:color="auto" w:fill="auto"/>
            <w:vAlign w:val="center"/>
          </w:tcPr>
          <w:p w14:paraId="6853C107" w14:textId="3EF3FED7" w:rsidR="00C67A75" w:rsidRPr="009E5F09" w:rsidRDefault="00C67A75" w:rsidP="0025376B">
            <w:pPr>
              <w:jc w:val="both"/>
              <w:rPr>
                <w:rFonts w:cs="Calibri"/>
                <w:color w:val="000000"/>
              </w:rPr>
            </w:pPr>
            <w:r w:rsidRPr="009E5F09">
              <w:rPr>
                <w:rFonts w:cs="Calibri"/>
                <w:color w:val="000000"/>
              </w:rPr>
              <w:t>430302</w:t>
            </w:r>
          </w:p>
        </w:tc>
        <w:tc>
          <w:tcPr>
            <w:tcW w:w="1170" w:type="pct"/>
            <w:shd w:val="clear" w:color="auto" w:fill="auto"/>
            <w:vAlign w:val="center"/>
          </w:tcPr>
          <w:p w14:paraId="702128B2" w14:textId="561781D3" w:rsidR="00C67A75" w:rsidRPr="009E5F09" w:rsidRDefault="00C67A75"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07708A" w:rsidRPr="009E5F09">
              <w:rPr>
                <w:rFonts w:cs="Calibri"/>
                <w:color w:val="000000"/>
              </w:rPr>
              <w:t>Ml. Boleslav</w:t>
            </w:r>
            <w:r w:rsidRPr="009E5F09">
              <w:rPr>
                <w:rFonts w:cs="Calibri"/>
                <w:color w:val="000000"/>
              </w:rPr>
              <w:t xml:space="preserve"> - Dolní </w:t>
            </w:r>
            <w:proofErr w:type="spellStart"/>
            <w:r w:rsidRPr="009E5F09">
              <w:rPr>
                <w:rFonts w:cs="Calibri"/>
                <w:color w:val="000000"/>
              </w:rPr>
              <w:t>Cetno</w:t>
            </w:r>
            <w:proofErr w:type="spellEnd"/>
            <w:r w:rsidRPr="009E5F09">
              <w:rPr>
                <w:rFonts w:cs="Calibri"/>
                <w:color w:val="000000"/>
              </w:rPr>
              <w:t xml:space="preserve"> (Niměřic.</w:t>
            </w:r>
            <w:r w:rsidR="0007708A">
              <w:rPr>
                <w:rFonts w:cs="Calibri"/>
                <w:color w:val="000000"/>
              </w:rPr>
              <w:t xml:space="preserve"> </w:t>
            </w:r>
            <w:r w:rsidRPr="009E5F09">
              <w:rPr>
                <w:rFonts w:cs="Calibri"/>
                <w:color w:val="000000"/>
              </w:rPr>
              <w:t>skup.</w:t>
            </w:r>
            <w:r w:rsidR="0007708A">
              <w:rPr>
                <w:rFonts w:cs="Calibri"/>
                <w:color w:val="000000"/>
              </w:rPr>
              <w:t xml:space="preserve"> </w:t>
            </w:r>
            <w:r w:rsidRPr="009E5F09">
              <w:rPr>
                <w:rFonts w:cs="Calibri"/>
                <w:color w:val="000000"/>
              </w:rPr>
              <w:t>vod.)</w:t>
            </w:r>
          </w:p>
        </w:tc>
        <w:tc>
          <w:tcPr>
            <w:tcW w:w="1566" w:type="pct"/>
            <w:shd w:val="clear" w:color="auto" w:fill="auto"/>
            <w:vAlign w:val="bottom"/>
          </w:tcPr>
          <w:p w14:paraId="432317DF" w14:textId="344EF598" w:rsidR="00C67A75" w:rsidRPr="009E5F09" w:rsidRDefault="00C67A75" w:rsidP="0025376B">
            <w:pPr>
              <w:jc w:val="both"/>
            </w:pPr>
            <w:r w:rsidRPr="009E5F09">
              <w:rPr>
                <w:rFonts w:cs="Calibri"/>
                <w:color w:val="000000"/>
              </w:rPr>
              <w:t>ostatní odběry podzemních vod kat. a, b, c, d, e</w:t>
            </w:r>
          </w:p>
        </w:tc>
        <w:tc>
          <w:tcPr>
            <w:tcW w:w="563" w:type="pct"/>
            <w:shd w:val="clear" w:color="auto" w:fill="auto"/>
            <w:vAlign w:val="center"/>
          </w:tcPr>
          <w:p w14:paraId="34578C5F" w14:textId="6975433B" w:rsidR="00C67A75" w:rsidRPr="009E5F09" w:rsidRDefault="00C67A75" w:rsidP="0025376B">
            <w:pPr>
              <w:jc w:val="both"/>
              <w:rPr>
                <w:rFonts w:cs="Calibri"/>
                <w:color w:val="000000"/>
              </w:rPr>
            </w:pPr>
            <w:r w:rsidRPr="009E5F09">
              <w:rPr>
                <w:rFonts w:cs="Calibri"/>
                <w:color w:val="000000"/>
              </w:rPr>
              <w:t>70</w:t>
            </w:r>
          </w:p>
        </w:tc>
        <w:tc>
          <w:tcPr>
            <w:tcW w:w="695" w:type="pct"/>
            <w:shd w:val="clear" w:color="auto" w:fill="auto"/>
            <w:vAlign w:val="center"/>
          </w:tcPr>
          <w:p w14:paraId="1DB0E17F" w14:textId="09483A44" w:rsidR="00C67A75" w:rsidRPr="009E5F09" w:rsidRDefault="00C67A75" w:rsidP="0025376B">
            <w:pPr>
              <w:jc w:val="both"/>
              <w:rPr>
                <w:rFonts w:cs="Calibri"/>
                <w:color w:val="000000"/>
              </w:rPr>
            </w:pPr>
            <w:r w:rsidRPr="009E5F09">
              <w:rPr>
                <w:rFonts w:cs="Calibri"/>
                <w:color w:val="000000"/>
              </w:rPr>
              <w:t>44.1</w:t>
            </w:r>
          </w:p>
        </w:tc>
        <w:tc>
          <w:tcPr>
            <w:tcW w:w="559" w:type="pct"/>
            <w:shd w:val="clear" w:color="auto" w:fill="auto"/>
            <w:vAlign w:val="bottom"/>
          </w:tcPr>
          <w:p w14:paraId="25C77578" w14:textId="3AF4F22F" w:rsidR="00C67A75" w:rsidRPr="009E5F09" w:rsidRDefault="00C67A75" w:rsidP="0025376B">
            <w:pPr>
              <w:jc w:val="both"/>
              <w:rPr>
                <w:rFonts w:cs="Calibri"/>
                <w:color w:val="000000"/>
              </w:rPr>
            </w:pPr>
            <w:r w:rsidRPr="009E5F09">
              <w:rPr>
                <w:rFonts w:cs="Calibri"/>
                <w:color w:val="000000"/>
              </w:rPr>
              <w:t>0.002</w:t>
            </w:r>
          </w:p>
        </w:tc>
      </w:tr>
      <w:tr w:rsidR="00C67A75" w:rsidRPr="009E5F09" w14:paraId="69213359" w14:textId="77777777" w:rsidTr="00B82816">
        <w:tc>
          <w:tcPr>
            <w:tcW w:w="446" w:type="pct"/>
            <w:shd w:val="clear" w:color="auto" w:fill="auto"/>
            <w:vAlign w:val="center"/>
          </w:tcPr>
          <w:p w14:paraId="44AFD95C" w14:textId="152C4DF3" w:rsidR="00C67A75" w:rsidRPr="009E5F09" w:rsidRDefault="00C67A75" w:rsidP="0025376B">
            <w:pPr>
              <w:jc w:val="both"/>
              <w:rPr>
                <w:rFonts w:cs="Calibri"/>
                <w:color w:val="000000"/>
              </w:rPr>
            </w:pPr>
            <w:r w:rsidRPr="009E5F09">
              <w:rPr>
                <w:rFonts w:cs="Calibri"/>
                <w:color w:val="000000"/>
              </w:rPr>
              <w:t>430313</w:t>
            </w:r>
          </w:p>
        </w:tc>
        <w:tc>
          <w:tcPr>
            <w:tcW w:w="1170" w:type="pct"/>
            <w:shd w:val="clear" w:color="auto" w:fill="auto"/>
            <w:vAlign w:val="center"/>
          </w:tcPr>
          <w:p w14:paraId="2932799C" w14:textId="015D96D1" w:rsidR="00C67A75" w:rsidRPr="009E5F09" w:rsidRDefault="00C67A75"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07708A" w:rsidRPr="009E5F09">
              <w:rPr>
                <w:rFonts w:cs="Calibri"/>
                <w:color w:val="000000"/>
              </w:rPr>
              <w:t>Ml. Boleslav</w:t>
            </w:r>
            <w:r w:rsidRPr="009E5F09">
              <w:rPr>
                <w:rFonts w:cs="Calibri"/>
                <w:color w:val="000000"/>
              </w:rPr>
              <w:t>-Bukovno</w:t>
            </w:r>
          </w:p>
        </w:tc>
        <w:tc>
          <w:tcPr>
            <w:tcW w:w="1566" w:type="pct"/>
            <w:shd w:val="clear" w:color="auto" w:fill="auto"/>
            <w:vAlign w:val="bottom"/>
          </w:tcPr>
          <w:p w14:paraId="107031B0" w14:textId="05A20CE0" w:rsidR="00C67A75" w:rsidRPr="009E5F09" w:rsidRDefault="00C67A75" w:rsidP="0025376B">
            <w:pPr>
              <w:jc w:val="both"/>
            </w:pPr>
            <w:r w:rsidRPr="009E5F09">
              <w:rPr>
                <w:rFonts w:cs="Calibri"/>
                <w:color w:val="000000"/>
              </w:rPr>
              <w:t>ostatní odběry podzemních vod kat. a, b, c, d, e</w:t>
            </w:r>
          </w:p>
        </w:tc>
        <w:tc>
          <w:tcPr>
            <w:tcW w:w="563" w:type="pct"/>
            <w:shd w:val="clear" w:color="auto" w:fill="auto"/>
            <w:vAlign w:val="center"/>
          </w:tcPr>
          <w:p w14:paraId="3B2EE283" w14:textId="5D876D38" w:rsidR="00C67A75" w:rsidRPr="009E5F09" w:rsidRDefault="00C67A75" w:rsidP="0025376B">
            <w:pPr>
              <w:jc w:val="both"/>
              <w:rPr>
                <w:rFonts w:cs="Calibri"/>
                <w:color w:val="000000"/>
              </w:rPr>
            </w:pPr>
            <w:r w:rsidRPr="009E5F09">
              <w:rPr>
                <w:rFonts w:cs="Calibri"/>
                <w:color w:val="000000"/>
              </w:rPr>
              <w:t>70</w:t>
            </w:r>
          </w:p>
        </w:tc>
        <w:tc>
          <w:tcPr>
            <w:tcW w:w="695" w:type="pct"/>
            <w:shd w:val="clear" w:color="auto" w:fill="auto"/>
            <w:vAlign w:val="center"/>
          </w:tcPr>
          <w:p w14:paraId="10B49090" w14:textId="56BE9864" w:rsidR="00C67A75" w:rsidRPr="009E5F09" w:rsidRDefault="00C67A75" w:rsidP="0025376B">
            <w:pPr>
              <w:jc w:val="both"/>
              <w:rPr>
                <w:rFonts w:cs="Calibri"/>
                <w:color w:val="000000"/>
              </w:rPr>
            </w:pPr>
            <w:r w:rsidRPr="009E5F09">
              <w:rPr>
                <w:rFonts w:cs="Calibri"/>
                <w:color w:val="000000"/>
              </w:rPr>
              <w:t>43.4</w:t>
            </w:r>
          </w:p>
        </w:tc>
        <w:tc>
          <w:tcPr>
            <w:tcW w:w="559" w:type="pct"/>
            <w:shd w:val="clear" w:color="auto" w:fill="auto"/>
            <w:vAlign w:val="bottom"/>
          </w:tcPr>
          <w:p w14:paraId="7A1A9709" w14:textId="52D69681" w:rsidR="00C67A75" w:rsidRPr="009E5F09" w:rsidRDefault="00C67A75" w:rsidP="0025376B">
            <w:pPr>
              <w:jc w:val="both"/>
              <w:rPr>
                <w:rFonts w:cs="Calibri"/>
                <w:color w:val="000000"/>
              </w:rPr>
            </w:pPr>
            <w:r w:rsidRPr="009E5F09">
              <w:rPr>
                <w:rFonts w:cs="Calibri"/>
                <w:color w:val="000000"/>
              </w:rPr>
              <w:t>0.002</w:t>
            </w:r>
          </w:p>
        </w:tc>
      </w:tr>
      <w:tr w:rsidR="00C67A75" w:rsidRPr="009E5F09" w14:paraId="73BC00AF" w14:textId="77777777" w:rsidTr="00B82816">
        <w:tc>
          <w:tcPr>
            <w:tcW w:w="446" w:type="pct"/>
            <w:shd w:val="clear" w:color="auto" w:fill="auto"/>
            <w:vAlign w:val="center"/>
          </w:tcPr>
          <w:p w14:paraId="39BBB992" w14:textId="1E6D60FD" w:rsidR="00C67A75" w:rsidRPr="009E5F09" w:rsidRDefault="00C67A75" w:rsidP="0025376B">
            <w:pPr>
              <w:jc w:val="both"/>
              <w:rPr>
                <w:rFonts w:cs="Calibri"/>
                <w:color w:val="000000"/>
              </w:rPr>
            </w:pPr>
            <w:r w:rsidRPr="009E5F09">
              <w:rPr>
                <w:rFonts w:cs="Calibri"/>
                <w:color w:val="000000"/>
              </w:rPr>
              <w:lastRenderedPageBreak/>
              <w:t>430148</w:t>
            </w:r>
          </w:p>
        </w:tc>
        <w:tc>
          <w:tcPr>
            <w:tcW w:w="1170" w:type="pct"/>
            <w:shd w:val="clear" w:color="auto" w:fill="auto"/>
            <w:vAlign w:val="center"/>
          </w:tcPr>
          <w:p w14:paraId="71CAE084" w14:textId="4333F4A5" w:rsidR="00C67A75" w:rsidRPr="009E5F09" w:rsidRDefault="00C67A75" w:rsidP="0025376B">
            <w:pPr>
              <w:jc w:val="both"/>
              <w:rPr>
                <w:rFonts w:cs="Calibri"/>
                <w:color w:val="000000"/>
              </w:rPr>
            </w:pPr>
            <w:r w:rsidRPr="009E5F09">
              <w:rPr>
                <w:rFonts w:cs="Calibri"/>
                <w:color w:val="000000"/>
              </w:rPr>
              <w:t xml:space="preserve">Zemědělská společnost </w:t>
            </w:r>
            <w:proofErr w:type="spellStart"/>
            <w:r w:rsidRPr="009E5F09">
              <w:rPr>
                <w:rFonts w:cs="Calibri"/>
                <w:color w:val="000000"/>
              </w:rPr>
              <w:t>Skalsko</w:t>
            </w:r>
            <w:proofErr w:type="spellEnd"/>
            <w:r w:rsidRPr="009E5F09">
              <w:rPr>
                <w:rFonts w:cs="Calibri"/>
                <w:color w:val="000000"/>
              </w:rPr>
              <w:t xml:space="preserve"> - </w:t>
            </w:r>
            <w:proofErr w:type="spellStart"/>
            <w:r w:rsidRPr="009E5F09">
              <w:rPr>
                <w:rFonts w:cs="Calibri"/>
                <w:color w:val="000000"/>
              </w:rPr>
              <w:t>Skalsko</w:t>
            </w:r>
            <w:proofErr w:type="spellEnd"/>
          </w:p>
        </w:tc>
        <w:tc>
          <w:tcPr>
            <w:tcW w:w="1566" w:type="pct"/>
            <w:shd w:val="clear" w:color="auto" w:fill="auto"/>
            <w:vAlign w:val="bottom"/>
          </w:tcPr>
          <w:p w14:paraId="0F1416ED" w14:textId="38665040" w:rsidR="00C67A75" w:rsidRPr="009E5F09" w:rsidRDefault="00C67A75" w:rsidP="0025376B">
            <w:pPr>
              <w:jc w:val="both"/>
            </w:pPr>
            <w:r w:rsidRPr="009E5F09">
              <w:rPr>
                <w:rFonts w:cs="Calibri"/>
                <w:color w:val="000000"/>
              </w:rPr>
              <w:t>ostatní odběry podzemních vod kat. c</w:t>
            </w:r>
          </w:p>
        </w:tc>
        <w:tc>
          <w:tcPr>
            <w:tcW w:w="563" w:type="pct"/>
            <w:shd w:val="clear" w:color="auto" w:fill="auto"/>
            <w:vAlign w:val="center"/>
          </w:tcPr>
          <w:p w14:paraId="10C03607" w14:textId="4562A38F" w:rsidR="00C67A75" w:rsidRPr="009E5F09" w:rsidRDefault="00C67A75" w:rsidP="0025376B">
            <w:pPr>
              <w:jc w:val="both"/>
              <w:rPr>
                <w:rFonts w:cs="Calibri"/>
                <w:color w:val="000000"/>
              </w:rPr>
            </w:pPr>
            <w:r w:rsidRPr="009E5F09">
              <w:rPr>
                <w:rFonts w:cs="Calibri"/>
                <w:color w:val="000000"/>
              </w:rPr>
              <w:t>36</w:t>
            </w:r>
          </w:p>
        </w:tc>
        <w:tc>
          <w:tcPr>
            <w:tcW w:w="695" w:type="pct"/>
            <w:shd w:val="clear" w:color="auto" w:fill="auto"/>
            <w:vAlign w:val="center"/>
          </w:tcPr>
          <w:p w14:paraId="38E5594D" w14:textId="750C12E8" w:rsidR="00C67A75" w:rsidRPr="009E5F09" w:rsidRDefault="00C67A75" w:rsidP="0025376B">
            <w:pPr>
              <w:jc w:val="both"/>
              <w:rPr>
                <w:rFonts w:cs="Calibri"/>
                <w:color w:val="000000"/>
              </w:rPr>
            </w:pPr>
            <w:r w:rsidRPr="009E5F09">
              <w:rPr>
                <w:rFonts w:cs="Calibri"/>
                <w:color w:val="000000"/>
              </w:rPr>
              <w:t>33.9</w:t>
            </w:r>
          </w:p>
        </w:tc>
        <w:tc>
          <w:tcPr>
            <w:tcW w:w="559" w:type="pct"/>
            <w:shd w:val="clear" w:color="auto" w:fill="auto"/>
            <w:vAlign w:val="bottom"/>
          </w:tcPr>
          <w:p w14:paraId="519F9FA3" w14:textId="512A7339" w:rsidR="00C67A75" w:rsidRPr="009E5F09" w:rsidRDefault="00C67A75" w:rsidP="0025376B">
            <w:pPr>
              <w:jc w:val="both"/>
              <w:rPr>
                <w:rFonts w:cs="Calibri"/>
                <w:color w:val="000000"/>
              </w:rPr>
            </w:pPr>
            <w:r w:rsidRPr="009E5F09">
              <w:rPr>
                <w:rFonts w:cs="Calibri"/>
                <w:color w:val="000000"/>
              </w:rPr>
              <w:t>0.002</w:t>
            </w:r>
          </w:p>
        </w:tc>
      </w:tr>
      <w:tr w:rsidR="00C67A75" w:rsidRPr="009E5F09" w14:paraId="46362613" w14:textId="77777777" w:rsidTr="00B82816">
        <w:tc>
          <w:tcPr>
            <w:tcW w:w="446" w:type="pct"/>
            <w:shd w:val="clear" w:color="auto" w:fill="auto"/>
            <w:vAlign w:val="center"/>
          </w:tcPr>
          <w:p w14:paraId="0E733CED" w14:textId="7E421CC9" w:rsidR="00C67A75" w:rsidRPr="009E5F09" w:rsidRDefault="00C67A75" w:rsidP="0025376B">
            <w:pPr>
              <w:jc w:val="both"/>
              <w:rPr>
                <w:rFonts w:cs="Calibri"/>
                <w:color w:val="000000"/>
              </w:rPr>
            </w:pPr>
            <w:r w:rsidRPr="009E5F09">
              <w:rPr>
                <w:rFonts w:cs="Calibri"/>
                <w:color w:val="000000"/>
              </w:rPr>
              <w:t>431055</w:t>
            </w:r>
          </w:p>
        </w:tc>
        <w:tc>
          <w:tcPr>
            <w:tcW w:w="1170" w:type="pct"/>
            <w:shd w:val="clear" w:color="auto" w:fill="auto"/>
            <w:vAlign w:val="center"/>
          </w:tcPr>
          <w:p w14:paraId="75F5139B" w14:textId="33722C87" w:rsidR="00C67A75" w:rsidRPr="009E5F09" w:rsidRDefault="00C67A75" w:rsidP="0025376B">
            <w:pPr>
              <w:jc w:val="both"/>
              <w:rPr>
                <w:rFonts w:cs="Calibri"/>
                <w:color w:val="000000"/>
              </w:rPr>
            </w:pPr>
            <w:r w:rsidRPr="009E5F09">
              <w:rPr>
                <w:rFonts w:cs="Calibri"/>
                <w:color w:val="000000"/>
              </w:rPr>
              <w:t xml:space="preserve">Sportovní areál - závlaha </w:t>
            </w:r>
            <w:proofErr w:type="spellStart"/>
            <w:r w:rsidRPr="009E5F09">
              <w:rPr>
                <w:rFonts w:cs="Calibri"/>
                <w:color w:val="000000"/>
              </w:rPr>
              <w:t>k.ú</w:t>
            </w:r>
            <w:proofErr w:type="spellEnd"/>
            <w:r w:rsidRPr="009E5F09">
              <w:rPr>
                <w:rFonts w:cs="Calibri"/>
                <w:color w:val="000000"/>
              </w:rPr>
              <w:t xml:space="preserve">. </w:t>
            </w:r>
            <w:proofErr w:type="spellStart"/>
            <w:r w:rsidRPr="009E5F09">
              <w:rPr>
                <w:rFonts w:cs="Calibri"/>
                <w:color w:val="000000"/>
              </w:rPr>
              <w:t>Podlázky</w:t>
            </w:r>
            <w:proofErr w:type="spellEnd"/>
          </w:p>
        </w:tc>
        <w:tc>
          <w:tcPr>
            <w:tcW w:w="1566" w:type="pct"/>
            <w:shd w:val="clear" w:color="auto" w:fill="auto"/>
            <w:vAlign w:val="bottom"/>
          </w:tcPr>
          <w:p w14:paraId="55FE1466" w14:textId="5E8E4AD6" w:rsidR="00C67A75" w:rsidRPr="009E5F09" w:rsidRDefault="00C67A75" w:rsidP="0025376B">
            <w:pPr>
              <w:jc w:val="both"/>
            </w:pPr>
            <w:r w:rsidRPr="009E5F09">
              <w:rPr>
                <w:rFonts w:cs="Calibri"/>
                <w:color w:val="000000"/>
              </w:rPr>
              <w:t>odběr z jezové zdrže v ř.km 41, kat e</w:t>
            </w:r>
          </w:p>
        </w:tc>
        <w:tc>
          <w:tcPr>
            <w:tcW w:w="563" w:type="pct"/>
            <w:shd w:val="clear" w:color="auto" w:fill="auto"/>
            <w:vAlign w:val="center"/>
          </w:tcPr>
          <w:p w14:paraId="0F6166E6" w14:textId="2A0ECC7F" w:rsidR="00C67A75" w:rsidRPr="009E5F09" w:rsidRDefault="00C67A75" w:rsidP="0025376B">
            <w:pPr>
              <w:jc w:val="both"/>
              <w:rPr>
                <w:rFonts w:cs="Calibri"/>
                <w:color w:val="000000"/>
              </w:rPr>
            </w:pPr>
            <w:r w:rsidRPr="009E5F09">
              <w:rPr>
                <w:rFonts w:cs="Calibri"/>
                <w:color w:val="000000"/>
              </w:rPr>
              <w:t>83.95</w:t>
            </w:r>
          </w:p>
        </w:tc>
        <w:tc>
          <w:tcPr>
            <w:tcW w:w="695" w:type="pct"/>
            <w:shd w:val="clear" w:color="auto" w:fill="auto"/>
            <w:vAlign w:val="center"/>
          </w:tcPr>
          <w:p w14:paraId="26B530DD" w14:textId="52CF8663" w:rsidR="00C67A75" w:rsidRPr="009E5F09" w:rsidRDefault="00C67A75" w:rsidP="0025376B">
            <w:pPr>
              <w:jc w:val="both"/>
              <w:rPr>
                <w:rFonts w:cs="Calibri"/>
                <w:color w:val="000000"/>
              </w:rPr>
            </w:pPr>
            <w:r w:rsidRPr="009E5F09">
              <w:rPr>
                <w:rFonts w:cs="Calibri"/>
                <w:color w:val="000000"/>
              </w:rPr>
              <w:t>31.8</w:t>
            </w:r>
          </w:p>
        </w:tc>
        <w:tc>
          <w:tcPr>
            <w:tcW w:w="559" w:type="pct"/>
            <w:shd w:val="clear" w:color="auto" w:fill="auto"/>
            <w:vAlign w:val="bottom"/>
          </w:tcPr>
          <w:p w14:paraId="102067AE" w14:textId="44A25E8D" w:rsidR="00C67A75" w:rsidRPr="009E5F09" w:rsidRDefault="00C67A75" w:rsidP="0025376B">
            <w:pPr>
              <w:jc w:val="both"/>
              <w:rPr>
                <w:rFonts w:cs="Calibri"/>
                <w:color w:val="000000"/>
              </w:rPr>
            </w:pPr>
            <w:r w:rsidRPr="009E5F09">
              <w:rPr>
                <w:rFonts w:cs="Calibri"/>
                <w:color w:val="000000"/>
              </w:rPr>
              <w:t>0.002</w:t>
            </w:r>
          </w:p>
        </w:tc>
      </w:tr>
      <w:tr w:rsidR="00C67A75" w:rsidRPr="009E5F09" w14:paraId="6B39DDC3" w14:textId="77777777" w:rsidTr="00B82816">
        <w:tc>
          <w:tcPr>
            <w:tcW w:w="446" w:type="pct"/>
            <w:shd w:val="clear" w:color="auto" w:fill="auto"/>
            <w:vAlign w:val="center"/>
          </w:tcPr>
          <w:p w14:paraId="265F72A8" w14:textId="6793A896" w:rsidR="00C67A75" w:rsidRPr="009E5F09" w:rsidRDefault="00C67A75" w:rsidP="0025376B">
            <w:pPr>
              <w:jc w:val="both"/>
              <w:rPr>
                <w:rFonts w:cs="Calibri"/>
                <w:color w:val="000000"/>
              </w:rPr>
            </w:pPr>
            <w:r w:rsidRPr="009E5F09">
              <w:rPr>
                <w:rFonts w:cs="Calibri"/>
                <w:color w:val="000000"/>
              </w:rPr>
              <w:t>430305</w:t>
            </w:r>
          </w:p>
        </w:tc>
        <w:tc>
          <w:tcPr>
            <w:tcW w:w="1170" w:type="pct"/>
            <w:shd w:val="clear" w:color="auto" w:fill="auto"/>
            <w:vAlign w:val="center"/>
          </w:tcPr>
          <w:p w14:paraId="36BE6302" w14:textId="7E069650" w:rsidR="00C67A75" w:rsidRPr="009E5F09" w:rsidRDefault="00C67A75"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07708A" w:rsidRPr="009E5F09">
              <w:rPr>
                <w:rFonts w:cs="Calibri"/>
                <w:color w:val="000000"/>
              </w:rPr>
              <w:t>Ml. Boleslav</w:t>
            </w:r>
            <w:r w:rsidRPr="009E5F09">
              <w:rPr>
                <w:rFonts w:cs="Calibri"/>
                <w:color w:val="000000"/>
              </w:rPr>
              <w:t xml:space="preserve"> - </w:t>
            </w:r>
            <w:proofErr w:type="spellStart"/>
            <w:r w:rsidRPr="009E5F09">
              <w:rPr>
                <w:rFonts w:cs="Calibri"/>
                <w:color w:val="000000"/>
              </w:rPr>
              <w:t>Bezdědice</w:t>
            </w:r>
            <w:proofErr w:type="spellEnd"/>
          </w:p>
        </w:tc>
        <w:tc>
          <w:tcPr>
            <w:tcW w:w="1566" w:type="pct"/>
            <w:shd w:val="clear" w:color="auto" w:fill="auto"/>
            <w:vAlign w:val="bottom"/>
          </w:tcPr>
          <w:p w14:paraId="40E9249C" w14:textId="200C5C36" w:rsidR="00C67A75" w:rsidRPr="009E5F09" w:rsidRDefault="00C67A75" w:rsidP="0025376B">
            <w:pPr>
              <w:jc w:val="both"/>
            </w:pPr>
            <w:r w:rsidRPr="009E5F09">
              <w:rPr>
                <w:rFonts w:cs="Calibri"/>
                <w:color w:val="000000"/>
              </w:rPr>
              <w:t>ostatní odběry podzemních vod kat. a, b, c, d, e</w:t>
            </w:r>
          </w:p>
        </w:tc>
        <w:tc>
          <w:tcPr>
            <w:tcW w:w="563" w:type="pct"/>
            <w:shd w:val="clear" w:color="auto" w:fill="auto"/>
            <w:vAlign w:val="center"/>
          </w:tcPr>
          <w:p w14:paraId="4B2E4931" w14:textId="7942F8A4" w:rsidR="00C67A75" w:rsidRPr="009E5F09" w:rsidRDefault="00C67A75" w:rsidP="0025376B">
            <w:pPr>
              <w:jc w:val="both"/>
              <w:rPr>
                <w:rFonts w:cs="Calibri"/>
                <w:color w:val="000000"/>
              </w:rPr>
            </w:pPr>
            <w:r w:rsidRPr="009E5F09">
              <w:rPr>
                <w:rFonts w:cs="Calibri"/>
                <w:color w:val="000000"/>
              </w:rPr>
              <w:t>69</w:t>
            </w:r>
          </w:p>
        </w:tc>
        <w:tc>
          <w:tcPr>
            <w:tcW w:w="695" w:type="pct"/>
            <w:shd w:val="clear" w:color="auto" w:fill="auto"/>
            <w:vAlign w:val="center"/>
          </w:tcPr>
          <w:p w14:paraId="49BAB272" w14:textId="3947754D" w:rsidR="00C67A75" w:rsidRPr="009E5F09" w:rsidRDefault="00C67A75" w:rsidP="0025376B">
            <w:pPr>
              <w:jc w:val="both"/>
              <w:rPr>
                <w:rFonts w:cs="Calibri"/>
                <w:color w:val="000000"/>
              </w:rPr>
            </w:pPr>
            <w:r w:rsidRPr="009E5F09">
              <w:rPr>
                <w:rFonts w:cs="Calibri"/>
                <w:color w:val="000000"/>
              </w:rPr>
              <w:t>28.8</w:t>
            </w:r>
          </w:p>
        </w:tc>
        <w:tc>
          <w:tcPr>
            <w:tcW w:w="559" w:type="pct"/>
            <w:shd w:val="clear" w:color="auto" w:fill="auto"/>
            <w:vAlign w:val="bottom"/>
          </w:tcPr>
          <w:p w14:paraId="1A5C8A7F" w14:textId="17836DBF" w:rsidR="00C67A75" w:rsidRPr="009E5F09" w:rsidRDefault="00C67A75" w:rsidP="0025376B">
            <w:pPr>
              <w:jc w:val="both"/>
              <w:rPr>
                <w:rFonts w:cs="Calibri"/>
                <w:color w:val="000000"/>
              </w:rPr>
            </w:pPr>
            <w:r w:rsidRPr="009E5F09">
              <w:rPr>
                <w:rFonts w:cs="Calibri"/>
                <w:color w:val="000000"/>
              </w:rPr>
              <w:t>0.001</w:t>
            </w:r>
          </w:p>
        </w:tc>
      </w:tr>
      <w:tr w:rsidR="00C67A75" w:rsidRPr="009E5F09" w14:paraId="0AB22822" w14:textId="77777777" w:rsidTr="00FB0C1C">
        <w:tc>
          <w:tcPr>
            <w:tcW w:w="446" w:type="pct"/>
            <w:shd w:val="clear" w:color="auto" w:fill="auto"/>
            <w:vAlign w:val="center"/>
          </w:tcPr>
          <w:p w14:paraId="25FD6173" w14:textId="6C87A923" w:rsidR="00C67A75" w:rsidRPr="009E5F09" w:rsidRDefault="00C67A75" w:rsidP="0025376B">
            <w:pPr>
              <w:jc w:val="both"/>
              <w:rPr>
                <w:rFonts w:cs="Calibri"/>
                <w:color w:val="000000"/>
              </w:rPr>
            </w:pPr>
            <w:r w:rsidRPr="009E5F09">
              <w:rPr>
                <w:rFonts w:cs="Calibri"/>
                <w:color w:val="000000"/>
              </w:rPr>
              <w:t>430293</w:t>
            </w:r>
          </w:p>
        </w:tc>
        <w:tc>
          <w:tcPr>
            <w:tcW w:w="1170" w:type="pct"/>
            <w:shd w:val="clear" w:color="auto" w:fill="auto"/>
            <w:vAlign w:val="center"/>
          </w:tcPr>
          <w:p w14:paraId="049049EE" w14:textId="16709832" w:rsidR="00C67A75" w:rsidRPr="009E5F09" w:rsidRDefault="00C67A75"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Mladá Boleslav - </w:t>
            </w:r>
            <w:proofErr w:type="spellStart"/>
            <w:r w:rsidRPr="009E5F09">
              <w:rPr>
                <w:rFonts w:cs="Calibri"/>
                <w:color w:val="000000"/>
              </w:rPr>
              <w:t>Podlázky</w:t>
            </w:r>
            <w:proofErr w:type="spellEnd"/>
            <w:r w:rsidRPr="009E5F09">
              <w:rPr>
                <w:rFonts w:cs="Calibri"/>
                <w:color w:val="000000"/>
              </w:rPr>
              <w:t xml:space="preserve"> ČOV</w:t>
            </w:r>
          </w:p>
        </w:tc>
        <w:tc>
          <w:tcPr>
            <w:tcW w:w="1566" w:type="pct"/>
            <w:shd w:val="clear" w:color="auto" w:fill="auto"/>
            <w:vAlign w:val="center"/>
          </w:tcPr>
          <w:p w14:paraId="2E70D813" w14:textId="169A332D" w:rsidR="00C67A75" w:rsidRPr="009E5F09" w:rsidRDefault="00C67A75" w:rsidP="0025376B">
            <w:pPr>
              <w:jc w:val="both"/>
            </w:pPr>
            <w:r w:rsidRPr="009E5F09">
              <w:rPr>
                <w:rFonts w:cs="Calibri"/>
                <w:color w:val="000000"/>
              </w:rPr>
              <w:t>podzemní odběr v nivě Jizery, kat. a, b, c, d, e</w:t>
            </w:r>
          </w:p>
        </w:tc>
        <w:tc>
          <w:tcPr>
            <w:tcW w:w="563" w:type="pct"/>
            <w:shd w:val="clear" w:color="auto" w:fill="auto"/>
            <w:vAlign w:val="center"/>
          </w:tcPr>
          <w:p w14:paraId="3A1E159D" w14:textId="7A0BADAE" w:rsidR="00C67A75" w:rsidRPr="009E5F09" w:rsidRDefault="00C67A75" w:rsidP="0025376B">
            <w:pPr>
              <w:jc w:val="both"/>
              <w:rPr>
                <w:rFonts w:cs="Calibri"/>
                <w:color w:val="000000"/>
              </w:rPr>
            </w:pPr>
            <w:r w:rsidRPr="009E5F09">
              <w:rPr>
                <w:rFonts w:cs="Calibri"/>
                <w:color w:val="000000"/>
              </w:rPr>
              <w:t>100</w:t>
            </w:r>
          </w:p>
        </w:tc>
        <w:tc>
          <w:tcPr>
            <w:tcW w:w="695" w:type="pct"/>
            <w:shd w:val="clear" w:color="auto" w:fill="auto"/>
            <w:vAlign w:val="center"/>
          </w:tcPr>
          <w:p w14:paraId="2F2FF12B" w14:textId="49357991" w:rsidR="00C67A75" w:rsidRPr="009E5F09" w:rsidRDefault="00C67A75" w:rsidP="0025376B">
            <w:pPr>
              <w:jc w:val="both"/>
              <w:rPr>
                <w:rFonts w:cs="Calibri"/>
                <w:color w:val="000000"/>
              </w:rPr>
            </w:pPr>
            <w:r w:rsidRPr="009E5F09">
              <w:rPr>
                <w:rFonts w:cs="Calibri"/>
                <w:color w:val="000000"/>
              </w:rPr>
              <w:t>24.5</w:t>
            </w:r>
          </w:p>
        </w:tc>
        <w:tc>
          <w:tcPr>
            <w:tcW w:w="559" w:type="pct"/>
            <w:shd w:val="clear" w:color="auto" w:fill="auto"/>
            <w:vAlign w:val="bottom"/>
          </w:tcPr>
          <w:p w14:paraId="5D43BCE3" w14:textId="546C84F6" w:rsidR="00C67A75" w:rsidRPr="009E5F09" w:rsidRDefault="00C67A75" w:rsidP="0025376B">
            <w:pPr>
              <w:jc w:val="both"/>
              <w:rPr>
                <w:rFonts w:cs="Calibri"/>
                <w:color w:val="000000"/>
              </w:rPr>
            </w:pPr>
            <w:r w:rsidRPr="009E5F09">
              <w:rPr>
                <w:rFonts w:cs="Calibri"/>
                <w:color w:val="000000"/>
              </w:rPr>
              <w:t>0.001</w:t>
            </w:r>
          </w:p>
        </w:tc>
      </w:tr>
      <w:tr w:rsidR="00C67A75" w:rsidRPr="009E5F09" w14:paraId="59D52108" w14:textId="77777777" w:rsidTr="00B82816">
        <w:tc>
          <w:tcPr>
            <w:tcW w:w="446" w:type="pct"/>
            <w:shd w:val="clear" w:color="auto" w:fill="auto"/>
            <w:vAlign w:val="center"/>
          </w:tcPr>
          <w:p w14:paraId="6FBA67C1" w14:textId="4168B13E" w:rsidR="00C67A75" w:rsidRPr="009E5F09" w:rsidRDefault="00C67A75" w:rsidP="0025376B">
            <w:pPr>
              <w:jc w:val="both"/>
              <w:rPr>
                <w:rFonts w:cs="Calibri"/>
                <w:color w:val="000000"/>
              </w:rPr>
            </w:pPr>
            <w:r w:rsidRPr="009E5F09">
              <w:rPr>
                <w:rFonts w:cs="Calibri"/>
                <w:color w:val="000000"/>
              </w:rPr>
              <w:t>430312</w:t>
            </w:r>
          </w:p>
        </w:tc>
        <w:tc>
          <w:tcPr>
            <w:tcW w:w="1170" w:type="pct"/>
            <w:shd w:val="clear" w:color="auto" w:fill="auto"/>
            <w:vAlign w:val="center"/>
          </w:tcPr>
          <w:p w14:paraId="5D2B5B49" w14:textId="55A73457" w:rsidR="00C67A75" w:rsidRPr="009E5F09" w:rsidRDefault="00C67A75"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07708A" w:rsidRPr="009E5F09">
              <w:rPr>
                <w:rFonts w:cs="Calibri"/>
                <w:color w:val="000000"/>
              </w:rPr>
              <w:t>Ml. Boleslav</w:t>
            </w:r>
            <w:r w:rsidRPr="009E5F09">
              <w:rPr>
                <w:rFonts w:cs="Calibri"/>
                <w:color w:val="000000"/>
              </w:rPr>
              <w:t>-Hrdlořezy</w:t>
            </w:r>
          </w:p>
        </w:tc>
        <w:tc>
          <w:tcPr>
            <w:tcW w:w="1566" w:type="pct"/>
            <w:shd w:val="clear" w:color="auto" w:fill="auto"/>
            <w:vAlign w:val="bottom"/>
          </w:tcPr>
          <w:p w14:paraId="6359E93E" w14:textId="01541802" w:rsidR="00C67A75" w:rsidRPr="009E5F09" w:rsidRDefault="00C67A75" w:rsidP="0025376B">
            <w:pPr>
              <w:jc w:val="both"/>
            </w:pPr>
            <w:r w:rsidRPr="009E5F09">
              <w:rPr>
                <w:rFonts w:cs="Calibri"/>
                <w:color w:val="000000"/>
              </w:rPr>
              <w:t>ostatní odběry podzemních vod kat. a, b, c, d, e</w:t>
            </w:r>
          </w:p>
        </w:tc>
        <w:tc>
          <w:tcPr>
            <w:tcW w:w="563" w:type="pct"/>
            <w:shd w:val="clear" w:color="auto" w:fill="auto"/>
            <w:vAlign w:val="center"/>
          </w:tcPr>
          <w:p w14:paraId="0B55D4AE" w14:textId="6292B6D5" w:rsidR="00C67A75" w:rsidRPr="009E5F09" w:rsidRDefault="00C67A75" w:rsidP="0025376B">
            <w:pPr>
              <w:jc w:val="both"/>
              <w:rPr>
                <w:rFonts w:cs="Calibri"/>
                <w:color w:val="000000"/>
              </w:rPr>
            </w:pPr>
            <w:r w:rsidRPr="009E5F09">
              <w:rPr>
                <w:rFonts w:cs="Calibri"/>
                <w:color w:val="000000"/>
              </w:rPr>
              <w:t>42</w:t>
            </w:r>
          </w:p>
        </w:tc>
        <w:tc>
          <w:tcPr>
            <w:tcW w:w="695" w:type="pct"/>
            <w:shd w:val="clear" w:color="auto" w:fill="auto"/>
            <w:vAlign w:val="center"/>
          </w:tcPr>
          <w:p w14:paraId="76CCD2ED" w14:textId="237CAAFF" w:rsidR="00C67A75" w:rsidRPr="009E5F09" w:rsidRDefault="00C67A75" w:rsidP="0025376B">
            <w:pPr>
              <w:jc w:val="both"/>
              <w:rPr>
                <w:rFonts w:cs="Calibri"/>
                <w:color w:val="000000"/>
              </w:rPr>
            </w:pPr>
            <w:r w:rsidRPr="009E5F09">
              <w:rPr>
                <w:rFonts w:cs="Calibri"/>
                <w:color w:val="000000"/>
              </w:rPr>
              <w:t>22.0</w:t>
            </w:r>
          </w:p>
        </w:tc>
        <w:tc>
          <w:tcPr>
            <w:tcW w:w="559" w:type="pct"/>
            <w:shd w:val="clear" w:color="auto" w:fill="auto"/>
            <w:vAlign w:val="bottom"/>
          </w:tcPr>
          <w:p w14:paraId="2AC4C563" w14:textId="49DD4D1E" w:rsidR="00C67A75" w:rsidRPr="009E5F09" w:rsidRDefault="00C67A75" w:rsidP="0025376B">
            <w:pPr>
              <w:jc w:val="both"/>
              <w:rPr>
                <w:rFonts w:cs="Calibri"/>
                <w:color w:val="000000"/>
              </w:rPr>
            </w:pPr>
            <w:r w:rsidRPr="009E5F09">
              <w:rPr>
                <w:rFonts w:cs="Calibri"/>
                <w:color w:val="000000"/>
              </w:rPr>
              <w:t>0.001</w:t>
            </w:r>
          </w:p>
        </w:tc>
      </w:tr>
      <w:tr w:rsidR="00C67A75" w:rsidRPr="009E5F09" w14:paraId="1A77A8E9" w14:textId="77777777" w:rsidTr="00FB0C1C">
        <w:tc>
          <w:tcPr>
            <w:tcW w:w="446" w:type="pct"/>
            <w:shd w:val="clear" w:color="auto" w:fill="auto"/>
            <w:vAlign w:val="center"/>
          </w:tcPr>
          <w:p w14:paraId="60612757" w14:textId="57FB12F7" w:rsidR="00C67A75" w:rsidRPr="009E5F09" w:rsidRDefault="00C67A75" w:rsidP="0025376B">
            <w:pPr>
              <w:jc w:val="both"/>
              <w:rPr>
                <w:rFonts w:cs="Calibri"/>
                <w:color w:val="000000"/>
              </w:rPr>
            </w:pPr>
            <w:r w:rsidRPr="009E5F09">
              <w:rPr>
                <w:rFonts w:cs="Calibri"/>
                <w:color w:val="000000"/>
              </w:rPr>
              <w:t>430353</w:t>
            </w:r>
          </w:p>
        </w:tc>
        <w:tc>
          <w:tcPr>
            <w:tcW w:w="1170" w:type="pct"/>
            <w:shd w:val="clear" w:color="auto" w:fill="auto"/>
            <w:vAlign w:val="center"/>
          </w:tcPr>
          <w:p w14:paraId="0A2F22FA" w14:textId="450294F9" w:rsidR="00C67A75" w:rsidRPr="009E5F09" w:rsidRDefault="00C67A75" w:rsidP="0025376B">
            <w:pPr>
              <w:jc w:val="both"/>
              <w:rPr>
                <w:rFonts w:cs="Calibri"/>
                <w:color w:val="000000"/>
              </w:rPr>
            </w:pPr>
            <w:proofErr w:type="spellStart"/>
            <w:r w:rsidRPr="009E5F09">
              <w:rPr>
                <w:rFonts w:cs="Calibri"/>
                <w:color w:val="000000"/>
              </w:rPr>
              <w:t>Stavmek</w:t>
            </w:r>
            <w:proofErr w:type="spellEnd"/>
            <w:r w:rsidRPr="009E5F09">
              <w:rPr>
                <w:rFonts w:cs="Calibri"/>
                <w:color w:val="000000"/>
              </w:rPr>
              <w:t xml:space="preserve"> Mnichovo Hradiště (</w:t>
            </w:r>
            <w:proofErr w:type="spellStart"/>
            <w:r w:rsidRPr="009E5F09">
              <w:rPr>
                <w:rFonts w:cs="Calibri"/>
                <w:color w:val="000000"/>
              </w:rPr>
              <w:t>býv</w:t>
            </w:r>
            <w:proofErr w:type="spellEnd"/>
            <w:r w:rsidRPr="009E5F09">
              <w:rPr>
                <w:rFonts w:cs="Calibri"/>
                <w:color w:val="000000"/>
              </w:rPr>
              <w:t>. ŠKODA)</w:t>
            </w:r>
          </w:p>
        </w:tc>
        <w:tc>
          <w:tcPr>
            <w:tcW w:w="1566" w:type="pct"/>
            <w:shd w:val="clear" w:color="auto" w:fill="auto"/>
            <w:vAlign w:val="center"/>
          </w:tcPr>
          <w:p w14:paraId="4D5D99A6" w14:textId="71B50152" w:rsidR="00C67A75" w:rsidRPr="009E5F09" w:rsidRDefault="00C67A75" w:rsidP="0025376B">
            <w:pPr>
              <w:jc w:val="both"/>
            </w:pPr>
            <w:r w:rsidRPr="009E5F09">
              <w:rPr>
                <w:rFonts w:cs="Calibri"/>
                <w:color w:val="000000"/>
              </w:rPr>
              <w:t>podzemní odběr v nivě Jizery, kat. d</w:t>
            </w:r>
          </w:p>
        </w:tc>
        <w:tc>
          <w:tcPr>
            <w:tcW w:w="563" w:type="pct"/>
            <w:shd w:val="clear" w:color="auto" w:fill="auto"/>
            <w:vAlign w:val="center"/>
          </w:tcPr>
          <w:p w14:paraId="1ADC646D" w14:textId="5A7262D9" w:rsidR="00C67A75" w:rsidRPr="009E5F09" w:rsidRDefault="00C67A75" w:rsidP="0025376B">
            <w:pPr>
              <w:jc w:val="both"/>
              <w:rPr>
                <w:rFonts w:cs="Calibri"/>
                <w:color w:val="000000"/>
              </w:rPr>
            </w:pPr>
            <w:r w:rsidRPr="009E5F09">
              <w:rPr>
                <w:rFonts w:cs="Calibri"/>
                <w:color w:val="000000"/>
              </w:rPr>
              <w:t>25</w:t>
            </w:r>
          </w:p>
        </w:tc>
        <w:tc>
          <w:tcPr>
            <w:tcW w:w="695" w:type="pct"/>
            <w:shd w:val="clear" w:color="auto" w:fill="auto"/>
            <w:vAlign w:val="center"/>
          </w:tcPr>
          <w:p w14:paraId="14056B63" w14:textId="4A5454F1" w:rsidR="00C67A75" w:rsidRPr="009E5F09" w:rsidRDefault="00C67A75" w:rsidP="0025376B">
            <w:pPr>
              <w:jc w:val="both"/>
              <w:rPr>
                <w:rFonts w:cs="Calibri"/>
                <w:color w:val="000000"/>
              </w:rPr>
            </w:pPr>
            <w:r w:rsidRPr="009E5F09">
              <w:rPr>
                <w:rFonts w:cs="Calibri"/>
                <w:color w:val="000000"/>
              </w:rPr>
              <w:t>19.6</w:t>
            </w:r>
          </w:p>
        </w:tc>
        <w:tc>
          <w:tcPr>
            <w:tcW w:w="559" w:type="pct"/>
            <w:shd w:val="clear" w:color="auto" w:fill="auto"/>
            <w:vAlign w:val="bottom"/>
          </w:tcPr>
          <w:p w14:paraId="2EF57AE0" w14:textId="0A95BF55" w:rsidR="00C67A75" w:rsidRPr="009E5F09" w:rsidRDefault="00C67A75" w:rsidP="0025376B">
            <w:pPr>
              <w:jc w:val="both"/>
              <w:rPr>
                <w:rFonts w:cs="Calibri"/>
                <w:color w:val="000000"/>
              </w:rPr>
            </w:pPr>
            <w:r w:rsidRPr="009E5F09">
              <w:rPr>
                <w:rFonts w:cs="Calibri"/>
                <w:color w:val="000000"/>
              </w:rPr>
              <w:t>0.001</w:t>
            </w:r>
          </w:p>
        </w:tc>
      </w:tr>
      <w:tr w:rsidR="00C67A75" w:rsidRPr="009E5F09" w14:paraId="57DD2046" w14:textId="77777777" w:rsidTr="00FB0C1C">
        <w:tc>
          <w:tcPr>
            <w:tcW w:w="446" w:type="pct"/>
            <w:shd w:val="clear" w:color="auto" w:fill="auto"/>
            <w:vAlign w:val="center"/>
          </w:tcPr>
          <w:p w14:paraId="7B97BBB2" w14:textId="181B20E8" w:rsidR="00C67A75" w:rsidRPr="009E5F09" w:rsidRDefault="00C67A75" w:rsidP="0025376B">
            <w:pPr>
              <w:jc w:val="both"/>
              <w:rPr>
                <w:rFonts w:cs="Calibri"/>
                <w:color w:val="000000"/>
              </w:rPr>
            </w:pPr>
            <w:r w:rsidRPr="009E5F09">
              <w:rPr>
                <w:rFonts w:cs="Calibri"/>
                <w:color w:val="000000"/>
              </w:rPr>
              <w:t>430336</w:t>
            </w:r>
          </w:p>
        </w:tc>
        <w:tc>
          <w:tcPr>
            <w:tcW w:w="1170" w:type="pct"/>
            <w:shd w:val="clear" w:color="auto" w:fill="auto"/>
            <w:vAlign w:val="center"/>
          </w:tcPr>
          <w:p w14:paraId="07089FB1" w14:textId="5CA1EC44" w:rsidR="00C67A75" w:rsidRPr="009E5F09" w:rsidRDefault="00C67A75"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 Boleslav- Josefův Důl</w:t>
            </w:r>
          </w:p>
        </w:tc>
        <w:tc>
          <w:tcPr>
            <w:tcW w:w="1566" w:type="pct"/>
            <w:shd w:val="clear" w:color="auto" w:fill="auto"/>
            <w:vAlign w:val="center"/>
          </w:tcPr>
          <w:p w14:paraId="70E2FEDF" w14:textId="3A1AFFFE" w:rsidR="00C67A75" w:rsidRPr="009E5F09" w:rsidRDefault="00C67A75" w:rsidP="0025376B">
            <w:pPr>
              <w:jc w:val="both"/>
            </w:pPr>
            <w:r w:rsidRPr="009E5F09">
              <w:rPr>
                <w:rFonts w:cs="Calibri"/>
                <w:color w:val="000000"/>
              </w:rPr>
              <w:t>podzemní odběr v nivě Jizery, kat. a, b, c, d, e</w:t>
            </w:r>
          </w:p>
        </w:tc>
        <w:tc>
          <w:tcPr>
            <w:tcW w:w="563" w:type="pct"/>
            <w:shd w:val="clear" w:color="auto" w:fill="auto"/>
            <w:vAlign w:val="center"/>
          </w:tcPr>
          <w:p w14:paraId="4F58AC58" w14:textId="5B1493F2" w:rsidR="00C67A75" w:rsidRPr="009E5F09" w:rsidRDefault="00C67A75" w:rsidP="0025376B">
            <w:pPr>
              <w:jc w:val="both"/>
              <w:rPr>
                <w:rFonts w:cs="Calibri"/>
                <w:color w:val="000000"/>
              </w:rPr>
            </w:pPr>
            <w:r w:rsidRPr="009E5F09">
              <w:rPr>
                <w:rFonts w:cs="Calibri"/>
                <w:color w:val="000000"/>
              </w:rPr>
              <w:t>50</w:t>
            </w:r>
          </w:p>
        </w:tc>
        <w:tc>
          <w:tcPr>
            <w:tcW w:w="695" w:type="pct"/>
            <w:shd w:val="clear" w:color="auto" w:fill="auto"/>
            <w:vAlign w:val="center"/>
          </w:tcPr>
          <w:p w14:paraId="17D88536" w14:textId="28C99D18" w:rsidR="00C67A75" w:rsidRPr="009E5F09" w:rsidRDefault="00C67A75" w:rsidP="0025376B">
            <w:pPr>
              <w:jc w:val="both"/>
              <w:rPr>
                <w:rFonts w:cs="Calibri"/>
                <w:color w:val="000000"/>
              </w:rPr>
            </w:pPr>
            <w:r w:rsidRPr="009E5F09">
              <w:rPr>
                <w:rFonts w:cs="Calibri"/>
                <w:color w:val="000000"/>
              </w:rPr>
              <w:t>17.1</w:t>
            </w:r>
          </w:p>
        </w:tc>
        <w:tc>
          <w:tcPr>
            <w:tcW w:w="559" w:type="pct"/>
            <w:shd w:val="clear" w:color="auto" w:fill="auto"/>
            <w:vAlign w:val="bottom"/>
          </w:tcPr>
          <w:p w14:paraId="687B28E7" w14:textId="6217BBCF" w:rsidR="00C67A75" w:rsidRPr="009E5F09" w:rsidRDefault="00C67A75" w:rsidP="0025376B">
            <w:pPr>
              <w:jc w:val="both"/>
              <w:rPr>
                <w:rFonts w:cs="Calibri"/>
                <w:color w:val="000000"/>
              </w:rPr>
            </w:pPr>
            <w:r w:rsidRPr="009E5F09">
              <w:rPr>
                <w:rFonts w:cs="Calibri"/>
                <w:color w:val="000000"/>
              </w:rPr>
              <w:t>0.001</w:t>
            </w:r>
          </w:p>
        </w:tc>
      </w:tr>
      <w:tr w:rsidR="00C67A75" w:rsidRPr="009E5F09" w14:paraId="75912EF2" w14:textId="77777777" w:rsidTr="00B82816">
        <w:tc>
          <w:tcPr>
            <w:tcW w:w="446" w:type="pct"/>
            <w:shd w:val="clear" w:color="auto" w:fill="auto"/>
            <w:vAlign w:val="center"/>
          </w:tcPr>
          <w:p w14:paraId="592C0F05" w14:textId="113868B7" w:rsidR="00C67A75" w:rsidRPr="009E5F09" w:rsidRDefault="00C67A75" w:rsidP="0025376B">
            <w:pPr>
              <w:jc w:val="both"/>
              <w:rPr>
                <w:rFonts w:cs="Calibri"/>
                <w:color w:val="000000"/>
              </w:rPr>
            </w:pPr>
            <w:r w:rsidRPr="009E5F09">
              <w:rPr>
                <w:rFonts w:cs="Calibri"/>
                <w:color w:val="000000"/>
              </w:rPr>
              <w:t>430387</w:t>
            </w:r>
          </w:p>
        </w:tc>
        <w:tc>
          <w:tcPr>
            <w:tcW w:w="1170" w:type="pct"/>
            <w:shd w:val="clear" w:color="auto" w:fill="auto"/>
            <w:vAlign w:val="center"/>
          </w:tcPr>
          <w:p w14:paraId="0A491ABF" w14:textId="2F6AB3F0" w:rsidR="00C67A75" w:rsidRPr="009E5F09" w:rsidRDefault="00C67A75" w:rsidP="0025376B">
            <w:pPr>
              <w:jc w:val="both"/>
              <w:rPr>
                <w:rFonts w:cs="Calibri"/>
                <w:color w:val="000000"/>
              </w:rPr>
            </w:pPr>
            <w:r w:rsidRPr="009E5F09">
              <w:rPr>
                <w:rFonts w:cs="Calibri"/>
                <w:color w:val="000000"/>
              </w:rPr>
              <w:t>Azylové zařízení Bělá pod Bezdězem</w:t>
            </w:r>
          </w:p>
        </w:tc>
        <w:tc>
          <w:tcPr>
            <w:tcW w:w="1566" w:type="pct"/>
            <w:shd w:val="clear" w:color="auto" w:fill="auto"/>
            <w:vAlign w:val="bottom"/>
          </w:tcPr>
          <w:p w14:paraId="3193C264" w14:textId="44288AFB" w:rsidR="00C67A75" w:rsidRPr="009E5F09" w:rsidRDefault="00C67A75" w:rsidP="0025376B">
            <w:pPr>
              <w:jc w:val="both"/>
            </w:pPr>
            <w:r w:rsidRPr="009E5F09">
              <w:rPr>
                <w:rFonts w:cs="Calibri"/>
                <w:color w:val="000000"/>
              </w:rPr>
              <w:t>ostatní odběry podzemních vod kat. a, b</w:t>
            </w:r>
          </w:p>
        </w:tc>
        <w:tc>
          <w:tcPr>
            <w:tcW w:w="563" w:type="pct"/>
            <w:shd w:val="clear" w:color="auto" w:fill="auto"/>
            <w:vAlign w:val="center"/>
          </w:tcPr>
          <w:p w14:paraId="0C95483A" w14:textId="60B51902" w:rsidR="00C67A75" w:rsidRPr="009E5F09" w:rsidRDefault="00C67A75" w:rsidP="0025376B">
            <w:pPr>
              <w:jc w:val="both"/>
              <w:rPr>
                <w:rFonts w:cs="Calibri"/>
                <w:color w:val="000000"/>
              </w:rPr>
            </w:pPr>
            <w:r w:rsidRPr="009E5F09">
              <w:rPr>
                <w:rFonts w:cs="Calibri"/>
                <w:color w:val="000000"/>
              </w:rPr>
              <w:t>50</w:t>
            </w:r>
          </w:p>
        </w:tc>
        <w:tc>
          <w:tcPr>
            <w:tcW w:w="695" w:type="pct"/>
            <w:shd w:val="clear" w:color="auto" w:fill="auto"/>
            <w:vAlign w:val="center"/>
          </w:tcPr>
          <w:p w14:paraId="5600A100" w14:textId="2BB175A9" w:rsidR="00C67A75" w:rsidRPr="009E5F09" w:rsidRDefault="00C67A75" w:rsidP="0025376B">
            <w:pPr>
              <w:jc w:val="both"/>
              <w:rPr>
                <w:rFonts w:cs="Calibri"/>
                <w:color w:val="000000"/>
              </w:rPr>
            </w:pPr>
            <w:r w:rsidRPr="009E5F09">
              <w:rPr>
                <w:rFonts w:cs="Calibri"/>
                <w:color w:val="000000"/>
              </w:rPr>
              <w:t>16.9</w:t>
            </w:r>
          </w:p>
        </w:tc>
        <w:tc>
          <w:tcPr>
            <w:tcW w:w="559" w:type="pct"/>
            <w:shd w:val="clear" w:color="auto" w:fill="auto"/>
            <w:vAlign w:val="bottom"/>
          </w:tcPr>
          <w:p w14:paraId="712D6539" w14:textId="3B19765B" w:rsidR="00C67A75" w:rsidRPr="009E5F09" w:rsidRDefault="00C67A75" w:rsidP="0025376B">
            <w:pPr>
              <w:jc w:val="both"/>
              <w:rPr>
                <w:rFonts w:cs="Calibri"/>
                <w:color w:val="000000"/>
              </w:rPr>
            </w:pPr>
            <w:r w:rsidRPr="009E5F09">
              <w:rPr>
                <w:rFonts w:cs="Calibri"/>
                <w:color w:val="000000"/>
              </w:rPr>
              <w:t>0.001</w:t>
            </w:r>
          </w:p>
        </w:tc>
      </w:tr>
      <w:tr w:rsidR="00C67A75" w:rsidRPr="009E5F09" w14:paraId="1ACEE60A" w14:textId="77777777" w:rsidTr="00B82816">
        <w:tc>
          <w:tcPr>
            <w:tcW w:w="446" w:type="pct"/>
            <w:shd w:val="clear" w:color="auto" w:fill="auto"/>
            <w:vAlign w:val="center"/>
          </w:tcPr>
          <w:p w14:paraId="5DC2E1D7" w14:textId="1CFC1621" w:rsidR="00C67A75" w:rsidRPr="009E5F09" w:rsidRDefault="00C67A75" w:rsidP="0025376B">
            <w:pPr>
              <w:jc w:val="both"/>
              <w:rPr>
                <w:rFonts w:cs="Calibri"/>
                <w:color w:val="000000"/>
              </w:rPr>
            </w:pPr>
            <w:r w:rsidRPr="009E5F09">
              <w:rPr>
                <w:rFonts w:cs="Calibri"/>
                <w:color w:val="000000"/>
              </w:rPr>
              <w:t>430301</w:t>
            </w:r>
          </w:p>
        </w:tc>
        <w:tc>
          <w:tcPr>
            <w:tcW w:w="1170" w:type="pct"/>
            <w:shd w:val="clear" w:color="auto" w:fill="auto"/>
            <w:vAlign w:val="center"/>
          </w:tcPr>
          <w:p w14:paraId="185ECC8D" w14:textId="531151B9" w:rsidR="00C67A75" w:rsidRPr="009E5F09" w:rsidRDefault="00C67A75"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07708A" w:rsidRPr="009E5F09">
              <w:rPr>
                <w:rFonts w:cs="Calibri"/>
                <w:color w:val="000000"/>
              </w:rPr>
              <w:t>Ml. Boleslav</w:t>
            </w:r>
            <w:r w:rsidRPr="009E5F09">
              <w:rPr>
                <w:rFonts w:cs="Calibri"/>
                <w:color w:val="000000"/>
              </w:rPr>
              <w:t>- Jizerní Vtelno</w:t>
            </w:r>
          </w:p>
        </w:tc>
        <w:tc>
          <w:tcPr>
            <w:tcW w:w="1566" w:type="pct"/>
            <w:shd w:val="clear" w:color="auto" w:fill="auto"/>
            <w:vAlign w:val="bottom"/>
          </w:tcPr>
          <w:p w14:paraId="07D9EFBA" w14:textId="2334A766" w:rsidR="00C67A75" w:rsidRPr="009E5F09" w:rsidRDefault="00C67A75" w:rsidP="0025376B">
            <w:pPr>
              <w:jc w:val="both"/>
            </w:pPr>
            <w:r w:rsidRPr="009E5F09">
              <w:rPr>
                <w:rFonts w:cs="Calibri"/>
                <w:color w:val="000000"/>
              </w:rPr>
              <w:t>ostatní odběry podzemních vod kat. a, b, c, d, e</w:t>
            </w:r>
          </w:p>
        </w:tc>
        <w:tc>
          <w:tcPr>
            <w:tcW w:w="563" w:type="pct"/>
            <w:shd w:val="clear" w:color="auto" w:fill="auto"/>
            <w:vAlign w:val="center"/>
          </w:tcPr>
          <w:p w14:paraId="4ECE7661" w14:textId="387E1C45" w:rsidR="00C67A75" w:rsidRPr="009E5F09" w:rsidRDefault="00C67A75" w:rsidP="0025376B">
            <w:pPr>
              <w:jc w:val="both"/>
              <w:rPr>
                <w:rFonts w:cs="Calibri"/>
                <w:color w:val="000000"/>
              </w:rPr>
            </w:pPr>
            <w:r w:rsidRPr="009E5F09">
              <w:rPr>
                <w:rFonts w:cs="Calibri"/>
                <w:color w:val="000000"/>
              </w:rPr>
              <w:t>44</w:t>
            </w:r>
          </w:p>
        </w:tc>
        <w:tc>
          <w:tcPr>
            <w:tcW w:w="695" w:type="pct"/>
            <w:shd w:val="clear" w:color="auto" w:fill="auto"/>
            <w:vAlign w:val="center"/>
          </w:tcPr>
          <w:p w14:paraId="61A04FD6" w14:textId="3A752419" w:rsidR="00C67A75" w:rsidRPr="009E5F09" w:rsidRDefault="00C67A75" w:rsidP="0025376B">
            <w:pPr>
              <w:jc w:val="both"/>
              <w:rPr>
                <w:rFonts w:cs="Calibri"/>
                <w:color w:val="000000"/>
              </w:rPr>
            </w:pPr>
            <w:r w:rsidRPr="009E5F09">
              <w:rPr>
                <w:rFonts w:cs="Calibri"/>
                <w:color w:val="000000"/>
              </w:rPr>
              <w:t>16.3</w:t>
            </w:r>
          </w:p>
        </w:tc>
        <w:tc>
          <w:tcPr>
            <w:tcW w:w="559" w:type="pct"/>
            <w:shd w:val="clear" w:color="auto" w:fill="auto"/>
            <w:vAlign w:val="bottom"/>
          </w:tcPr>
          <w:p w14:paraId="5E23B475" w14:textId="2094969A" w:rsidR="00C67A75" w:rsidRPr="009E5F09" w:rsidRDefault="00C67A75" w:rsidP="0025376B">
            <w:pPr>
              <w:jc w:val="both"/>
              <w:rPr>
                <w:rFonts w:cs="Calibri"/>
                <w:color w:val="000000"/>
              </w:rPr>
            </w:pPr>
            <w:r w:rsidRPr="009E5F09">
              <w:rPr>
                <w:rFonts w:cs="Calibri"/>
                <w:color w:val="000000"/>
              </w:rPr>
              <w:t>0.001</w:t>
            </w:r>
          </w:p>
        </w:tc>
      </w:tr>
      <w:tr w:rsidR="00C67A75" w:rsidRPr="009E5F09" w14:paraId="18950F32" w14:textId="77777777" w:rsidTr="00FB0C1C">
        <w:tc>
          <w:tcPr>
            <w:tcW w:w="446" w:type="pct"/>
            <w:shd w:val="clear" w:color="auto" w:fill="auto"/>
            <w:vAlign w:val="center"/>
          </w:tcPr>
          <w:p w14:paraId="0E5BD8F0" w14:textId="7D0A587B" w:rsidR="00C67A75" w:rsidRPr="009E5F09" w:rsidRDefault="00C67A75" w:rsidP="0025376B">
            <w:pPr>
              <w:jc w:val="both"/>
              <w:rPr>
                <w:rFonts w:cs="Calibri"/>
                <w:color w:val="000000"/>
              </w:rPr>
            </w:pPr>
            <w:r w:rsidRPr="009E5F09">
              <w:rPr>
                <w:rFonts w:cs="Calibri"/>
                <w:color w:val="000000"/>
              </w:rPr>
              <w:t>430308</w:t>
            </w:r>
          </w:p>
        </w:tc>
        <w:tc>
          <w:tcPr>
            <w:tcW w:w="1170" w:type="pct"/>
            <w:shd w:val="clear" w:color="auto" w:fill="auto"/>
            <w:vAlign w:val="center"/>
          </w:tcPr>
          <w:p w14:paraId="749E37B7" w14:textId="554028F8" w:rsidR="00C67A75" w:rsidRPr="009E5F09" w:rsidRDefault="00C67A75"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07708A" w:rsidRPr="009E5F09">
              <w:rPr>
                <w:rFonts w:cs="Calibri"/>
                <w:color w:val="000000"/>
              </w:rPr>
              <w:t>Ml. Boleslav</w:t>
            </w:r>
            <w:r w:rsidRPr="009E5F09">
              <w:rPr>
                <w:rFonts w:cs="Calibri"/>
                <w:color w:val="000000"/>
              </w:rPr>
              <w:t>-Vinec</w:t>
            </w:r>
          </w:p>
        </w:tc>
        <w:tc>
          <w:tcPr>
            <w:tcW w:w="1566" w:type="pct"/>
            <w:shd w:val="clear" w:color="auto" w:fill="auto"/>
            <w:vAlign w:val="center"/>
          </w:tcPr>
          <w:p w14:paraId="74CC6116" w14:textId="17F49EBF" w:rsidR="00C67A75" w:rsidRPr="009E5F09" w:rsidRDefault="00C67A75" w:rsidP="0025376B">
            <w:pPr>
              <w:jc w:val="both"/>
            </w:pPr>
            <w:r w:rsidRPr="009E5F09">
              <w:rPr>
                <w:rFonts w:cs="Calibri"/>
                <w:color w:val="000000"/>
              </w:rPr>
              <w:t>podzemní odběr v nivě Jizery, kat. a, b, c, d, e</w:t>
            </w:r>
          </w:p>
        </w:tc>
        <w:tc>
          <w:tcPr>
            <w:tcW w:w="563" w:type="pct"/>
            <w:shd w:val="clear" w:color="auto" w:fill="auto"/>
            <w:vAlign w:val="center"/>
          </w:tcPr>
          <w:p w14:paraId="5FB581B3" w14:textId="69097A4E" w:rsidR="00C67A75" w:rsidRPr="009E5F09" w:rsidRDefault="00C67A75" w:rsidP="0025376B">
            <w:pPr>
              <w:jc w:val="both"/>
              <w:rPr>
                <w:rFonts w:cs="Calibri"/>
                <w:color w:val="000000"/>
              </w:rPr>
            </w:pPr>
            <w:r w:rsidRPr="009E5F09">
              <w:rPr>
                <w:rFonts w:cs="Calibri"/>
                <w:color w:val="000000"/>
              </w:rPr>
              <w:t>25</w:t>
            </w:r>
          </w:p>
        </w:tc>
        <w:tc>
          <w:tcPr>
            <w:tcW w:w="695" w:type="pct"/>
            <w:shd w:val="clear" w:color="auto" w:fill="auto"/>
            <w:vAlign w:val="center"/>
          </w:tcPr>
          <w:p w14:paraId="513DA1D8" w14:textId="1561177F" w:rsidR="00C67A75" w:rsidRPr="009E5F09" w:rsidRDefault="00C67A75" w:rsidP="0025376B">
            <w:pPr>
              <w:jc w:val="both"/>
              <w:rPr>
                <w:rFonts w:cs="Calibri"/>
                <w:color w:val="000000"/>
              </w:rPr>
            </w:pPr>
            <w:r w:rsidRPr="009E5F09">
              <w:rPr>
                <w:rFonts w:cs="Calibri"/>
                <w:color w:val="000000"/>
              </w:rPr>
              <w:t>14.8</w:t>
            </w:r>
          </w:p>
        </w:tc>
        <w:tc>
          <w:tcPr>
            <w:tcW w:w="559" w:type="pct"/>
            <w:shd w:val="clear" w:color="auto" w:fill="auto"/>
            <w:vAlign w:val="bottom"/>
          </w:tcPr>
          <w:p w14:paraId="4476B1F0" w14:textId="4CF3A793" w:rsidR="00C67A75" w:rsidRPr="009E5F09" w:rsidRDefault="00C67A75" w:rsidP="0025376B">
            <w:pPr>
              <w:jc w:val="both"/>
              <w:rPr>
                <w:rFonts w:cs="Calibri"/>
                <w:color w:val="000000"/>
              </w:rPr>
            </w:pPr>
            <w:r w:rsidRPr="009E5F09">
              <w:rPr>
                <w:rFonts w:cs="Calibri"/>
                <w:color w:val="000000"/>
              </w:rPr>
              <w:t>0.001</w:t>
            </w:r>
          </w:p>
        </w:tc>
      </w:tr>
      <w:tr w:rsidR="00C67A75" w:rsidRPr="009E5F09" w14:paraId="7D6E6E59" w14:textId="77777777" w:rsidTr="00B82816">
        <w:tc>
          <w:tcPr>
            <w:tcW w:w="446" w:type="pct"/>
            <w:shd w:val="clear" w:color="auto" w:fill="auto"/>
            <w:vAlign w:val="center"/>
          </w:tcPr>
          <w:p w14:paraId="29749DD3" w14:textId="0D2AFC65" w:rsidR="00C67A75" w:rsidRPr="009E5F09" w:rsidRDefault="00C67A75" w:rsidP="0025376B">
            <w:pPr>
              <w:jc w:val="both"/>
              <w:rPr>
                <w:rFonts w:cs="Calibri"/>
                <w:color w:val="000000"/>
              </w:rPr>
            </w:pPr>
            <w:r w:rsidRPr="009E5F09">
              <w:rPr>
                <w:rFonts w:cs="Calibri"/>
                <w:color w:val="000000"/>
              </w:rPr>
              <w:t>430320</w:t>
            </w:r>
          </w:p>
        </w:tc>
        <w:tc>
          <w:tcPr>
            <w:tcW w:w="1170" w:type="pct"/>
            <w:shd w:val="clear" w:color="auto" w:fill="auto"/>
            <w:vAlign w:val="center"/>
          </w:tcPr>
          <w:p w14:paraId="79D76504" w14:textId="025552DA" w:rsidR="00C67A75" w:rsidRPr="009E5F09" w:rsidRDefault="00C67A75"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07708A" w:rsidRPr="009E5F09">
              <w:rPr>
                <w:rFonts w:cs="Calibri"/>
                <w:color w:val="000000"/>
              </w:rPr>
              <w:t>Ml. Boleslav</w:t>
            </w:r>
            <w:r w:rsidRPr="009E5F09">
              <w:rPr>
                <w:rFonts w:cs="Calibri"/>
                <w:color w:val="000000"/>
              </w:rPr>
              <w:t>-Horní Bukovina</w:t>
            </w:r>
          </w:p>
        </w:tc>
        <w:tc>
          <w:tcPr>
            <w:tcW w:w="1566" w:type="pct"/>
            <w:shd w:val="clear" w:color="auto" w:fill="auto"/>
            <w:vAlign w:val="bottom"/>
          </w:tcPr>
          <w:p w14:paraId="574B4197" w14:textId="7C918349" w:rsidR="00C67A75" w:rsidRPr="009E5F09" w:rsidRDefault="00C67A75" w:rsidP="0025376B">
            <w:pPr>
              <w:jc w:val="both"/>
            </w:pPr>
            <w:r w:rsidRPr="009E5F09">
              <w:rPr>
                <w:rFonts w:cs="Calibri"/>
                <w:color w:val="000000"/>
              </w:rPr>
              <w:t>ostatní odběry podzemních vod kat. a, b, c, d, e</w:t>
            </w:r>
          </w:p>
        </w:tc>
        <w:tc>
          <w:tcPr>
            <w:tcW w:w="563" w:type="pct"/>
            <w:shd w:val="clear" w:color="auto" w:fill="auto"/>
            <w:vAlign w:val="center"/>
          </w:tcPr>
          <w:p w14:paraId="7D20107F" w14:textId="779D0AF5" w:rsidR="00C67A75" w:rsidRPr="009E5F09" w:rsidRDefault="00C67A75" w:rsidP="0025376B">
            <w:pPr>
              <w:jc w:val="both"/>
              <w:rPr>
                <w:rFonts w:cs="Calibri"/>
                <w:color w:val="000000"/>
              </w:rPr>
            </w:pPr>
            <w:r w:rsidRPr="009E5F09">
              <w:rPr>
                <w:rFonts w:cs="Calibri"/>
                <w:color w:val="000000"/>
              </w:rPr>
              <w:t>20</w:t>
            </w:r>
          </w:p>
        </w:tc>
        <w:tc>
          <w:tcPr>
            <w:tcW w:w="695" w:type="pct"/>
            <w:shd w:val="clear" w:color="auto" w:fill="auto"/>
            <w:vAlign w:val="center"/>
          </w:tcPr>
          <w:p w14:paraId="5225E5C0" w14:textId="2B1D391C" w:rsidR="00C67A75" w:rsidRPr="009E5F09" w:rsidRDefault="00C67A75" w:rsidP="0025376B">
            <w:pPr>
              <w:jc w:val="both"/>
              <w:rPr>
                <w:rFonts w:cs="Calibri"/>
                <w:color w:val="000000"/>
              </w:rPr>
            </w:pPr>
            <w:r w:rsidRPr="009E5F09">
              <w:rPr>
                <w:rFonts w:cs="Calibri"/>
                <w:color w:val="000000"/>
              </w:rPr>
              <w:t>12.6</w:t>
            </w:r>
          </w:p>
        </w:tc>
        <w:tc>
          <w:tcPr>
            <w:tcW w:w="559" w:type="pct"/>
            <w:shd w:val="clear" w:color="auto" w:fill="auto"/>
            <w:vAlign w:val="bottom"/>
          </w:tcPr>
          <w:p w14:paraId="12EBDC48" w14:textId="6A27979E" w:rsidR="00C67A75" w:rsidRPr="009E5F09" w:rsidRDefault="00C67A75" w:rsidP="0025376B">
            <w:pPr>
              <w:jc w:val="both"/>
              <w:rPr>
                <w:rFonts w:cs="Calibri"/>
                <w:color w:val="000000"/>
              </w:rPr>
            </w:pPr>
            <w:r w:rsidRPr="009E5F09">
              <w:rPr>
                <w:rFonts w:cs="Calibri"/>
                <w:color w:val="000000"/>
              </w:rPr>
              <w:t>0.001</w:t>
            </w:r>
          </w:p>
        </w:tc>
      </w:tr>
      <w:tr w:rsidR="00C67A75" w:rsidRPr="009E5F09" w14:paraId="3AD9A6C2" w14:textId="77777777" w:rsidTr="00B82816">
        <w:tc>
          <w:tcPr>
            <w:tcW w:w="446" w:type="pct"/>
            <w:shd w:val="clear" w:color="auto" w:fill="auto"/>
            <w:vAlign w:val="center"/>
          </w:tcPr>
          <w:p w14:paraId="108C5561" w14:textId="20C76665" w:rsidR="00C67A75" w:rsidRPr="009E5F09" w:rsidRDefault="00C67A75" w:rsidP="0025376B">
            <w:pPr>
              <w:jc w:val="both"/>
              <w:rPr>
                <w:rFonts w:cs="Calibri"/>
                <w:color w:val="000000"/>
              </w:rPr>
            </w:pPr>
            <w:r w:rsidRPr="009E5F09">
              <w:rPr>
                <w:rFonts w:cs="Calibri"/>
                <w:color w:val="000000"/>
              </w:rPr>
              <w:t>430443</w:t>
            </w:r>
          </w:p>
        </w:tc>
        <w:tc>
          <w:tcPr>
            <w:tcW w:w="1170" w:type="pct"/>
            <w:shd w:val="clear" w:color="auto" w:fill="auto"/>
            <w:vAlign w:val="center"/>
          </w:tcPr>
          <w:p w14:paraId="72B42641" w14:textId="23A8AD98" w:rsidR="00C67A75" w:rsidRPr="009E5F09" w:rsidRDefault="00C67A75" w:rsidP="0025376B">
            <w:pPr>
              <w:jc w:val="both"/>
              <w:rPr>
                <w:rFonts w:cs="Calibri"/>
                <w:color w:val="000000"/>
              </w:rPr>
            </w:pPr>
            <w:r w:rsidRPr="009E5F09">
              <w:rPr>
                <w:rFonts w:cs="Calibri"/>
                <w:color w:val="000000"/>
              </w:rPr>
              <w:t>Koupaliště Horní Bukovina</w:t>
            </w:r>
          </w:p>
        </w:tc>
        <w:tc>
          <w:tcPr>
            <w:tcW w:w="1566" w:type="pct"/>
            <w:shd w:val="clear" w:color="auto" w:fill="auto"/>
            <w:vAlign w:val="bottom"/>
          </w:tcPr>
          <w:p w14:paraId="042C786A" w14:textId="5AAAC7A5" w:rsidR="00C67A75" w:rsidRPr="009E5F09" w:rsidRDefault="00C67A75" w:rsidP="0025376B">
            <w:pPr>
              <w:jc w:val="both"/>
            </w:pPr>
            <w:r w:rsidRPr="009E5F09">
              <w:rPr>
                <w:rFonts w:cs="Calibri"/>
                <w:color w:val="000000"/>
              </w:rPr>
              <w:t>ostatní odběry podzemních vod kat. e</w:t>
            </w:r>
          </w:p>
        </w:tc>
        <w:tc>
          <w:tcPr>
            <w:tcW w:w="563" w:type="pct"/>
            <w:shd w:val="clear" w:color="auto" w:fill="auto"/>
            <w:vAlign w:val="center"/>
          </w:tcPr>
          <w:p w14:paraId="39142418" w14:textId="4DF15ECC" w:rsidR="00C67A75" w:rsidRPr="009E5F09" w:rsidRDefault="00C67A75" w:rsidP="0025376B">
            <w:pPr>
              <w:jc w:val="both"/>
              <w:rPr>
                <w:rFonts w:cs="Calibri"/>
                <w:color w:val="000000"/>
              </w:rPr>
            </w:pPr>
            <w:r w:rsidRPr="009E5F09">
              <w:rPr>
                <w:rFonts w:cs="Calibri"/>
                <w:color w:val="000000"/>
              </w:rPr>
              <w:t>10</w:t>
            </w:r>
          </w:p>
        </w:tc>
        <w:tc>
          <w:tcPr>
            <w:tcW w:w="695" w:type="pct"/>
            <w:shd w:val="clear" w:color="auto" w:fill="auto"/>
            <w:vAlign w:val="center"/>
          </w:tcPr>
          <w:p w14:paraId="54B97F4A" w14:textId="71DED32A" w:rsidR="00C67A75" w:rsidRPr="009E5F09" w:rsidRDefault="00C67A75" w:rsidP="0025376B">
            <w:pPr>
              <w:jc w:val="both"/>
              <w:rPr>
                <w:rFonts w:cs="Calibri"/>
                <w:color w:val="000000"/>
              </w:rPr>
            </w:pPr>
            <w:r w:rsidRPr="009E5F09">
              <w:rPr>
                <w:rFonts w:cs="Calibri"/>
                <w:color w:val="000000"/>
              </w:rPr>
              <w:t>12.5</w:t>
            </w:r>
          </w:p>
        </w:tc>
        <w:tc>
          <w:tcPr>
            <w:tcW w:w="559" w:type="pct"/>
            <w:shd w:val="clear" w:color="auto" w:fill="auto"/>
            <w:vAlign w:val="bottom"/>
          </w:tcPr>
          <w:p w14:paraId="6B551A2A" w14:textId="21F82D7B" w:rsidR="00C67A75" w:rsidRPr="009E5F09" w:rsidRDefault="00C67A75" w:rsidP="0025376B">
            <w:pPr>
              <w:jc w:val="both"/>
              <w:rPr>
                <w:rFonts w:cs="Calibri"/>
                <w:color w:val="000000"/>
              </w:rPr>
            </w:pPr>
            <w:r w:rsidRPr="009E5F09">
              <w:rPr>
                <w:rFonts w:cs="Calibri"/>
                <w:color w:val="000000"/>
              </w:rPr>
              <w:t>0.001</w:t>
            </w:r>
          </w:p>
        </w:tc>
      </w:tr>
      <w:tr w:rsidR="00C67A75" w:rsidRPr="009E5F09" w14:paraId="2C02C697" w14:textId="77777777" w:rsidTr="00B82816">
        <w:tc>
          <w:tcPr>
            <w:tcW w:w="446" w:type="pct"/>
            <w:shd w:val="clear" w:color="auto" w:fill="auto"/>
            <w:vAlign w:val="center"/>
          </w:tcPr>
          <w:p w14:paraId="4ADF30B9" w14:textId="0DEFB525" w:rsidR="00C67A75" w:rsidRPr="009E5F09" w:rsidRDefault="00C67A75" w:rsidP="0025376B">
            <w:pPr>
              <w:jc w:val="both"/>
              <w:rPr>
                <w:rFonts w:cs="Calibri"/>
                <w:color w:val="000000"/>
              </w:rPr>
            </w:pPr>
            <w:r w:rsidRPr="009E5F09">
              <w:rPr>
                <w:rFonts w:cs="Calibri"/>
                <w:color w:val="000000"/>
              </w:rPr>
              <w:t>430102</w:t>
            </w:r>
          </w:p>
        </w:tc>
        <w:tc>
          <w:tcPr>
            <w:tcW w:w="1170" w:type="pct"/>
            <w:shd w:val="clear" w:color="auto" w:fill="auto"/>
            <w:vAlign w:val="center"/>
          </w:tcPr>
          <w:p w14:paraId="6F5D17A6" w14:textId="1CD77528" w:rsidR="00C67A75" w:rsidRPr="009E5F09" w:rsidRDefault="00C67A75" w:rsidP="0025376B">
            <w:pPr>
              <w:jc w:val="both"/>
              <w:rPr>
                <w:rFonts w:cs="Calibri"/>
                <w:color w:val="000000"/>
              </w:rPr>
            </w:pPr>
            <w:r w:rsidRPr="009E5F09">
              <w:rPr>
                <w:rFonts w:cs="Calibri"/>
                <w:color w:val="000000"/>
              </w:rPr>
              <w:t xml:space="preserve">LIPRA PORK - farma </w:t>
            </w:r>
            <w:proofErr w:type="spellStart"/>
            <w:r w:rsidRPr="009E5F09">
              <w:rPr>
                <w:rFonts w:cs="Calibri"/>
                <w:color w:val="000000"/>
              </w:rPr>
              <w:t>Valovice</w:t>
            </w:r>
            <w:proofErr w:type="spellEnd"/>
            <w:r w:rsidRPr="009E5F09">
              <w:rPr>
                <w:rFonts w:cs="Calibri"/>
                <w:color w:val="000000"/>
              </w:rPr>
              <w:t xml:space="preserve"> (</w:t>
            </w:r>
            <w:proofErr w:type="spellStart"/>
            <w:r w:rsidRPr="009E5F09">
              <w:rPr>
                <w:rFonts w:cs="Calibri"/>
                <w:color w:val="000000"/>
              </w:rPr>
              <w:t>býv</w:t>
            </w:r>
            <w:proofErr w:type="spellEnd"/>
            <w:r w:rsidRPr="009E5F09">
              <w:rPr>
                <w:rFonts w:cs="Calibri"/>
                <w:color w:val="000000"/>
              </w:rPr>
              <w:t>. PROMA)</w:t>
            </w:r>
          </w:p>
        </w:tc>
        <w:tc>
          <w:tcPr>
            <w:tcW w:w="1566" w:type="pct"/>
            <w:shd w:val="clear" w:color="auto" w:fill="auto"/>
            <w:vAlign w:val="bottom"/>
          </w:tcPr>
          <w:p w14:paraId="61613177" w14:textId="38AA4715" w:rsidR="00C67A75" w:rsidRPr="009E5F09" w:rsidRDefault="00C67A75" w:rsidP="0025376B">
            <w:pPr>
              <w:jc w:val="both"/>
            </w:pPr>
            <w:r w:rsidRPr="009E5F09">
              <w:rPr>
                <w:rFonts w:cs="Calibri"/>
                <w:color w:val="000000"/>
              </w:rPr>
              <w:t>ostatní odběry podzemních vod kat. c</w:t>
            </w:r>
          </w:p>
        </w:tc>
        <w:tc>
          <w:tcPr>
            <w:tcW w:w="563" w:type="pct"/>
            <w:shd w:val="clear" w:color="auto" w:fill="auto"/>
            <w:vAlign w:val="center"/>
          </w:tcPr>
          <w:p w14:paraId="68B38D4D" w14:textId="795BB800" w:rsidR="00C67A75" w:rsidRPr="009E5F09" w:rsidRDefault="00C67A75" w:rsidP="0025376B">
            <w:pPr>
              <w:jc w:val="both"/>
              <w:rPr>
                <w:rFonts w:cs="Calibri"/>
                <w:color w:val="000000"/>
              </w:rPr>
            </w:pPr>
            <w:r w:rsidRPr="009E5F09">
              <w:rPr>
                <w:rFonts w:cs="Calibri"/>
                <w:color w:val="000000"/>
              </w:rPr>
              <w:t>18</w:t>
            </w:r>
          </w:p>
        </w:tc>
        <w:tc>
          <w:tcPr>
            <w:tcW w:w="695" w:type="pct"/>
            <w:shd w:val="clear" w:color="auto" w:fill="auto"/>
            <w:vAlign w:val="center"/>
          </w:tcPr>
          <w:p w14:paraId="4B40B277" w14:textId="23AC2005" w:rsidR="00C67A75" w:rsidRPr="009E5F09" w:rsidRDefault="00C67A75" w:rsidP="0025376B">
            <w:pPr>
              <w:jc w:val="both"/>
              <w:rPr>
                <w:rFonts w:cs="Calibri"/>
                <w:color w:val="000000"/>
              </w:rPr>
            </w:pPr>
            <w:r w:rsidRPr="009E5F09">
              <w:rPr>
                <w:rFonts w:cs="Calibri"/>
                <w:color w:val="000000"/>
              </w:rPr>
              <w:t>11.8</w:t>
            </w:r>
          </w:p>
        </w:tc>
        <w:tc>
          <w:tcPr>
            <w:tcW w:w="559" w:type="pct"/>
            <w:shd w:val="clear" w:color="auto" w:fill="auto"/>
            <w:vAlign w:val="bottom"/>
          </w:tcPr>
          <w:p w14:paraId="0C0B63DD" w14:textId="6766ECA9" w:rsidR="00C67A75" w:rsidRPr="009E5F09" w:rsidRDefault="00C67A75" w:rsidP="0025376B">
            <w:pPr>
              <w:jc w:val="both"/>
              <w:rPr>
                <w:rFonts w:cs="Calibri"/>
                <w:color w:val="000000"/>
              </w:rPr>
            </w:pPr>
            <w:r w:rsidRPr="009E5F09">
              <w:rPr>
                <w:rFonts w:cs="Calibri"/>
                <w:color w:val="000000"/>
              </w:rPr>
              <w:t>0.001</w:t>
            </w:r>
          </w:p>
        </w:tc>
      </w:tr>
      <w:tr w:rsidR="00C67A75" w:rsidRPr="009E5F09" w14:paraId="281A52CC" w14:textId="77777777" w:rsidTr="00B82816">
        <w:tc>
          <w:tcPr>
            <w:tcW w:w="446" w:type="pct"/>
            <w:shd w:val="clear" w:color="auto" w:fill="auto"/>
            <w:vAlign w:val="center"/>
          </w:tcPr>
          <w:p w14:paraId="01895644" w14:textId="66D224BF" w:rsidR="00C67A75" w:rsidRPr="009E5F09" w:rsidRDefault="00C67A75" w:rsidP="0025376B">
            <w:pPr>
              <w:jc w:val="both"/>
              <w:rPr>
                <w:rFonts w:cs="Calibri"/>
                <w:color w:val="000000"/>
              </w:rPr>
            </w:pPr>
            <w:r w:rsidRPr="009E5F09">
              <w:rPr>
                <w:rFonts w:cs="Calibri"/>
                <w:color w:val="000000"/>
              </w:rPr>
              <w:t>430321</w:t>
            </w:r>
          </w:p>
        </w:tc>
        <w:tc>
          <w:tcPr>
            <w:tcW w:w="1170" w:type="pct"/>
            <w:shd w:val="clear" w:color="auto" w:fill="auto"/>
            <w:vAlign w:val="center"/>
          </w:tcPr>
          <w:p w14:paraId="0CBF2627" w14:textId="44AA276E" w:rsidR="00C67A75" w:rsidRPr="009E5F09" w:rsidRDefault="00C67A75"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07708A" w:rsidRPr="009E5F09">
              <w:rPr>
                <w:rFonts w:cs="Calibri"/>
                <w:color w:val="000000"/>
              </w:rPr>
              <w:t>Ml. Boleslav</w:t>
            </w:r>
            <w:r w:rsidRPr="009E5F09">
              <w:rPr>
                <w:rFonts w:cs="Calibri"/>
                <w:color w:val="000000"/>
              </w:rPr>
              <w:t>-Mukařov</w:t>
            </w:r>
          </w:p>
        </w:tc>
        <w:tc>
          <w:tcPr>
            <w:tcW w:w="1566" w:type="pct"/>
            <w:shd w:val="clear" w:color="auto" w:fill="auto"/>
            <w:vAlign w:val="bottom"/>
          </w:tcPr>
          <w:p w14:paraId="1C276988" w14:textId="3733B23B" w:rsidR="00C67A75" w:rsidRPr="009E5F09" w:rsidRDefault="00C67A75" w:rsidP="0025376B">
            <w:pPr>
              <w:jc w:val="both"/>
            </w:pPr>
            <w:r w:rsidRPr="009E5F09">
              <w:rPr>
                <w:rFonts w:cs="Calibri"/>
                <w:color w:val="000000"/>
              </w:rPr>
              <w:t>ostatní odběry podzemních vod kat. a, b, c, d, e</w:t>
            </w:r>
          </w:p>
        </w:tc>
        <w:tc>
          <w:tcPr>
            <w:tcW w:w="563" w:type="pct"/>
            <w:shd w:val="clear" w:color="auto" w:fill="auto"/>
            <w:vAlign w:val="center"/>
          </w:tcPr>
          <w:p w14:paraId="2F0850B3" w14:textId="7AE056DB" w:rsidR="00C67A75" w:rsidRPr="009E5F09" w:rsidRDefault="00C67A75" w:rsidP="0025376B">
            <w:pPr>
              <w:jc w:val="both"/>
              <w:rPr>
                <w:rFonts w:cs="Calibri"/>
                <w:color w:val="000000"/>
              </w:rPr>
            </w:pPr>
            <w:r w:rsidRPr="009E5F09">
              <w:rPr>
                <w:rFonts w:cs="Calibri"/>
                <w:color w:val="000000"/>
              </w:rPr>
              <w:t>22</w:t>
            </w:r>
          </w:p>
        </w:tc>
        <w:tc>
          <w:tcPr>
            <w:tcW w:w="695" w:type="pct"/>
            <w:shd w:val="clear" w:color="auto" w:fill="auto"/>
            <w:vAlign w:val="center"/>
          </w:tcPr>
          <w:p w14:paraId="6D0CAD64" w14:textId="0B4E3F67" w:rsidR="00C67A75" w:rsidRPr="009E5F09" w:rsidRDefault="00C67A75" w:rsidP="0025376B">
            <w:pPr>
              <w:jc w:val="both"/>
              <w:rPr>
                <w:rFonts w:cs="Calibri"/>
                <w:color w:val="000000"/>
              </w:rPr>
            </w:pPr>
            <w:r w:rsidRPr="009E5F09">
              <w:rPr>
                <w:rFonts w:cs="Calibri"/>
                <w:color w:val="000000"/>
              </w:rPr>
              <w:t>10.3</w:t>
            </w:r>
          </w:p>
        </w:tc>
        <w:tc>
          <w:tcPr>
            <w:tcW w:w="559" w:type="pct"/>
            <w:shd w:val="clear" w:color="auto" w:fill="auto"/>
            <w:vAlign w:val="bottom"/>
          </w:tcPr>
          <w:p w14:paraId="1A64CD07" w14:textId="4585E976" w:rsidR="00C67A75" w:rsidRPr="009E5F09" w:rsidRDefault="00C67A75" w:rsidP="0025376B">
            <w:pPr>
              <w:jc w:val="both"/>
              <w:rPr>
                <w:rFonts w:cs="Calibri"/>
                <w:color w:val="000000"/>
              </w:rPr>
            </w:pPr>
            <w:r w:rsidRPr="009E5F09">
              <w:rPr>
                <w:rFonts w:cs="Calibri"/>
                <w:color w:val="000000"/>
              </w:rPr>
              <w:t>0.001</w:t>
            </w:r>
          </w:p>
        </w:tc>
      </w:tr>
      <w:tr w:rsidR="00C67A75" w:rsidRPr="009E5F09" w14:paraId="5057EC81" w14:textId="77777777" w:rsidTr="00B82816">
        <w:tc>
          <w:tcPr>
            <w:tcW w:w="446" w:type="pct"/>
            <w:shd w:val="clear" w:color="auto" w:fill="auto"/>
            <w:vAlign w:val="center"/>
          </w:tcPr>
          <w:p w14:paraId="14E71A01" w14:textId="472DEF36" w:rsidR="00C67A75" w:rsidRPr="009E5F09" w:rsidRDefault="00C67A75" w:rsidP="0025376B">
            <w:pPr>
              <w:jc w:val="both"/>
              <w:rPr>
                <w:rFonts w:cs="Calibri"/>
                <w:color w:val="000000"/>
              </w:rPr>
            </w:pPr>
            <w:r w:rsidRPr="009E5F09">
              <w:rPr>
                <w:rFonts w:cs="Calibri"/>
                <w:color w:val="000000"/>
              </w:rPr>
              <w:t>430331</w:t>
            </w:r>
          </w:p>
        </w:tc>
        <w:tc>
          <w:tcPr>
            <w:tcW w:w="1170" w:type="pct"/>
            <w:shd w:val="clear" w:color="auto" w:fill="auto"/>
            <w:vAlign w:val="center"/>
          </w:tcPr>
          <w:p w14:paraId="00DD4D31" w14:textId="4EB776AF" w:rsidR="00C67A75" w:rsidRPr="009E5F09" w:rsidRDefault="00C67A75"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w:t>
            </w:r>
            <w:r w:rsidR="0007708A">
              <w:rPr>
                <w:rFonts w:cs="Calibri"/>
                <w:color w:val="000000"/>
              </w:rPr>
              <w:t xml:space="preserve"> </w:t>
            </w:r>
            <w:r w:rsidRPr="009E5F09">
              <w:rPr>
                <w:rFonts w:cs="Calibri"/>
                <w:color w:val="000000"/>
              </w:rPr>
              <w:t>Boleslav-</w:t>
            </w:r>
            <w:proofErr w:type="spellStart"/>
            <w:r w:rsidRPr="009E5F09">
              <w:rPr>
                <w:rFonts w:cs="Calibri"/>
                <w:color w:val="000000"/>
              </w:rPr>
              <w:t>Březinka</w:t>
            </w:r>
            <w:proofErr w:type="spellEnd"/>
          </w:p>
        </w:tc>
        <w:tc>
          <w:tcPr>
            <w:tcW w:w="1566" w:type="pct"/>
            <w:shd w:val="clear" w:color="auto" w:fill="auto"/>
            <w:vAlign w:val="bottom"/>
          </w:tcPr>
          <w:p w14:paraId="44E70673" w14:textId="72A78608" w:rsidR="00C67A75" w:rsidRPr="009E5F09" w:rsidRDefault="00C67A75" w:rsidP="0025376B">
            <w:pPr>
              <w:jc w:val="both"/>
            </w:pPr>
            <w:r w:rsidRPr="009E5F09">
              <w:rPr>
                <w:rFonts w:cs="Calibri"/>
                <w:color w:val="000000"/>
              </w:rPr>
              <w:t>ostatní odběry podzemních vod kat. a, b, c, d, e</w:t>
            </w:r>
          </w:p>
        </w:tc>
        <w:tc>
          <w:tcPr>
            <w:tcW w:w="563" w:type="pct"/>
            <w:shd w:val="clear" w:color="auto" w:fill="auto"/>
            <w:vAlign w:val="center"/>
          </w:tcPr>
          <w:p w14:paraId="6DEF45B7" w14:textId="34ACCA1A" w:rsidR="00C67A75" w:rsidRPr="009E5F09" w:rsidRDefault="00C67A75" w:rsidP="0025376B">
            <w:pPr>
              <w:jc w:val="both"/>
              <w:rPr>
                <w:rFonts w:cs="Calibri"/>
                <w:color w:val="000000"/>
              </w:rPr>
            </w:pPr>
            <w:r w:rsidRPr="009E5F09">
              <w:rPr>
                <w:rFonts w:cs="Calibri"/>
                <w:color w:val="000000"/>
              </w:rPr>
              <w:t>10</w:t>
            </w:r>
          </w:p>
        </w:tc>
        <w:tc>
          <w:tcPr>
            <w:tcW w:w="695" w:type="pct"/>
            <w:shd w:val="clear" w:color="auto" w:fill="auto"/>
            <w:vAlign w:val="center"/>
          </w:tcPr>
          <w:p w14:paraId="0F525DEB" w14:textId="0B0C9078" w:rsidR="00C67A75" w:rsidRPr="009E5F09" w:rsidRDefault="00C67A75" w:rsidP="0025376B">
            <w:pPr>
              <w:jc w:val="both"/>
              <w:rPr>
                <w:rFonts w:cs="Calibri"/>
                <w:color w:val="000000"/>
              </w:rPr>
            </w:pPr>
            <w:r w:rsidRPr="009E5F09">
              <w:rPr>
                <w:rFonts w:cs="Calibri"/>
                <w:color w:val="000000"/>
              </w:rPr>
              <w:t>8.0</w:t>
            </w:r>
          </w:p>
        </w:tc>
        <w:tc>
          <w:tcPr>
            <w:tcW w:w="559" w:type="pct"/>
            <w:shd w:val="clear" w:color="auto" w:fill="auto"/>
            <w:vAlign w:val="bottom"/>
          </w:tcPr>
          <w:p w14:paraId="65E9AB27" w14:textId="65E08CC5" w:rsidR="00C67A75" w:rsidRPr="009E5F09" w:rsidRDefault="00C67A75" w:rsidP="0025376B">
            <w:pPr>
              <w:jc w:val="both"/>
              <w:rPr>
                <w:rFonts w:cs="Calibri"/>
                <w:color w:val="000000"/>
              </w:rPr>
            </w:pPr>
            <w:r w:rsidRPr="009E5F09">
              <w:rPr>
                <w:rFonts w:cs="Calibri"/>
                <w:color w:val="000000"/>
              </w:rPr>
              <w:t>0.001</w:t>
            </w:r>
          </w:p>
        </w:tc>
      </w:tr>
      <w:tr w:rsidR="00C67A75" w:rsidRPr="009E5F09" w14:paraId="791CD758" w14:textId="77777777" w:rsidTr="00B82816">
        <w:tc>
          <w:tcPr>
            <w:tcW w:w="446" w:type="pct"/>
            <w:shd w:val="clear" w:color="auto" w:fill="auto"/>
            <w:vAlign w:val="center"/>
          </w:tcPr>
          <w:p w14:paraId="5818FBEF" w14:textId="7FC5AE1A" w:rsidR="00C67A75" w:rsidRPr="009E5F09" w:rsidRDefault="00C67A75" w:rsidP="0025376B">
            <w:pPr>
              <w:jc w:val="both"/>
              <w:rPr>
                <w:rFonts w:cs="Calibri"/>
                <w:color w:val="000000"/>
              </w:rPr>
            </w:pPr>
            <w:r w:rsidRPr="009E5F09">
              <w:rPr>
                <w:rFonts w:cs="Calibri"/>
                <w:color w:val="000000"/>
              </w:rPr>
              <w:t>430257</w:t>
            </w:r>
          </w:p>
        </w:tc>
        <w:tc>
          <w:tcPr>
            <w:tcW w:w="1170" w:type="pct"/>
            <w:shd w:val="clear" w:color="auto" w:fill="auto"/>
            <w:vAlign w:val="center"/>
          </w:tcPr>
          <w:p w14:paraId="5185EF51" w14:textId="04F023B7" w:rsidR="00C67A75" w:rsidRPr="009E5F09" w:rsidRDefault="00C67A75" w:rsidP="0025376B">
            <w:pPr>
              <w:jc w:val="both"/>
              <w:rPr>
                <w:rFonts w:cs="Calibri"/>
                <w:color w:val="000000"/>
              </w:rPr>
            </w:pPr>
            <w:r w:rsidRPr="009E5F09">
              <w:rPr>
                <w:rFonts w:cs="Calibri"/>
                <w:color w:val="000000"/>
              </w:rPr>
              <w:t>ZD Březina nad Jizerou - farma Přestavlky</w:t>
            </w:r>
          </w:p>
        </w:tc>
        <w:tc>
          <w:tcPr>
            <w:tcW w:w="1566" w:type="pct"/>
            <w:shd w:val="clear" w:color="auto" w:fill="auto"/>
            <w:vAlign w:val="bottom"/>
          </w:tcPr>
          <w:p w14:paraId="1A3ADB0F" w14:textId="3484E965" w:rsidR="00C67A75" w:rsidRPr="009E5F09" w:rsidRDefault="00C67A75" w:rsidP="0025376B">
            <w:pPr>
              <w:jc w:val="both"/>
            </w:pPr>
            <w:r w:rsidRPr="009E5F09">
              <w:rPr>
                <w:rFonts w:cs="Calibri"/>
                <w:color w:val="000000"/>
              </w:rPr>
              <w:t>ostatní odběry podzemních vod kat. c</w:t>
            </w:r>
          </w:p>
        </w:tc>
        <w:tc>
          <w:tcPr>
            <w:tcW w:w="563" w:type="pct"/>
            <w:shd w:val="clear" w:color="auto" w:fill="auto"/>
            <w:vAlign w:val="center"/>
          </w:tcPr>
          <w:p w14:paraId="5EF27FC0" w14:textId="4ABB4220" w:rsidR="00C67A75" w:rsidRPr="009E5F09" w:rsidRDefault="00C67A75" w:rsidP="0025376B">
            <w:pPr>
              <w:jc w:val="both"/>
              <w:rPr>
                <w:rFonts w:cs="Calibri"/>
                <w:color w:val="000000"/>
              </w:rPr>
            </w:pPr>
            <w:r w:rsidRPr="009E5F09">
              <w:rPr>
                <w:rFonts w:cs="Calibri"/>
                <w:color w:val="000000"/>
              </w:rPr>
              <w:t>15.66</w:t>
            </w:r>
          </w:p>
        </w:tc>
        <w:tc>
          <w:tcPr>
            <w:tcW w:w="695" w:type="pct"/>
            <w:shd w:val="clear" w:color="auto" w:fill="auto"/>
            <w:vAlign w:val="center"/>
          </w:tcPr>
          <w:p w14:paraId="181BD686" w14:textId="3CFF64C9" w:rsidR="00C67A75" w:rsidRPr="009E5F09" w:rsidRDefault="00C67A75" w:rsidP="0025376B">
            <w:pPr>
              <w:jc w:val="both"/>
              <w:rPr>
                <w:rFonts w:cs="Calibri"/>
                <w:color w:val="000000"/>
              </w:rPr>
            </w:pPr>
            <w:r w:rsidRPr="009E5F09">
              <w:rPr>
                <w:rFonts w:cs="Calibri"/>
                <w:color w:val="000000"/>
              </w:rPr>
              <w:t>7.9</w:t>
            </w:r>
          </w:p>
        </w:tc>
        <w:tc>
          <w:tcPr>
            <w:tcW w:w="559" w:type="pct"/>
            <w:shd w:val="clear" w:color="auto" w:fill="auto"/>
            <w:vAlign w:val="bottom"/>
          </w:tcPr>
          <w:p w14:paraId="7F018A20" w14:textId="68DC3B1E" w:rsidR="00C67A75" w:rsidRPr="009E5F09" w:rsidRDefault="00C67A75" w:rsidP="0025376B">
            <w:pPr>
              <w:jc w:val="both"/>
              <w:rPr>
                <w:rFonts w:cs="Calibri"/>
                <w:color w:val="000000"/>
              </w:rPr>
            </w:pPr>
            <w:r w:rsidRPr="009E5F09">
              <w:rPr>
                <w:rFonts w:cs="Calibri"/>
                <w:color w:val="000000"/>
              </w:rPr>
              <w:t>0.001</w:t>
            </w:r>
          </w:p>
        </w:tc>
      </w:tr>
      <w:tr w:rsidR="006670FB" w:rsidRPr="009E5F09" w14:paraId="544EB35D" w14:textId="77777777" w:rsidTr="00FB0C1C">
        <w:tc>
          <w:tcPr>
            <w:tcW w:w="3745" w:type="pct"/>
            <w:gridSpan w:val="4"/>
            <w:shd w:val="clear" w:color="auto" w:fill="auto"/>
          </w:tcPr>
          <w:p w14:paraId="3B65338D" w14:textId="77777777" w:rsidR="006670FB" w:rsidRPr="009E5F09" w:rsidRDefault="006670FB" w:rsidP="0025376B">
            <w:pPr>
              <w:jc w:val="both"/>
              <w:rPr>
                <w:b/>
                <w:bCs/>
              </w:rPr>
            </w:pPr>
            <w:r w:rsidRPr="009E5F09">
              <w:rPr>
                <w:b/>
                <w:bCs/>
              </w:rPr>
              <w:t>Celkem</w:t>
            </w:r>
          </w:p>
        </w:tc>
        <w:tc>
          <w:tcPr>
            <w:tcW w:w="695" w:type="pct"/>
            <w:shd w:val="clear" w:color="auto" w:fill="auto"/>
          </w:tcPr>
          <w:p w14:paraId="34776C2F" w14:textId="14F75E4F" w:rsidR="006670FB" w:rsidRPr="009E5F09" w:rsidRDefault="006670FB" w:rsidP="0025376B">
            <w:pPr>
              <w:jc w:val="both"/>
              <w:rPr>
                <w:b/>
                <w:bCs/>
              </w:rPr>
            </w:pPr>
            <w:r w:rsidRPr="009E5F09">
              <w:rPr>
                <w:b/>
                <w:bCs/>
              </w:rPr>
              <w:t>5167.5</w:t>
            </w:r>
          </w:p>
        </w:tc>
        <w:tc>
          <w:tcPr>
            <w:tcW w:w="559" w:type="pct"/>
          </w:tcPr>
          <w:p w14:paraId="647E173F" w14:textId="70E9B904" w:rsidR="006670FB" w:rsidRPr="009E5F09" w:rsidRDefault="006670FB" w:rsidP="0025376B">
            <w:pPr>
              <w:jc w:val="both"/>
              <w:rPr>
                <w:b/>
                <w:bCs/>
              </w:rPr>
            </w:pPr>
            <w:r w:rsidRPr="009E5F09">
              <w:rPr>
                <w:b/>
                <w:bCs/>
              </w:rPr>
              <w:t>0.187</w:t>
            </w:r>
          </w:p>
        </w:tc>
      </w:tr>
      <w:tr w:rsidR="006670FB" w:rsidRPr="009E5F09" w14:paraId="53D08EB5" w14:textId="77777777" w:rsidTr="00FB0C1C">
        <w:tc>
          <w:tcPr>
            <w:tcW w:w="3745" w:type="pct"/>
            <w:gridSpan w:val="4"/>
            <w:shd w:val="clear" w:color="auto" w:fill="auto"/>
          </w:tcPr>
          <w:p w14:paraId="6A43CAB4" w14:textId="5A8DB5FF" w:rsidR="006670FB" w:rsidRPr="009E5F09" w:rsidRDefault="006670FB" w:rsidP="0025376B">
            <w:pPr>
              <w:jc w:val="both"/>
              <w:rPr>
                <w:b/>
                <w:bCs/>
              </w:rPr>
            </w:pPr>
            <w:r w:rsidRPr="009E5F09">
              <w:rPr>
                <w:b/>
                <w:bCs/>
              </w:rPr>
              <w:t>Celkem povrchové odběry z Jizery</w:t>
            </w:r>
          </w:p>
        </w:tc>
        <w:tc>
          <w:tcPr>
            <w:tcW w:w="695" w:type="pct"/>
            <w:shd w:val="clear" w:color="auto" w:fill="auto"/>
          </w:tcPr>
          <w:p w14:paraId="45C44603" w14:textId="516BB0C2" w:rsidR="006670FB" w:rsidRPr="009E5F09" w:rsidRDefault="006670FB" w:rsidP="0025376B">
            <w:pPr>
              <w:jc w:val="both"/>
              <w:rPr>
                <w:b/>
                <w:bCs/>
              </w:rPr>
            </w:pPr>
            <w:r w:rsidRPr="009E5F09">
              <w:rPr>
                <w:b/>
                <w:bCs/>
              </w:rPr>
              <w:t>1709.2</w:t>
            </w:r>
          </w:p>
        </w:tc>
        <w:tc>
          <w:tcPr>
            <w:tcW w:w="559" w:type="pct"/>
          </w:tcPr>
          <w:p w14:paraId="15BECD24" w14:textId="2B68E84E" w:rsidR="006670FB" w:rsidRPr="009E5F09" w:rsidRDefault="006670FB" w:rsidP="0025376B">
            <w:pPr>
              <w:jc w:val="both"/>
              <w:rPr>
                <w:b/>
                <w:bCs/>
              </w:rPr>
            </w:pPr>
            <w:r w:rsidRPr="009E5F09">
              <w:rPr>
                <w:b/>
                <w:bCs/>
              </w:rPr>
              <w:t>0.056</w:t>
            </w:r>
          </w:p>
        </w:tc>
      </w:tr>
      <w:tr w:rsidR="006670FB" w:rsidRPr="009E5F09" w14:paraId="450B649C" w14:textId="77777777" w:rsidTr="00FB0C1C">
        <w:tc>
          <w:tcPr>
            <w:tcW w:w="3745" w:type="pct"/>
            <w:gridSpan w:val="4"/>
            <w:shd w:val="clear" w:color="auto" w:fill="auto"/>
          </w:tcPr>
          <w:p w14:paraId="02FF8B2D" w14:textId="1AA29953" w:rsidR="006670FB" w:rsidRPr="009E5F09" w:rsidRDefault="006670FB" w:rsidP="0025376B">
            <w:pPr>
              <w:jc w:val="both"/>
              <w:rPr>
                <w:b/>
                <w:bCs/>
              </w:rPr>
            </w:pPr>
            <w:r w:rsidRPr="009E5F09">
              <w:rPr>
                <w:b/>
                <w:bCs/>
              </w:rPr>
              <w:t>Celkem podzemní z nivy Jizery</w:t>
            </w:r>
          </w:p>
        </w:tc>
        <w:tc>
          <w:tcPr>
            <w:tcW w:w="695" w:type="pct"/>
            <w:shd w:val="clear" w:color="auto" w:fill="auto"/>
          </w:tcPr>
          <w:p w14:paraId="208AF386" w14:textId="72A4CC67" w:rsidR="006670FB" w:rsidRPr="009E5F09" w:rsidRDefault="006670FB" w:rsidP="0025376B">
            <w:pPr>
              <w:jc w:val="both"/>
              <w:rPr>
                <w:b/>
                <w:bCs/>
              </w:rPr>
            </w:pPr>
            <w:r w:rsidRPr="009E5F09">
              <w:rPr>
                <w:b/>
                <w:bCs/>
              </w:rPr>
              <w:t>732.3</w:t>
            </w:r>
          </w:p>
        </w:tc>
        <w:tc>
          <w:tcPr>
            <w:tcW w:w="559" w:type="pct"/>
          </w:tcPr>
          <w:p w14:paraId="0DAD1BAD" w14:textId="374283FA" w:rsidR="006670FB" w:rsidRPr="009E5F09" w:rsidRDefault="006670FB" w:rsidP="0025376B">
            <w:pPr>
              <w:jc w:val="both"/>
              <w:rPr>
                <w:b/>
                <w:bCs/>
              </w:rPr>
            </w:pPr>
            <w:r w:rsidRPr="009E5F09">
              <w:rPr>
                <w:b/>
                <w:bCs/>
              </w:rPr>
              <w:t>0.028</w:t>
            </w:r>
          </w:p>
        </w:tc>
      </w:tr>
    </w:tbl>
    <w:p w14:paraId="611F8751" w14:textId="77777777" w:rsidR="007700BD" w:rsidRPr="009E5F09" w:rsidRDefault="007700BD" w:rsidP="0025376B">
      <w:pPr>
        <w:jc w:val="both"/>
      </w:pPr>
    </w:p>
    <w:p w14:paraId="119715AE" w14:textId="31832877" w:rsidR="007700BD" w:rsidRPr="009E5F09" w:rsidRDefault="007700BD" w:rsidP="0025376B">
      <w:pPr>
        <w:pStyle w:val="Titulek"/>
        <w:keepNext/>
        <w:jc w:val="both"/>
      </w:pPr>
      <w:r w:rsidRPr="009E5F09">
        <w:lastRenderedPageBreak/>
        <w:t xml:space="preserve">Tabulka </w:t>
      </w:r>
      <w:fldSimple w:instr=" STYLEREF 2 \s ">
        <w:r w:rsidR="00E26866">
          <w:rPr>
            <w:noProof/>
          </w:rPr>
          <w:t>3.4</w:t>
        </w:r>
      </w:fldSimple>
      <w:r w:rsidR="00E26866">
        <w:t>.</w:t>
      </w:r>
      <w:fldSimple w:instr=" SEQ Tabulka \* ARABIC \s 2 ">
        <w:r w:rsidR="00E26866">
          <w:rPr>
            <w:noProof/>
          </w:rPr>
          <w:t>58</w:t>
        </w:r>
      </w:fldSimple>
      <w:r w:rsidRPr="009E5F09">
        <w:t xml:space="preserve"> Vypouštění v území vymezeném</w:t>
      </w:r>
      <w:r w:rsidR="00AE14F3" w:rsidRPr="009E5F09">
        <w:t xml:space="preserve"> jako vodní zdroj Jizera od toku Mohelka po </w:t>
      </w:r>
      <w:proofErr w:type="spellStart"/>
      <w:r w:rsidR="00AE14F3" w:rsidRPr="009E5F09">
        <w:t>Strenický</w:t>
      </w:r>
      <w:proofErr w:type="spellEnd"/>
      <w:r w:rsidR="00AE14F3" w:rsidRPr="009E5F09">
        <w:t xml:space="preserve"> potok včetně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8"/>
        <w:gridCol w:w="3067"/>
        <w:gridCol w:w="2050"/>
        <w:gridCol w:w="2050"/>
        <w:gridCol w:w="1097"/>
      </w:tblGrid>
      <w:tr w:rsidR="007700BD" w:rsidRPr="009E5F09" w14:paraId="2526325A" w14:textId="77777777" w:rsidTr="009C7492">
        <w:trPr>
          <w:trHeight w:val="300"/>
          <w:tblHeader/>
        </w:trPr>
        <w:tc>
          <w:tcPr>
            <w:tcW w:w="441" w:type="pct"/>
            <w:shd w:val="clear" w:color="auto" w:fill="D9D9D9" w:themeFill="background1" w:themeFillShade="D9"/>
            <w:noWrap/>
            <w:vAlign w:val="center"/>
            <w:hideMark/>
          </w:tcPr>
          <w:p w14:paraId="6C277339" w14:textId="0FB4319A" w:rsidR="007700BD" w:rsidRPr="009E5F09" w:rsidRDefault="00B64A73" w:rsidP="0025376B">
            <w:pPr>
              <w:spacing w:line="240" w:lineRule="auto"/>
              <w:jc w:val="both"/>
              <w:rPr>
                <w:b/>
                <w:bCs/>
              </w:rPr>
            </w:pPr>
            <w:r>
              <w:rPr>
                <w:b/>
                <w:bCs/>
              </w:rPr>
              <w:t>Č. VHB</w:t>
            </w:r>
          </w:p>
        </w:tc>
        <w:tc>
          <w:tcPr>
            <w:tcW w:w="1692" w:type="pct"/>
            <w:shd w:val="clear" w:color="auto" w:fill="D9D9D9" w:themeFill="background1" w:themeFillShade="D9"/>
            <w:noWrap/>
            <w:hideMark/>
          </w:tcPr>
          <w:p w14:paraId="407C48B2" w14:textId="77777777" w:rsidR="007700BD" w:rsidRPr="009E5F09" w:rsidRDefault="007700BD" w:rsidP="0025376B">
            <w:pPr>
              <w:spacing w:line="240" w:lineRule="auto"/>
              <w:jc w:val="both"/>
              <w:rPr>
                <w:b/>
                <w:bCs/>
              </w:rPr>
            </w:pPr>
            <w:r w:rsidRPr="009E5F09">
              <w:rPr>
                <w:b/>
                <w:bCs/>
              </w:rPr>
              <w:t>Název vypouštění</w:t>
            </w:r>
          </w:p>
        </w:tc>
        <w:tc>
          <w:tcPr>
            <w:tcW w:w="1131" w:type="pct"/>
            <w:shd w:val="clear" w:color="auto" w:fill="D9D9D9" w:themeFill="background1" w:themeFillShade="D9"/>
          </w:tcPr>
          <w:p w14:paraId="7AFD9938" w14:textId="77777777" w:rsidR="007700BD" w:rsidRPr="009E5F09" w:rsidRDefault="007700BD" w:rsidP="0025376B">
            <w:pPr>
              <w:spacing w:line="240" w:lineRule="auto"/>
              <w:jc w:val="both"/>
              <w:rPr>
                <w:b/>
                <w:bCs/>
              </w:rPr>
            </w:pPr>
            <w:r w:rsidRPr="009E5F09">
              <w:rPr>
                <w:b/>
                <w:bCs/>
              </w:rPr>
              <w:t>Vodní tok</w:t>
            </w:r>
          </w:p>
        </w:tc>
        <w:tc>
          <w:tcPr>
            <w:tcW w:w="1131" w:type="pct"/>
            <w:shd w:val="clear" w:color="auto" w:fill="D9D9D9" w:themeFill="background1" w:themeFillShade="D9"/>
            <w:noWrap/>
            <w:vAlign w:val="center"/>
            <w:hideMark/>
          </w:tcPr>
          <w:p w14:paraId="6DEC0143" w14:textId="77777777" w:rsidR="007700BD" w:rsidRPr="009E5F09" w:rsidRDefault="007700BD" w:rsidP="0025376B">
            <w:pPr>
              <w:spacing w:line="240" w:lineRule="auto"/>
              <w:jc w:val="both"/>
              <w:rPr>
                <w:b/>
                <w:bCs/>
              </w:rPr>
            </w:pPr>
            <w:r w:rsidRPr="009E5F09">
              <w:rPr>
                <w:b/>
                <w:bCs/>
              </w:rPr>
              <w:t>Roční vypouštěné množství RM [tis.m</w:t>
            </w:r>
            <w:r w:rsidRPr="009E5F09">
              <w:rPr>
                <w:b/>
                <w:bCs/>
                <w:vertAlign w:val="superscript"/>
              </w:rPr>
              <w:t>3</w:t>
            </w:r>
            <w:r w:rsidRPr="009E5F09">
              <w:rPr>
                <w:b/>
                <w:bCs/>
              </w:rPr>
              <w:t>]</w:t>
            </w:r>
          </w:p>
        </w:tc>
        <w:tc>
          <w:tcPr>
            <w:tcW w:w="605" w:type="pct"/>
            <w:shd w:val="clear" w:color="auto" w:fill="D9D9D9" w:themeFill="background1" w:themeFillShade="D9"/>
          </w:tcPr>
          <w:p w14:paraId="11F9545D" w14:textId="77777777" w:rsidR="007700BD" w:rsidRPr="009E5F09" w:rsidRDefault="007700BD" w:rsidP="0025376B">
            <w:pPr>
              <w:spacing w:line="240" w:lineRule="auto"/>
              <w:jc w:val="both"/>
              <w:rPr>
                <w:b/>
                <w:bCs/>
              </w:rPr>
            </w:pPr>
            <w:r w:rsidRPr="009E5F09">
              <w:rPr>
                <w:b/>
                <w:bCs/>
              </w:rPr>
              <w:t>Orientační přepočet RM [m</w:t>
            </w:r>
            <w:r w:rsidRPr="009E5F09">
              <w:rPr>
                <w:b/>
                <w:bCs/>
                <w:vertAlign w:val="superscript"/>
              </w:rPr>
              <w:t>3</w:t>
            </w:r>
            <w:r w:rsidRPr="009E5F09">
              <w:rPr>
                <w:b/>
                <w:bCs/>
              </w:rPr>
              <w:t>/s]</w:t>
            </w:r>
          </w:p>
        </w:tc>
      </w:tr>
      <w:tr w:rsidR="00AE14F3" w:rsidRPr="009E5F09" w14:paraId="3E4164CC" w14:textId="77777777" w:rsidTr="009C7492">
        <w:trPr>
          <w:trHeight w:val="300"/>
        </w:trPr>
        <w:tc>
          <w:tcPr>
            <w:tcW w:w="441" w:type="pct"/>
            <w:shd w:val="clear" w:color="auto" w:fill="auto"/>
            <w:noWrap/>
            <w:vAlign w:val="center"/>
          </w:tcPr>
          <w:p w14:paraId="456673DF" w14:textId="7DDDACEF" w:rsidR="00AE14F3" w:rsidRPr="009E5F09" w:rsidRDefault="00AE14F3" w:rsidP="0025376B">
            <w:pPr>
              <w:spacing w:after="0" w:line="240" w:lineRule="auto"/>
              <w:jc w:val="both"/>
              <w:rPr>
                <w:rFonts w:cs="Calibri"/>
                <w:color w:val="000000"/>
              </w:rPr>
            </w:pPr>
            <w:r w:rsidRPr="009E5F09">
              <w:rPr>
                <w:rFonts w:cs="Calibri"/>
                <w:color w:val="000000"/>
              </w:rPr>
              <w:t>432214</w:t>
            </w:r>
          </w:p>
        </w:tc>
        <w:tc>
          <w:tcPr>
            <w:tcW w:w="1692" w:type="pct"/>
            <w:shd w:val="clear" w:color="auto" w:fill="auto"/>
            <w:noWrap/>
            <w:vAlign w:val="center"/>
          </w:tcPr>
          <w:p w14:paraId="06780F4D" w14:textId="0A1154B5" w:rsidR="00AE14F3" w:rsidRPr="009E5F09" w:rsidRDefault="00AE14F3" w:rsidP="0025376B">
            <w:pPr>
              <w:spacing w:after="0" w:line="240" w:lineRule="auto"/>
              <w:jc w:val="both"/>
              <w:rPr>
                <w:rFonts w:cs="Calibri"/>
                <w:color w:val="000000"/>
              </w:rPr>
            </w:pPr>
            <w:r w:rsidRPr="009E5F09">
              <w:rPr>
                <w:rFonts w:cs="Calibri"/>
                <w:color w:val="000000"/>
              </w:rPr>
              <w:t xml:space="preserve">Mladá Boleslav - ČOV I </w:t>
            </w:r>
            <w:proofErr w:type="spellStart"/>
            <w:r w:rsidRPr="009E5F09">
              <w:rPr>
                <w:rFonts w:cs="Calibri"/>
                <w:color w:val="000000"/>
              </w:rPr>
              <w:t>Neuberk</w:t>
            </w:r>
            <w:proofErr w:type="spellEnd"/>
          </w:p>
        </w:tc>
        <w:tc>
          <w:tcPr>
            <w:tcW w:w="1131" w:type="pct"/>
            <w:vAlign w:val="center"/>
          </w:tcPr>
          <w:p w14:paraId="46EFB5EB" w14:textId="409DE2AF" w:rsidR="00AE14F3" w:rsidRPr="009E5F09" w:rsidRDefault="00AE14F3" w:rsidP="0025376B">
            <w:pPr>
              <w:spacing w:after="0" w:line="240" w:lineRule="auto"/>
              <w:jc w:val="both"/>
              <w:rPr>
                <w:rFonts w:cs="Calibri"/>
                <w:color w:val="000000"/>
              </w:rPr>
            </w:pPr>
            <w:r w:rsidRPr="009E5F09">
              <w:rPr>
                <w:rFonts w:cs="Calibri"/>
                <w:color w:val="000000"/>
              </w:rPr>
              <w:t>Jizera</w:t>
            </w:r>
          </w:p>
        </w:tc>
        <w:tc>
          <w:tcPr>
            <w:tcW w:w="1131" w:type="pct"/>
            <w:shd w:val="clear" w:color="auto" w:fill="auto"/>
            <w:noWrap/>
            <w:vAlign w:val="center"/>
          </w:tcPr>
          <w:p w14:paraId="7522D401" w14:textId="2DD479FC" w:rsidR="00AE14F3" w:rsidRPr="009E5F09" w:rsidRDefault="00AE14F3" w:rsidP="0025376B">
            <w:pPr>
              <w:spacing w:after="0" w:line="240" w:lineRule="auto"/>
              <w:jc w:val="both"/>
              <w:rPr>
                <w:rFonts w:cs="Calibri"/>
                <w:color w:val="000000"/>
              </w:rPr>
            </w:pPr>
            <w:r w:rsidRPr="009E5F09">
              <w:rPr>
                <w:rFonts w:cs="Calibri"/>
                <w:color w:val="000000"/>
              </w:rPr>
              <w:t>2418.9</w:t>
            </w:r>
          </w:p>
        </w:tc>
        <w:tc>
          <w:tcPr>
            <w:tcW w:w="605" w:type="pct"/>
            <w:vAlign w:val="bottom"/>
          </w:tcPr>
          <w:p w14:paraId="542C302F" w14:textId="1DC9EA99" w:rsidR="00AE14F3" w:rsidRPr="009E5F09" w:rsidRDefault="00AE14F3" w:rsidP="0025376B">
            <w:pPr>
              <w:spacing w:after="0" w:line="240" w:lineRule="auto"/>
              <w:jc w:val="both"/>
              <w:rPr>
                <w:rFonts w:cs="Calibri"/>
                <w:color w:val="000000"/>
              </w:rPr>
            </w:pPr>
            <w:r w:rsidRPr="009E5F09">
              <w:rPr>
                <w:rFonts w:cs="Calibri"/>
                <w:color w:val="000000"/>
              </w:rPr>
              <w:t>0.077</w:t>
            </w:r>
          </w:p>
        </w:tc>
      </w:tr>
      <w:tr w:rsidR="00AE14F3" w:rsidRPr="009E5F09" w14:paraId="5B3FE40B" w14:textId="77777777" w:rsidTr="009C7492">
        <w:trPr>
          <w:trHeight w:val="300"/>
        </w:trPr>
        <w:tc>
          <w:tcPr>
            <w:tcW w:w="441" w:type="pct"/>
            <w:shd w:val="clear" w:color="auto" w:fill="auto"/>
            <w:noWrap/>
            <w:vAlign w:val="center"/>
          </w:tcPr>
          <w:p w14:paraId="6DC4CB43" w14:textId="5055F866" w:rsidR="00AE14F3" w:rsidRPr="009E5F09" w:rsidRDefault="00AE14F3" w:rsidP="0025376B">
            <w:pPr>
              <w:spacing w:after="0" w:line="240" w:lineRule="auto"/>
              <w:jc w:val="both"/>
              <w:rPr>
                <w:rFonts w:cs="Calibri"/>
                <w:color w:val="000000"/>
              </w:rPr>
            </w:pPr>
            <w:r w:rsidRPr="009E5F09">
              <w:rPr>
                <w:rFonts w:cs="Calibri"/>
                <w:color w:val="000000"/>
              </w:rPr>
              <w:t>432206</w:t>
            </w:r>
          </w:p>
        </w:tc>
        <w:tc>
          <w:tcPr>
            <w:tcW w:w="1692" w:type="pct"/>
            <w:shd w:val="clear" w:color="auto" w:fill="auto"/>
            <w:noWrap/>
            <w:vAlign w:val="center"/>
          </w:tcPr>
          <w:p w14:paraId="31B6AB6C" w14:textId="370DBDB7" w:rsidR="00AE14F3" w:rsidRPr="009E5F09" w:rsidRDefault="00AE14F3" w:rsidP="0025376B">
            <w:pPr>
              <w:spacing w:after="0" w:line="240" w:lineRule="auto"/>
              <w:jc w:val="both"/>
              <w:rPr>
                <w:rFonts w:cs="Calibri"/>
                <w:color w:val="000000"/>
              </w:rPr>
            </w:pPr>
            <w:r w:rsidRPr="009E5F09">
              <w:rPr>
                <w:rFonts w:cs="Calibri"/>
                <w:color w:val="000000"/>
              </w:rPr>
              <w:t xml:space="preserve">Mladá Boleslav - ČOV II </w:t>
            </w:r>
            <w:proofErr w:type="spellStart"/>
            <w:r w:rsidRPr="009E5F09">
              <w:rPr>
                <w:rFonts w:cs="Calibri"/>
                <w:color w:val="000000"/>
              </w:rPr>
              <w:t>Podlázky</w:t>
            </w:r>
            <w:proofErr w:type="spellEnd"/>
          </w:p>
        </w:tc>
        <w:tc>
          <w:tcPr>
            <w:tcW w:w="1131" w:type="pct"/>
            <w:vAlign w:val="center"/>
          </w:tcPr>
          <w:p w14:paraId="47DB1F3B" w14:textId="530F5E5E" w:rsidR="00AE14F3" w:rsidRPr="009E5F09" w:rsidRDefault="00AE14F3" w:rsidP="0025376B">
            <w:pPr>
              <w:spacing w:after="0" w:line="240" w:lineRule="auto"/>
              <w:jc w:val="both"/>
              <w:rPr>
                <w:rFonts w:cs="Calibri"/>
                <w:color w:val="000000"/>
              </w:rPr>
            </w:pPr>
            <w:r w:rsidRPr="009E5F09">
              <w:rPr>
                <w:rFonts w:cs="Calibri"/>
                <w:color w:val="000000"/>
              </w:rPr>
              <w:t>Jizera</w:t>
            </w:r>
          </w:p>
        </w:tc>
        <w:tc>
          <w:tcPr>
            <w:tcW w:w="1131" w:type="pct"/>
            <w:shd w:val="clear" w:color="auto" w:fill="auto"/>
            <w:noWrap/>
            <w:vAlign w:val="center"/>
          </w:tcPr>
          <w:p w14:paraId="3C4A01D6" w14:textId="26146F43" w:rsidR="00AE14F3" w:rsidRPr="009E5F09" w:rsidRDefault="00AE14F3" w:rsidP="0025376B">
            <w:pPr>
              <w:spacing w:after="0" w:line="240" w:lineRule="auto"/>
              <w:jc w:val="both"/>
              <w:rPr>
                <w:rFonts w:cs="Calibri"/>
                <w:color w:val="000000"/>
              </w:rPr>
            </w:pPr>
            <w:r w:rsidRPr="009E5F09">
              <w:rPr>
                <w:rFonts w:cs="Calibri"/>
                <w:color w:val="000000"/>
              </w:rPr>
              <w:t>1722.4</w:t>
            </w:r>
          </w:p>
        </w:tc>
        <w:tc>
          <w:tcPr>
            <w:tcW w:w="605" w:type="pct"/>
            <w:vAlign w:val="bottom"/>
          </w:tcPr>
          <w:p w14:paraId="7E353BB1" w14:textId="24CA966E" w:rsidR="00AE14F3" w:rsidRPr="009E5F09" w:rsidRDefault="00AE14F3" w:rsidP="0025376B">
            <w:pPr>
              <w:spacing w:after="0" w:line="240" w:lineRule="auto"/>
              <w:jc w:val="both"/>
              <w:rPr>
                <w:rFonts w:cs="Calibri"/>
                <w:color w:val="000000"/>
              </w:rPr>
            </w:pPr>
            <w:r w:rsidRPr="009E5F09">
              <w:rPr>
                <w:rFonts w:cs="Calibri"/>
                <w:color w:val="000000"/>
              </w:rPr>
              <w:t>0.055</w:t>
            </w:r>
          </w:p>
        </w:tc>
      </w:tr>
      <w:tr w:rsidR="00AE14F3" w:rsidRPr="009E5F09" w14:paraId="6F7973AA" w14:textId="77777777" w:rsidTr="009C7492">
        <w:trPr>
          <w:trHeight w:val="300"/>
        </w:trPr>
        <w:tc>
          <w:tcPr>
            <w:tcW w:w="441" w:type="pct"/>
            <w:shd w:val="clear" w:color="auto" w:fill="auto"/>
            <w:noWrap/>
            <w:vAlign w:val="center"/>
          </w:tcPr>
          <w:p w14:paraId="3D1C65D2" w14:textId="2887E777" w:rsidR="00AE14F3" w:rsidRPr="009E5F09" w:rsidRDefault="00AE14F3" w:rsidP="0025376B">
            <w:pPr>
              <w:spacing w:after="0" w:line="240" w:lineRule="auto"/>
              <w:jc w:val="both"/>
              <w:rPr>
                <w:rFonts w:cs="Calibri"/>
                <w:color w:val="000000"/>
              </w:rPr>
            </w:pPr>
            <w:r w:rsidRPr="009E5F09">
              <w:rPr>
                <w:rFonts w:cs="Calibri"/>
                <w:color w:val="000000"/>
              </w:rPr>
              <w:t>432208</w:t>
            </w:r>
          </w:p>
        </w:tc>
        <w:tc>
          <w:tcPr>
            <w:tcW w:w="1692" w:type="pct"/>
            <w:shd w:val="clear" w:color="auto" w:fill="auto"/>
            <w:noWrap/>
            <w:vAlign w:val="center"/>
          </w:tcPr>
          <w:p w14:paraId="057AEB61" w14:textId="7F49F170" w:rsidR="00AE14F3" w:rsidRPr="009E5F09" w:rsidRDefault="00AE14F3" w:rsidP="0025376B">
            <w:pPr>
              <w:spacing w:after="0" w:line="240" w:lineRule="auto"/>
              <w:jc w:val="both"/>
              <w:rPr>
                <w:rFonts w:cs="Calibri"/>
                <w:color w:val="000000"/>
              </w:rPr>
            </w:pPr>
            <w:r w:rsidRPr="009E5F09">
              <w:rPr>
                <w:rFonts w:cs="Calibri"/>
                <w:color w:val="000000"/>
              </w:rPr>
              <w:t>Mnichovo Hradiště - ČOV</w:t>
            </w:r>
          </w:p>
        </w:tc>
        <w:tc>
          <w:tcPr>
            <w:tcW w:w="1131" w:type="pct"/>
            <w:vAlign w:val="center"/>
          </w:tcPr>
          <w:p w14:paraId="57A4A3A8" w14:textId="38BFDCB3" w:rsidR="00AE14F3" w:rsidRPr="009E5F09" w:rsidRDefault="00AE14F3" w:rsidP="0025376B">
            <w:pPr>
              <w:spacing w:after="0" w:line="240" w:lineRule="auto"/>
              <w:jc w:val="both"/>
              <w:rPr>
                <w:rFonts w:cs="Calibri"/>
                <w:color w:val="000000"/>
              </w:rPr>
            </w:pPr>
            <w:r w:rsidRPr="009E5F09">
              <w:rPr>
                <w:rFonts w:cs="Calibri"/>
                <w:color w:val="000000"/>
              </w:rPr>
              <w:t>náhon Ptýrov</w:t>
            </w:r>
          </w:p>
        </w:tc>
        <w:tc>
          <w:tcPr>
            <w:tcW w:w="1131" w:type="pct"/>
            <w:shd w:val="clear" w:color="auto" w:fill="auto"/>
            <w:noWrap/>
            <w:vAlign w:val="center"/>
          </w:tcPr>
          <w:p w14:paraId="62273F71" w14:textId="33353993" w:rsidR="00AE14F3" w:rsidRPr="009E5F09" w:rsidRDefault="00AE14F3" w:rsidP="0025376B">
            <w:pPr>
              <w:spacing w:after="0" w:line="240" w:lineRule="auto"/>
              <w:jc w:val="both"/>
              <w:rPr>
                <w:rFonts w:cs="Calibri"/>
                <w:color w:val="000000"/>
              </w:rPr>
            </w:pPr>
            <w:r w:rsidRPr="009E5F09">
              <w:rPr>
                <w:rFonts w:cs="Calibri"/>
                <w:color w:val="000000"/>
              </w:rPr>
              <w:t>400.0</w:t>
            </w:r>
          </w:p>
        </w:tc>
        <w:tc>
          <w:tcPr>
            <w:tcW w:w="605" w:type="pct"/>
            <w:vAlign w:val="bottom"/>
          </w:tcPr>
          <w:p w14:paraId="16B9C2F8" w14:textId="2732664C" w:rsidR="00AE14F3" w:rsidRPr="009E5F09" w:rsidRDefault="00AE14F3" w:rsidP="0025376B">
            <w:pPr>
              <w:spacing w:after="0" w:line="240" w:lineRule="auto"/>
              <w:jc w:val="both"/>
              <w:rPr>
                <w:rFonts w:cs="Calibri"/>
                <w:color w:val="000000"/>
              </w:rPr>
            </w:pPr>
            <w:r w:rsidRPr="009E5F09">
              <w:rPr>
                <w:rFonts w:cs="Calibri"/>
                <w:color w:val="000000"/>
              </w:rPr>
              <w:t>0.013</w:t>
            </w:r>
          </w:p>
        </w:tc>
      </w:tr>
      <w:tr w:rsidR="00AE14F3" w:rsidRPr="009E5F09" w14:paraId="4EB386CB" w14:textId="77777777" w:rsidTr="009C7492">
        <w:trPr>
          <w:trHeight w:val="300"/>
        </w:trPr>
        <w:tc>
          <w:tcPr>
            <w:tcW w:w="441" w:type="pct"/>
            <w:shd w:val="clear" w:color="auto" w:fill="auto"/>
            <w:noWrap/>
            <w:vAlign w:val="center"/>
          </w:tcPr>
          <w:p w14:paraId="21573D37" w14:textId="1FA9C5AC" w:rsidR="00AE14F3" w:rsidRPr="009E5F09" w:rsidRDefault="00AE14F3" w:rsidP="0025376B">
            <w:pPr>
              <w:spacing w:after="0" w:line="240" w:lineRule="auto"/>
              <w:jc w:val="both"/>
              <w:rPr>
                <w:rFonts w:cs="Calibri"/>
                <w:color w:val="000000"/>
              </w:rPr>
            </w:pPr>
            <w:r w:rsidRPr="009E5F09">
              <w:rPr>
                <w:rFonts w:cs="Calibri"/>
                <w:color w:val="000000"/>
              </w:rPr>
              <w:t>432209</w:t>
            </w:r>
          </w:p>
        </w:tc>
        <w:tc>
          <w:tcPr>
            <w:tcW w:w="1692" w:type="pct"/>
            <w:shd w:val="clear" w:color="auto" w:fill="auto"/>
            <w:noWrap/>
            <w:vAlign w:val="center"/>
          </w:tcPr>
          <w:p w14:paraId="2AD43595" w14:textId="5B7F754E" w:rsidR="00AE14F3" w:rsidRPr="009E5F09" w:rsidRDefault="00AE14F3" w:rsidP="0025376B">
            <w:pPr>
              <w:spacing w:after="0" w:line="240" w:lineRule="auto"/>
              <w:jc w:val="both"/>
              <w:rPr>
                <w:rFonts w:cs="Calibri"/>
                <w:color w:val="000000"/>
              </w:rPr>
            </w:pPr>
            <w:r w:rsidRPr="009E5F09">
              <w:rPr>
                <w:rFonts w:cs="Calibri"/>
                <w:color w:val="000000"/>
              </w:rPr>
              <w:t>Bělá pod Bezdězem - ČOV</w:t>
            </w:r>
          </w:p>
        </w:tc>
        <w:tc>
          <w:tcPr>
            <w:tcW w:w="1131" w:type="pct"/>
            <w:vAlign w:val="center"/>
          </w:tcPr>
          <w:p w14:paraId="2A185D5D" w14:textId="55FE4BB6" w:rsidR="00AE14F3" w:rsidRPr="009E5F09" w:rsidRDefault="00AE14F3" w:rsidP="0025376B">
            <w:pPr>
              <w:spacing w:after="0" w:line="240" w:lineRule="auto"/>
              <w:jc w:val="both"/>
              <w:rPr>
                <w:rFonts w:cs="Calibri"/>
                <w:color w:val="000000"/>
              </w:rPr>
            </w:pPr>
            <w:r w:rsidRPr="009E5F09">
              <w:rPr>
                <w:rFonts w:cs="Calibri"/>
                <w:color w:val="000000"/>
              </w:rPr>
              <w:t>Bělá</w:t>
            </w:r>
          </w:p>
        </w:tc>
        <w:tc>
          <w:tcPr>
            <w:tcW w:w="1131" w:type="pct"/>
            <w:shd w:val="clear" w:color="auto" w:fill="auto"/>
            <w:noWrap/>
            <w:vAlign w:val="center"/>
          </w:tcPr>
          <w:p w14:paraId="03C27029" w14:textId="283522D6" w:rsidR="00AE14F3" w:rsidRPr="009E5F09" w:rsidRDefault="00AE14F3" w:rsidP="0025376B">
            <w:pPr>
              <w:spacing w:after="0" w:line="240" w:lineRule="auto"/>
              <w:jc w:val="both"/>
              <w:rPr>
                <w:rFonts w:cs="Calibri"/>
                <w:color w:val="000000"/>
              </w:rPr>
            </w:pPr>
            <w:r w:rsidRPr="009E5F09">
              <w:rPr>
                <w:rFonts w:cs="Calibri"/>
                <w:color w:val="000000"/>
              </w:rPr>
              <w:t>288.4</w:t>
            </w:r>
          </w:p>
        </w:tc>
        <w:tc>
          <w:tcPr>
            <w:tcW w:w="605" w:type="pct"/>
            <w:vAlign w:val="bottom"/>
          </w:tcPr>
          <w:p w14:paraId="55559149" w14:textId="4CB2B31F" w:rsidR="00AE14F3" w:rsidRPr="009E5F09" w:rsidRDefault="00AE14F3" w:rsidP="0025376B">
            <w:pPr>
              <w:spacing w:after="0" w:line="240" w:lineRule="auto"/>
              <w:jc w:val="both"/>
              <w:rPr>
                <w:rFonts w:cs="Calibri"/>
                <w:color w:val="000000"/>
              </w:rPr>
            </w:pPr>
            <w:r w:rsidRPr="009E5F09">
              <w:rPr>
                <w:rFonts w:cs="Calibri"/>
                <w:color w:val="000000"/>
              </w:rPr>
              <w:t>0.01</w:t>
            </w:r>
          </w:p>
        </w:tc>
      </w:tr>
      <w:tr w:rsidR="00AE14F3" w:rsidRPr="009E5F09" w14:paraId="09D5EFEC" w14:textId="77777777" w:rsidTr="009C7492">
        <w:trPr>
          <w:trHeight w:val="300"/>
        </w:trPr>
        <w:tc>
          <w:tcPr>
            <w:tcW w:w="441" w:type="pct"/>
            <w:shd w:val="clear" w:color="auto" w:fill="auto"/>
            <w:noWrap/>
            <w:vAlign w:val="center"/>
          </w:tcPr>
          <w:p w14:paraId="5846FB74" w14:textId="3FAF631B" w:rsidR="00AE14F3" w:rsidRPr="009E5F09" w:rsidRDefault="00AE14F3" w:rsidP="0025376B">
            <w:pPr>
              <w:spacing w:after="0" w:line="240" w:lineRule="auto"/>
              <w:jc w:val="both"/>
              <w:rPr>
                <w:rFonts w:cs="Calibri"/>
                <w:color w:val="000000"/>
              </w:rPr>
            </w:pPr>
            <w:r w:rsidRPr="009E5F09">
              <w:rPr>
                <w:rFonts w:cs="Calibri"/>
                <w:color w:val="000000"/>
              </w:rPr>
              <w:t>432210</w:t>
            </w:r>
          </w:p>
        </w:tc>
        <w:tc>
          <w:tcPr>
            <w:tcW w:w="1692" w:type="pct"/>
            <w:shd w:val="clear" w:color="auto" w:fill="auto"/>
            <w:noWrap/>
            <w:vAlign w:val="center"/>
          </w:tcPr>
          <w:p w14:paraId="36296596" w14:textId="4A916F4E" w:rsidR="00AE14F3" w:rsidRPr="009E5F09" w:rsidRDefault="00AE14F3" w:rsidP="0025376B">
            <w:pPr>
              <w:spacing w:after="0" w:line="240" w:lineRule="auto"/>
              <w:jc w:val="both"/>
              <w:rPr>
                <w:rFonts w:cs="Calibri"/>
                <w:color w:val="000000"/>
              </w:rPr>
            </w:pPr>
            <w:r w:rsidRPr="009E5F09">
              <w:rPr>
                <w:rFonts w:cs="Calibri"/>
                <w:color w:val="000000"/>
              </w:rPr>
              <w:t>Bakov nad Jizerou - ČOV</w:t>
            </w:r>
          </w:p>
        </w:tc>
        <w:tc>
          <w:tcPr>
            <w:tcW w:w="1131" w:type="pct"/>
            <w:vAlign w:val="center"/>
          </w:tcPr>
          <w:p w14:paraId="6D2AFA2A" w14:textId="55D03FAC" w:rsidR="00AE14F3" w:rsidRPr="009E5F09" w:rsidRDefault="00AE14F3" w:rsidP="0025376B">
            <w:pPr>
              <w:spacing w:after="0" w:line="240" w:lineRule="auto"/>
              <w:jc w:val="both"/>
              <w:rPr>
                <w:rFonts w:cs="Calibri"/>
                <w:color w:val="000000"/>
              </w:rPr>
            </w:pPr>
            <w:r w:rsidRPr="009E5F09">
              <w:rPr>
                <w:rFonts w:cs="Calibri"/>
                <w:color w:val="000000"/>
              </w:rPr>
              <w:t>Jizera</w:t>
            </w:r>
          </w:p>
        </w:tc>
        <w:tc>
          <w:tcPr>
            <w:tcW w:w="1131" w:type="pct"/>
            <w:shd w:val="clear" w:color="auto" w:fill="auto"/>
            <w:noWrap/>
            <w:vAlign w:val="center"/>
          </w:tcPr>
          <w:p w14:paraId="24CC12D3" w14:textId="53841D38" w:rsidR="00AE14F3" w:rsidRPr="009E5F09" w:rsidRDefault="00AE14F3" w:rsidP="0025376B">
            <w:pPr>
              <w:spacing w:after="0" w:line="240" w:lineRule="auto"/>
              <w:jc w:val="both"/>
              <w:rPr>
                <w:rFonts w:cs="Calibri"/>
                <w:color w:val="000000"/>
              </w:rPr>
            </w:pPr>
            <w:r w:rsidRPr="009E5F09">
              <w:rPr>
                <w:rFonts w:cs="Calibri"/>
                <w:color w:val="000000"/>
              </w:rPr>
              <w:t>190.5</w:t>
            </w:r>
          </w:p>
        </w:tc>
        <w:tc>
          <w:tcPr>
            <w:tcW w:w="605" w:type="pct"/>
            <w:vAlign w:val="bottom"/>
          </w:tcPr>
          <w:p w14:paraId="43FADBFA" w14:textId="5BD1FD53" w:rsidR="00AE14F3" w:rsidRPr="009E5F09" w:rsidRDefault="00AE14F3" w:rsidP="0025376B">
            <w:pPr>
              <w:spacing w:after="0" w:line="240" w:lineRule="auto"/>
              <w:jc w:val="both"/>
              <w:rPr>
                <w:rFonts w:cs="Calibri"/>
                <w:color w:val="000000"/>
              </w:rPr>
            </w:pPr>
            <w:r w:rsidRPr="009E5F09">
              <w:rPr>
                <w:rFonts w:cs="Calibri"/>
                <w:color w:val="000000"/>
              </w:rPr>
              <w:t>0.007</w:t>
            </w:r>
          </w:p>
        </w:tc>
      </w:tr>
      <w:tr w:rsidR="00AE14F3" w:rsidRPr="009E5F09" w14:paraId="67A6F2BC" w14:textId="77777777" w:rsidTr="009C7492">
        <w:trPr>
          <w:trHeight w:val="300"/>
        </w:trPr>
        <w:tc>
          <w:tcPr>
            <w:tcW w:w="441" w:type="pct"/>
            <w:shd w:val="clear" w:color="auto" w:fill="auto"/>
            <w:noWrap/>
            <w:vAlign w:val="center"/>
          </w:tcPr>
          <w:p w14:paraId="66A0B8B7" w14:textId="1B369A07" w:rsidR="00AE14F3" w:rsidRPr="009E5F09" w:rsidRDefault="00AE14F3" w:rsidP="0025376B">
            <w:pPr>
              <w:spacing w:after="0" w:line="240" w:lineRule="auto"/>
              <w:jc w:val="both"/>
              <w:rPr>
                <w:rFonts w:cs="Calibri"/>
                <w:color w:val="000000"/>
              </w:rPr>
            </w:pPr>
            <w:r w:rsidRPr="009E5F09">
              <w:rPr>
                <w:rFonts w:cs="Calibri"/>
                <w:color w:val="000000"/>
              </w:rPr>
              <w:t>432270</w:t>
            </w:r>
          </w:p>
        </w:tc>
        <w:tc>
          <w:tcPr>
            <w:tcW w:w="1692" w:type="pct"/>
            <w:shd w:val="clear" w:color="auto" w:fill="auto"/>
            <w:noWrap/>
            <w:vAlign w:val="center"/>
          </w:tcPr>
          <w:p w14:paraId="3EDB3480" w14:textId="101F98D5" w:rsidR="00AE14F3" w:rsidRPr="009E5F09" w:rsidRDefault="00AE14F3" w:rsidP="0025376B">
            <w:pPr>
              <w:spacing w:after="0" w:line="240" w:lineRule="auto"/>
              <w:jc w:val="both"/>
              <w:rPr>
                <w:rFonts w:cs="Calibri"/>
                <w:color w:val="000000"/>
              </w:rPr>
            </w:pPr>
            <w:r w:rsidRPr="009E5F09">
              <w:rPr>
                <w:rFonts w:cs="Calibri"/>
                <w:color w:val="000000"/>
              </w:rPr>
              <w:t>Kofola a.s. Mnichovo Hradiště</w:t>
            </w:r>
          </w:p>
        </w:tc>
        <w:tc>
          <w:tcPr>
            <w:tcW w:w="1131" w:type="pct"/>
            <w:vAlign w:val="center"/>
          </w:tcPr>
          <w:p w14:paraId="7A79DB2D" w14:textId="7F029409" w:rsidR="00AE14F3" w:rsidRPr="009E5F09" w:rsidRDefault="00AE14F3" w:rsidP="0025376B">
            <w:pPr>
              <w:spacing w:after="0" w:line="240" w:lineRule="auto"/>
              <w:jc w:val="both"/>
              <w:rPr>
                <w:rFonts w:cs="Calibri"/>
                <w:color w:val="000000"/>
              </w:rPr>
            </w:pPr>
            <w:r w:rsidRPr="009E5F09">
              <w:rPr>
                <w:rFonts w:cs="Calibri"/>
                <w:color w:val="000000"/>
              </w:rPr>
              <w:t>Jizera</w:t>
            </w:r>
          </w:p>
        </w:tc>
        <w:tc>
          <w:tcPr>
            <w:tcW w:w="1131" w:type="pct"/>
            <w:shd w:val="clear" w:color="auto" w:fill="auto"/>
            <w:noWrap/>
            <w:vAlign w:val="center"/>
          </w:tcPr>
          <w:p w14:paraId="2FDA54E5" w14:textId="1D037AA3" w:rsidR="00AE14F3" w:rsidRPr="009E5F09" w:rsidRDefault="00AE14F3" w:rsidP="0025376B">
            <w:pPr>
              <w:spacing w:after="0" w:line="240" w:lineRule="auto"/>
              <w:jc w:val="both"/>
              <w:rPr>
                <w:rFonts w:cs="Calibri"/>
                <w:color w:val="000000"/>
              </w:rPr>
            </w:pPr>
            <w:r w:rsidRPr="009E5F09">
              <w:rPr>
                <w:rFonts w:cs="Calibri"/>
                <w:color w:val="000000"/>
              </w:rPr>
              <w:t>106.5</w:t>
            </w:r>
          </w:p>
        </w:tc>
        <w:tc>
          <w:tcPr>
            <w:tcW w:w="605" w:type="pct"/>
            <w:vAlign w:val="bottom"/>
          </w:tcPr>
          <w:p w14:paraId="65F79F4B" w14:textId="5BC8C419" w:rsidR="00AE14F3" w:rsidRPr="009E5F09" w:rsidRDefault="00AE14F3" w:rsidP="0025376B">
            <w:pPr>
              <w:spacing w:after="0" w:line="240" w:lineRule="auto"/>
              <w:jc w:val="both"/>
              <w:rPr>
                <w:rFonts w:cs="Calibri"/>
                <w:color w:val="000000"/>
              </w:rPr>
            </w:pPr>
            <w:r w:rsidRPr="009E5F09">
              <w:rPr>
                <w:rFonts w:cs="Calibri"/>
                <w:color w:val="000000"/>
              </w:rPr>
              <w:t>0.004</w:t>
            </w:r>
          </w:p>
        </w:tc>
      </w:tr>
      <w:tr w:rsidR="00AE14F3" w:rsidRPr="009E5F09" w14:paraId="5F692735" w14:textId="77777777" w:rsidTr="009C7492">
        <w:trPr>
          <w:trHeight w:val="300"/>
        </w:trPr>
        <w:tc>
          <w:tcPr>
            <w:tcW w:w="441" w:type="pct"/>
            <w:shd w:val="clear" w:color="auto" w:fill="auto"/>
            <w:noWrap/>
            <w:vAlign w:val="center"/>
          </w:tcPr>
          <w:p w14:paraId="0ABB051F" w14:textId="6D1D1FE5" w:rsidR="00AE14F3" w:rsidRPr="009E5F09" w:rsidRDefault="00AE14F3" w:rsidP="0025376B">
            <w:pPr>
              <w:spacing w:after="0" w:line="240" w:lineRule="auto"/>
              <w:jc w:val="both"/>
              <w:rPr>
                <w:rFonts w:cs="Calibri"/>
                <w:color w:val="000000"/>
              </w:rPr>
            </w:pPr>
            <w:r w:rsidRPr="009E5F09">
              <w:rPr>
                <w:rFonts w:cs="Calibri"/>
                <w:color w:val="000000"/>
              </w:rPr>
              <w:t>432223</w:t>
            </w:r>
          </w:p>
        </w:tc>
        <w:tc>
          <w:tcPr>
            <w:tcW w:w="1692" w:type="pct"/>
            <w:shd w:val="clear" w:color="auto" w:fill="auto"/>
            <w:noWrap/>
            <w:vAlign w:val="center"/>
          </w:tcPr>
          <w:p w14:paraId="43C01C2D" w14:textId="4AC87E68" w:rsidR="00AE14F3" w:rsidRPr="009E5F09" w:rsidRDefault="00AE14F3" w:rsidP="0025376B">
            <w:pPr>
              <w:spacing w:after="0" w:line="240" w:lineRule="auto"/>
              <w:jc w:val="both"/>
              <w:rPr>
                <w:rFonts w:cs="Calibri"/>
                <w:color w:val="000000"/>
              </w:rPr>
            </w:pPr>
            <w:r w:rsidRPr="009E5F09">
              <w:rPr>
                <w:rFonts w:cs="Calibri"/>
                <w:color w:val="000000"/>
              </w:rPr>
              <w:t>Pivovar Klášter Hradiště nad Jizerou - ČOV</w:t>
            </w:r>
          </w:p>
        </w:tc>
        <w:tc>
          <w:tcPr>
            <w:tcW w:w="1131" w:type="pct"/>
            <w:vAlign w:val="center"/>
          </w:tcPr>
          <w:p w14:paraId="3C05C0BE" w14:textId="6A6411F1" w:rsidR="00AE14F3" w:rsidRPr="009E5F09" w:rsidRDefault="00AE14F3" w:rsidP="0025376B">
            <w:pPr>
              <w:spacing w:after="0" w:line="240" w:lineRule="auto"/>
              <w:jc w:val="both"/>
              <w:rPr>
                <w:rFonts w:cs="Calibri"/>
                <w:color w:val="000000"/>
              </w:rPr>
            </w:pPr>
            <w:r w:rsidRPr="009E5F09">
              <w:rPr>
                <w:rFonts w:cs="Calibri"/>
                <w:color w:val="000000"/>
              </w:rPr>
              <w:t>Zábrdka</w:t>
            </w:r>
          </w:p>
        </w:tc>
        <w:tc>
          <w:tcPr>
            <w:tcW w:w="1131" w:type="pct"/>
            <w:shd w:val="clear" w:color="auto" w:fill="auto"/>
            <w:noWrap/>
            <w:vAlign w:val="center"/>
          </w:tcPr>
          <w:p w14:paraId="43BFFD0F" w14:textId="5BD59DA8" w:rsidR="00AE14F3" w:rsidRPr="009E5F09" w:rsidRDefault="00AE14F3" w:rsidP="0025376B">
            <w:pPr>
              <w:spacing w:after="0" w:line="240" w:lineRule="auto"/>
              <w:jc w:val="both"/>
              <w:rPr>
                <w:rFonts w:cs="Calibri"/>
                <w:color w:val="000000"/>
              </w:rPr>
            </w:pPr>
            <w:r w:rsidRPr="009E5F09">
              <w:rPr>
                <w:rFonts w:cs="Calibri"/>
                <w:color w:val="000000"/>
              </w:rPr>
              <w:t>44.1</w:t>
            </w:r>
          </w:p>
        </w:tc>
        <w:tc>
          <w:tcPr>
            <w:tcW w:w="605" w:type="pct"/>
            <w:vAlign w:val="bottom"/>
          </w:tcPr>
          <w:p w14:paraId="375BFF97" w14:textId="14211A89" w:rsidR="00AE14F3" w:rsidRPr="009E5F09" w:rsidRDefault="00AE14F3" w:rsidP="0025376B">
            <w:pPr>
              <w:spacing w:after="0" w:line="240" w:lineRule="auto"/>
              <w:jc w:val="both"/>
              <w:rPr>
                <w:rFonts w:cs="Calibri"/>
                <w:color w:val="000000"/>
              </w:rPr>
            </w:pPr>
            <w:r w:rsidRPr="009E5F09">
              <w:rPr>
                <w:rFonts w:cs="Calibri"/>
                <w:color w:val="000000"/>
              </w:rPr>
              <w:t>0.002</w:t>
            </w:r>
          </w:p>
        </w:tc>
      </w:tr>
      <w:tr w:rsidR="00AE14F3" w:rsidRPr="009E5F09" w14:paraId="39FCE23F" w14:textId="77777777" w:rsidTr="009C7492">
        <w:trPr>
          <w:trHeight w:val="300"/>
        </w:trPr>
        <w:tc>
          <w:tcPr>
            <w:tcW w:w="441" w:type="pct"/>
            <w:shd w:val="clear" w:color="auto" w:fill="auto"/>
            <w:noWrap/>
            <w:vAlign w:val="center"/>
          </w:tcPr>
          <w:p w14:paraId="601216E9" w14:textId="082B864C" w:rsidR="00AE14F3" w:rsidRPr="009E5F09" w:rsidRDefault="00AE14F3" w:rsidP="0025376B">
            <w:pPr>
              <w:spacing w:after="0" w:line="240" w:lineRule="auto"/>
              <w:jc w:val="both"/>
              <w:rPr>
                <w:rFonts w:cs="Calibri"/>
                <w:color w:val="000000"/>
              </w:rPr>
            </w:pPr>
            <w:r w:rsidRPr="009E5F09">
              <w:rPr>
                <w:rFonts w:cs="Calibri"/>
                <w:color w:val="000000"/>
              </w:rPr>
              <w:t>432300</w:t>
            </w:r>
          </w:p>
        </w:tc>
        <w:tc>
          <w:tcPr>
            <w:tcW w:w="1692" w:type="pct"/>
            <w:shd w:val="clear" w:color="auto" w:fill="auto"/>
            <w:noWrap/>
            <w:vAlign w:val="center"/>
          </w:tcPr>
          <w:p w14:paraId="3105CFBF" w14:textId="0BC7D501" w:rsidR="00AE14F3" w:rsidRPr="009E5F09" w:rsidRDefault="00AE14F3" w:rsidP="0025376B">
            <w:pPr>
              <w:spacing w:after="0" w:line="240" w:lineRule="auto"/>
              <w:jc w:val="both"/>
              <w:rPr>
                <w:rFonts w:cs="Calibri"/>
                <w:color w:val="000000"/>
              </w:rPr>
            </w:pPr>
            <w:r w:rsidRPr="009E5F09">
              <w:rPr>
                <w:rFonts w:cs="Calibri"/>
                <w:color w:val="000000"/>
              </w:rPr>
              <w:t>Kovanec - ČOV</w:t>
            </w:r>
          </w:p>
        </w:tc>
        <w:tc>
          <w:tcPr>
            <w:tcW w:w="1131" w:type="pct"/>
            <w:vAlign w:val="center"/>
          </w:tcPr>
          <w:p w14:paraId="46FFA9D4" w14:textId="0BA7EB19" w:rsidR="00AE14F3" w:rsidRPr="009E5F09" w:rsidRDefault="00AE14F3" w:rsidP="0025376B">
            <w:pPr>
              <w:spacing w:after="0" w:line="240" w:lineRule="auto"/>
              <w:jc w:val="both"/>
              <w:rPr>
                <w:rFonts w:cs="Calibri"/>
                <w:color w:val="000000"/>
              </w:rPr>
            </w:pPr>
            <w:proofErr w:type="spellStart"/>
            <w:r w:rsidRPr="009E5F09">
              <w:rPr>
                <w:rFonts w:cs="Calibri"/>
                <w:color w:val="000000"/>
              </w:rPr>
              <w:t>Strenický</w:t>
            </w:r>
            <w:proofErr w:type="spellEnd"/>
            <w:r w:rsidRPr="009E5F09">
              <w:rPr>
                <w:rFonts w:cs="Calibri"/>
                <w:color w:val="000000"/>
              </w:rPr>
              <w:t xml:space="preserve"> potok</w:t>
            </w:r>
          </w:p>
        </w:tc>
        <w:tc>
          <w:tcPr>
            <w:tcW w:w="1131" w:type="pct"/>
            <w:shd w:val="clear" w:color="auto" w:fill="auto"/>
            <w:noWrap/>
            <w:vAlign w:val="center"/>
          </w:tcPr>
          <w:p w14:paraId="592302E1" w14:textId="561EC3F5" w:rsidR="00AE14F3" w:rsidRPr="009E5F09" w:rsidRDefault="00AE14F3" w:rsidP="0025376B">
            <w:pPr>
              <w:spacing w:after="0" w:line="240" w:lineRule="auto"/>
              <w:jc w:val="both"/>
              <w:rPr>
                <w:rFonts w:cs="Calibri"/>
                <w:color w:val="000000"/>
              </w:rPr>
            </w:pPr>
            <w:r w:rsidRPr="009E5F09">
              <w:rPr>
                <w:rFonts w:cs="Calibri"/>
                <w:color w:val="000000"/>
              </w:rPr>
              <w:t>26.0</w:t>
            </w:r>
          </w:p>
        </w:tc>
        <w:tc>
          <w:tcPr>
            <w:tcW w:w="605" w:type="pct"/>
            <w:vAlign w:val="bottom"/>
          </w:tcPr>
          <w:p w14:paraId="2F325BEA" w14:textId="277908FB" w:rsidR="00AE14F3" w:rsidRPr="009E5F09" w:rsidRDefault="00AE14F3" w:rsidP="0025376B">
            <w:pPr>
              <w:spacing w:after="0" w:line="240" w:lineRule="auto"/>
              <w:jc w:val="both"/>
              <w:rPr>
                <w:rFonts w:cs="Calibri"/>
                <w:color w:val="000000"/>
              </w:rPr>
            </w:pPr>
            <w:r w:rsidRPr="009E5F09">
              <w:rPr>
                <w:rFonts w:cs="Calibri"/>
                <w:color w:val="000000"/>
              </w:rPr>
              <w:t>0.001</w:t>
            </w:r>
          </w:p>
        </w:tc>
      </w:tr>
      <w:tr w:rsidR="00AE14F3" w:rsidRPr="009E5F09" w14:paraId="27BC4DC9" w14:textId="77777777" w:rsidTr="009C7492">
        <w:trPr>
          <w:trHeight w:val="300"/>
        </w:trPr>
        <w:tc>
          <w:tcPr>
            <w:tcW w:w="441" w:type="pct"/>
            <w:shd w:val="clear" w:color="auto" w:fill="auto"/>
            <w:noWrap/>
            <w:vAlign w:val="center"/>
          </w:tcPr>
          <w:p w14:paraId="3580543E" w14:textId="48055CFE" w:rsidR="00AE14F3" w:rsidRPr="009E5F09" w:rsidRDefault="00AE14F3" w:rsidP="0025376B">
            <w:pPr>
              <w:spacing w:after="0" w:line="240" w:lineRule="auto"/>
              <w:jc w:val="both"/>
              <w:rPr>
                <w:rFonts w:cs="Calibri"/>
                <w:color w:val="000000"/>
              </w:rPr>
            </w:pPr>
            <w:r w:rsidRPr="009E5F09">
              <w:rPr>
                <w:rFonts w:cs="Calibri"/>
                <w:color w:val="000000"/>
              </w:rPr>
              <w:t>432371</w:t>
            </w:r>
          </w:p>
        </w:tc>
        <w:tc>
          <w:tcPr>
            <w:tcW w:w="1692" w:type="pct"/>
            <w:shd w:val="clear" w:color="auto" w:fill="auto"/>
            <w:noWrap/>
            <w:vAlign w:val="center"/>
          </w:tcPr>
          <w:p w14:paraId="172CA1B2" w14:textId="326D1130" w:rsidR="00AE14F3" w:rsidRPr="009E5F09" w:rsidRDefault="00AE14F3" w:rsidP="0025376B">
            <w:pPr>
              <w:spacing w:after="0" w:line="240" w:lineRule="auto"/>
              <w:jc w:val="both"/>
              <w:rPr>
                <w:rFonts w:cs="Calibri"/>
                <w:color w:val="000000"/>
              </w:rPr>
            </w:pPr>
            <w:r w:rsidRPr="009E5F09">
              <w:rPr>
                <w:rFonts w:cs="Calibri"/>
                <w:color w:val="000000"/>
              </w:rPr>
              <w:t>Klášter Hradiště nad Jizerou - ČOV</w:t>
            </w:r>
          </w:p>
        </w:tc>
        <w:tc>
          <w:tcPr>
            <w:tcW w:w="1131" w:type="pct"/>
            <w:vAlign w:val="center"/>
          </w:tcPr>
          <w:p w14:paraId="2643F4F8" w14:textId="366D5643" w:rsidR="00AE14F3" w:rsidRPr="009E5F09" w:rsidRDefault="00AE14F3" w:rsidP="0025376B">
            <w:pPr>
              <w:spacing w:after="0" w:line="240" w:lineRule="auto"/>
              <w:jc w:val="both"/>
              <w:rPr>
                <w:rFonts w:cs="Calibri"/>
                <w:color w:val="000000"/>
              </w:rPr>
            </w:pPr>
            <w:r w:rsidRPr="009E5F09">
              <w:rPr>
                <w:rFonts w:cs="Calibri"/>
                <w:color w:val="000000"/>
              </w:rPr>
              <w:t>bezejmenný tok</w:t>
            </w:r>
          </w:p>
        </w:tc>
        <w:tc>
          <w:tcPr>
            <w:tcW w:w="1131" w:type="pct"/>
            <w:shd w:val="clear" w:color="auto" w:fill="auto"/>
            <w:noWrap/>
            <w:vAlign w:val="center"/>
          </w:tcPr>
          <w:p w14:paraId="181996A1" w14:textId="72827F32" w:rsidR="00AE14F3" w:rsidRPr="009E5F09" w:rsidRDefault="00AE14F3" w:rsidP="0025376B">
            <w:pPr>
              <w:spacing w:after="0" w:line="240" w:lineRule="auto"/>
              <w:jc w:val="both"/>
              <w:rPr>
                <w:rFonts w:cs="Calibri"/>
                <w:color w:val="000000"/>
              </w:rPr>
            </w:pPr>
            <w:r w:rsidRPr="009E5F09">
              <w:rPr>
                <w:rFonts w:cs="Calibri"/>
                <w:color w:val="000000"/>
              </w:rPr>
              <w:t>24.4</w:t>
            </w:r>
          </w:p>
        </w:tc>
        <w:tc>
          <w:tcPr>
            <w:tcW w:w="605" w:type="pct"/>
            <w:vAlign w:val="bottom"/>
          </w:tcPr>
          <w:p w14:paraId="28B44B5F" w14:textId="7CC16D2B" w:rsidR="00AE14F3" w:rsidRPr="009E5F09" w:rsidRDefault="00AE14F3" w:rsidP="0025376B">
            <w:pPr>
              <w:spacing w:after="0" w:line="240" w:lineRule="auto"/>
              <w:jc w:val="both"/>
              <w:rPr>
                <w:rFonts w:cs="Calibri"/>
                <w:color w:val="000000"/>
              </w:rPr>
            </w:pPr>
            <w:r w:rsidRPr="009E5F09">
              <w:rPr>
                <w:rFonts w:cs="Calibri"/>
                <w:color w:val="000000"/>
              </w:rPr>
              <w:t>0.001</w:t>
            </w:r>
          </w:p>
        </w:tc>
      </w:tr>
      <w:tr w:rsidR="00AE14F3" w:rsidRPr="009E5F09" w14:paraId="216BB1C0" w14:textId="77777777" w:rsidTr="009C7492">
        <w:trPr>
          <w:trHeight w:val="300"/>
        </w:trPr>
        <w:tc>
          <w:tcPr>
            <w:tcW w:w="441" w:type="pct"/>
            <w:shd w:val="clear" w:color="auto" w:fill="auto"/>
            <w:noWrap/>
            <w:vAlign w:val="center"/>
          </w:tcPr>
          <w:p w14:paraId="6F61EC00" w14:textId="689C2F7F" w:rsidR="00AE14F3" w:rsidRPr="009E5F09" w:rsidRDefault="00AE14F3" w:rsidP="0025376B">
            <w:pPr>
              <w:spacing w:after="0" w:line="240" w:lineRule="auto"/>
              <w:jc w:val="both"/>
              <w:rPr>
                <w:rFonts w:cs="Calibri"/>
                <w:color w:val="000000"/>
              </w:rPr>
            </w:pPr>
            <w:r w:rsidRPr="009E5F09">
              <w:rPr>
                <w:rFonts w:cs="Calibri"/>
                <w:color w:val="000000"/>
              </w:rPr>
              <w:t>432186</w:t>
            </w:r>
          </w:p>
        </w:tc>
        <w:tc>
          <w:tcPr>
            <w:tcW w:w="1692" w:type="pct"/>
            <w:shd w:val="clear" w:color="auto" w:fill="auto"/>
            <w:noWrap/>
            <w:vAlign w:val="center"/>
          </w:tcPr>
          <w:p w14:paraId="1AA7AFD7" w14:textId="3891522B" w:rsidR="00AE14F3" w:rsidRPr="009E5F09" w:rsidRDefault="00AE14F3" w:rsidP="0025376B">
            <w:pPr>
              <w:spacing w:after="0" w:line="240" w:lineRule="auto"/>
              <w:jc w:val="both"/>
              <w:rPr>
                <w:rFonts w:cs="Calibri"/>
                <w:color w:val="000000"/>
              </w:rPr>
            </w:pPr>
            <w:r w:rsidRPr="009E5F09">
              <w:rPr>
                <w:rFonts w:cs="Calibri"/>
                <w:color w:val="000000"/>
              </w:rPr>
              <w:t>Katusice - ČOV</w:t>
            </w:r>
          </w:p>
        </w:tc>
        <w:tc>
          <w:tcPr>
            <w:tcW w:w="1131" w:type="pct"/>
            <w:vAlign w:val="center"/>
          </w:tcPr>
          <w:p w14:paraId="2E119E0D" w14:textId="2D429FEF" w:rsidR="00AE14F3" w:rsidRPr="009E5F09" w:rsidRDefault="00AE14F3" w:rsidP="0025376B">
            <w:pPr>
              <w:spacing w:after="0" w:line="240" w:lineRule="auto"/>
              <w:jc w:val="both"/>
              <w:rPr>
                <w:rFonts w:cs="Calibri"/>
                <w:color w:val="000000"/>
              </w:rPr>
            </w:pPr>
            <w:proofErr w:type="spellStart"/>
            <w:r w:rsidRPr="009E5F09">
              <w:rPr>
                <w:rFonts w:cs="Calibri"/>
                <w:color w:val="000000"/>
              </w:rPr>
              <w:t>Řehnický</w:t>
            </w:r>
            <w:proofErr w:type="spellEnd"/>
            <w:r w:rsidRPr="009E5F09">
              <w:rPr>
                <w:rFonts w:cs="Calibri"/>
                <w:color w:val="000000"/>
              </w:rPr>
              <w:t xml:space="preserve"> potok</w:t>
            </w:r>
          </w:p>
        </w:tc>
        <w:tc>
          <w:tcPr>
            <w:tcW w:w="1131" w:type="pct"/>
            <w:shd w:val="clear" w:color="auto" w:fill="auto"/>
            <w:noWrap/>
            <w:vAlign w:val="center"/>
          </w:tcPr>
          <w:p w14:paraId="74E9357B" w14:textId="0A583742" w:rsidR="00AE14F3" w:rsidRPr="009E5F09" w:rsidRDefault="00AE14F3" w:rsidP="0025376B">
            <w:pPr>
              <w:spacing w:after="0" w:line="240" w:lineRule="auto"/>
              <w:jc w:val="both"/>
              <w:rPr>
                <w:rFonts w:cs="Calibri"/>
                <w:color w:val="000000"/>
              </w:rPr>
            </w:pPr>
            <w:r w:rsidRPr="009E5F09">
              <w:rPr>
                <w:rFonts w:cs="Calibri"/>
                <w:color w:val="000000"/>
              </w:rPr>
              <w:t>22.7</w:t>
            </w:r>
          </w:p>
        </w:tc>
        <w:tc>
          <w:tcPr>
            <w:tcW w:w="605" w:type="pct"/>
            <w:vAlign w:val="bottom"/>
          </w:tcPr>
          <w:p w14:paraId="31B5AAF1" w14:textId="16CBF01B" w:rsidR="00AE14F3" w:rsidRPr="009E5F09" w:rsidRDefault="00AE14F3" w:rsidP="0025376B">
            <w:pPr>
              <w:spacing w:after="0" w:line="240" w:lineRule="auto"/>
              <w:jc w:val="both"/>
              <w:rPr>
                <w:rFonts w:cs="Calibri"/>
                <w:color w:val="000000"/>
              </w:rPr>
            </w:pPr>
            <w:r w:rsidRPr="009E5F09">
              <w:rPr>
                <w:rFonts w:cs="Calibri"/>
                <w:color w:val="000000"/>
              </w:rPr>
              <w:t>0.001</w:t>
            </w:r>
          </w:p>
        </w:tc>
      </w:tr>
      <w:tr w:rsidR="00AE14F3" w:rsidRPr="009E5F09" w14:paraId="4935A70A" w14:textId="77777777" w:rsidTr="009C7492">
        <w:trPr>
          <w:trHeight w:val="300"/>
        </w:trPr>
        <w:tc>
          <w:tcPr>
            <w:tcW w:w="441" w:type="pct"/>
            <w:shd w:val="clear" w:color="auto" w:fill="auto"/>
            <w:noWrap/>
            <w:vAlign w:val="center"/>
          </w:tcPr>
          <w:p w14:paraId="3B8ED031" w14:textId="764BED5B" w:rsidR="00AE14F3" w:rsidRPr="009E5F09" w:rsidRDefault="00AE14F3" w:rsidP="0025376B">
            <w:pPr>
              <w:spacing w:after="0" w:line="240" w:lineRule="auto"/>
              <w:jc w:val="both"/>
              <w:rPr>
                <w:rFonts w:cs="Calibri"/>
                <w:color w:val="000000"/>
              </w:rPr>
            </w:pPr>
            <w:r w:rsidRPr="009E5F09">
              <w:rPr>
                <w:rFonts w:cs="Calibri"/>
                <w:color w:val="000000"/>
              </w:rPr>
              <w:t>432238</w:t>
            </w:r>
          </w:p>
        </w:tc>
        <w:tc>
          <w:tcPr>
            <w:tcW w:w="1692" w:type="pct"/>
            <w:shd w:val="clear" w:color="auto" w:fill="auto"/>
            <w:noWrap/>
            <w:vAlign w:val="center"/>
          </w:tcPr>
          <w:p w14:paraId="70D5BF8A" w14:textId="441B9C61" w:rsidR="00AE14F3" w:rsidRPr="009E5F09" w:rsidRDefault="00AE14F3" w:rsidP="0025376B">
            <w:pPr>
              <w:spacing w:after="0" w:line="240" w:lineRule="auto"/>
              <w:jc w:val="both"/>
              <w:rPr>
                <w:rFonts w:cs="Calibri"/>
                <w:color w:val="000000"/>
              </w:rPr>
            </w:pPr>
            <w:r w:rsidRPr="009E5F09">
              <w:rPr>
                <w:rFonts w:cs="Calibri"/>
                <w:color w:val="000000"/>
              </w:rPr>
              <w:t xml:space="preserve">Správa uprchlických zařízení Bělá </w:t>
            </w:r>
            <w:r w:rsidR="0007708A" w:rsidRPr="009E5F09">
              <w:rPr>
                <w:rFonts w:cs="Calibri"/>
                <w:color w:val="000000"/>
              </w:rPr>
              <w:t>p. B</w:t>
            </w:r>
            <w:r w:rsidRPr="009E5F09">
              <w:rPr>
                <w:rFonts w:cs="Calibri"/>
                <w:color w:val="000000"/>
              </w:rPr>
              <w:t>. - ČOV</w:t>
            </w:r>
          </w:p>
        </w:tc>
        <w:tc>
          <w:tcPr>
            <w:tcW w:w="1131" w:type="pct"/>
            <w:vAlign w:val="center"/>
          </w:tcPr>
          <w:p w14:paraId="532205DF" w14:textId="6B2E00A9" w:rsidR="00AE14F3" w:rsidRPr="009E5F09" w:rsidRDefault="00AE14F3" w:rsidP="0025376B">
            <w:pPr>
              <w:spacing w:after="0" w:line="240" w:lineRule="auto"/>
              <w:jc w:val="both"/>
              <w:rPr>
                <w:rFonts w:cs="Calibri"/>
                <w:color w:val="000000"/>
              </w:rPr>
            </w:pPr>
            <w:r w:rsidRPr="009E5F09">
              <w:rPr>
                <w:rFonts w:cs="Calibri"/>
                <w:color w:val="000000"/>
              </w:rPr>
              <w:t>Bělá</w:t>
            </w:r>
          </w:p>
        </w:tc>
        <w:tc>
          <w:tcPr>
            <w:tcW w:w="1131" w:type="pct"/>
            <w:shd w:val="clear" w:color="auto" w:fill="auto"/>
            <w:noWrap/>
            <w:vAlign w:val="center"/>
          </w:tcPr>
          <w:p w14:paraId="5B4815D9" w14:textId="4116393B" w:rsidR="00AE14F3" w:rsidRPr="009E5F09" w:rsidRDefault="00AE14F3" w:rsidP="0025376B">
            <w:pPr>
              <w:spacing w:after="0" w:line="240" w:lineRule="auto"/>
              <w:jc w:val="both"/>
              <w:rPr>
                <w:rFonts w:cs="Calibri"/>
                <w:color w:val="000000"/>
              </w:rPr>
            </w:pPr>
            <w:r w:rsidRPr="009E5F09">
              <w:rPr>
                <w:rFonts w:cs="Calibri"/>
                <w:color w:val="000000"/>
              </w:rPr>
              <w:t>14.9</w:t>
            </w:r>
          </w:p>
        </w:tc>
        <w:tc>
          <w:tcPr>
            <w:tcW w:w="605" w:type="pct"/>
            <w:vAlign w:val="bottom"/>
          </w:tcPr>
          <w:p w14:paraId="777B1DDD" w14:textId="314B19AF" w:rsidR="00AE14F3" w:rsidRPr="009E5F09" w:rsidRDefault="00AE14F3" w:rsidP="0025376B">
            <w:pPr>
              <w:spacing w:after="0" w:line="240" w:lineRule="auto"/>
              <w:jc w:val="both"/>
              <w:rPr>
                <w:rFonts w:cs="Calibri"/>
                <w:color w:val="000000"/>
              </w:rPr>
            </w:pPr>
            <w:r w:rsidRPr="009E5F09">
              <w:rPr>
                <w:rFonts w:cs="Calibri"/>
                <w:color w:val="000000"/>
              </w:rPr>
              <w:t>0.001</w:t>
            </w:r>
          </w:p>
        </w:tc>
      </w:tr>
      <w:tr w:rsidR="00AE14F3" w:rsidRPr="009E5F09" w14:paraId="7006752C" w14:textId="77777777" w:rsidTr="009C7492">
        <w:trPr>
          <w:trHeight w:val="300"/>
        </w:trPr>
        <w:tc>
          <w:tcPr>
            <w:tcW w:w="441" w:type="pct"/>
            <w:shd w:val="clear" w:color="auto" w:fill="auto"/>
            <w:noWrap/>
            <w:vAlign w:val="center"/>
          </w:tcPr>
          <w:p w14:paraId="2A55F8EF" w14:textId="0FFCAE29" w:rsidR="00AE14F3" w:rsidRPr="009E5F09" w:rsidRDefault="00AE14F3" w:rsidP="0025376B">
            <w:pPr>
              <w:spacing w:after="0" w:line="240" w:lineRule="auto"/>
              <w:jc w:val="both"/>
              <w:rPr>
                <w:rFonts w:cs="Calibri"/>
                <w:color w:val="000000"/>
              </w:rPr>
            </w:pPr>
            <w:r w:rsidRPr="009E5F09">
              <w:rPr>
                <w:rFonts w:cs="Calibri"/>
                <w:color w:val="000000"/>
              </w:rPr>
              <w:t>432269</w:t>
            </w:r>
          </w:p>
        </w:tc>
        <w:tc>
          <w:tcPr>
            <w:tcW w:w="1692" w:type="pct"/>
            <w:shd w:val="clear" w:color="auto" w:fill="auto"/>
            <w:noWrap/>
            <w:vAlign w:val="center"/>
          </w:tcPr>
          <w:p w14:paraId="3F3BBB8C" w14:textId="2868497D" w:rsidR="00AE14F3" w:rsidRPr="009E5F09" w:rsidRDefault="00AE14F3" w:rsidP="0025376B">
            <w:pPr>
              <w:spacing w:after="0" w:line="240" w:lineRule="auto"/>
              <w:jc w:val="both"/>
              <w:rPr>
                <w:rFonts w:cs="Calibri"/>
                <w:color w:val="000000"/>
              </w:rPr>
            </w:pPr>
            <w:r w:rsidRPr="009E5F09">
              <w:rPr>
                <w:rFonts w:cs="Calibri"/>
                <w:color w:val="000000"/>
              </w:rPr>
              <w:t>Horní Bukovina - ČOV</w:t>
            </w:r>
          </w:p>
        </w:tc>
        <w:tc>
          <w:tcPr>
            <w:tcW w:w="1131" w:type="pct"/>
            <w:vAlign w:val="center"/>
          </w:tcPr>
          <w:p w14:paraId="7196B1B7" w14:textId="50F8C303" w:rsidR="00AE14F3" w:rsidRPr="009E5F09" w:rsidRDefault="00AE14F3" w:rsidP="0025376B">
            <w:pPr>
              <w:spacing w:after="0" w:line="240" w:lineRule="auto"/>
              <w:jc w:val="both"/>
              <w:rPr>
                <w:rFonts w:cs="Calibri"/>
                <w:color w:val="000000"/>
              </w:rPr>
            </w:pPr>
            <w:r w:rsidRPr="009E5F09">
              <w:rPr>
                <w:rFonts w:cs="Calibri"/>
                <w:color w:val="000000"/>
              </w:rPr>
              <w:t>Zábrdka</w:t>
            </w:r>
          </w:p>
        </w:tc>
        <w:tc>
          <w:tcPr>
            <w:tcW w:w="1131" w:type="pct"/>
            <w:shd w:val="clear" w:color="auto" w:fill="auto"/>
            <w:noWrap/>
            <w:vAlign w:val="center"/>
          </w:tcPr>
          <w:p w14:paraId="3D2C9ABD" w14:textId="223E9FFF" w:rsidR="00AE14F3" w:rsidRPr="009E5F09" w:rsidRDefault="00AE14F3" w:rsidP="0025376B">
            <w:pPr>
              <w:spacing w:after="0" w:line="240" w:lineRule="auto"/>
              <w:jc w:val="both"/>
              <w:rPr>
                <w:rFonts w:cs="Calibri"/>
                <w:color w:val="000000"/>
              </w:rPr>
            </w:pPr>
            <w:r w:rsidRPr="009E5F09">
              <w:rPr>
                <w:rFonts w:cs="Calibri"/>
                <w:color w:val="000000"/>
              </w:rPr>
              <w:t>8.4</w:t>
            </w:r>
          </w:p>
        </w:tc>
        <w:tc>
          <w:tcPr>
            <w:tcW w:w="605" w:type="pct"/>
            <w:vAlign w:val="bottom"/>
          </w:tcPr>
          <w:p w14:paraId="733915CE" w14:textId="4B63FD00" w:rsidR="00AE14F3" w:rsidRPr="009E5F09" w:rsidRDefault="00AE14F3" w:rsidP="0025376B">
            <w:pPr>
              <w:spacing w:after="0" w:line="240" w:lineRule="auto"/>
              <w:jc w:val="both"/>
              <w:rPr>
                <w:rFonts w:cs="Calibri"/>
                <w:color w:val="000000"/>
              </w:rPr>
            </w:pPr>
            <w:r w:rsidRPr="009E5F09">
              <w:rPr>
                <w:rFonts w:cs="Calibri"/>
                <w:color w:val="000000"/>
              </w:rPr>
              <w:t>0.001</w:t>
            </w:r>
          </w:p>
        </w:tc>
      </w:tr>
      <w:tr w:rsidR="00AE14F3" w:rsidRPr="009E5F09" w14:paraId="425C3002" w14:textId="77777777" w:rsidTr="009C7492">
        <w:trPr>
          <w:trHeight w:val="300"/>
        </w:trPr>
        <w:tc>
          <w:tcPr>
            <w:tcW w:w="441" w:type="pct"/>
            <w:shd w:val="clear" w:color="auto" w:fill="auto"/>
            <w:noWrap/>
            <w:vAlign w:val="center"/>
          </w:tcPr>
          <w:p w14:paraId="42CA0435" w14:textId="1C614EE7" w:rsidR="00AE14F3" w:rsidRPr="009E5F09" w:rsidRDefault="00AE14F3" w:rsidP="0025376B">
            <w:pPr>
              <w:spacing w:after="0" w:line="240" w:lineRule="auto"/>
              <w:jc w:val="both"/>
              <w:rPr>
                <w:rFonts w:cs="Calibri"/>
                <w:color w:val="000000"/>
              </w:rPr>
            </w:pPr>
            <w:r w:rsidRPr="009E5F09">
              <w:rPr>
                <w:rFonts w:cs="Calibri"/>
                <w:color w:val="000000"/>
              </w:rPr>
              <w:t>432412</w:t>
            </w:r>
          </w:p>
        </w:tc>
        <w:tc>
          <w:tcPr>
            <w:tcW w:w="1692" w:type="pct"/>
            <w:shd w:val="clear" w:color="auto" w:fill="auto"/>
            <w:noWrap/>
            <w:vAlign w:val="center"/>
          </w:tcPr>
          <w:p w14:paraId="5B103C65" w14:textId="539C105C" w:rsidR="00AE14F3" w:rsidRPr="009E5F09" w:rsidRDefault="00AE14F3" w:rsidP="0025376B">
            <w:pPr>
              <w:spacing w:after="0" w:line="240" w:lineRule="auto"/>
              <w:jc w:val="both"/>
              <w:rPr>
                <w:rFonts w:cs="Calibri"/>
                <w:color w:val="000000"/>
              </w:rPr>
            </w:pPr>
            <w:r w:rsidRPr="009E5F09">
              <w:rPr>
                <w:rFonts w:cs="Calibri"/>
                <w:color w:val="000000"/>
              </w:rPr>
              <w:t>Jizerní Vtelno - ČOV</w:t>
            </w:r>
          </w:p>
        </w:tc>
        <w:tc>
          <w:tcPr>
            <w:tcW w:w="1131" w:type="pct"/>
            <w:vAlign w:val="center"/>
          </w:tcPr>
          <w:p w14:paraId="18E9D20D" w14:textId="3856C018" w:rsidR="00AE14F3" w:rsidRPr="009E5F09" w:rsidRDefault="00AE14F3" w:rsidP="0025376B">
            <w:pPr>
              <w:spacing w:after="0" w:line="240" w:lineRule="auto"/>
              <w:jc w:val="both"/>
              <w:rPr>
                <w:rFonts w:cs="Calibri"/>
                <w:color w:val="000000"/>
              </w:rPr>
            </w:pPr>
            <w:proofErr w:type="spellStart"/>
            <w:r w:rsidRPr="009E5F09">
              <w:rPr>
                <w:rFonts w:cs="Calibri"/>
                <w:color w:val="000000"/>
              </w:rPr>
              <w:t>Strenický</w:t>
            </w:r>
            <w:proofErr w:type="spellEnd"/>
            <w:r w:rsidRPr="009E5F09">
              <w:rPr>
                <w:rFonts w:cs="Calibri"/>
                <w:color w:val="000000"/>
              </w:rPr>
              <w:t xml:space="preserve"> potok</w:t>
            </w:r>
          </w:p>
        </w:tc>
        <w:tc>
          <w:tcPr>
            <w:tcW w:w="1131" w:type="pct"/>
            <w:shd w:val="clear" w:color="auto" w:fill="auto"/>
            <w:noWrap/>
            <w:vAlign w:val="center"/>
          </w:tcPr>
          <w:p w14:paraId="5D2BEAA7" w14:textId="68CD6AA7" w:rsidR="00AE14F3" w:rsidRPr="009E5F09" w:rsidRDefault="00AE14F3" w:rsidP="0025376B">
            <w:pPr>
              <w:spacing w:after="0" w:line="240" w:lineRule="auto"/>
              <w:jc w:val="both"/>
              <w:rPr>
                <w:rFonts w:cs="Calibri"/>
                <w:color w:val="000000"/>
              </w:rPr>
            </w:pPr>
            <w:r w:rsidRPr="009E5F09">
              <w:rPr>
                <w:rFonts w:cs="Calibri"/>
                <w:color w:val="000000"/>
              </w:rPr>
              <w:t>3.0</w:t>
            </w:r>
          </w:p>
        </w:tc>
        <w:tc>
          <w:tcPr>
            <w:tcW w:w="605" w:type="pct"/>
            <w:vAlign w:val="bottom"/>
          </w:tcPr>
          <w:p w14:paraId="78D5EFC4" w14:textId="22922E84" w:rsidR="00AE14F3" w:rsidRPr="009E5F09" w:rsidRDefault="00AE14F3" w:rsidP="0025376B">
            <w:pPr>
              <w:spacing w:after="0" w:line="240" w:lineRule="auto"/>
              <w:jc w:val="both"/>
              <w:rPr>
                <w:rFonts w:cs="Calibri"/>
                <w:color w:val="000000"/>
              </w:rPr>
            </w:pPr>
            <w:r w:rsidRPr="009E5F09">
              <w:rPr>
                <w:rFonts w:cs="Calibri"/>
                <w:color w:val="000000"/>
              </w:rPr>
              <w:t>0.001</w:t>
            </w:r>
          </w:p>
        </w:tc>
      </w:tr>
      <w:tr w:rsidR="00AE14F3" w:rsidRPr="009E5F09" w14:paraId="059EB25F" w14:textId="77777777" w:rsidTr="009C7492">
        <w:trPr>
          <w:trHeight w:val="300"/>
        </w:trPr>
        <w:tc>
          <w:tcPr>
            <w:tcW w:w="441" w:type="pct"/>
            <w:shd w:val="clear" w:color="auto" w:fill="auto"/>
            <w:noWrap/>
            <w:vAlign w:val="center"/>
          </w:tcPr>
          <w:p w14:paraId="65AA95AA" w14:textId="2BC8508C" w:rsidR="00AE14F3" w:rsidRPr="009E5F09" w:rsidRDefault="00AE14F3" w:rsidP="0025376B">
            <w:pPr>
              <w:spacing w:after="0" w:line="240" w:lineRule="auto"/>
              <w:jc w:val="both"/>
              <w:rPr>
                <w:rFonts w:cs="Calibri"/>
                <w:color w:val="000000"/>
              </w:rPr>
            </w:pPr>
            <w:r w:rsidRPr="009E5F09">
              <w:rPr>
                <w:rFonts w:cs="Calibri"/>
                <w:color w:val="000000"/>
              </w:rPr>
              <w:t>412701</w:t>
            </w:r>
          </w:p>
        </w:tc>
        <w:tc>
          <w:tcPr>
            <w:tcW w:w="1692" w:type="pct"/>
            <w:shd w:val="clear" w:color="auto" w:fill="auto"/>
            <w:noWrap/>
            <w:vAlign w:val="center"/>
          </w:tcPr>
          <w:p w14:paraId="5C3C8BE6" w14:textId="6D019290" w:rsidR="00AE14F3" w:rsidRPr="009E5F09" w:rsidRDefault="00AE14F3" w:rsidP="0025376B">
            <w:pPr>
              <w:spacing w:after="0" w:line="240" w:lineRule="auto"/>
              <w:jc w:val="both"/>
              <w:rPr>
                <w:rFonts w:cs="Calibri"/>
                <w:color w:val="000000"/>
              </w:rPr>
            </w:pPr>
            <w:r w:rsidRPr="009E5F09">
              <w:rPr>
                <w:rFonts w:cs="Calibri"/>
                <w:color w:val="000000"/>
              </w:rPr>
              <w:t>Jivina - ČOV</w:t>
            </w:r>
          </w:p>
        </w:tc>
        <w:tc>
          <w:tcPr>
            <w:tcW w:w="1131" w:type="pct"/>
            <w:vAlign w:val="center"/>
          </w:tcPr>
          <w:p w14:paraId="19CFDB09" w14:textId="42A5E29E" w:rsidR="00AE14F3" w:rsidRPr="009E5F09" w:rsidRDefault="00AE14F3" w:rsidP="0025376B">
            <w:pPr>
              <w:spacing w:after="0" w:line="240" w:lineRule="auto"/>
              <w:jc w:val="both"/>
              <w:rPr>
                <w:rFonts w:cs="Calibri"/>
                <w:color w:val="000000"/>
              </w:rPr>
            </w:pPr>
            <w:r w:rsidRPr="009E5F09">
              <w:rPr>
                <w:rFonts w:cs="Calibri"/>
                <w:color w:val="000000"/>
              </w:rPr>
              <w:t>Přítok Jizery od Jiviny</w:t>
            </w:r>
          </w:p>
        </w:tc>
        <w:tc>
          <w:tcPr>
            <w:tcW w:w="1131" w:type="pct"/>
            <w:shd w:val="clear" w:color="auto" w:fill="auto"/>
            <w:noWrap/>
            <w:vAlign w:val="center"/>
          </w:tcPr>
          <w:p w14:paraId="5612B1FF" w14:textId="4E802731" w:rsidR="00AE14F3" w:rsidRPr="009E5F09" w:rsidRDefault="00AE14F3" w:rsidP="0025376B">
            <w:pPr>
              <w:spacing w:after="0" w:line="240" w:lineRule="auto"/>
              <w:jc w:val="both"/>
              <w:rPr>
                <w:rFonts w:cs="Calibri"/>
                <w:color w:val="000000"/>
              </w:rPr>
            </w:pPr>
            <w:r w:rsidRPr="009E5F09">
              <w:rPr>
                <w:rFonts w:cs="Calibri"/>
                <w:color w:val="000000"/>
              </w:rPr>
              <w:t>1.5</w:t>
            </w:r>
          </w:p>
        </w:tc>
        <w:tc>
          <w:tcPr>
            <w:tcW w:w="605" w:type="pct"/>
            <w:vAlign w:val="bottom"/>
          </w:tcPr>
          <w:p w14:paraId="264379A7" w14:textId="4B023C0A" w:rsidR="00AE14F3" w:rsidRPr="009E5F09" w:rsidRDefault="00AE14F3" w:rsidP="0025376B">
            <w:pPr>
              <w:spacing w:after="0" w:line="240" w:lineRule="auto"/>
              <w:jc w:val="both"/>
              <w:rPr>
                <w:rFonts w:cs="Calibri"/>
                <w:color w:val="000000"/>
              </w:rPr>
            </w:pPr>
            <w:r w:rsidRPr="009E5F09">
              <w:rPr>
                <w:rFonts w:cs="Calibri"/>
                <w:color w:val="000000"/>
              </w:rPr>
              <w:t>0.001</w:t>
            </w:r>
          </w:p>
        </w:tc>
      </w:tr>
      <w:tr w:rsidR="007700BD" w:rsidRPr="009E5F09" w14:paraId="51913347" w14:textId="77777777" w:rsidTr="009C7492">
        <w:trPr>
          <w:trHeight w:val="300"/>
        </w:trPr>
        <w:tc>
          <w:tcPr>
            <w:tcW w:w="3264" w:type="pct"/>
            <w:gridSpan w:val="3"/>
            <w:shd w:val="clear" w:color="auto" w:fill="auto"/>
            <w:noWrap/>
            <w:vAlign w:val="center"/>
          </w:tcPr>
          <w:p w14:paraId="63230222" w14:textId="22F9ED0E" w:rsidR="007700BD" w:rsidRPr="009E5F09" w:rsidRDefault="00AE14F3"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Celkem</w:t>
            </w:r>
          </w:p>
        </w:tc>
        <w:tc>
          <w:tcPr>
            <w:tcW w:w="1131" w:type="pct"/>
            <w:shd w:val="clear" w:color="auto" w:fill="auto"/>
            <w:noWrap/>
            <w:vAlign w:val="center"/>
          </w:tcPr>
          <w:p w14:paraId="5115BC00" w14:textId="616E93A1" w:rsidR="007700BD" w:rsidRPr="009E5F09" w:rsidRDefault="00AE14F3"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5271.8</w:t>
            </w:r>
          </w:p>
        </w:tc>
        <w:tc>
          <w:tcPr>
            <w:tcW w:w="605" w:type="pct"/>
          </w:tcPr>
          <w:p w14:paraId="49DA2A2F" w14:textId="040AD311" w:rsidR="007700BD" w:rsidRPr="009E5F09" w:rsidRDefault="00AE14F3"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0.175</w:t>
            </w:r>
          </w:p>
        </w:tc>
      </w:tr>
    </w:tbl>
    <w:p w14:paraId="4A68FB57" w14:textId="77777777" w:rsidR="007700BD" w:rsidRPr="009E5F09" w:rsidRDefault="007700BD" w:rsidP="0025376B">
      <w:pPr>
        <w:jc w:val="both"/>
      </w:pPr>
    </w:p>
    <w:p w14:paraId="387F1C90" w14:textId="5094F813" w:rsidR="007700BD" w:rsidRPr="009E5F09" w:rsidRDefault="007700BD" w:rsidP="0025376B">
      <w:pPr>
        <w:jc w:val="both"/>
        <w:rPr>
          <w:u w:val="single"/>
        </w:rPr>
      </w:pPr>
      <w:r w:rsidRPr="009E5F09">
        <w:rPr>
          <w:u w:val="single"/>
        </w:rPr>
        <w:t xml:space="preserve">Možnosti </w:t>
      </w:r>
      <w:r w:rsidR="004A095B" w:rsidRPr="009E5F09">
        <w:rPr>
          <w:u w:val="single"/>
        </w:rPr>
        <w:t>nadlepšování a ovlivňování</w:t>
      </w:r>
      <w:r w:rsidRPr="009E5F09">
        <w:rPr>
          <w:u w:val="single"/>
        </w:rPr>
        <w:t xml:space="preserve"> průtoků</w:t>
      </w:r>
    </w:p>
    <w:p w14:paraId="7F777FA0" w14:textId="0EDFA8A8" w:rsidR="007700BD" w:rsidRPr="009E5F09" w:rsidRDefault="007700BD" w:rsidP="0025376B">
      <w:pPr>
        <w:jc w:val="both"/>
      </w:pPr>
      <w:r w:rsidRPr="009E5F09">
        <w:t xml:space="preserve">Vodní nádrže se schopností </w:t>
      </w:r>
      <w:proofErr w:type="spellStart"/>
      <w:r w:rsidRPr="009E5F09">
        <w:t>nalepšovat</w:t>
      </w:r>
      <w:proofErr w:type="spellEnd"/>
      <w:r w:rsidRPr="009E5F09">
        <w:t xml:space="preserve"> průtok jsou v povodí Jizery </w:t>
      </w:r>
      <w:proofErr w:type="spellStart"/>
      <w:r w:rsidRPr="009E5F09">
        <w:t>v.n</w:t>
      </w:r>
      <w:proofErr w:type="spellEnd"/>
      <w:r w:rsidRPr="009E5F09">
        <w:t xml:space="preserve">. Josefův Důl na toku Kamenice (Liberecký kraj), schopnost </w:t>
      </w:r>
      <w:proofErr w:type="spellStart"/>
      <w:r w:rsidRPr="009E5F09">
        <w:t>nalepšovat</w:t>
      </w:r>
      <w:proofErr w:type="spellEnd"/>
      <w:r w:rsidRPr="009E5F09">
        <w:t xml:space="preserve"> je podle MŘ do profilu Plavy. Druhá nádrž je Souš na toku Černá Desná (Liberecký kraj), schopnost </w:t>
      </w:r>
      <w:proofErr w:type="spellStart"/>
      <w:r w:rsidRPr="009E5F09">
        <w:t>nalepšovat</w:t>
      </w:r>
      <w:proofErr w:type="spellEnd"/>
      <w:r w:rsidRPr="009E5F09">
        <w:t xml:space="preserve"> je podle MŘ do profilu Plavy. Obě nádrže tedy mají pro </w:t>
      </w:r>
      <w:r w:rsidR="00962A19">
        <w:t>nadlepšování</w:t>
      </w:r>
      <w:r w:rsidRPr="009E5F09">
        <w:t xml:space="preserve"> průtoku v Jizeře na úseku vymezeném jako </w:t>
      </w:r>
      <w:r w:rsidR="000F2C55" w:rsidRPr="009E5F09">
        <w:t xml:space="preserve">vodní zdroj Jizera od toku Mohelka po </w:t>
      </w:r>
      <w:proofErr w:type="spellStart"/>
      <w:r w:rsidR="000F2C55" w:rsidRPr="009E5F09">
        <w:t>Strenický</w:t>
      </w:r>
      <w:proofErr w:type="spellEnd"/>
      <w:r w:rsidR="000F2C55" w:rsidRPr="009E5F09">
        <w:t xml:space="preserve"> potok včetně</w:t>
      </w:r>
      <w:r w:rsidRPr="009E5F09">
        <w:t>.</w:t>
      </w:r>
    </w:p>
    <w:p w14:paraId="266809A0" w14:textId="56321954" w:rsidR="007700BD" w:rsidRPr="009E5F09" w:rsidRDefault="00AB3EF6" w:rsidP="0025376B">
      <w:pPr>
        <w:jc w:val="both"/>
      </w:pPr>
      <w:r w:rsidRPr="009E5F09">
        <w:t>Odběry z Jizery nebo její nivy nad územím vymezením jako vodní zdroj HSL_2040 leží v sousedním Libereckém kraji, žádný z odběrů není povrchový, ale jde o podzemní odběry v nivě Jizery. Nejvýznamnější je odběr pro SČVK Teplice-Dolánky, nebo pivovar Svijany.</w:t>
      </w:r>
    </w:p>
    <w:p w14:paraId="0045F334" w14:textId="2C001875" w:rsidR="007700BD" w:rsidRPr="009E5F09" w:rsidRDefault="007700BD" w:rsidP="0025376B">
      <w:pPr>
        <w:pStyle w:val="Titulek"/>
        <w:keepNext/>
        <w:jc w:val="both"/>
      </w:pPr>
      <w:r w:rsidRPr="009E5F09">
        <w:t xml:space="preserve">Tabulka </w:t>
      </w:r>
      <w:fldSimple w:instr=" STYLEREF 2 \s ">
        <w:r w:rsidR="00E26866">
          <w:rPr>
            <w:noProof/>
          </w:rPr>
          <w:t>3.4</w:t>
        </w:r>
      </w:fldSimple>
      <w:r w:rsidR="00E26866">
        <w:t>.</w:t>
      </w:r>
      <w:fldSimple w:instr=" SEQ Tabulka \* ARABIC \s 2 ">
        <w:r w:rsidR="00E26866">
          <w:rPr>
            <w:noProof/>
          </w:rPr>
          <w:t>59</w:t>
        </w:r>
      </w:fldSimple>
      <w:r w:rsidRPr="009E5F09">
        <w:t xml:space="preserve"> Odběry z Jizery </w:t>
      </w:r>
      <w:r w:rsidR="000F2C55" w:rsidRPr="009E5F09">
        <w:t xml:space="preserve">vodním zdrojem Jizera od toku Mohelka po </w:t>
      </w:r>
      <w:proofErr w:type="spellStart"/>
      <w:r w:rsidR="000F2C55" w:rsidRPr="009E5F09">
        <w:t>Strenický</w:t>
      </w:r>
      <w:proofErr w:type="spellEnd"/>
      <w:r w:rsidR="000F2C55" w:rsidRPr="009E5F09">
        <w:t xml:space="preserve"> potok včetně</w:t>
      </w:r>
    </w:p>
    <w:tbl>
      <w:tblPr>
        <w:tblW w:w="9911" w:type="dxa"/>
        <w:tblCellMar>
          <w:left w:w="70" w:type="dxa"/>
          <w:right w:w="70" w:type="dxa"/>
        </w:tblCellMar>
        <w:tblLook w:val="04A0" w:firstRow="1" w:lastRow="0" w:firstColumn="1" w:lastColumn="0" w:noHBand="0" w:noVBand="1"/>
      </w:tblPr>
      <w:tblGrid>
        <w:gridCol w:w="810"/>
        <w:gridCol w:w="3398"/>
        <w:gridCol w:w="1324"/>
        <w:gridCol w:w="1413"/>
        <w:gridCol w:w="956"/>
        <w:gridCol w:w="977"/>
        <w:gridCol w:w="1033"/>
      </w:tblGrid>
      <w:tr w:rsidR="007700BD" w:rsidRPr="009E5F09" w14:paraId="1B6C48D0" w14:textId="77777777" w:rsidTr="009C7492">
        <w:trPr>
          <w:trHeight w:val="300"/>
          <w:tblHeader/>
        </w:trPr>
        <w:tc>
          <w:tcPr>
            <w:tcW w:w="8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168FCE96" w14:textId="1AB71480" w:rsidR="007700BD" w:rsidRPr="009E5F09" w:rsidRDefault="00B64A73" w:rsidP="0025376B">
            <w:pPr>
              <w:spacing w:line="240" w:lineRule="auto"/>
              <w:jc w:val="both"/>
              <w:rPr>
                <w:b/>
                <w:bCs/>
              </w:rPr>
            </w:pPr>
            <w:r>
              <w:rPr>
                <w:b/>
                <w:bCs/>
              </w:rPr>
              <w:t>Č. VHB</w:t>
            </w:r>
          </w:p>
        </w:tc>
        <w:tc>
          <w:tcPr>
            <w:tcW w:w="3398" w:type="dxa"/>
            <w:tcBorders>
              <w:top w:val="single" w:sz="4" w:space="0" w:color="000000"/>
              <w:left w:val="nil"/>
              <w:bottom w:val="single" w:sz="4" w:space="0" w:color="000000"/>
              <w:right w:val="single" w:sz="4" w:space="0" w:color="auto"/>
            </w:tcBorders>
            <w:shd w:val="clear" w:color="auto" w:fill="D9D9D9" w:themeFill="background1" w:themeFillShade="D9"/>
            <w:noWrap/>
            <w:vAlign w:val="center"/>
            <w:hideMark/>
          </w:tcPr>
          <w:p w14:paraId="25F508EB" w14:textId="77777777" w:rsidR="007700BD" w:rsidRPr="009E5F09" w:rsidRDefault="007700BD" w:rsidP="0025376B">
            <w:pPr>
              <w:spacing w:line="240" w:lineRule="auto"/>
              <w:jc w:val="both"/>
              <w:rPr>
                <w:b/>
                <w:bCs/>
              </w:rPr>
            </w:pPr>
            <w:r w:rsidRPr="009E5F09">
              <w:rPr>
                <w:b/>
                <w:bCs/>
              </w:rPr>
              <w:t>Název odběru</w:t>
            </w: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63D899" w14:textId="77777777" w:rsidR="007700BD" w:rsidRPr="009E5F09" w:rsidRDefault="007700BD" w:rsidP="0025376B">
            <w:pPr>
              <w:spacing w:line="240" w:lineRule="auto"/>
              <w:jc w:val="both"/>
              <w:rPr>
                <w:b/>
                <w:bCs/>
              </w:rPr>
            </w:pPr>
            <w:r w:rsidRPr="009E5F09">
              <w:rPr>
                <w:b/>
                <w:bCs/>
              </w:rPr>
              <w:t>Typ odběru</w:t>
            </w:r>
          </w:p>
        </w:tc>
        <w:tc>
          <w:tcPr>
            <w:tcW w:w="1413"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noWrap/>
            <w:vAlign w:val="center"/>
            <w:hideMark/>
          </w:tcPr>
          <w:p w14:paraId="45793E99" w14:textId="77777777" w:rsidR="007700BD" w:rsidRPr="009E5F09" w:rsidRDefault="007700BD" w:rsidP="0025376B">
            <w:pPr>
              <w:spacing w:line="240" w:lineRule="auto"/>
              <w:jc w:val="both"/>
              <w:rPr>
                <w:b/>
                <w:bCs/>
              </w:rPr>
            </w:pPr>
            <w:r w:rsidRPr="009E5F09">
              <w:rPr>
                <w:b/>
                <w:bCs/>
              </w:rPr>
              <w:t>Vodní tok</w:t>
            </w:r>
          </w:p>
        </w:tc>
        <w:tc>
          <w:tcPr>
            <w:tcW w:w="956" w:type="dxa"/>
            <w:tcBorders>
              <w:top w:val="single" w:sz="4" w:space="0" w:color="000000"/>
              <w:left w:val="nil"/>
              <w:bottom w:val="single" w:sz="4" w:space="0" w:color="000000"/>
              <w:right w:val="single" w:sz="4" w:space="0" w:color="000000"/>
            </w:tcBorders>
            <w:shd w:val="clear" w:color="auto" w:fill="D9D9D9" w:themeFill="background1" w:themeFillShade="D9"/>
            <w:noWrap/>
            <w:hideMark/>
          </w:tcPr>
          <w:p w14:paraId="57634554" w14:textId="77777777" w:rsidR="007700BD" w:rsidRPr="009E5F09" w:rsidRDefault="007700BD" w:rsidP="0025376B">
            <w:pPr>
              <w:spacing w:line="240" w:lineRule="auto"/>
              <w:jc w:val="both"/>
              <w:rPr>
                <w:b/>
                <w:bCs/>
              </w:rPr>
            </w:pPr>
            <w:r w:rsidRPr="009E5F09">
              <w:rPr>
                <w:b/>
                <w:bCs/>
              </w:rPr>
              <w:t>Roční povolený odběr [tis. m3]</w:t>
            </w:r>
          </w:p>
        </w:tc>
        <w:tc>
          <w:tcPr>
            <w:tcW w:w="977" w:type="dxa"/>
            <w:tcBorders>
              <w:top w:val="single" w:sz="4" w:space="0" w:color="000000"/>
              <w:left w:val="nil"/>
              <w:bottom w:val="single" w:sz="4" w:space="0" w:color="000000"/>
              <w:right w:val="single" w:sz="4" w:space="0" w:color="000000"/>
            </w:tcBorders>
            <w:shd w:val="clear" w:color="auto" w:fill="D9D9D9" w:themeFill="background1" w:themeFillShade="D9"/>
            <w:noWrap/>
            <w:hideMark/>
          </w:tcPr>
          <w:p w14:paraId="166787E0" w14:textId="77777777" w:rsidR="007700BD" w:rsidRPr="009E5F09" w:rsidRDefault="007700BD" w:rsidP="0025376B">
            <w:pPr>
              <w:spacing w:line="240" w:lineRule="auto"/>
              <w:jc w:val="both"/>
              <w:rPr>
                <w:b/>
                <w:bCs/>
              </w:rPr>
            </w:pPr>
            <w:r w:rsidRPr="009E5F09">
              <w:rPr>
                <w:b/>
                <w:bCs/>
              </w:rPr>
              <w:t>Skutečný roční odběr RM [tis. m</w:t>
            </w:r>
            <w:r w:rsidRPr="009E5F09">
              <w:rPr>
                <w:b/>
                <w:bCs/>
                <w:vertAlign w:val="superscript"/>
              </w:rPr>
              <w:t>3</w:t>
            </w:r>
            <w:r w:rsidRPr="009E5F09">
              <w:rPr>
                <w:b/>
                <w:bCs/>
              </w:rPr>
              <w:t>]</w:t>
            </w:r>
          </w:p>
        </w:tc>
        <w:tc>
          <w:tcPr>
            <w:tcW w:w="1033" w:type="dxa"/>
            <w:tcBorders>
              <w:top w:val="single" w:sz="4" w:space="0" w:color="000000"/>
              <w:left w:val="nil"/>
              <w:bottom w:val="single" w:sz="4" w:space="0" w:color="000000"/>
              <w:right w:val="single" w:sz="4" w:space="0" w:color="000000"/>
            </w:tcBorders>
            <w:shd w:val="clear" w:color="auto" w:fill="D9D9D9" w:themeFill="background1" w:themeFillShade="D9"/>
          </w:tcPr>
          <w:p w14:paraId="1CD4667B" w14:textId="77777777" w:rsidR="007700BD" w:rsidRPr="009E5F09" w:rsidRDefault="007700BD" w:rsidP="0025376B">
            <w:pPr>
              <w:spacing w:line="240" w:lineRule="auto"/>
              <w:jc w:val="both"/>
              <w:rPr>
                <w:b/>
                <w:bCs/>
              </w:rPr>
            </w:pPr>
            <w:r w:rsidRPr="009E5F09">
              <w:rPr>
                <w:b/>
                <w:bCs/>
              </w:rPr>
              <w:t>Orientační přepočet RM [m</w:t>
            </w:r>
            <w:r w:rsidRPr="009E5F09">
              <w:rPr>
                <w:b/>
                <w:bCs/>
                <w:vertAlign w:val="superscript"/>
              </w:rPr>
              <w:t>3</w:t>
            </w:r>
            <w:r w:rsidRPr="009E5F09">
              <w:rPr>
                <w:b/>
                <w:bCs/>
              </w:rPr>
              <w:t>/s]</w:t>
            </w:r>
          </w:p>
        </w:tc>
      </w:tr>
      <w:tr w:rsidR="00AB3EF6" w:rsidRPr="009E5F09" w14:paraId="7C13C5E8" w14:textId="77777777" w:rsidTr="00AB3EF6">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24321C05" w14:textId="5C1C5A54" w:rsidR="00AB3EF6" w:rsidRPr="009E5F09" w:rsidRDefault="00AB3EF6" w:rsidP="0025376B">
            <w:pPr>
              <w:spacing w:after="0" w:line="240" w:lineRule="auto"/>
              <w:jc w:val="both"/>
              <w:rPr>
                <w:rFonts w:cs="Calibri"/>
                <w:color w:val="000000"/>
              </w:rPr>
            </w:pPr>
            <w:r w:rsidRPr="009E5F09">
              <w:rPr>
                <w:rFonts w:cs="Calibri"/>
                <w:color w:val="000000"/>
              </w:rPr>
              <w:t>430197</w:t>
            </w:r>
          </w:p>
        </w:tc>
        <w:tc>
          <w:tcPr>
            <w:tcW w:w="3398" w:type="dxa"/>
            <w:tcBorders>
              <w:top w:val="nil"/>
              <w:left w:val="nil"/>
              <w:bottom w:val="single" w:sz="4" w:space="0" w:color="000000"/>
              <w:right w:val="single" w:sz="4" w:space="0" w:color="auto"/>
            </w:tcBorders>
            <w:shd w:val="clear" w:color="auto" w:fill="auto"/>
            <w:noWrap/>
            <w:vAlign w:val="center"/>
          </w:tcPr>
          <w:p w14:paraId="3169B818" w14:textId="46C24186" w:rsidR="00AB3EF6" w:rsidRPr="009E5F09" w:rsidRDefault="00AB3EF6" w:rsidP="0025376B">
            <w:pPr>
              <w:spacing w:after="0" w:line="240" w:lineRule="auto"/>
              <w:jc w:val="both"/>
              <w:rPr>
                <w:rFonts w:cs="Calibri"/>
                <w:color w:val="000000"/>
              </w:rPr>
            </w:pPr>
            <w:proofErr w:type="spellStart"/>
            <w:r w:rsidRPr="009E5F09">
              <w:rPr>
                <w:rFonts w:cs="Calibri"/>
                <w:color w:val="000000"/>
              </w:rPr>
              <w:t>SčVK</w:t>
            </w:r>
            <w:proofErr w:type="spellEnd"/>
            <w:r w:rsidRPr="009E5F09">
              <w:rPr>
                <w:rFonts w:cs="Calibri"/>
                <w:color w:val="000000"/>
              </w:rPr>
              <w:t xml:space="preserve"> Teplice - Dolánky Daliměřice</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3FC8471D" w14:textId="255898EF" w:rsidR="00AB3EF6" w:rsidRPr="009E5F09" w:rsidRDefault="00AB3EF6" w:rsidP="0025376B">
            <w:pPr>
              <w:spacing w:after="0" w:line="240" w:lineRule="auto"/>
              <w:jc w:val="both"/>
              <w:rPr>
                <w:rFonts w:cs="Calibri"/>
                <w:color w:val="000000"/>
              </w:rPr>
            </w:pPr>
            <w:r w:rsidRPr="009E5F09">
              <w:rPr>
                <w:rFonts w:cs="Calibri"/>
                <w:color w:val="000000"/>
              </w:rPr>
              <w:t>POD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015CE793" w14:textId="52EFC7D7" w:rsidR="00AB3EF6" w:rsidRPr="009E5F09" w:rsidRDefault="00AB3EF6"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642CA32E" w14:textId="53D253BA" w:rsidR="00AB3EF6" w:rsidRPr="009E5F09" w:rsidRDefault="00AB3EF6" w:rsidP="0025376B">
            <w:pPr>
              <w:spacing w:after="0" w:line="240" w:lineRule="auto"/>
              <w:jc w:val="both"/>
              <w:rPr>
                <w:rFonts w:cs="Calibri"/>
                <w:color w:val="000000"/>
              </w:rPr>
            </w:pPr>
            <w:r w:rsidRPr="009E5F09">
              <w:rPr>
                <w:rFonts w:cs="Calibri"/>
                <w:color w:val="000000"/>
              </w:rPr>
              <w:t>1200</w:t>
            </w:r>
          </w:p>
        </w:tc>
        <w:tc>
          <w:tcPr>
            <w:tcW w:w="977" w:type="dxa"/>
            <w:tcBorders>
              <w:top w:val="nil"/>
              <w:left w:val="nil"/>
              <w:bottom w:val="single" w:sz="4" w:space="0" w:color="000000"/>
              <w:right w:val="single" w:sz="4" w:space="0" w:color="000000"/>
            </w:tcBorders>
            <w:shd w:val="clear" w:color="auto" w:fill="auto"/>
            <w:noWrap/>
            <w:vAlign w:val="center"/>
          </w:tcPr>
          <w:p w14:paraId="1F7CFF12" w14:textId="46E2F17E" w:rsidR="00AB3EF6" w:rsidRPr="009E5F09" w:rsidRDefault="00AB3EF6" w:rsidP="0025376B">
            <w:pPr>
              <w:spacing w:after="0" w:line="240" w:lineRule="auto"/>
              <w:jc w:val="both"/>
            </w:pPr>
            <w:r w:rsidRPr="009E5F09">
              <w:rPr>
                <w:rFonts w:cs="Calibri"/>
                <w:color w:val="000000"/>
              </w:rPr>
              <w:t>569.0</w:t>
            </w:r>
          </w:p>
        </w:tc>
        <w:tc>
          <w:tcPr>
            <w:tcW w:w="1033" w:type="dxa"/>
            <w:tcBorders>
              <w:top w:val="nil"/>
              <w:left w:val="nil"/>
              <w:bottom w:val="single" w:sz="4" w:space="0" w:color="000000"/>
              <w:right w:val="single" w:sz="4" w:space="0" w:color="000000"/>
            </w:tcBorders>
            <w:shd w:val="clear" w:color="auto" w:fill="auto"/>
            <w:vAlign w:val="bottom"/>
          </w:tcPr>
          <w:p w14:paraId="19520EF0" w14:textId="0B575055" w:rsidR="00AB3EF6" w:rsidRPr="009E5F09" w:rsidRDefault="00AB3EF6" w:rsidP="0025376B">
            <w:pPr>
              <w:spacing w:after="0" w:line="240" w:lineRule="auto"/>
              <w:jc w:val="both"/>
              <w:rPr>
                <w:rFonts w:cs="Calibri"/>
                <w:color w:val="000000"/>
              </w:rPr>
            </w:pPr>
            <w:r w:rsidRPr="009E5F09">
              <w:rPr>
                <w:rFonts w:cs="Calibri"/>
                <w:color w:val="000000"/>
              </w:rPr>
              <w:t>0.019</w:t>
            </w:r>
          </w:p>
        </w:tc>
      </w:tr>
      <w:tr w:rsidR="00AB3EF6" w:rsidRPr="009E5F09" w14:paraId="5B87352F" w14:textId="77777777" w:rsidTr="0063714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1D9C4261" w14:textId="2FB19363" w:rsidR="00AB3EF6" w:rsidRPr="009E5F09" w:rsidRDefault="00AB3EF6" w:rsidP="0025376B">
            <w:pPr>
              <w:spacing w:after="0" w:line="240" w:lineRule="auto"/>
              <w:jc w:val="both"/>
              <w:rPr>
                <w:rFonts w:cs="Calibri"/>
                <w:color w:val="000000"/>
              </w:rPr>
            </w:pPr>
            <w:r w:rsidRPr="009E5F09">
              <w:rPr>
                <w:rFonts w:cs="Calibri"/>
                <w:color w:val="000000"/>
              </w:rPr>
              <w:t>430630</w:t>
            </w:r>
          </w:p>
        </w:tc>
        <w:tc>
          <w:tcPr>
            <w:tcW w:w="3398" w:type="dxa"/>
            <w:tcBorders>
              <w:top w:val="nil"/>
              <w:left w:val="nil"/>
              <w:bottom w:val="single" w:sz="4" w:space="0" w:color="000000"/>
              <w:right w:val="single" w:sz="4" w:space="0" w:color="auto"/>
            </w:tcBorders>
            <w:shd w:val="clear" w:color="auto" w:fill="auto"/>
            <w:noWrap/>
            <w:vAlign w:val="center"/>
          </w:tcPr>
          <w:p w14:paraId="0EAB48B3" w14:textId="4A7013E2" w:rsidR="00AB3EF6" w:rsidRPr="009E5F09" w:rsidRDefault="00AB3EF6" w:rsidP="0025376B">
            <w:pPr>
              <w:spacing w:after="0" w:line="240" w:lineRule="auto"/>
              <w:jc w:val="both"/>
              <w:rPr>
                <w:rFonts w:cs="Calibri"/>
                <w:color w:val="000000"/>
              </w:rPr>
            </w:pPr>
            <w:r w:rsidRPr="009E5F09">
              <w:rPr>
                <w:rFonts w:cs="Calibri"/>
                <w:color w:val="000000"/>
              </w:rPr>
              <w:t>Měšťanský pivovar Turnov</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5C10BD1D" w14:textId="48B7938D" w:rsidR="00AB3EF6" w:rsidRPr="009E5F09" w:rsidRDefault="00AB3EF6" w:rsidP="0025376B">
            <w:pPr>
              <w:spacing w:after="0" w:line="240" w:lineRule="auto"/>
              <w:jc w:val="both"/>
              <w:rPr>
                <w:rFonts w:cs="Calibri"/>
                <w:color w:val="000000"/>
              </w:rPr>
            </w:pPr>
            <w:r w:rsidRPr="009E5F09">
              <w:rPr>
                <w:rFonts w:cs="Calibri"/>
                <w:color w:val="000000"/>
              </w:rPr>
              <w:t>POD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0933E352" w14:textId="45A468E1" w:rsidR="00AB3EF6" w:rsidRPr="009E5F09" w:rsidRDefault="00AB3EF6" w:rsidP="0025376B">
            <w:pPr>
              <w:spacing w:after="0" w:line="240" w:lineRule="auto"/>
              <w:jc w:val="both"/>
              <w:rPr>
                <w:rFonts w:cs="Calibri"/>
                <w:color w:val="000000"/>
              </w:rPr>
            </w:pPr>
            <w:r w:rsidRPr="009E5F09">
              <w:rPr>
                <w:rFonts w:cs="Calibri"/>
                <w:color w:val="000000"/>
              </w:rPr>
              <w:t> </w:t>
            </w:r>
          </w:p>
        </w:tc>
        <w:tc>
          <w:tcPr>
            <w:tcW w:w="956" w:type="dxa"/>
            <w:tcBorders>
              <w:top w:val="nil"/>
              <w:left w:val="nil"/>
              <w:bottom w:val="single" w:sz="4" w:space="0" w:color="000000"/>
              <w:right w:val="single" w:sz="4" w:space="0" w:color="000000"/>
            </w:tcBorders>
            <w:shd w:val="clear" w:color="auto" w:fill="auto"/>
            <w:noWrap/>
            <w:vAlign w:val="center"/>
          </w:tcPr>
          <w:p w14:paraId="26A475D7" w14:textId="4F5865B7" w:rsidR="00AB3EF6" w:rsidRPr="009E5F09" w:rsidRDefault="00AB3EF6" w:rsidP="0025376B">
            <w:pPr>
              <w:spacing w:after="0" w:line="240" w:lineRule="auto"/>
              <w:jc w:val="both"/>
              <w:rPr>
                <w:rFonts w:cs="Calibri"/>
                <w:color w:val="000000"/>
              </w:rPr>
            </w:pPr>
            <w:r w:rsidRPr="009E5F09">
              <w:rPr>
                <w:rFonts w:cs="Calibri"/>
                <w:color w:val="000000"/>
              </w:rPr>
              <w:t>11.04</w:t>
            </w:r>
          </w:p>
        </w:tc>
        <w:tc>
          <w:tcPr>
            <w:tcW w:w="977" w:type="dxa"/>
            <w:tcBorders>
              <w:top w:val="nil"/>
              <w:left w:val="nil"/>
              <w:bottom w:val="single" w:sz="4" w:space="0" w:color="000000"/>
              <w:right w:val="single" w:sz="4" w:space="0" w:color="000000"/>
            </w:tcBorders>
            <w:shd w:val="clear" w:color="auto" w:fill="auto"/>
            <w:noWrap/>
            <w:vAlign w:val="center"/>
          </w:tcPr>
          <w:p w14:paraId="0E4983AA" w14:textId="0D42FF7D" w:rsidR="00AB3EF6" w:rsidRPr="009E5F09" w:rsidRDefault="00AB3EF6" w:rsidP="0025376B">
            <w:pPr>
              <w:spacing w:after="0" w:line="240" w:lineRule="auto"/>
              <w:jc w:val="both"/>
            </w:pPr>
            <w:r w:rsidRPr="009E5F09">
              <w:rPr>
                <w:rFonts w:cs="Calibri"/>
                <w:color w:val="000000"/>
              </w:rPr>
              <w:t>260.0</w:t>
            </w:r>
          </w:p>
        </w:tc>
        <w:tc>
          <w:tcPr>
            <w:tcW w:w="1033" w:type="dxa"/>
            <w:tcBorders>
              <w:top w:val="nil"/>
              <w:left w:val="nil"/>
              <w:bottom w:val="single" w:sz="4" w:space="0" w:color="000000"/>
              <w:right w:val="single" w:sz="4" w:space="0" w:color="000000"/>
            </w:tcBorders>
            <w:shd w:val="clear" w:color="auto" w:fill="auto"/>
            <w:vAlign w:val="bottom"/>
          </w:tcPr>
          <w:p w14:paraId="354CB9F8" w14:textId="5E50285D" w:rsidR="00AB3EF6" w:rsidRPr="009E5F09" w:rsidRDefault="00AB3EF6" w:rsidP="0025376B">
            <w:pPr>
              <w:spacing w:after="0" w:line="240" w:lineRule="auto"/>
              <w:jc w:val="both"/>
              <w:rPr>
                <w:rFonts w:cs="Calibri"/>
                <w:color w:val="000000"/>
              </w:rPr>
            </w:pPr>
            <w:r w:rsidRPr="009E5F09">
              <w:rPr>
                <w:rFonts w:cs="Calibri"/>
                <w:color w:val="000000"/>
              </w:rPr>
              <w:t>0.009</w:t>
            </w:r>
          </w:p>
        </w:tc>
      </w:tr>
      <w:tr w:rsidR="00AB3EF6" w:rsidRPr="009E5F09" w14:paraId="46BE05A3" w14:textId="77777777" w:rsidTr="0063714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6D1040F6" w14:textId="44295C57" w:rsidR="00AB3EF6" w:rsidRPr="009E5F09" w:rsidRDefault="00AB3EF6" w:rsidP="0025376B">
            <w:pPr>
              <w:spacing w:after="0" w:line="240" w:lineRule="auto"/>
              <w:jc w:val="both"/>
              <w:rPr>
                <w:rFonts w:cs="Calibri"/>
                <w:color w:val="000000"/>
              </w:rPr>
            </w:pPr>
            <w:r w:rsidRPr="009E5F09">
              <w:rPr>
                <w:rFonts w:cs="Calibri"/>
                <w:color w:val="000000"/>
              </w:rPr>
              <w:t>430198</w:t>
            </w:r>
          </w:p>
        </w:tc>
        <w:tc>
          <w:tcPr>
            <w:tcW w:w="3398" w:type="dxa"/>
            <w:tcBorders>
              <w:top w:val="nil"/>
              <w:left w:val="nil"/>
              <w:bottom w:val="single" w:sz="4" w:space="0" w:color="000000"/>
              <w:right w:val="single" w:sz="4" w:space="0" w:color="auto"/>
            </w:tcBorders>
            <w:shd w:val="clear" w:color="auto" w:fill="auto"/>
            <w:noWrap/>
            <w:vAlign w:val="center"/>
          </w:tcPr>
          <w:p w14:paraId="239904FF" w14:textId="01C8464F" w:rsidR="00AB3EF6" w:rsidRPr="009E5F09" w:rsidRDefault="00AB3EF6" w:rsidP="0025376B">
            <w:pPr>
              <w:spacing w:after="0" w:line="240" w:lineRule="auto"/>
              <w:jc w:val="both"/>
              <w:rPr>
                <w:rFonts w:cs="Calibri"/>
                <w:color w:val="000000"/>
              </w:rPr>
            </w:pPr>
            <w:proofErr w:type="spellStart"/>
            <w:r w:rsidRPr="009E5F09">
              <w:rPr>
                <w:rFonts w:cs="Calibri"/>
                <w:color w:val="000000"/>
              </w:rPr>
              <w:t>Nudvojovice</w:t>
            </w:r>
            <w:proofErr w:type="spellEnd"/>
            <w:r w:rsidRPr="009E5F09">
              <w:rPr>
                <w:rFonts w:cs="Calibri"/>
                <w:color w:val="000000"/>
              </w:rPr>
              <w:t xml:space="preserve"> vrty pro ÚV </w:t>
            </w:r>
            <w:proofErr w:type="spellStart"/>
            <w:r w:rsidRPr="009E5F09">
              <w:rPr>
                <w:rFonts w:cs="Calibri"/>
                <w:color w:val="000000"/>
              </w:rPr>
              <w:t>Nudvojovice</w:t>
            </w:r>
            <w:proofErr w:type="spellEnd"/>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40616634" w14:textId="7B3DE9DC" w:rsidR="00AB3EF6" w:rsidRPr="009E5F09" w:rsidRDefault="00AB3EF6" w:rsidP="0025376B">
            <w:pPr>
              <w:spacing w:after="0" w:line="240" w:lineRule="auto"/>
              <w:jc w:val="both"/>
              <w:rPr>
                <w:rFonts w:cs="Calibri"/>
                <w:color w:val="000000"/>
              </w:rPr>
            </w:pPr>
            <w:r w:rsidRPr="009E5F09">
              <w:rPr>
                <w:rFonts w:cs="Calibri"/>
                <w:color w:val="000000"/>
              </w:rPr>
              <w:t>POD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739AC23D" w14:textId="1141A0BA" w:rsidR="00AB3EF6" w:rsidRPr="009E5F09" w:rsidRDefault="00AB3EF6"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131A86D7" w14:textId="1DBFB718" w:rsidR="00AB3EF6" w:rsidRPr="009E5F09" w:rsidRDefault="00AB3EF6" w:rsidP="0025376B">
            <w:pPr>
              <w:spacing w:after="0" w:line="240" w:lineRule="auto"/>
              <w:jc w:val="both"/>
              <w:rPr>
                <w:rFonts w:cs="Calibri"/>
                <w:color w:val="000000"/>
              </w:rPr>
            </w:pPr>
            <w:r w:rsidRPr="009E5F09">
              <w:rPr>
                <w:rFonts w:cs="Calibri"/>
                <w:color w:val="000000"/>
              </w:rPr>
              <w:t>300</w:t>
            </w:r>
          </w:p>
        </w:tc>
        <w:tc>
          <w:tcPr>
            <w:tcW w:w="977" w:type="dxa"/>
            <w:tcBorders>
              <w:top w:val="nil"/>
              <w:left w:val="nil"/>
              <w:bottom w:val="single" w:sz="4" w:space="0" w:color="000000"/>
              <w:right w:val="single" w:sz="4" w:space="0" w:color="000000"/>
            </w:tcBorders>
            <w:shd w:val="clear" w:color="auto" w:fill="auto"/>
            <w:noWrap/>
            <w:vAlign w:val="center"/>
          </w:tcPr>
          <w:p w14:paraId="7BB39023" w14:textId="5EDFDE0C" w:rsidR="00AB3EF6" w:rsidRPr="009E5F09" w:rsidRDefault="00AB3EF6" w:rsidP="0025376B">
            <w:pPr>
              <w:spacing w:after="0" w:line="240" w:lineRule="auto"/>
              <w:jc w:val="both"/>
            </w:pPr>
            <w:r w:rsidRPr="009E5F09">
              <w:rPr>
                <w:rFonts w:cs="Calibri"/>
                <w:color w:val="000000"/>
              </w:rPr>
              <w:t>233.6</w:t>
            </w:r>
          </w:p>
        </w:tc>
        <w:tc>
          <w:tcPr>
            <w:tcW w:w="1033" w:type="dxa"/>
            <w:tcBorders>
              <w:top w:val="nil"/>
              <w:left w:val="nil"/>
              <w:bottom w:val="single" w:sz="4" w:space="0" w:color="000000"/>
              <w:right w:val="single" w:sz="4" w:space="0" w:color="000000"/>
            </w:tcBorders>
            <w:shd w:val="clear" w:color="auto" w:fill="auto"/>
            <w:vAlign w:val="bottom"/>
          </w:tcPr>
          <w:p w14:paraId="32AD8B19" w14:textId="4D565364" w:rsidR="00AB3EF6" w:rsidRPr="009E5F09" w:rsidRDefault="00AB3EF6" w:rsidP="0025376B">
            <w:pPr>
              <w:spacing w:after="0" w:line="240" w:lineRule="auto"/>
              <w:jc w:val="both"/>
              <w:rPr>
                <w:rFonts w:cs="Calibri"/>
                <w:color w:val="000000"/>
              </w:rPr>
            </w:pPr>
            <w:r w:rsidRPr="009E5F09">
              <w:rPr>
                <w:rFonts w:cs="Calibri"/>
                <w:color w:val="000000"/>
              </w:rPr>
              <w:t>0.008</w:t>
            </w:r>
          </w:p>
        </w:tc>
      </w:tr>
      <w:tr w:rsidR="00AB3EF6" w:rsidRPr="009E5F09" w14:paraId="6F2A2F88" w14:textId="77777777" w:rsidTr="0063714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02EB29F7" w14:textId="03CA05CA" w:rsidR="00AB3EF6" w:rsidRPr="009E5F09" w:rsidRDefault="00AB3EF6" w:rsidP="0025376B">
            <w:pPr>
              <w:spacing w:after="0" w:line="240" w:lineRule="auto"/>
              <w:jc w:val="both"/>
              <w:rPr>
                <w:rFonts w:cs="Calibri"/>
                <w:color w:val="000000"/>
              </w:rPr>
            </w:pPr>
            <w:r w:rsidRPr="009E5F09">
              <w:rPr>
                <w:rFonts w:cs="Calibri"/>
                <w:color w:val="000000"/>
              </w:rPr>
              <w:t>430199</w:t>
            </w:r>
          </w:p>
        </w:tc>
        <w:tc>
          <w:tcPr>
            <w:tcW w:w="3398" w:type="dxa"/>
            <w:tcBorders>
              <w:top w:val="nil"/>
              <w:left w:val="nil"/>
              <w:bottom w:val="single" w:sz="4" w:space="0" w:color="000000"/>
              <w:right w:val="single" w:sz="4" w:space="0" w:color="auto"/>
            </w:tcBorders>
            <w:shd w:val="clear" w:color="auto" w:fill="auto"/>
            <w:noWrap/>
            <w:vAlign w:val="center"/>
          </w:tcPr>
          <w:p w14:paraId="12B5A3DA" w14:textId="784CBD6B" w:rsidR="00AB3EF6" w:rsidRPr="009E5F09" w:rsidRDefault="00AB3EF6" w:rsidP="0025376B">
            <w:pPr>
              <w:spacing w:after="0" w:line="240" w:lineRule="auto"/>
              <w:jc w:val="both"/>
              <w:rPr>
                <w:rFonts w:cs="Calibri"/>
                <w:color w:val="000000"/>
              </w:rPr>
            </w:pPr>
            <w:proofErr w:type="spellStart"/>
            <w:r w:rsidRPr="009E5F09">
              <w:rPr>
                <w:rFonts w:cs="Calibri"/>
                <w:color w:val="000000"/>
              </w:rPr>
              <w:t>SčVK</w:t>
            </w:r>
            <w:proofErr w:type="spellEnd"/>
            <w:r w:rsidRPr="009E5F09">
              <w:rPr>
                <w:rFonts w:cs="Calibri"/>
                <w:color w:val="000000"/>
              </w:rPr>
              <w:t xml:space="preserve"> Teplice - Bělá u Turnova </w:t>
            </w:r>
            <w:proofErr w:type="spellStart"/>
            <w:r w:rsidRPr="009E5F09">
              <w:rPr>
                <w:rFonts w:cs="Calibri"/>
                <w:color w:val="000000"/>
              </w:rPr>
              <w:t>Šlejferna</w:t>
            </w:r>
            <w:proofErr w:type="spellEnd"/>
            <w:r w:rsidRPr="009E5F09">
              <w:rPr>
                <w:rFonts w:cs="Calibri"/>
                <w:color w:val="000000"/>
              </w:rPr>
              <w:t xml:space="preserve"> štola</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5D5BA1BC" w14:textId="330BA410" w:rsidR="00AB3EF6" w:rsidRPr="009E5F09" w:rsidRDefault="00AB3EF6" w:rsidP="0025376B">
            <w:pPr>
              <w:spacing w:after="0" w:line="240" w:lineRule="auto"/>
              <w:jc w:val="both"/>
              <w:rPr>
                <w:rFonts w:cs="Calibri"/>
                <w:color w:val="000000"/>
              </w:rPr>
            </w:pPr>
            <w:r w:rsidRPr="009E5F09">
              <w:rPr>
                <w:rFonts w:cs="Calibri"/>
                <w:color w:val="000000"/>
              </w:rPr>
              <w:t>POD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1F589B57" w14:textId="60A1CCC2" w:rsidR="00AB3EF6" w:rsidRPr="009E5F09" w:rsidRDefault="00AB3EF6"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254C1D9E" w14:textId="3A390B3D" w:rsidR="00AB3EF6" w:rsidRPr="009E5F09" w:rsidRDefault="00AB3EF6" w:rsidP="0025376B">
            <w:pPr>
              <w:spacing w:after="0" w:line="240" w:lineRule="auto"/>
              <w:jc w:val="both"/>
              <w:rPr>
                <w:rFonts w:cs="Calibri"/>
                <w:color w:val="000000"/>
              </w:rPr>
            </w:pPr>
            <w:r w:rsidRPr="009E5F09">
              <w:rPr>
                <w:rFonts w:cs="Calibri"/>
                <w:color w:val="000000"/>
              </w:rPr>
              <w:t>185</w:t>
            </w:r>
          </w:p>
        </w:tc>
        <w:tc>
          <w:tcPr>
            <w:tcW w:w="977" w:type="dxa"/>
            <w:tcBorders>
              <w:top w:val="nil"/>
              <w:left w:val="nil"/>
              <w:bottom w:val="single" w:sz="4" w:space="0" w:color="000000"/>
              <w:right w:val="single" w:sz="4" w:space="0" w:color="000000"/>
            </w:tcBorders>
            <w:shd w:val="clear" w:color="auto" w:fill="auto"/>
            <w:noWrap/>
            <w:vAlign w:val="center"/>
          </w:tcPr>
          <w:p w14:paraId="7418F509" w14:textId="3970F80E" w:rsidR="00AB3EF6" w:rsidRPr="009E5F09" w:rsidRDefault="00AB3EF6" w:rsidP="0025376B">
            <w:pPr>
              <w:spacing w:after="0" w:line="240" w:lineRule="auto"/>
              <w:jc w:val="both"/>
            </w:pPr>
            <w:r w:rsidRPr="009E5F09">
              <w:rPr>
                <w:rFonts w:cs="Calibri"/>
                <w:color w:val="000000"/>
              </w:rPr>
              <w:t>103.1</w:t>
            </w:r>
          </w:p>
        </w:tc>
        <w:tc>
          <w:tcPr>
            <w:tcW w:w="1033" w:type="dxa"/>
            <w:tcBorders>
              <w:top w:val="nil"/>
              <w:left w:val="nil"/>
              <w:bottom w:val="single" w:sz="4" w:space="0" w:color="000000"/>
              <w:right w:val="single" w:sz="4" w:space="0" w:color="000000"/>
            </w:tcBorders>
            <w:shd w:val="clear" w:color="auto" w:fill="auto"/>
            <w:vAlign w:val="bottom"/>
          </w:tcPr>
          <w:p w14:paraId="7C7D54C6" w14:textId="3DE90335" w:rsidR="00AB3EF6" w:rsidRPr="009E5F09" w:rsidRDefault="00AB3EF6" w:rsidP="0025376B">
            <w:pPr>
              <w:spacing w:after="0" w:line="240" w:lineRule="auto"/>
              <w:jc w:val="both"/>
              <w:rPr>
                <w:rFonts w:cs="Calibri"/>
                <w:color w:val="000000"/>
              </w:rPr>
            </w:pPr>
            <w:r w:rsidRPr="009E5F09">
              <w:rPr>
                <w:rFonts w:cs="Calibri"/>
                <w:color w:val="000000"/>
              </w:rPr>
              <w:t>0.004</w:t>
            </w:r>
          </w:p>
        </w:tc>
      </w:tr>
      <w:tr w:rsidR="00AB3EF6" w:rsidRPr="009E5F09" w14:paraId="4D3EF880" w14:textId="77777777" w:rsidTr="0063714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406E5B22" w14:textId="2F2CE517" w:rsidR="00AB3EF6" w:rsidRPr="009E5F09" w:rsidRDefault="00AB3EF6" w:rsidP="0025376B">
            <w:pPr>
              <w:spacing w:after="0" w:line="240" w:lineRule="auto"/>
              <w:jc w:val="both"/>
              <w:rPr>
                <w:rFonts w:cs="Calibri"/>
                <w:color w:val="000000"/>
              </w:rPr>
            </w:pPr>
            <w:r w:rsidRPr="009E5F09">
              <w:rPr>
                <w:rFonts w:cs="Calibri"/>
                <w:color w:val="000000"/>
              </w:rPr>
              <w:t>430542</w:t>
            </w:r>
          </w:p>
        </w:tc>
        <w:tc>
          <w:tcPr>
            <w:tcW w:w="3398" w:type="dxa"/>
            <w:tcBorders>
              <w:top w:val="nil"/>
              <w:left w:val="nil"/>
              <w:bottom w:val="single" w:sz="4" w:space="0" w:color="000000"/>
              <w:right w:val="single" w:sz="4" w:space="0" w:color="auto"/>
            </w:tcBorders>
            <w:shd w:val="clear" w:color="auto" w:fill="auto"/>
            <w:noWrap/>
            <w:vAlign w:val="center"/>
          </w:tcPr>
          <w:p w14:paraId="64AB0263" w14:textId="685D7F37" w:rsidR="00AB3EF6" w:rsidRPr="009E5F09" w:rsidRDefault="00AB3EF6" w:rsidP="0025376B">
            <w:pPr>
              <w:spacing w:after="0" w:line="240" w:lineRule="auto"/>
              <w:jc w:val="both"/>
              <w:rPr>
                <w:rFonts w:cs="Calibri"/>
                <w:color w:val="000000"/>
              </w:rPr>
            </w:pPr>
            <w:r w:rsidRPr="009E5F09">
              <w:rPr>
                <w:rFonts w:cs="Calibri"/>
                <w:color w:val="000000"/>
              </w:rPr>
              <w:t>Pivovar Svijany</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0F878468" w14:textId="65E65558" w:rsidR="00AB3EF6" w:rsidRPr="009E5F09" w:rsidRDefault="00AB3EF6" w:rsidP="0025376B">
            <w:pPr>
              <w:spacing w:after="0" w:line="240" w:lineRule="auto"/>
              <w:jc w:val="both"/>
              <w:rPr>
                <w:rFonts w:cs="Calibri"/>
                <w:color w:val="000000"/>
              </w:rPr>
            </w:pPr>
            <w:r w:rsidRPr="009E5F09">
              <w:rPr>
                <w:rFonts w:cs="Calibri"/>
                <w:color w:val="000000"/>
              </w:rPr>
              <w:t>POD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5CEF4798" w14:textId="5064EE2E" w:rsidR="00AB3EF6" w:rsidRPr="009E5F09" w:rsidRDefault="00AB3EF6"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629A8CCD" w14:textId="4B12330D" w:rsidR="00AB3EF6" w:rsidRPr="009E5F09" w:rsidRDefault="00AB3EF6" w:rsidP="0025376B">
            <w:pPr>
              <w:spacing w:after="0" w:line="240" w:lineRule="auto"/>
              <w:jc w:val="both"/>
              <w:rPr>
                <w:rFonts w:cs="Calibri"/>
                <w:color w:val="000000"/>
              </w:rPr>
            </w:pPr>
            <w:r w:rsidRPr="009E5F09">
              <w:rPr>
                <w:rFonts w:cs="Calibri"/>
                <w:color w:val="000000"/>
              </w:rPr>
              <w:t>124.416</w:t>
            </w:r>
          </w:p>
        </w:tc>
        <w:tc>
          <w:tcPr>
            <w:tcW w:w="977" w:type="dxa"/>
            <w:tcBorders>
              <w:top w:val="nil"/>
              <w:left w:val="nil"/>
              <w:bottom w:val="single" w:sz="4" w:space="0" w:color="000000"/>
              <w:right w:val="single" w:sz="4" w:space="0" w:color="000000"/>
            </w:tcBorders>
            <w:shd w:val="clear" w:color="auto" w:fill="auto"/>
            <w:noWrap/>
            <w:vAlign w:val="center"/>
          </w:tcPr>
          <w:p w14:paraId="5E18749B" w14:textId="143D597C" w:rsidR="00AB3EF6" w:rsidRPr="009E5F09" w:rsidRDefault="00AB3EF6" w:rsidP="0025376B">
            <w:pPr>
              <w:spacing w:after="0" w:line="240" w:lineRule="auto"/>
              <w:jc w:val="both"/>
            </w:pPr>
            <w:r w:rsidRPr="009E5F09">
              <w:rPr>
                <w:rFonts w:cs="Calibri"/>
                <w:color w:val="000000"/>
              </w:rPr>
              <w:t>81.7</w:t>
            </w:r>
          </w:p>
        </w:tc>
        <w:tc>
          <w:tcPr>
            <w:tcW w:w="1033" w:type="dxa"/>
            <w:tcBorders>
              <w:top w:val="nil"/>
              <w:left w:val="nil"/>
              <w:bottom w:val="single" w:sz="4" w:space="0" w:color="000000"/>
              <w:right w:val="single" w:sz="4" w:space="0" w:color="000000"/>
            </w:tcBorders>
            <w:shd w:val="clear" w:color="auto" w:fill="auto"/>
            <w:vAlign w:val="bottom"/>
          </w:tcPr>
          <w:p w14:paraId="6B3E39DE" w14:textId="109EA2C5" w:rsidR="00AB3EF6" w:rsidRPr="009E5F09" w:rsidRDefault="00AB3EF6" w:rsidP="0025376B">
            <w:pPr>
              <w:spacing w:after="0" w:line="240" w:lineRule="auto"/>
              <w:jc w:val="both"/>
              <w:rPr>
                <w:rFonts w:cs="Calibri"/>
                <w:color w:val="000000"/>
              </w:rPr>
            </w:pPr>
            <w:r w:rsidRPr="009E5F09">
              <w:rPr>
                <w:rFonts w:cs="Calibri"/>
                <w:color w:val="000000"/>
              </w:rPr>
              <w:t>0.003</w:t>
            </w:r>
          </w:p>
        </w:tc>
      </w:tr>
      <w:tr w:rsidR="00AB3EF6" w:rsidRPr="009E5F09" w14:paraId="7CC75B16" w14:textId="77777777" w:rsidTr="0063714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03D03446" w14:textId="30D7264D" w:rsidR="00AB3EF6" w:rsidRPr="009E5F09" w:rsidRDefault="00AB3EF6" w:rsidP="0025376B">
            <w:pPr>
              <w:spacing w:after="0" w:line="240" w:lineRule="auto"/>
              <w:jc w:val="both"/>
              <w:rPr>
                <w:rFonts w:cs="Calibri"/>
                <w:color w:val="000000"/>
              </w:rPr>
            </w:pPr>
            <w:r w:rsidRPr="009E5F09">
              <w:rPr>
                <w:rFonts w:cs="Calibri"/>
                <w:color w:val="000000"/>
              </w:rPr>
              <w:t>430565</w:t>
            </w:r>
          </w:p>
        </w:tc>
        <w:tc>
          <w:tcPr>
            <w:tcW w:w="3398" w:type="dxa"/>
            <w:tcBorders>
              <w:top w:val="nil"/>
              <w:left w:val="nil"/>
              <w:bottom w:val="single" w:sz="4" w:space="0" w:color="000000"/>
              <w:right w:val="single" w:sz="4" w:space="0" w:color="auto"/>
            </w:tcBorders>
            <w:shd w:val="clear" w:color="auto" w:fill="auto"/>
            <w:noWrap/>
            <w:vAlign w:val="center"/>
          </w:tcPr>
          <w:p w14:paraId="657218E0" w14:textId="48E51D6E" w:rsidR="00AB3EF6" w:rsidRPr="009E5F09" w:rsidRDefault="00AB3EF6" w:rsidP="0025376B">
            <w:pPr>
              <w:spacing w:after="0" w:line="240" w:lineRule="auto"/>
              <w:jc w:val="both"/>
              <w:rPr>
                <w:rFonts w:cs="Calibri"/>
                <w:color w:val="000000"/>
              </w:rPr>
            </w:pPr>
            <w:r w:rsidRPr="009E5F09">
              <w:rPr>
                <w:rFonts w:cs="Calibri"/>
                <w:color w:val="000000"/>
              </w:rPr>
              <w:t>VESETA - Vránové I</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65313319" w14:textId="18A6ED6A" w:rsidR="00AB3EF6" w:rsidRPr="009E5F09" w:rsidRDefault="00AB3EF6" w:rsidP="0025376B">
            <w:pPr>
              <w:spacing w:after="0" w:line="240" w:lineRule="auto"/>
              <w:jc w:val="both"/>
              <w:rPr>
                <w:rFonts w:cs="Calibri"/>
                <w:color w:val="000000"/>
              </w:rPr>
            </w:pPr>
            <w:r w:rsidRPr="009E5F09">
              <w:rPr>
                <w:rFonts w:cs="Calibri"/>
                <w:color w:val="000000"/>
              </w:rPr>
              <w:t>POD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2B822B3D" w14:textId="56EEB6ED" w:rsidR="00AB3EF6" w:rsidRPr="009E5F09" w:rsidRDefault="00AB3EF6"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3BC17EE1" w14:textId="1EEC7D83" w:rsidR="00AB3EF6" w:rsidRPr="009E5F09" w:rsidRDefault="00AB3EF6" w:rsidP="0025376B">
            <w:pPr>
              <w:spacing w:after="0" w:line="240" w:lineRule="auto"/>
              <w:jc w:val="both"/>
              <w:rPr>
                <w:rFonts w:cs="Calibri"/>
                <w:color w:val="000000"/>
              </w:rPr>
            </w:pPr>
            <w:r w:rsidRPr="009E5F09">
              <w:rPr>
                <w:rFonts w:cs="Calibri"/>
                <w:color w:val="000000"/>
              </w:rPr>
              <w:t>265.35</w:t>
            </w:r>
          </w:p>
        </w:tc>
        <w:tc>
          <w:tcPr>
            <w:tcW w:w="977" w:type="dxa"/>
            <w:tcBorders>
              <w:top w:val="nil"/>
              <w:left w:val="nil"/>
              <w:bottom w:val="single" w:sz="4" w:space="0" w:color="000000"/>
              <w:right w:val="single" w:sz="4" w:space="0" w:color="000000"/>
            </w:tcBorders>
            <w:shd w:val="clear" w:color="auto" w:fill="auto"/>
            <w:noWrap/>
            <w:vAlign w:val="center"/>
          </w:tcPr>
          <w:p w14:paraId="092D4EAA" w14:textId="7197D524" w:rsidR="00AB3EF6" w:rsidRPr="009E5F09" w:rsidRDefault="00AB3EF6" w:rsidP="0025376B">
            <w:pPr>
              <w:spacing w:after="0" w:line="240" w:lineRule="auto"/>
              <w:jc w:val="both"/>
            </w:pPr>
            <w:r w:rsidRPr="009E5F09">
              <w:rPr>
                <w:rFonts w:cs="Calibri"/>
                <w:color w:val="000000"/>
              </w:rPr>
              <w:t>75.7</w:t>
            </w:r>
          </w:p>
        </w:tc>
        <w:tc>
          <w:tcPr>
            <w:tcW w:w="1033" w:type="dxa"/>
            <w:tcBorders>
              <w:top w:val="nil"/>
              <w:left w:val="nil"/>
              <w:bottom w:val="single" w:sz="4" w:space="0" w:color="000000"/>
              <w:right w:val="single" w:sz="4" w:space="0" w:color="000000"/>
            </w:tcBorders>
            <w:shd w:val="clear" w:color="auto" w:fill="auto"/>
            <w:vAlign w:val="bottom"/>
          </w:tcPr>
          <w:p w14:paraId="2A2F89D4" w14:textId="68D8BC03" w:rsidR="00AB3EF6" w:rsidRPr="009E5F09" w:rsidRDefault="00AB3EF6" w:rsidP="0025376B">
            <w:pPr>
              <w:spacing w:after="0" w:line="240" w:lineRule="auto"/>
              <w:jc w:val="both"/>
              <w:rPr>
                <w:rFonts w:cs="Calibri"/>
                <w:color w:val="000000"/>
              </w:rPr>
            </w:pPr>
            <w:r w:rsidRPr="009E5F09">
              <w:rPr>
                <w:rFonts w:cs="Calibri"/>
                <w:color w:val="000000"/>
              </w:rPr>
              <w:t>0.003</w:t>
            </w:r>
          </w:p>
        </w:tc>
      </w:tr>
      <w:tr w:rsidR="00AB3EF6" w:rsidRPr="009E5F09" w14:paraId="387412F7" w14:textId="77777777" w:rsidTr="0063714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06FE495E" w14:textId="5DB1BBB2" w:rsidR="00AB3EF6" w:rsidRPr="009E5F09" w:rsidRDefault="00AB3EF6" w:rsidP="0025376B">
            <w:pPr>
              <w:spacing w:after="0" w:line="240" w:lineRule="auto"/>
              <w:jc w:val="both"/>
              <w:rPr>
                <w:rFonts w:cs="Calibri"/>
                <w:color w:val="000000"/>
              </w:rPr>
            </w:pPr>
            <w:r w:rsidRPr="009E5F09">
              <w:rPr>
                <w:rFonts w:cs="Calibri"/>
                <w:color w:val="000000"/>
              </w:rPr>
              <w:t>430586</w:t>
            </w:r>
          </w:p>
        </w:tc>
        <w:tc>
          <w:tcPr>
            <w:tcW w:w="3398" w:type="dxa"/>
            <w:tcBorders>
              <w:top w:val="nil"/>
              <w:left w:val="nil"/>
              <w:bottom w:val="single" w:sz="4" w:space="0" w:color="000000"/>
              <w:right w:val="single" w:sz="4" w:space="0" w:color="auto"/>
            </w:tcBorders>
            <w:shd w:val="clear" w:color="auto" w:fill="auto"/>
            <w:noWrap/>
            <w:vAlign w:val="center"/>
          </w:tcPr>
          <w:p w14:paraId="64513DB0" w14:textId="067A7821" w:rsidR="00AB3EF6" w:rsidRPr="009E5F09" w:rsidRDefault="00AB3EF6" w:rsidP="0025376B">
            <w:pPr>
              <w:spacing w:after="0" w:line="240" w:lineRule="auto"/>
              <w:jc w:val="both"/>
              <w:rPr>
                <w:rFonts w:cs="Calibri"/>
                <w:color w:val="000000"/>
              </w:rPr>
            </w:pPr>
            <w:r w:rsidRPr="009E5F09">
              <w:rPr>
                <w:rFonts w:cs="Calibri"/>
                <w:color w:val="000000"/>
              </w:rPr>
              <w:t>Pivovar Svijany</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1BB87F07" w14:textId="235F4303" w:rsidR="00AB3EF6" w:rsidRPr="009E5F09" w:rsidRDefault="00AB3EF6" w:rsidP="0025376B">
            <w:pPr>
              <w:spacing w:after="0" w:line="240" w:lineRule="auto"/>
              <w:jc w:val="both"/>
              <w:rPr>
                <w:rFonts w:cs="Calibri"/>
                <w:color w:val="000000"/>
              </w:rPr>
            </w:pPr>
            <w:r w:rsidRPr="009E5F09">
              <w:rPr>
                <w:rFonts w:cs="Calibri"/>
                <w:color w:val="000000"/>
              </w:rPr>
              <w:t>POD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0FEDED36" w14:textId="189A8656" w:rsidR="00AB3EF6" w:rsidRPr="009E5F09" w:rsidRDefault="00AB3EF6"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35B1F6E7" w14:textId="7B204637" w:rsidR="00AB3EF6" w:rsidRPr="009E5F09" w:rsidRDefault="00AB3EF6" w:rsidP="0025376B">
            <w:pPr>
              <w:spacing w:after="0" w:line="240" w:lineRule="auto"/>
              <w:jc w:val="both"/>
              <w:rPr>
                <w:rFonts w:cs="Calibri"/>
                <w:color w:val="000000"/>
              </w:rPr>
            </w:pPr>
            <w:r w:rsidRPr="009E5F09">
              <w:rPr>
                <w:rFonts w:cs="Calibri"/>
                <w:color w:val="000000"/>
              </w:rPr>
              <w:t>123.8</w:t>
            </w:r>
          </w:p>
        </w:tc>
        <w:tc>
          <w:tcPr>
            <w:tcW w:w="977" w:type="dxa"/>
            <w:tcBorders>
              <w:top w:val="nil"/>
              <w:left w:val="nil"/>
              <w:bottom w:val="single" w:sz="4" w:space="0" w:color="000000"/>
              <w:right w:val="single" w:sz="4" w:space="0" w:color="000000"/>
            </w:tcBorders>
            <w:shd w:val="clear" w:color="auto" w:fill="auto"/>
            <w:noWrap/>
            <w:vAlign w:val="center"/>
          </w:tcPr>
          <w:p w14:paraId="0759BDEF" w14:textId="203295EE" w:rsidR="00AB3EF6" w:rsidRPr="009E5F09" w:rsidRDefault="00AB3EF6" w:rsidP="0025376B">
            <w:pPr>
              <w:spacing w:after="0" w:line="240" w:lineRule="auto"/>
              <w:jc w:val="both"/>
            </w:pPr>
            <w:r w:rsidRPr="009E5F09">
              <w:rPr>
                <w:rFonts w:cs="Calibri"/>
                <w:color w:val="000000"/>
              </w:rPr>
              <w:t>69.8</w:t>
            </w:r>
          </w:p>
        </w:tc>
        <w:tc>
          <w:tcPr>
            <w:tcW w:w="1033" w:type="dxa"/>
            <w:tcBorders>
              <w:top w:val="nil"/>
              <w:left w:val="nil"/>
              <w:bottom w:val="single" w:sz="4" w:space="0" w:color="000000"/>
              <w:right w:val="single" w:sz="4" w:space="0" w:color="000000"/>
            </w:tcBorders>
            <w:shd w:val="clear" w:color="auto" w:fill="auto"/>
            <w:vAlign w:val="bottom"/>
          </w:tcPr>
          <w:p w14:paraId="18D82E47" w14:textId="4FAE9F4E" w:rsidR="00AB3EF6" w:rsidRPr="009E5F09" w:rsidRDefault="00AB3EF6" w:rsidP="0025376B">
            <w:pPr>
              <w:spacing w:after="0" w:line="240" w:lineRule="auto"/>
              <w:jc w:val="both"/>
              <w:rPr>
                <w:rFonts w:cs="Calibri"/>
                <w:color w:val="000000"/>
              </w:rPr>
            </w:pPr>
            <w:r w:rsidRPr="009E5F09">
              <w:rPr>
                <w:rFonts w:cs="Calibri"/>
                <w:color w:val="000000"/>
              </w:rPr>
              <w:t>0.003</w:t>
            </w:r>
          </w:p>
        </w:tc>
      </w:tr>
      <w:tr w:rsidR="00AB3EF6" w:rsidRPr="009E5F09" w14:paraId="0DCA8D75" w14:textId="77777777" w:rsidTr="0063714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580857E9" w14:textId="792256FD" w:rsidR="00AB3EF6" w:rsidRPr="009E5F09" w:rsidRDefault="00AB3EF6" w:rsidP="0025376B">
            <w:pPr>
              <w:spacing w:after="0" w:line="240" w:lineRule="auto"/>
              <w:jc w:val="both"/>
              <w:rPr>
                <w:rFonts w:cs="Calibri"/>
                <w:color w:val="000000"/>
              </w:rPr>
            </w:pPr>
            <w:r w:rsidRPr="009E5F09">
              <w:rPr>
                <w:rFonts w:cs="Calibri"/>
                <w:color w:val="000000"/>
              </w:rPr>
              <w:t>430099</w:t>
            </w:r>
          </w:p>
        </w:tc>
        <w:tc>
          <w:tcPr>
            <w:tcW w:w="3398" w:type="dxa"/>
            <w:tcBorders>
              <w:top w:val="nil"/>
              <w:left w:val="nil"/>
              <w:bottom w:val="single" w:sz="4" w:space="0" w:color="000000"/>
              <w:right w:val="single" w:sz="4" w:space="0" w:color="auto"/>
            </w:tcBorders>
            <w:shd w:val="clear" w:color="auto" w:fill="auto"/>
            <w:noWrap/>
            <w:vAlign w:val="center"/>
          </w:tcPr>
          <w:p w14:paraId="532158BD" w14:textId="35701814" w:rsidR="00AB3EF6" w:rsidRPr="009E5F09" w:rsidRDefault="00AB3EF6" w:rsidP="0025376B">
            <w:pPr>
              <w:spacing w:after="0" w:line="240" w:lineRule="auto"/>
              <w:jc w:val="both"/>
              <w:rPr>
                <w:rFonts w:cs="Calibri"/>
                <w:color w:val="000000"/>
              </w:rPr>
            </w:pPr>
            <w:r w:rsidRPr="009E5F09">
              <w:rPr>
                <w:rFonts w:cs="Calibri"/>
                <w:color w:val="000000"/>
              </w:rPr>
              <w:t>Pivovar Svijany (</w:t>
            </w:r>
            <w:proofErr w:type="spellStart"/>
            <w:r w:rsidRPr="009E5F09">
              <w:rPr>
                <w:rFonts w:cs="Calibri"/>
                <w:color w:val="000000"/>
              </w:rPr>
              <w:t>býv</w:t>
            </w:r>
            <w:proofErr w:type="spellEnd"/>
            <w:r w:rsidRPr="009E5F09">
              <w:rPr>
                <w:rFonts w:cs="Calibri"/>
                <w:color w:val="000000"/>
              </w:rPr>
              <w:t>. ZD Pěnčín)</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4156355C" w14:textId="28588DF6" w:rsidR="00AB3EF6" w:rsidRPr="009E5F09" w:rsidRDefault="00AB3EF6" w:rsidP="0025376B">
            <w:pPr>
              <w:spacing w:after="0" w:line="240" w:lineRule="auto"/>
              <w:jc w:val="both"/>
              <w:rPr>
                <w:rFonts w:cs="Calibri"/>
                <w:color w:val="000000"/>
              </w:rPr>
            </w:pPr>
            <w:r w:rsidRPr="009E5F09">
              <w:rPr>
                <w:rFonts w:cs="Calibri"/>
                <w:color w:val="000000"/>
              </w:rPr>
              <w:t>POD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2349D713" w14:textId="684ACFE9" w:rsidR="00AB3EF6" w:rsidRPr="009E5F09" w:rsidRDefault="00AB3EF6"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62CCC6C5" w14:textId="19170AAB" w:rsidR="00AB3EF6" w:rsidRPr="009E5F09" w:rsidRDefault="00AB3EF6" w:rsidP="0025376B">
            <w:pPr>
              <w:spacing w:after="0" w:line="240" w:lineRule="auto"/>
              <w:jc w:val="both"/>
              <w:rPr>
                <w:rFonts w:cs="Calibri"/>
                <w:color w:val="000000"/>
              </w:rPr>
            </w:pPr>
            <w:r w:rsidRPr="009E5F09">
              <w:rPr>
                <w:rFonts w:cs="Calibri"/>
                <w:color w:val="000000"/>
              </w:rPr>
              <w:t>99</w:t>
            </w:r>
          </w:p>
        </w:tc>
        <w:tc>
          <w:tcPr>
            <w:tcW w:w="977" w:type="dxa"/>
            <w:tcBorders>
              <w:top w:val="nil"/>
              <w:left w:val="nil"/>
              <w:bottom w:val="single" w:sz="4" w:space="0" w:color="000000"/>
              <w:right w:val="single" w:sz="4" w:space="0" w:color="000000"/>
            </w:tcBorders>
            <w:shd w:val="clear" w:color="auto" w:fill="auto"/>
            <w:noWrap/>
            <w:vAlign w:val="center"/>
          </w:tcPr>
          <w:p w14:paraId="64F26FB8" w14:textId="2401009D" w:rsidR="00AB3EF6" w:rsidRPr="009E5F09" w:rsidRDefault="00AB3EF6" w:rsidP="0025376B">
            <w:pPr>
              <w:spacing w:after="0" w:line="240" w:lineRule="auto"/>
              <w:jc w:val="both"/>
            </w:pPr>
            <w:r w:rsidRPr="009E5F09">
              <w:rPr>
                <w:rFonts w:cs="Calibri"/>
                <w:color w:val="000000"/>
              </w:rPr>
              <w:t>69.2</w:t>
            </w:r>
          </w:p>
        </w:tc>
        <w:tc>
          <w:tcPr>
            <w:tcW w:w="1033" w:type="dxa"/>
            <w:tcBorders>
              <w:top w:val="nil"/>
              <w:left w:val="nil"/>
              <w:bottom w:val="single" w:sz="4" w:space="0" w:color="000000"/>
              <w:right w:val="single" w:sz="4" w:space="0" w:color="000000"/>
            </w:tcBorders>
            <w:shd w:val="clear" w:color="auto" w:fill="auto"/>
            <w:vAlign w:val="bottom"/>
          </w:tcPr>
          <w:p w14:paraId="43B4E539" w14:textId="55814D3E" w:rsidR="00AB3EF6" w:rsidRPr="009E5F09" w:rsidRDefault="00AB3EF6" w:rsidP="0025376B">
            <w:pPr>
              <w:spacing w:after="0" w:line="240" w:lineRule="auto"/>
              <w:jc w:val="both"/>
              <w:rPr>
                <w:rFonts w:cs="Calibri"/>
                <w:color w:val="000000"/>
              </w:rPr>
            </w:pPr>
            <w:r w:rsidRPr="009E5F09">
              <w:rPr>
                <w:rFonts w:cs="Calibri"/>
                <w:color w:val="000000"/>
              </w:rPr>
              <w:t>0.003</w:t>
            </w:r>
          </w:p>
        </w:tc>
      </w:tr>
      <w:tr w:rsidR="00AB3EF6" w:rsidRPr="009E5F09" w14:paraId="331BFF4F" w14:textId="77777777" w:rsidTr="0063714D">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2EA17B80" w14:textId="5C7D24EE" w:rsidR="00AB3EF6" w:rsidRPr="009E5F09" w:rsidRDefault="00AB3EF6" w:rsidP="0025376B">
            <w:pPr>
              <w:spacing w:after="0" w:line="240" w:lineRule="auto"/>
              <w:jc w:val="both"/>
              <w:rPr>
                <w:rFonts w:cs="Calibri"/>
                <w:color w:val="000000"/>
              </w:rPr>
            </w:pPr>
            <w:r w:rsidRPr="009E5F09">
              <w:rPr>
                <w:rFonts w:cs="Calibri"/>
                <w:color w:val="000000"/>
              </w:rPr>
              <w:t>430588</w:t>
            </w:r>
          </w:p>
        </w:tc>
        <w:tc>
          <w:tcPr>
            <w:tcW w:w="3398" w:type="dxa"/>
            <w:tcBorders>
              <w:top w:val="nil"/>
              <w:left w:val="nil"/>
              <w:bottom w:val="single" w:sz="4" w:space="0" w:color="000000"/>
              <w:right w:val="single" w:sz="4" w:space="0" w:color="auto"/>
            </w:tcBorders>
            <w:shd w:val="clear" w:color="auto" w:fill="auto"/>
            <w:noWrap/>
            <w:vAlign w:val="center"/>
          </w:tcPr>
          <w:p w14:paraId="040BA79C" w14:textId="47FE9D65" w:rsidR="00AB3EF6" w:rsidRPr="009E5F09" w:rsidRDefault="00AB3EF6" w:rsidP="0025376B">
            <w:pPr>
              <w:spacing w:after="0" w:line="240" w:lineRule="auto"/>
              <w:jc w:val="both"/>
              <w:rPr>
                <w:rFonts w:cs="Calibri"/>
                <w:color w:val="000000"/>
              </w:rPr>
            </w:pPr>
            <w:r w:rsidRPr="009E5F09">
              <w:rPr>
                <w:rFonts w:cs="Calibri"/>
                <w:color w:val="000000"/>
              </w:rPr>
              <w:t>Pivovar Svijany</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4E29B16F" w14:textId="0DE90ADB" w:rsidR="00AB3EF6" w:rsidRPr="009E5F09" w:rsidRDefault="00AB3EF6" w:rsidP="0025376B">
            <w:pPr>
              <w:spacing w:after="0" w:line="240" w:lineRule="auto"/>
              <w:jc w:val="both"/>
              <w:rPr>
                <w:rFonts w:cs="Calibri"/>
                <w:color w:val="000000"/>
              </w:rPr>
            </w:pPr>
            <w:r w:rsidRPr="009E5F09">
              <w:rPr>
                <w:rFonts w:cs="Calibri"/>
                <w:color w:val="000000"/>
              </w:rPr>
              <w:t>POD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3088DE25" w14:textId="40521AE5" w:rsidR="00AB3EF6" w:rsidRPr="009E5F09" w:rsidRDefault="00AB3EF6"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0DBEFDB9" w14:textId="28DEAAE5" w:rsidR="00AB3EF6" w:rsidRPr="009E5F09" w:rsidRDefault="00AB3EF6" w:rsidP="0025376B">
            <w:pPr>
              <w:spacing w:after="0" w:line="240" w:lineRule="auto"/>
              <w:jc w:val="both"/>
              <w:rPr>
                <w:rFonts w:cs="Calibri"/>
                <w:color w:val="000000"/>
              </w:rPr>
            </w:pPr>
            <w:r w:rsidRPr="009E5F09">
              <w:rPr>
                <w:rFonts w:cs="Calibri"/>
                <w:color w:val="000000"/>
              </w:rPr>
              <w:t>123.8</w:t>
            </w:r>
          </w:p>
        </w:tc>
        <w:tc>
          <w:tcPr>
            <w:tcW w:w="977" w:type="dxa"/>
            <w:tcBorders>
              <w:top w:val="nil"/>
              <w:left w:val="nil"/>
              <w:bottom w:val="single" w:sz="4" w:space="0" w:color="000000"/>
              <w:right w:val="single" w:sz="4" w:space="0" w:color="000000"/>
            </w:tcBorders>
            <w:shd w:val="clear" w:color="auto" w:fill="auto"/>
            <w:noWrap/>
            <w:vAlign w:val="center"/>
          </w:tcPr>
          <w:p w14:paraId="7318523C" w14:textId="014ED5A8" w:rsidR="00AB3EF6" w:rsidRPr="009E5F09" w:rsidRDefault="00AB3EF6" w:rsidP="0025376B">
            <w:pPr>
              <w:spacing w:after="0" w:line="240" w:lineRule="auto"/>
              <w:jc w:val="both"/>
            </w:pPr>
            <w:r w:rsidRPr="009E5F09">
              <w:rPr>
                <w:rFonts w:cs="Calibri"/>
                <w:color w:val="000000"/>
              </w:rPr>
              <w:t>65.8</w:t>
            </w:r>
          </w:p>
        </w:tc>
        <w:tc>
          <w:tcPr>
            <w:tcW w:w="1033" w:type="dxa"/>
            <w:tcBorders>
              <w:top w:val="nil"/>
              <w:left w:val="nil"/>
              <w:bottom w:val="single" w:sz="4" w:space="0" w:color="000000"/>
              <w:right w:val="single" w:sz="4" w:space="0" w:color="000000"/>
            </w:tcBorders>
            <w:shd w:val="clear" w:color="auto" w:fill="auto"/>
            <w:vAlign w:val="bottom"/>
          </w:tcPr>
          <w:p w14:paraId="0717B233" w14:textId="486745ED" w:rsidR="00AB3EF6" w:rsidRPr="009E5F09" w:rsidRDefault="00AB3EF6" w:rsidP="0025376B">
            <w:pPr>
              <w:spacing w:after="0" w:line="240" w:lineRule="auto"/>
              <w:jc w:val="both"/>
              <w:rPr>
                <w:rFonts w:cs="Calibri"/>
                <w:color w:val="000000"/>
              </w:rPr>
            </w:pPr>
            <w:r w:rsidRPr="009E5F09">
              <w:rPr>
                <w:rFonts w:cs="Calibri"/>
                <w:color w:val="000000"/>
              </w:rPr>
              <w:t>0.003</w:t>
            </w:r>
          </w:p>
        </w:tc>
      </w:tr>
      <w:tr w:rsidR="007700BD" w:rsidRPr="009E5F09" w14:paraId="39C441CA" w14:textId="77777777" w:rsidTr="009C7492">
        <w:trPr>
          <w:trHeight w:val="300"/>
        </w:trPr>
        <w:tc>
          <w:tcPr>
            <w:tcW w:w="7901" w:type="dxa"/>
            <w:gridSpan w:val="5"/>
            <w:tcBorders>
              <w:top w:val="single" w:sz="4" w:space="0" w:color="auto"/>
              <w:left w:val="single" w:sz="4" w:space="0" w:color="auto"/>
              <w:bottom w:val="single" w:sz="4" w:space="0" w:color="auto"/>
              <w:right w:val="single" w:sz="4" w:space="0" w:color="auto"/>
            </w:tcBorders>
          </w:tcPr>
          <w:p w14:paraId="078445C5" w14:textId="77777777" w:rsidR="007700BD" w:rsidRPr="009E5F09" w:rsidRDefault="007700BD" w:rsidP="0025376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lastRenderedPageBreak/>
              <w:t>celkem</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54937" w14:textId="539541B3" w:rsidR="007700BD" w:rsidRPr="009E5F09" w:rsidRDefault="000F2C55" w:rsidP="0025376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1617.2</w:t>
            </w:r>
          </w:p>
        </w:tc>
        <w:tc>
          <w:tcPr>
            <w:tcW w:w="1033" w:type="dxa"/>
            <w:tcBorders>
              <w:top w:val="single" w:sz="4" w:space="0" w:color="auto"/>
              <w:left w:val="single" w:sz="4" w:space="0" w:color="auto"/>
              <w:bottom w:val="single" w:sz="4" w:space="0" w:color="auto"/>
              <w:right w:val="single" w:sz="4" w:space="0" w:color="auto"/>
            </w:tcBorders>
            <w:vAlign w:val="center"/>
          </w:tcPr>
          <w:p w14:paraId="4686BB17" w14:textId="0E0A8A3B" w:rsidR="007700BD" w:rsidRPr="009E5F09" w:rsidRDefault="000F2C55" w:rsidP="0025376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0.058</w:t>
            </w:r>
          </w:p>
        </w:tc>
      </w:tr>
    </w:tbl>
    <w:p w14:paraId="4CAB1734" w14:textId="77777777" w:rsidR="007700BD" w:rsidRPr="009E5F09" w:rsidRDefault="007700BD" w:rsidP="0025376B">
      <w:pPr>
        <w:jc w:val="both"/>
      </w:pPr>
    </w:p>
    <w:p w14:paraId="5AA5FADC" w14:textId="77777777" w:rsidR="007700BD" w:rsidRPr="009E5F09" w:rsidRDefault="007700BD" w:rsidP="0025376B">
      <w:pPr>
        <w:jc w:val="both"/>
        <w:rPr>
          <w:u w:val="single"/>
        </w:rPr>
      </w:pPr>
      <w:r w:rsidRPr="009E5F09">
        <w:rPr>
          <w:u w:val="single"/>
        </w:rPr>
        <w:t>Přesah vlivu do sousedních krajů</w:t>
      </w:r>
    </w:p>
    <w:p w14:paraId="2C95A303" w14:textId="77777777" w:rsidR="007700BD" w:rsidRPr="009E5F09" w:rsidRDefault="007700BD" w:rsidP="0025376B">
      <w:pPr>
        <w:jc w:val="both"/>
      </w:pPr>
      <w:r w:rsidRPr="009E5F09">
        <w:t>Není významný</w:t>
      </w:r>
    </w:p>
    <w:p w14:paraId="039B82CF" w14:textId="77777777" w:rsidR="007700BD" w:rsidRPr="009E5F09" w:rsidRDefault="007700BD" w:rsidP="0025376B">
      <w:pPr>
        <w:jc w:val="both"/>
        <w:rPr>
          <w:u w:val="single"/>
        </w:rPr>
      </w:pPr>
      <w:r w:rsidRPr="009E5F09">
        <w:rPr>
          <w:u w:val="single"/>
        </w:rPr>
        <w:t>Vliv na sousední zdroje</w:t>
      </w:r>
    </w:p>
    <w:p w14:paraId="7FF5F512" w14:textId="77777777" w:rsidR="007700BD" w:rsidRPr="009E5F09" w:rsidRDefault="007700BD" w:rsidP="0025376B">
      <w:pPr>
        <w:jc w:val="both"/>
      </w:pPr>
      <w:r w:rsidRPr="009E5F09">
        <w:t>Není významný.</w:t>
      </w:r>
    </w:p>
    <w:p w14:paraId="19C7A462" w14:textId="77777777" w:rsidR="007700BD" w:rsidRPr="009E5F09" w:rsidRDefault="007700BD" w:rsidP="0025376B">
      <w:pPr>
        <w:jc w:val="both"/>
      </w:pPr>
      <w:r w:rsidRPr="009E5F09">
        <w:t xml:space="preserve">Odběry z HSL_2040 (Jizera od toku Mohelka po </w:t>
      </w:r>
      <w:proofErr w:type="spellStart"/>
      <w:r w:rsidRPr="009E5F09">
        <w:t>Strenický</w:t>
      </w:r>
      <w:proofErr w:type="spellEnd"/>
      <w:r w:rsidRPr="009E5F09">
        <w:t xml:space="preserve"> potok včetně) mohou potenciálně ovlivňovat průtok v Jizeře na území vymezeném jako jímací území Káraný, s ohledem na bilanční stav a celkovou vodnost toku (i při nízkých průtocích) se tento vliv předpokládá spíše málo významný.</w:t>
      </w:r>
    </w:p>
    <w:p w14:paraId="1AFA0C5C" w14:textId="77777777" w:rsidR="007700BD" w:rsidRPr="009E5F09" w:rsidRDefault="007700BD" w:rsidP="0025376B">
      <w:pPr>
        <w:jc w:val="both"/>
        <w:rPr>
          <w:u w:val="single"/>
        </w:rPr>
      </w:pPr>
      <w:r w:rsidRPr="009E5F09">
        <w:rPr>
          <w:u w:val="single"/>
        </w:rPr>
        <w:t>Vliv na ochranu přírody</w:t>
      </w:r>
    </w:p>
    <w:p w14:paraId="05B8E736" w14:textId="71889D82" w:rsidR="007700BD" w:rsidRDefault="000F2C55" w:rsidP="0025376B">
      <w:pPr>
        <w:jc w:val="both"/>
      </w:pPr>
      <w:r w:rsidRPr="009E5F09">
        <w:t xml:space="preserve">Na území vymezeném jako vodní zdroj Jizera od toku Mohelka po </w:t>
      </w:r>
      <w:proofErr w:type="spellStart"/>
      <w:r w:rsidRPr="009E5F09">
        <w:t>Strenický</w:t>
      </w:r>
      <w:proofErr w:type="spellEnd"/>
      <w:r w:rsidRPr="009E5F09">
        <w:t xml:space="preserve"> potok včetně nejsou zvláště chráněná území s vazbou na vodu.</w:t>
      </w:r>
    </w:p>
    <w:p w14:paraId="210F66D6" w14:textId="77777777" w:rsidR="00840BFD" w:rsidRPr="009E5F09" w:rsidRDefault="00840BFD" w:rsidP="0025376B">
      <w:pPr>
        <w:jc w:val="both"/>
      </w:pPr>
    </w:p>
    <w:p w14:paraId="218AC887" w14:textId="3668CE9A" w:rsidR="007700BD" w:rsidRPr="009E5F09" w:rsidRDefault="003F5E7C" w:rsidP="0025376B">
      <w:pPr>
        <w:jc w:val="both"/>
        <w:rPr>
          <w:rStyle w:val="Hypertextovodkaz"/>
        </w:rPr>
      </w:pPr>
      <w:r w:rsidRPr="009E5F09">
        <w:fldChar w:fldCharType="begin"/>
      </w:r>
      <w:r w:rsidR="00840BFD">
        <w:instrText>HYPERLINK "\\\\Vrvfs2\\d06\\938_Plan_pro_zvladani_sucha_Stredocesky_kraj\\04_VYSTUPY\\kompletace\\A_TEXTOVA_CAST\\karty_MSL\\MSL_HSL_2040.pdf"</w:instrText>
      </w:r>
      <w:r w:rsidRPr="009E5F09">
        <w:fldChar w:fldCharType="separate"/>
      </w:r>
      <w:r w:rsidR="007700BD" w:rsidRPr="009E5F09">
        <w:rPr>
          <w:rStyle w:val="Hypertextovodkaz"/>
        </w:rPr>
        <w:t>Odkaz na kartu Místního Směrodatného Limitu MSL</w:t>
      </w:r>
    </w:p>
    <w:p w14:paraId="5E16802E" w14:textId="66E8D4B7" w:rsidR="008F5B4C" w:rsidRPr="009E5F09" w:rsidRDefault="003F5E7C" w:rsidP="0025376B">
      <w:pPr>
        <w:jc w:val="both"/>
        <w:rPr>
          <w:u w:val="single"/>
        </w:rPr>
      </w:pPr>
      <w:r w:rsidRPr="009E5F09">
        <w:fldChar w:fldCharType="end"/>
      </w:r>
    </w:p>
    <w:p w14:paraId="43E1F15F" w14:textId="2D034A56" w:rsidR="008F5B4C" w:rsidRPr="009E5F09" w:rsidRDefault="008F5B4C" w:rsidP="0025376B">
      <w:pPr>
        <w:pStyle w:val="Nadpis3"/>
        <w:jc w:val="both"/>
      </w:pPr>
      <w:bookmarkStart w:id="119" w:name="_Ref117154320"/>
      <w:bookmarkStart w:id="120" w:name="_Ref117154418"/>
      <w:bookmarkStart w:id="121" w:name="_Ref117154541"/>
      <w:bookmarkStart w:id="122" w:name="_Toc118790721"/>
      <w:r w:rsidRPr="009E5F09">
        <w:t>HSL_2090 Labe od toku Jizera po tok Vltava</w:t>
      </w:r>
      <w:bookmarkEnd w:id="119"/>
      <w:bookmarkEnd w:id="120"/>
      <w:bookmarkEnd w:id="121"/>
      <w:bookmarkEnd w:id="122"/>
    </w:p>
    <w:p w14:paraId="4DF58F45" w14:textId="77777777" w:rsidR="008F5B4C" w:rsidRPr="009E5F09" w:rsidRDefault="008F5B4C" w:rsidP="0025376B">
      <w:pPr>
        <w:jc w:val="both"/>
        <w:rPr>
          <w:u w:val="single"/>
        </w:rPr>
      </w:pPr>
      <w:r w:rsidRPr="009E5F09">
        <w:rPr>
          <w:u w:val="single"/>
        </w:rPr>
        <w:t>Způsob vymezení zdroje</w:t>
      </w:r>
    </w:p>
    <w:p w14:paraId="60862806" w14:textId="77777777" w:rsidR="008F5B4C" w:rsidRPr="009E5F09" w:rsidRDefault="008F5B4C" w:rsidP="0025376B">
      <w:pPr>
        <w:jc w:val="both"/>
      </w:pPr>
      <w:r w:rsidRPr="009E5F09">
        <w:t>Jako vodní zdroj je vymezen vodní útvar Labe od toku Jizera po tok Vltava</w:t>
      </w:r>
    </w:p>
    <w:p w14:paraId="15BA65D8" w14:textId="77777777" w:rsidR="008F5B4C" w:rsidRPr="009E5F09" w:rsidRDefault="008F5B4C" w:rsidP="0025376B">
      <w:pPr>
        <w:jc w:val="both"/>
        <w:rPr>
          <w:u w:val="single"/>
        </w:rPr>
      </w:pPr>
      <w:r w:rsidRPr="009E5F09">
        <w:rPr>
          <w:u w:val="single"/>
        </w:rPr>
        <w:t>Stručná charakteristika</w:t>
      </w:r>
    </w:p>
    <w:p w14:paraId="2AE1C605" w14:textId="77777777" w:rsidR="008F5B4C" w:rsidRPr="009E5F09" w:rsidRDefault="008F5B4C" w:rsidP="0025376B">
      <w:pPr>
        <w:jc w:val="both"/>
      </w:pPr>
      <w:r w:rsidRPr="009E5F09">
        <w:t>Plocha území vymezeného jako vodní zdroj je 257.6 km</w:t>
      </w:r>
      <w:r w:rsidRPr="009E5F09">
        <w:rPr>
          <w:vertAlign w:val="superscript"/>
        </w:rPr>
        <w:t>2</w:t>
      </w:r>
      <w:r w:rsidRPr="009E5F09">
        <w:t>, plocha povodí Labe k vodoměrné stanici Kostelec nad Labem je 13 183.4 km</w:t>
      </w:r>
      <w:r w:rsidRPr="009E5F09">
        <w:rPr>
          <w:vertAlign w:val="superscript"/>
        </w:rPr>
        <w:t>2</w:t>
      </w:r>
      <w:r w:rsidRPr="009E5F09">
        <w:t xml:space="preserve">. Ke sledování hydrologických charakteristik vodního útvaru je využita vodoměrná stanice 104400 (Kostelec nad Labem), k dispozici jsou data průměrných denních průtoků od roku 2005. Z těchto dat byla sestavena čára m-denních průtoků. </w:t>
      </w:r>
    </w:p>
    <w:p w14:paraId="32766A49" w14:textId="77777777" w:rsidR="008F5B4C" w:rsidRPr="009E5F09" w:rsidRDefault="008F5B4C" w:rsidP="0025376B">
      <w:pPr>
        <w:jc w:val="both"/>
      </w:pPr>
      <w:r w:rsidRPr="009E5F09">
        <w:t>Q</w:t>
      </w:r>
      <w:r w:rsidRPr="009E5F09">
        <w:rPr>
          <w:vertAlign w:val="subscript"/>
        </w:rPr>
        <w:t>330d</w:t>
      </w:r>
      <w:r w:rsidRPr="009E5F09">
        <w:t>=28.7 m</w:t>
      </w:r>
      <w:r w:rsidRPr="009E5F09">
        <w:rPr>
          <w:vertAlign w:val="superscript"/>
        </w:rPr>
        <w:t>3</w:t>
      </w:r>
      <w:r w:rsidRPr="009E5F09">
        <w:t>/s</w:t>
      </w:r>
    </w:p>
    <w:p w14:paraId="03D83C67" w14:textId="77777777" w:rsidR="008F5B4C" w:rsidRPr="009E5F09" w:rsidRDefault="008F5B4C" w:rsidP="0025376B">
      <w:pPr>
        <w:jc w:val="both"/>
      </w:pPr>
      <w:r w:rsidRPr="009E5F09">
        <w:t>Q</w:t>
      </w:r>
      <w:r w:rsidRPr="009E5F09">
        <w:rPr>
          <w:vertAlign w:val="subscript"/>
        </w:rPr>
        <w:t>350d</w:t>
      </w:r>
      <w:r w:rsidRPr="009E5F09">
        <w:t>=19.9 m</w:t>
      </w:r>
      <w:r w:rsidRPr="009E5F09">
        <w:rPr>
          <w:vertAlign w:val="superscript"/>
        </w:rPr>
        <w:t>3</w:t>
      </w:r>
      <w:r w:rsidRPr="009E5F09">
        <w:t>/s</w:t>
      </w:r>
    </w:p>
    <w:p w14:paraId="1991F2A5" w14:textId="77777777" w:rsidR="008F5B4C" w:rsidRPr="009E5F09" w:rsidRDefault="008F5B4C" w:rsidP="0025376B">
      <w:pPr>
        <w:jc w:val="both"/>
      </w:pPr>
      <w:r w:rsidRPr="009E5F09">
        <w:t>Q</w:t>
      </w:r>
      <w:r w:rsidRPr="009E5F09">
        <w:rPr>
          <w:vertAlign w:val="subscript"/>
        </w:rPr>
        <w:t>364d</w:t>
      </w:r>
      <w:r w:rsidRPr="009E5F09">
        <w:t>=16.5 m</w:t>
      </w:r>
      <w:r w:rsidRPr="009E5F09">
        <w:rPr>
          <w:vertAlign w:val="superscript"/>
        </w:rPr>
        <w:t>3</w:t>
      </w:r>
      <w:r w:rsidRPr="009E5F09">
        <w:t>/s</w:t>
      </w:r>
    </w:p>
    <w:p w14:paraId="0F165266" w14:textId="77777777" w:rsidR="008F5B4C" w:rsidRPr="009E5F09" w:rsidRDefault="008F5B4C" w:rsidP="0025376B">
      <w:pPr>
        <w:jc w:val="both"/>
      </w:pPr>
      <w:r w:rsidRPr="009E5F09">
        <w:t>Žádný z významných odběrů v území vymezeném jako vodní zdroj HSL_2090 nemá stanoven MZP. Hodnota MZP byla pro potřeby plánu sucha stanovena podle metodického pokynu MZE na hodnotě 18.2 m</w:t>
      </w:r>
      <w:r w:rsidRPr="009E5F09">
        <w:rPr>
          <w:vertAlign w:val="superscript"/>
        </w:rPr>
        <w:t>3</w:t>
      </w:r>
      <w:r w:rsidRPr="009E5F09">
        <w:t>/s. V profilu vodoměrné stanice Kostelec nad Labem. K této hodnotě lze přičíst průměrné významné odběry o celkové hodnotě 0.537 m</w:t>
      </w:r>
      <w:r w:rsidRPr="009E5F09">
        <w:rPr>
          <w:vertAlign w:val="superscript"/>
        </w:rPr>
        <w:t>3</w:t>
      </w:r>
      <w:r w:rsidRPr="009E5F09">
        <w:t>/s. Součtem MZP a odběrů vyjde hodnota 18.74 m</w:t>
      </w:r>
      <w:r w:rsidRPr="009E5F09">
        <w:rPr>
          <w:vertAlign w:val="superscript"/>
        </w:rPr>
        <w:t>3</w:t>
      </w:r>
      <w:r w:rsidRPr="009E5F09">
        <w:t>/s, která při dosažení průměrným sedmidenním průtokem odpovídá 1. stupni MSL. 2. stupeň MSL je stanoven na hodnotě 16.5 m</w:t>
      </w:r>
      <w:r w:rsidRPr="009E5F09">
        <w:rPr>
          <w:vertAlign w:val="superscript"/>
        </w:rPr>
        <w:t>3</w:t>
      </w:r>
      <w:r w:rsidRPr="009E5F09">
        <w:t>/s (Q</w:t>
      </w:r>
      <w:r w:rsidRPr="009E5F09">
        <w:rPr>
          <w:vertAlign w:val="subscript"/>
        </w:rPr>
        <w:t>364d</w:t>
      </w:r>
      <w:r w:rsidRPr="009E5F09">
        <w:t>).</w:t>
      </w:r>
    </w:p>
    <w:p w14:paraId="6663DE35" w14:textId="77777777" w:rsidR="008F5B4C" w:rsidRPr="009E5F09" w:rsidRDefault="008F5B4C" w:rsidP="0025376B">
      <w:pPr>
        <w:jc w:val="both"/>
      </w:pPr>
    </w:p>
    <w:p w14:paraId="20507837" w14:textId="77777777" w:rsidR="008F5B4C" w:rsidRPr="009E5F09" w:rsidRDefault="008F5B4C" w:rsidP="0025376B">
      <w:pPr>
        <w:keepNext/>
        <w:jc w:val="both"/>
      </w:pPr>
      <w:r w:rsidRPr="009E5F09">
        <w:rPr>
          <w:noProof/>
        </w:rPr>
        <w:lastRenderedPageBreak/>
        <w:drawing>
          <wp:inline distT="0" distB="0" distL="0" distR="0" wp14:anchorId="0434893C" wp14:editId="6E8164DA">
            <wp:extent cx="5888990" cy="3499485"/>
            <wp:effectExtent l="0" t="0" r="0" b="5715"/>
            <wp:docPr id="559" name="Obráze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88990" cy="3499485"/>
                    </a:xfrm>
                    <a:prstGeom prst="rect">
                      <a:avLst/>
                    </a:prstGeom>
                    <a:noFill/>
                  </pic:spPr>
                </pic:pic>
              </a:graphicData>
            </a:graphic>
          </wp:inline>
        </w:drawing>
      </w:r>
    </w:p>
    <w:p w14:paraId="4A208B1B" w14:textId="3D9D0F94" w:rsidR="008F5B4C" w:rsidRPr="009E5F09" w:rsidRDefault="008F5B4C" w:rsidP="0025376B">
      <w:pPr>
        <w:pStyle w:val="Titulek"/>
        <w:jc w:val="both"/>
      </w:pPr>
      <w:r w:rsidRPr="009E5F09">
        <w:t xml:space="preserve">Obrázek </w:t>
      </w:r>
      <w:fldSimple w:instr=" STYLEREF 2 \s ">
        <w:r w:rsidR="000A2427">
          <w:rPr>
            <w:noProof/>
          </w:rPr>
          <w:t>3.4</w:t>
        </w:r>
      </w:fldSimple>
      <w:r w:rsidR="000A2427">
        <w:noBreakHyphen/>
      </w:r>
      <w:fldSimple w:instr=" SEQ Obrázek \* ARABIC \s 2 ">
        <w:r w:rsidR="000A2427">
          <w:rPr>
            <w:noProof/>
          </w:rPr>
          <w:t>37</w:t>
        </w:r>
      </w:fldSimple>
      <w:r w:rsidRPr="009E5F09">
        <w:t xml:space="preserve"> čára překročení m-denních průtoků v profilu Labe- Kostelec nad Labem</w:t>
      </w:r>
    </w:p>
    <w:p w14:paraId="5D855C54" w14:textId="77777777" w:rsidR="008F5B4C" w:rsidRPr="009E5F09" w:rsidRDefault="008F5B4C" w:rsidP="0025376B">
      <w:pPr>
        <w:spacing w:after="160"/>
        <w:jc w:val="both"/>
      </w:pPr>
      <w:r w:rsidRPr="009E5F09">
        <w:br w:type="page"/>
      </w:r>
    </w:p>
    <w:p w14:paraId="6033F454" w14:textId="77777777" w:rsidR="008F5B4C" w:rsidRPr="009E5F09" w:rsidRDefault="008F5B4C" w:rsidP="0025376B">
      <w:pPr>
        <w:keepNext/>
        <w:jc w:val="both"/>
      </w:pPr>
      <w:r w:rsidRPr="009E5F09">
        <w:lastRenderedPageBreak/>
        <w:t>Průtoku na úrovni 16.5 m</w:t>
      </w:r>
      <w:r w:rsidRPr="009E5F09">
        <w:rPr>
          <w:vertAlign w:val="superscript"/>
        </w:rPr>
        <w:t>3</w:t>
      </w:r>
      <w:r w:rsidRPr="009E5F09">
        <w:t>/s bylo dosaženo v letech 2015, 2018 a 2019. Podmínka 2. stupně MSL tedy 16.5 m</w:t>
      </w:r>
      <w:r w:rsidRPr="009E5F09">
        <w:rPr>
          <w:vertAlign w:val="superscript"/>
        </w:rPr>
        <w:t>3</w:t>
      </w:r>
      <w:r w:rsidRPr="009E5F09">
        <w:t>/s při hodnocení sedmidenním průměrem byla splněna jen v roce 2018. Pokles z 1. stupně MSL na 2. trval od 27.7. do 17.8, na úrovni 2. stupně nebo pod ní vydržel průtok do 27.8. Poté se postupně začal zvedat, bezpečna nad 1. stupněm MSL byly průtoky od konce října.</w:t>
      </w:r>
    </w:p>
    <w:p w14:paraId="44313759" w14:textId="77777777" w:rsidR="008F5B4C" w:rsidRPr="009E5F09" w:rsidRDefault="008F5B4C" w:rsidP="0025376B">
      <w:pPr>
        <w:keepNext/>
        <w:jc w:val="both"/>
      </w:pPr>
      <w:r w:rsidRPr="009E5F09">
        <w:rPr>
          <w:noProof/>
        </w:rPr>
        <w:drawing>
          <wp:inline distT="0" distB="0" distL="0" distR="0" wp14:anchorId="7506E6AA" wp14:editId="24CBFA7A">
            <wp:extent cx="5828030" cy="4694555"/>
            <wp:effectExtent l="0" t="0" r="1270" b="0"/>
            <wp:docPr id="556" name="Obráze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28030" cy="4694555"/>
                    </a:xfrm>
                    <a:prstGeom prst="rect">
                      <a:avLst/>
                    </a:prstGeom>
                    <a:noFill/>
                  </pic:spPr>
                </pic:pic>
              </a:graphicData>
            </a:graphic>
          </wp:inline>
        </w:drawing>
      </w:r>
    </w:p>
    <w:p w14:paraId="2F251C56" w14:textId="5FCDDEFE" w:rsidR="008F5B4C" w:rsidRPr="009E5F09" w:rsidRDefault="008F5B4C" w:rsidP="0025376B">
      <w:pPr>
        <w:pStyle w:val="Titulek"/>
        <w:jc w:val="both"/>
      </w:pPr>
      <w:r w:rsidRPr="009E5F09">
        <w:t xml:space="preserve">Obrázek </w:t>
      </w:r>
      <w:fldSimple w:instr=" STYLEREF 2 \s ">
        <w:r w:rsidR="000A2427">
          <w:rPr>
            <w:noProof/>
          </w:rPr>
          <w:t>3.4</w:t>
        </w:r>
      </w:fldSimple>
      <w:r w:rsidR="000A2427">
        <w:noBreakHyphen/>
      </w:r>
      <w:fldSimple w:instr=" SEQ Obrázek \* ARABIC \s 2 ">
        <w:r w:rsidR="000A2427">
          <w:rPr>
            <w:noProof/>
          </w:rPr>
          <w:t>38</w:t>
        </w:r>
      </w:fldSimple>
      <w:r w:rsidRPr="009E5F09">
        <w:t xml:space="preserve"> epizoda sucha 2018 v profilu Labe – Kostelec nad Labem</w:t>
      </w:r>
    </w:p>
    <w:p w14:paraId="3DBCE243" w14:textId="77777777" w:rsidR="008F5B4C" w:rsidRPr="009E5F09" w:rsidRDefault="008F5B4C" w:rsidP="0025376B">
      <w:pPr>
        <w:jc w:val="both"/>
        <w:rPr>
          <w:u w:val="single"/>
        </w:rPr>
      </w:pPr>
    </w:p>
    <w:p w14:paraId="12410813" w14:textId="77777777" w:rsidR="008F5B4C" w:rsidRPr="009E5F09" w:rsidRDefault="008F5B4C" w:rsidP="0025376B">
      <w:pPr>
        <w:jc w:val="both"/>
        <w:rPr>
          <w:u w:val="single"/>
        </w:rPr>
      </w:pPr>
      <w:r w:rsidRPr="009E5F09">
        <w:rPr>
          <w:u w:val="single"/>
        </w:rPr>
        <w:t>Odběry a vypouštění</w:t>
      </w:r>
    </w:p>
    <w:p w14:paraId="63DF6B4F" w14:textId="77777777" w:rsidR="008F5B4C" w:rsidRPr="009E5F09" w:rsidRDefault="008F5B4C" w:rsidP="0025376B">
      <w:pPr>
        <w:jc w:val="both"/>
      </w:pPr>
      <w:r w:rsidRPr="009E5F09">
        <w:t>Z území vymezeného jako vodní zdroj Labe od toku Jizera po tok Vltava jsou prováděny 3 významné odběry. Celkem je povrchově odebíráno 17 262 tis. m</w:t>
      </w:r>
      <w:r w:rsidRPr="009E5F09">
        <w:rPr>
          <w:vertAlign w:val="superscript"/>
        </w:rPr>
        <w:t>3</w:t>
      </w:r>
      <w:r w:rsidRPr="009E5F09">
        <w:t>/rok, to je orientačně 0.547 m</w:t>
      </w:r>
      <w:r w:rsidRPr="009E5F09">
        <w:rPr>
          <w:vertAlign w:val="superscript"/>
        </w:rPr>
        <w:t>3</w:t>
      </w:r>
      <w:r w:rsidRPr="009E5F09">
        <w:t>/s. Nejvýznamnější odběr pro Spolanu Neratovice představuje rovněž významné vypouštění. Celkem vypustí ČOV a kanál K7 11 097 tis. m</w:t>
      </w:r>
      <w:r w:rsidRPr="009E5F09">
        <w:rPr>
          <w:vertAlign w:val="superscript"/>
        </w:rPr>
        <w:t>3</w:t>
      </w:r>
      <w:r w:rsidRPr="009E5F09">
        <w:t>/rok, to je orientačně 0.352 m</w:t>
      </w:r>
      <w:r w:rsidRPr="009E5F09">
        <w:rPr>
          <w:vertAlign w:val="superscript"/>
        </w:rPr>
        <w:t>3</w:t>
      </w:r>
      <w:r w:rsidRPr="009E5F09">
        <w:t>/s. Bilančně tedy lze odběr pro Spolanu Neratovice vnímat jako 3 618 tis.m</w:t>
      </w:r>
      <w:r w:rsidRPr="009E5F09">
        <w:rPr>
          <w:vertAlign w:val="superscript"/>
        </w:rPr>
        <w:t>3</w:t>
      </w:r>
      <w:r w:rsidRPr="009E5F09">
        <w:t>/rok, to je orientačně 0.115 m</w:t>
      </w:r>
      <w:r w:rsidRPr="009E5F09">
        <w:rPr>
          <w:vertAlign w:val="superscript"/>
        </w:rPr>
        <w:t>3</w:t>
      </w:r>
      <w:r w:rsidRPr="009E5F09">
        <w:t>/s. Ostatní povrchové nebo podzemní odběry nejsou s ohledem na vodnost toku významné. Celková bilance odběrů a vypouštění v území vymezením jako vodní zdroj je mírně negativní.</w:t>
      </w:r>
    </w:p>
    <w:p w14:paraId="0D24AE90" w14:textId="7B0EE4DD" w:rsidR="008F5B4C" w:rsidRPr="009E5F09" w:rsidRDefault="008F5B4C" w:rsidP="0025376B">
      <w:pPr>
        <w:pStyle w:val="Titulek"/>
        <w:keepNext/>
        <w:jc w:val="both"/>
      </w:pPr>
      <w:r w:rsidRPr="009E5F09">
        <w:t xml:space="preserve">Tabulka </w:t>
      </w:r>
      <w:fldSimple w:instr=" STYLEREF 2 \s ">
        <w:r w:rsidR="00E26866">
          <w:rPr>
            <w:noProof/>
          </w:rPr>
          <w:t>3.4</w:t>
        </w:r>
      </w:fldSimple>
      <w:r w:rsidR="00E26866">
        <w:t>.</w:t>
      </w:r>
      <w:fldSimple w:instr=" SEQ Tabulka \* ARABIC \s 2 ">
        <w:r w:rsidR="00E26866">
          <w:rPr>
            <w:noProof/>
          </w:rPr>
          <w:t>60</w:t>
        </w:r>
      </w:fldSimple>
      <w:r w:rsidRPr="009E5F09">
        <w:t xml:space="preserve"> Povrchové odběry z území vymezeného jako vodní zdroj Labe od toku Jizera po tok Vltava</w:t>
      </w:r>
    </w:p>
    <w:tbl>
      <w:tblPr>
        <w:tblStyle w:val="Mkatabulky"/>
        <w:tblW w:w="5000" w:type="pct"/>
        <w:tblLook w:val="04A0" w:firstRow="1" w:lastRow="0" w:firstColumn="1" w:lastColumn="0" w:noHBand="0" w:noVBand="1"/>
      </w:tblPr>
      <w:tblGrid>
        <w:gridCol w:w="818"/>
        <w:gridCol w:w="2090"/>
        <w:gridCol w:w="2808"/>
        <w:gridCol w:w="1009"/>
        <w:gridCol w:w="1228"/>
        <w:gridCol w:w="1109"/>
      </w:tblGrid>
      <w:tr w:rsidR="008F5B4C" w:rsidRPr="009E5F09" w14:paraId="78952FE3" w14:textId="77777777" w:rsidTr="00AC4FCB">
        <w:trPr>
          <w:tblHeader/>
        </w:trPr>
        <w:tc>
          <w:tcPr>
            <w:tcW w:w="445" w:type="pct"/>
            <w:shd w:val="clear" w:color="auto" w:fill="D9D9D9" w:themeFill="background1" w:themeFillShade="D9"/>
          </w:tcPr>
          <w:p w14:paraId="53497D43" w14:textId="0BD81D0E" w:rsidR="008F5B4C" w:rsidRPr="009E5F09" w:rsidRDefault="00B64A73" w:rsidP="0025376B">
            <w:pPr>
              <w:jc w:val="both"/>
              <w:rPr>
                <w:b/>
                <w:bCs/>
              </w:rPr>
            </w:pPr>
            <w:r>
              <w:rPr>
                <w:b/>
                <w:bCs/>
              </w:rPr>
              <w:t>Č. VHB</w:t>
            </w:r>
          </w:p>
        </w:tc>
        <w:tc>
          <w:tcPr>
            <w:tcW w:w="1188" w:type="pct"/>
            <w:shd w:val="clear" w:color="auto" w:fill="D9D9D9" w:themeFill="background1" w:themeFillShade="D9"/>
          </w:tcPr>
          <w:p w14:paraId="455760F6" w14:textId="77777777" w:rsidR="008F5B4C" w:rsidRPr="009E5F09" w:rsidRDefault="008F5B4C" w:rsidP="0025376B">
            <w:pPr>
              <w:jc w:val="both"/>
              <w:rPr>
                <w:b/>
                <w:bCs/>
              </w:rPr>
            </w:pPr>
            <w:r w:rsidRPr="009E5F09">
              <w:rPr>
                <w:b/>
                <w:bCs/>
              </w:rPr>
              <w:t>Název odběru</w:t>
            </w:r>
          </w:p>
        </w:tc>
        <w:tc>
          <w:tcPr>
            <w:tcW w:w="1584" w:type="pct"/>
            <w:shd w:val="clear" w:color="auto" w:fill="D9D9D9" w:themeFill="background1" w:themeFillShade="D9"/>
          </w:tcPr>
          <w:p w14:paraId="442F8D3E" w14:textId="77777777" w:rsidR="008F5B4C" w:rsidRPr="009E5F09" w:rsidRDefault="008F5B4C" w:rsidP="0025376B">
            <w:pPr>
              <w:jc w:val="both"/>
              <w:rPr>
                <w:b/>
                <w:bCs/>
              </w:rPr>
            </w:pPr>
            <w:r w:rsidRPr="009E5F09">
              <w:rPr>
                <w:b/>
                <w:bCs/>
              </w:rPr>
              <w:t>Popis odběru</w:t>
            </w:r>
          </w:p>
        </w:tc>
        <w:tc>
          <w:tcPr>
            <w:tcW w:w="511" w:type="pct"/>
            <w:shd w:val="clear" w:color="auto" w:fill="D9D9D9" w:themeFill="background1" w:themeFillShade="D9"/>
          </w:tcPr>
          <w:p w14:paraId="6F4A4F20" w14:textId="77777777" w:rsidR="008F5B4C" w:rsidRPr="009E5F09" w:rsidRDefault="008F5B4C" w:rsidP="0025376B">
            <w:pPr>
              <w:jc w:val="both"/>
              <w:rPr>
                <w:b/>
                <w:bCs/>
              </w:rPr>
            </w:pPr>
            <w:r w:rsidRPr="009E5F09">
              <w:rPr>
                <w:b/>
                <w:bCs/>
              </w:rPr>
              <w:t>Roční povolený odběr [tis. m</w:t>
            </w:r>
            <w:r w:rsidRPr="009E5F09">
              <w:rPr>
                <w:b/>
                <w:bCs/>
                <w:vertAlign w:val="superscript"/>
              </w:rPr>
              <w:t>3</w:t>
            </w:r>
            <w:r w:rsidRPr="009E5F09">
              <w:rPr>
                <w:b/>
                <w:bCs/>
              </w:rPr>
              <w:t>]</w:t>
            </w:r>
          </w:p>
        </w:tc>
        <w:tc>
          <w:tcPr>
            <w:tcW w:w="712" w:type="pct"/>
            <w:shd w:val="clear" w:color="auto" w:fill="D9D9D9" w:themeFill="background1" w:themeFillShade="D9"/>
          </w:tcPr>
          <w:p w14:paraId="10CA6308" w14:textId="77777777" w:rsidR="008F5B4C" w:rsidRPr="009E5F09" w:rsidRDefault="008F5B4C" w:rsidP="0025376B">
            <w:pPr>
              <w:jc w:val="both"/>
              <w:rPr>
                <w:b/>
                <w:bCs/>
              </w:rPr>
            </w:pPr>
            <w:r w:rsidRPr="009E5F09">
              <w:rPr>
                <w:b/>
                <w:bCs/>
              </w:rPr>
              <w:t>Skutečný roční odběr RM [tis. m</w:t>
            </w:r>
            <w:r w:rsidRPr="009E5F09">
              <w:rPr>
                <w:b/>
                <w:bCs/>
                <w:vertAlign w:val="superscript"/>
              </w:rPr>
              <w:t>3</w:t>
            </w:r>
            <w:r w:rsidRPr="009E5F09">
              <w:rPr>
                <w:b/>
                <w:bCs/>
              </w:rPr>
              <w:t>]</w:t>
            </w:r>
          </w:p>
        </w:tc>
        <w:tc>
          <w:tcPr>
            <w:tcW w:w="559" w:type="pct"/>
            <w:shd w:val="clear" w:color="auto" w:fill="D9D9D9" w:themeFill="background1" w:themeFillShade="D9"/>
          </w:tcPr>
          <w:p w14:paraId="3F45ECAB" w14:textId="77777777" w:rsidR="008F5B4C" w:rsidRPr="009E5F09" w:rsidRDefault="008F5B4C" w:rsidP="0025376B">
            <w:pPr>
              <w:jc w:val="both"/>
              <w:rPr>
                <w:b/>
                <w:bCs/>
              </w:rPr>
            </w:pPr>
            <w:r w:rsidRPr="009E5F09">
              <w:rPr>
                <w:b/>
                <w:bCs/>
              </w:rPr>
              <w:t>Orientační přepočet RM [m</w:t>
            </w:r>
            <w:r w:rsidRPr="009E5F09">
              <w:rPr>
                <w:b/>
                <w:bCs/>
                <w:vertAlign w:val="superscript"/>
              </w:rPr>
              <w:t>3</w:t>
            </w:r>
            <w:r w:rsidRPr="009E5F09">
              <w:rPr>
                <w:b/>
                <w:bCs/>
              </w:rPr>
              <w:t>/s]</w:t>
            </w:r>
          </w:p>
        </w:tc>
      </w:tr>
      <w:tr w:rsidR="008F5B4C" w:rsidRPr="009E5F09" w14:paraId="334510B9" w14:textId="77777777" w:rsidTr="00AC4FCB">
        <w:tc>
          <w:tcPr>
            <w:tcW w:w="445" w:type="pct"/>
            <w:shd w:val="clear" w:color="auto" w:fill="00B0F0"/>
            <w:vAlign w:val="center"/>
          </w:tcPr>
          <w:p w14:paraId="0E5B1A85" w14:textId="38F12F10" w:rsidR="008F5B4C" w:rsidRPr="009E5F09" w:rsidRDefault="001E5585" w:rsidP="0025376B">
            <w:pPr>
              <w:jc w:val="both"/>
              <w:rPr>
                <w:rFonts w:cs="Calibri"/>
                <w:color w:val="000000"/>
              </w:rPr>
            </w:pPr>
            <w:hyperlink r:id="rId154" w:history="1">
              <w:r w:rsidR="008F5B4C" w:rsidRPr="00217483">
                <w:rPr>
                  <w:rStyle w:val="Hypertextovodkaz"/>
                  <w:rFonts w:cs="Calibri"/>
                </w:rPr>
                <w:t>441435</w:t>
              </w:r>
            </w:hyperlink>
          </w:p>
        </w:tc>
        <w:tc>
          <w:tcPr>
            <w:tcW w:w="1188" w:type="pct"/>
            <w:shd w:val="clear" w:color="auto" w:fill="00B0F0"/>
            <w:vAlign w:val="center"/>
          </w:tcPr>
          <w:p w14:paraId="581507F4" w14:textId="77777777" w:rsidR="008F5B4C" w:rsidRPr="009E5F09" w:rsidRDefault="008F5B4C" w:rsidP="0025376B">
            <w:pPr>
              <w:jc w:val="both"/>
              <w:rPr>
                <w:rFonts w:cs="Calibri"/>
                <w:color w:val="000000"/>
              </w:rPr>
            </w:pPr>
            <w:r w:rsidRPr="009E5F09">
              <w:rPr>
                <w:rFonts w:cs="Calibri"/>
                <w:color w:val="000000"/>
              </w:rPr>
              <w:t>Spolana Neratovice</w:t>
            </w:r>
          </w:p>
        </w:tc>
        <w:tc>
          <w:tcPr>
            <w:tcW w:w="1584" w:type="pct"/>
            <w:shd w:val="clear" w:color="auto" w:fill="00B0F0"/>
            <w:vAlign w:val="center"/>
          </w:tcPr>
          <w:p w14:paraId="39DEF8DA" w14:textId="77777777" w:rsidR="008F5B4C" w:rsidRPr="009E5F09" w:rsidRDefault="008F5B4C" w:rsidP="0025376B">
            <w:pPr>
              <w:jc w:val="both"/>
            </w:pPr>
            <w:r w:rsidRPr="009E5F09">
              <w:t>Odběr z jezové zdrže v ř.km 848, významný, kat. d</w:t>
            </w:r>
          </w:p>
        </w:tc>
        <w:tc>
          <w:tcPr>
            <w:tcW w:w="511" w:type="pct"/>
            <w:shd w:val="clear" w:color="auto" w:fill="00B0F0"/>
            <w:vAlign w:val="center"/>
          </w:tcPr>
          <w:p w14:paraId="39FD9B89" w14:textId="77777777" w:rsidR="008F5B4C" w:rsidRPr="009E5F09" w:rsidRDefault="008F5B4C" w:rsidP="0025376B">
            <w:pPr>
              <w:jc w:val="both"/>
              <w:rPr>
                <w:rFonts w:cs="Calibri"/>
                <w:color w:val="000000"/>
              </w:rPr>
            </w:pPr>
            <w:r w:rsidRPr="009E5F09">
              <w:rPr>
                <w:rFonts w:cs="Calibri"/>
                <w:color w:val="000000"/>
              </w:rPr>
              <w:t>30000</w:t>
            </w:r>
          </w:p>
        </w:tc>
        <w:tc>
          <w:tcPr>
            <w:tcW w:w="712" w:type="pct"/>
            <w:shd w:val="clear" w:color="auto" w:fill="00B0F0"/>
            <w:vAlign w:val="center"/>
          </w:tcPr>
          <w:p w14:paraId="5144B687" w14:textId="77777777" w:rsidR="008F5B4C" w:rsidRPr="009E5F09" w:rsidRDefault="008F5B4C" w:rsidP="0025376B">
            <w:pPr>
              <w:jc w:val="both"/>
              <w:rPr>
                <w:rFonts w:cs="Calibri"/>
                <w:color w:val="000000"/>
              </w:rPr>
            </w:pPr>
            <w:r w:rsidRPr="009E5F09">
              <w:rPr>
                <w:rFonts w:cs="Calibri"/>
                <w:color w:val="000000"/>
              </w:rPr>
              <w:t>14716.2</w:t>
            </w:r>
          </w:p>
        </w:tc>
        <w:tc>
          <w:tcPr>
            <w:tcW w:w="559" w:type="pct"/>
            <w:shd w:val="clear" w:color="auto" w:fill="00B0F0"/>
            <w:vAlign w:val="bottom"/>
          </w:tcPr>
          <w:p w14:paraId="541B3820" w14:textId="77777777" w:rsidR="008F5B4C" w:rsidRPr="009E5F09" w:rsidRDefault="008F5B4C" w:rsidP="0025376B">
            <w:pPr>
              <w:jc w:val="both"/>
              <w:rPr>
                <w:rFonts w:cs="Calibri"/>
                <w:color w:val="000000"/>
              </w:rPr>
            </w:pPr>
            <w:r w:rsidRPr="009E5F09">
              <w:rPr>
                <w:rFonts w:cs="Calibri"/>
                <w:color w:val="000000"/>
              </w:rPr>
              <w:t>0.467</w:t>
            </w:r>
          </w:p>
        </w:tc>
      </w:tr>
      <w:tr w:rsidR="008F5B4C" w:rsidRPr="009E5F09" w14:paraId="0B51D904" w14:textId="77777777" w:rsidTr="00AC4FCB">
        <w:tc>
          <w:tcPr>
            <w:tcW w:w="445" w:type="pct"/>
            <w:shd w:val="clear" w:color="auto" w:fill="00B0F0"/>
            <w:vAlign w:val="center"/>
          </w:tcPr>
          <w:p w14:paraId="7B9F4EAA" w14:textId="01C91504" w:rsidR="008F5B4C" w:rsidRPr="009E5F09" w:rsidRDefault="001E5585" w:rsidP="0025376B">
            <w:pPr>
              <w:jc w:val="both"/>
              <w:rPr>
                <w:rFonts w:cs="Calibri"/>
                <w:color w:val="000000"/>
              </w:rPr>
            </w:pPr>
            <w:hyperlink r:id="rId155" w:history="1">
              <w:r w:rsidR="008F5B4C" w:rsidRPr="00217483">
                <w:rPr>
                  <w:rStyle w:val="Hypertextovodkaz"/>
                  <w:rFonts w:cs="Calibri"/>
                </w:rPr>
                <w:t>441431</w:t>
              </w:r>
            </w:hyperlink>
          </w:p>
        </w:tc>
        <w:tc>
          <w:tcPr>
            <w:tcW w:w="1188" w:type="pct"/>
            <w:shd w:val="clear" w:color="auto" w:fill="00B0F0"/>
            <w:vAlign w:val="center"/>
          </w:tcPr>
          <w:p w14:paraId="2999B836" w14:textId="77777777" w:rsidR="008F5B4C" w:rsidRPr="009E5F09" w:rsidRDefault="008F5B4C" w:rsidP="0025376B">
            <w:pPr>
              <w:jc w:val="both"/>
              <w:rPr>
                <w:rFonts w:cs="Calibri"/>
                <w:color w:val="000000"/>
              </w:rPr>
            </w:pPr>
            <w:r w:rsidRPr="009E5F09">
              <w:rPr>
                <w:rFonts w:cs="Calibri"/>
                <w:color w:val="000000"/>
              </w:rPr>
              <w:t>Závlaha - Křenek</w:t>
            </w:r>
          </w:p>
        </w:tc>
        <w:tc>
          <w:tcPr>
            <w:tcW w:w="1584" w:type="pct"/>
            <w:shd w:val="clear" w:color="auto" w:fill="00B0F0"/>
            <w:vAlign w:val="center"/>
          </w:tcPr>
          <w:p w14:paraId="093CAB30" w14:textId="77777777" w:rsidR="008F5B4C" w:rsidRPr="009E5F09" w:rsidRDefault="008F5B4C" w:rsidP="0025376B">
            <w:pPr>
              <w:jc w:val="both"/>
            </w:pPr>
            <w:r w:rsidRPr="009E5F09">
              <w:t>Odběr z jezové zdrže v ř.km 858, významný, kat. d</w:t>
            </w:r>
          </w:p>
        </w:tc>
        <w:tc>
          <w:tcPr>
            <w:tcW w:w="511" w:type="pct"/>
            <w:shd w:val="clear" w:color="auto" w:fill="00B0F0"/>
            <w:vAlign w:val="center"/>
          </w:tcPr>
          <w:p w14:paraId="7780136C" w14:textId="77777777" w:rsidR="008F5B4C" w:rsidRPr="009E5F09" w:rsidRDefault="008F5B4C" w:rsidP="0025376B">
            <w:pPr>
              <w:jc w:val="both"/>
              <w:rPr>
                <w:rFonts w:cs="Calibri"/>
                <w:color w:val="000000"/>
              </w:rPr>
            </w:pPr>
            <w:r w:rsidRPr="009E5F09">
              <w:rPr>
                <w:rFonts w:cs="Calibri"/>
                <w:color w:val="000000"/>
              </w:rPr>
              <w:t>1900</w:t>
            </w:r>
          </w:p>
        </w:tc>
        <w:tc>
          <w:tcPr>
            <w:tcW w:w="712" w:type="pct"/>
            <w:shd w:val="clear" w:color="auto" w:fill="00B0F0"/>
            <w:vAlign w:val="center"/>
          </w:tcPr>
          <w:p w14:paraId="0775FEEA" w14:textId="77777777" w:rsidR="008F5B4C" w:rsidRPr="009E5F09" w:rsidRDefault="008F5B4C" w:rsidP="0025376B">
            <w:pPr>
              <w:jc w:val="both"/>
              <w:rPr>
                <w:rFonts w:cs="Calibri"/>
                <w:color w:val="000000"/>
              </w:rPr>
            </w:pPr>
            <w:r w:rsidRPr="009E5F09">
              <w:rPr>
                <w:rFonts w:cs="Calibri"/>
                <w:color w:val="000000"/>
              </w:rPr>
              <w:t>1371.1</w:t>
            </w:r>
          </w:p>
        </w:tc>
        <w:tc>
          <w:tcPr>
            <w:tcW w:w="559" w:type="pct"/>
            <w:shd w:val="clear" w:color="auto" w:fill="00B0F0"/>
            <w:vAlign w:val="bottom"/>
          </w:tcPr>
          <w:p w14:paraId="54C1010B" w14:textId="77777777" w:rsidR="008F5B4C" w:rsidRPr="009E5F09" w:rsidRDefault="008F5B4C" w:rsidP="0025376B">
            <w:pPr>
              <w:jc w:val="both"/>
              <w:rPr>
                <w:rFonts w:cs="Calibri"/>
                <w:color w:val="000000"/>
              </w:rPr>
            </w:pPr>
            <w:r w:rsidRPr="009E5F09">
              <w:rPr>
                <w:rFonts w:cs="Calibri"/>
                <w:color w:val="000000"/>
              </w:rPr>
              <w:t>0.043</w:t>
            </w:r>
          </w:p>
        </w:tc>
      </w:tr>
      <w:tr w:rsidR="008F5B4C" w:rsidRPr="009E5F09" w14:paraId="47ADE208" w14:textId="77777777" w:rsidTr="00AC4FCB">
        <w:tc>
          <w:tcPr>
            <w:tcW w:w="445" w:type="pct"/>
            <w:shd w:val="clear" w:color="auto" w:fill="00B0F0"/>
            <w:vAlign w:val="center"/>
          </w:tcPr>
          <w:p w14:paraId="5DFF3602" w14:textId="00A18783" w:rsidR="008F5B4C" w:rsidRPr="009E5F09" w:rsidRDefault="001E5585" w:rsidP="0025376B">
            <w:pPr>
              <w:jc w:val="both"/>
              <w:rPr>
                <w:rFonts w:cs="Calibri"/>
                <w:color w:val="000000"/>
              </w:rPr>
            </w:pPr>
            <w:hyperlink r:id="rId156" w:history="1">
              <w:r w:rsidR="008F5B4C" w:rsidRPr="00217483">
                <w:rPr>
                  <w:rStyle w:val="Hypertextovodkaz"/>
                  <w:rFonts w:cs="Calibri"/>
                </w:rPr>
                <w:t>441433</w:t>
              </w:r>
            </w:hyperlink>
          </w:p>
        </w:tc>
        <w:tc>
          <w:tcPr>
            <w:tcW w:w="1188" w:type="pct"/>
            <w:shd w:val="clear" w:color="auto" w:fill="00B0F0"/>
            <w:vAlign w:val="center"/>
          </w:tcPr>
          <w:p w14:paraId="22C7D67A" w14:textId="77777777" w:rsidR="008F5B4C" w:rsidRPr="009E5F09" w:rsidRDefault="008F5B4C" w:rsidP="0025376B">
            <w:pPr>
              <w:jc w:val="both"/>
              <w:rPr>
                <w:rFonts w:cs="Calibri"/>
                <w:color w:val="000000"/>
              </w:rPr>
            </w:pPr>
            <w:r w:rsidRPr="009E5F09">
              <w:rPr>
                <w:rFonts w:cs="Calibri"/>
                <w:color w:val="000000"/>
              </w:rPr>
              <w:t>Závlaha - Kozly - Lobkovice</w:t>
            </w:r>
          </w:p>
        </w:tc>
        <w:tc>
          <w:tcPr>
            <w:tcW w:w="1584" w:type="pct"/>
            <w:shd w:val="clear" w:color="auto" w:fill="00B0F0"/>
            <w:vAlign w:val="center"/>
          </w:tcPr>
          <w:p w14:paraId="677BC170" w14:textId="77777777" w:rsidR="008F5B4C" w:rsidRPr="009E5F09" w:rsidRDefault="008F5B4C" w:rsidP="0025376B">
            <w:pPr>
              <w:jc w:val="both"/>
            </w:pPr>
            <w:r w:rsidRPr="009E5F09">
              <w:t>Odběr z jezové zdrže v ř.km 852, významný, kat. d</w:t>
            </w:r>
          </w:p>
        </w:tc>
        <w:tc>
          <w:tcPr>
            <w:tcW w:w="511" w:type="pct"/>
            <w:shd w:val="clear" w:color="auto" w:fill="00B0F0"/>
            <w:vAlign w:val="center"/>
          </w:tcPr>
          <w:p w14:paraId="11B8CB98" w14:textId="77777777" w:rsidR="008F5B4C" w:rsidRPr="009E5F09" w:rsidRDefault="008F5B4C" w:rsidP="0025376B">
            <w:pPr>
              <w:jc w:val="both"/>
              <w:rPr>
                <w:rFonts w:cs="Calibri"/>
                <w:color w:val="000000"/>
              </w:rPr>
            </w:pPr>
            <w:r w:rsidRPr="009E5F09">
              <w:rPr>
                <w:rFonts w:cs="Calibri"/>
                <w:color w:val="000000"/>
              </w:rPr>
              <w:t>1500</w:t>
            </w:r>
          </w:p>
        </w:tc>
        <w:tc>
          <w:tcPr>
            <w:tcW w:w="712" w:type="pct"/>
            <w:shd w:val="clear" w:color="auto" w:fill="00B0F0"/>
            <w:vAlign w:val="center"/>
          </w:tcPr>
          <w:p w14:paraId="79673AE4" w14:textId="77777777" w:rsidR="008F5B4C" w:rsidRPr="009E5F09" w:rsidRDefault="008F5B4C" w:rsidP="0025376B">
            <w:pPr>
              <w:jc w:val="both"/>
              <w:rPr>
                <w:rFonts w:cs="Calibri"/>
                <w:color w:val="000000"/>
              </w:rPr>
            </w:pPr>
            <w:r w:rsidRPr="009E5F09">
              <w:rPr>
                <w:rFonts w:cs="Calibri"/>
                <w:color w:val="000000"/>
              </w:rPr>
              <w:t>862.4</w:t>
            </w:r>
          </w:p>
        </w:tc>
        <w:tc>
          <w:tcPr>
            <w:tcW w:w="559" w:type="pct"/>
            <w:shd w:val="clear" w:color="auto" w:fill="00B0F0"/>
            <w:vAlign w:val="bottom"/>
          </w:tcPr>
          <w:p w14:paraId="084B3145" w14:textId="77777777" w:rsidR="008F5B4C" w:rsidRPr="009E5F09" w:rsidRDefault="008F5B4C" w:rsidP="0025376B">
            <w:pPr>
              <w:jc w:val="both"/>
              <w:rPr>
                <w:rFonts w:cs="Calibri"/>
                <w:color w:val="000000"/>
              </w:rPr>
            </w:pPr>
            <w:r w:rsidRPr="009E5F09">
              <w:rPr>
                <w:rFonts w:cs="Calibri"/>
                <w:color w:val="000000"/>
              </w:rPr>
              <w:t>0.027</w:t>
            </w:r>
          </w:p>
        </w:tc>
      </w:tr>
      <w:tr w:rsidR="008F5B4C" w:rsidRPr="009E5F09" w14:paraId="7C6D0947" w14:textId="77777777" w:rsidTr="00AC4FCB">
        <w:tc>
          <w:tcPr>
            <w:tcW w:w="445" w:type="pct"/>
            <w:shd w:val="clear" w:color="auto" w:fill="auto"/>
            <w:vAlign w:val="center"/>
          </w:tcPr>
          <w:p w14:paraId="74C52F0F" w14:textId="77777777" w:rsidR="008F5B4C" w:rsidRPr="009E5F09" w:rsidRDefault="008F5B4C" w:rsidP="0025376B">
            <w:pPr>
              <w:jc w:val="both"/>
              <w:rPr>
                <w:rFonts w:cs="Calibri"/>
                <w:color w:val="000000"/>
              </w:rPr>
            </w:pPr>
            <w:r w:rsidRPr="009E5F09">
              <w:rPr>
                <w:rFonts w:cs="Calibri"/>
                <w:color w:val="000000"/>
              </w:rPr>
              <w:t>430528</w:t>
            </w:r>
          </w:p>
        </w:tc>
        <w:tc>
          <w:tcPr>
            <w:tcW w:w="1188" w:type="pct"/>
            <w:shd w:val="clear" w:color="auto" w:fill="auto"/>
            <w:vAlign w:val="center"/>
          </w:tcPr>
          <w:p w14:paraId="4BAB50B4" w14:textId="77777777" w:rsidR="008F5B4C" w:rsidRPr="009E5F09" w:rsidRDefault="008F5B4C" w:rsidP="0025376B">
            <w:pPr>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Brandýs n. L. - St. Boleslav, Praporce</w:t>
            </w:r>
          </w:p>
        </w:tc>
        <w:tc>
          <w:tcPr>
            <w:tcW w:w="1584" w:type="pct"/>
            <w:shd w:val="clear" w:color="auto" w:fill="auto"/>
            <w:vAlign w:val="center"/>
          </w:tcPr>
          <w:p w14:paraId="0643E5C8" w14:textId="77777777" w:rsidR="008F5B4C" w:rsidRPr="009E5F09" w:rsidRDefault="008F5B4C" w:rsidP="0025376B">
            <w:pPr>
              <w:jc w:val="both"/>
            </w:pPr>
            <w:r w:rsidRPr="009E5F09">
              <w:t>Podzemní odběr z nivy Labe, kat a, b, c, d, e</w:t>
            </w:r>
          </w:p>
        </w:tc>
        <w:tc>
          <w:tcPr>
            <w:tcW w:w="511" w:type="pct"/>
            <w:shd w:val="clear" w:color="auto" w:fill="auto"/>
            <w:vAlign w:val="center"/>
          </w:tcPr>
          <w:p w14:paraId="75D2DBB5" w14:textId="77777777" w:rsidR="008F5B4C" w:rsidRPr="009E5F09" w:rsidRDefault="008F5B4C" w:rsidP="0025376B">
            <w:pPr>
              <w:jc w:val="both"/>
              <w:rPr>
                <w:rFonts w:cs="Calibri"/>
                <w:color w:val="000000"/>
              </w:rPr>
            </w:pPr>
            <w:r w:rsidRPr="009E5F09">
              <w:rPr>
                <w:rFonts w:cs="Calibri"/>
                <w:color w:val="000000"/>
              </w:rPr>
              <w:t>631</w:t>
            </w:r>
          </w:p>
        </w:tc>
        <w:tc>
          <w:tcPr>
            <w:tcW w:w="712" w:type="pct"/>
            <w:shd w:val="clear" w:color="auto" w:fill="auto"/>
            <w:vAlign w:val="center"/>
          </w:tcPr>
          <w:p w14:paraId="3543957B" w14:textId="77777777" w:rsidR="008F5B4C" w:rsidRPr="009E5F09" w:rsidRDefault="008F5B4C" w:rsidP="0025376B">
            <w:pPr>
              <w:jc w:val="both"/>
              <w:rPr>
                <w:rFonts w:cs="Calibri"/>
                <w:color w:val="000000"/>
              </w:rPr>
            </w:pPr>
            <w:r w:rsidRPr="009E5F09">
              <w:rPr>
                <w:rFonts w:cs="Calibri"/>
                <w:color w:val="000000"/>
              </w:rPr>
              <w:t>498.7</w:t>
            </w:r>
          </w:p>
        </w:tc>
        <w:tc>
          <w:tcPr>
            <w:tcW w:w="559" w:type="pct"/>
            <w:vAlign w:val="bottom"/>
          </w:tcPr>
          <w:p w14:paraId="7CCA6AB8" w14:textId="77777777" w:rsidR="008F5B4C" w:rsidRPr="009E5F09" w:rsidRDefault="008F5B4C" w:rsidP="0025376B">
            <w:pPr>
              <w:jc w:val="both"/>
              <w:rPr>
                <w:rFonts w:cs="Calibri"/>
                <w:color w:val="000000"/>
              </w:rPr>
            </w:pPr>
            <w:r w:rsidRPr="009E5F09">
              <w:rPr>
                <w:rFonts w:cs="Calibri"/>
                <w:color w:val="000000"/>
              </w:rPr>
              <w:t>0.016</w:t>
            </w:r>
          </w:p>
        </w:tc>
      </w:tr>
      <w:tr w:rsidR="008F5B4C" w:rsidRPr="009E5F09" w14:paraId="66F5290C" w14:textId="77777777" w:rsidTr="00AC4FCB">
        <w:tc>
          <w:tcPr>
            <w:tcW w:w="445" w:type="pct"/>
            <w:shd w:val="clear" w:color="auto" w:fill="auto"/>
            <w:vAlign w:val="center"/>
          </w:tcPr>
          <w:p w14:paraId="7E09F37B" w14:textId="77777777" w:rsidR="008F5B4C" w:rsidRPr="009E5F09" w:rsidRDefault="008F5B4C" w:rsidP="0025376B">
            <w:pPr>
              <w:jc w:val="both"/>
              <w:rPr>
                <w:rFonts w:cs="Calibri"/>
                <w:color w:val="000000"/>
              </w:rPr>
            </w:pPr>
            <w:r w:rsidRPr="009E5F09">
              <w:rPr>
                <w:rFonts w:cs="Calibri"/>
                <w:color w:val="000000"/>
              </w:rPr>
              <w:t>441434</w:t>
            </w:r>
          </w:p>
        </w:tc>
        <w:tc>
          <w:tcPr>
            <w:tcW w:w="1188" w:type="pct"/>
            <w:shd w:val="clear" w:color="auto" w:fill="auto"/>
            <w:vAlign w:val="center"/>
          </w:tcPr>
          <w:p w14:paraId="5ECEBE47" w14:textId="77777777" w:rsidR="008F5B4C" w:rsidRPr="009E5F09" w:rsidRDefault="008F5B4C" w:rsidP="0025376B">
            <w:pPr>
              <w:jc w:val="both"/>
              <w:rPr>
                <w:rFonts w:cs="Calibri"/>
                <w:color w:val="000000"/>
              </w:rPr>
            </w:pPr>
            <w:r w:rsidRPr="009E5F09">
              <w:rPr>
                <w:rFonts w:cs="Calibri"/>
                <w:color w:val="000000"/>
              </w:rPr>
              <w:t>Závlaha - Mlékojedy</w:t>
            </w:r>
          </w:p>
        </w:tc>
        <w:tc>
          <w:tcPr>
            <w:tcW w:w="1584" w:type="pct"/>
            <w:shd w:val="clear" w:color="auto" w:fill="auto"/>
            <w:vAlign w:val="center"/>
          </w:tcPr>
          <w:p w14:paraId="3C6688BA" w14:textId="77777777" w:rsidR="008F5B4C" w:rsidRPr="009E5F09" w:rsidRDefault="008F5B4C" w:rsidP="0025376B">
            <w:pPr>
              <w:jc w:val="both"/>
            </w:pPr>
            <w:r w:rsidRPr="009E5F09">
              <w:t>Odběr z jezové zdrže v ř.km 849, významný, kat. d</w:t>
            </w:r>
          </w:p>
        </w:tc>
        <w:tc>
          <w:tcPr>
            <w:tcW w:w="511" w:type="pct"/>
            <w:shd w:val="clear" w:color="auto" w:fill="auto"/>
            <w:vAlign w:val="center"/>
          </w:tcPr>
          <w:p w14:paraId="449826BB" w14:textId="77777777" w:rsidR="008F5B4C" w:rsidRPr="009E5F09" w:rsidRDefault="008F5B4C" w:rsidP="0025376B">
            <w:pPr>
              <w:jc w:val="both"/>
              <w:rPr>
                <w:rFonts w:cs="Calibri"/>
                <w:color w:val="000000"/>
              </w:rPr>
            </w:pPr>
            <w:r w:rsidRPr="009E5F09">
              <w:rPr>
                <w:rFonts w:cs="Calibri"/>
                <w:color w:val="000000"/>
              </w:rPr>
              <w:t>1500</w:t>
            </w:r>
          </w:p>
        </w:tc>
        <w:tc>
          <w:tcPr>
            <w:tcW w:w="712" w:type="pct"/>
            <w:shd w:val="clear" w:color="auto" w:fill="auto"/>
            <w:vAlign w:val="center"/>
          </w:tcPr>
          <w:p w14:paraId="1C12A1A3" w14:textId="77777777" w:rsidR="008F5B4C" w:rsidRPr="009E5F09" w:rsidRDefault="008F5B4C" w:rsidP="0025376B">
            <w:pPr>
              <w:jc w:val="both"/>
              <w:rPr>
                <w:rFonts w:cs="Calibri"/>
                <w:color w:val="000000"/>
              </w:rPr>
            </w:pPr>
            <w:r w:rsidRPr="009E5F09">
              <w:rPr>
                <w:rFonts w:cs="Calibri"/>
                <w:color w:val="000000"/>
              </w:rPr>
              <w:t>287.8</w:t>
            </w:r>
          </w:p>
        </w:tc>
        <w:tc>
          <w:tcPr>
            <w:tcW w:w="559" w:type="pct"/>
            <w:vAlign w:val="bottom"/>
          </w:tcPr>
          <w:p w14:paraId="11CFAB8E" w14:textId="77777777" w:rsidR="008F5B4C" w:rsidRPr="009E5F09" w:rsidRDefault="008F5B4C" w:rsidP="0025376B">
            <w:pPr>
              <w:jc w:val="both"/>
              <w:rPr>
                <w:rFonts w:cs="Calibri"/>
                <w:color w:val="000000"/>
              </w:rPr>
            </w:pPr>
            <w:r w:rsidRPr="009E5F09">
              <w:rPr>
                <w:rFonts w:cs="Calibri"/>
                <w:color w:val="000000"/>
              </w:rPr>
              <w:t>0.009</w:t>
            </w:r>
          </w:p>
        </w:tc>
      </w:tr>
      <w:tr w:rsidR="008F5B4C" w:rsidRPr="009E5F09" w14:paraId="2B555957" w14:textId="77777777" w:rsidTr="00AC4FCB">
        <w:tc>
          <w:tcPr>
            <w:tcW w:w="445" w:type="pct"/>
            <w:shd w:val="clear" w:color="auto" w:fill="auto"/>
            <w:vAlign w:val="center"/>
          </w:tcPr>
          <w:p w14:paraId="66348F9E" w14:textId="77777777" w:rsidR="008F5B4C" w:rsidRPr="009E5F09" w:rsidRDefault="008F5B4C" w:rsidP="0025376B">
            <w:pPr>
              <w:jc w:val="both"/>
              <w:rPr>
                <w:rFonts w:cs="Calibri"/>
                <w:color w:val="000000"/>
              </w:rPr>
            </w:pPr>
            <w:r w:rsidRPr="009E5F09">
              <w:rPr>
                <w:rFonts w:cs="Calibri"/>
                <w:color w:val="000000"/>
              </w:rPr>
              <w:t>430527</w:t>
            </w:r>
          </w:p>
        </w:tc>
        <w:tc>
          <w:tcPr>
            <w:tcW w:w="1188" w:type="pct"/>
            <w:shd w:val="clear" w:color="auto" w:fill="auto"/>
            <w:vAlign w:val="center"/>
          </w:tcPr>
          <w:p w14:paraId="09768D93" w14:textId="77777777" w:rsidR="008F5B4C" w:rsidRPr="009E5F09" w:rsidRDefault="008F5B4C" w:rsidP="0025376B">
            <w:pPr>
              <w:jc w:val="both"/>
              <w:rPr>
                <w:rFonts w:cs="Calibri"/>
                <w:color w:val="000000"/>
              </w:rPr>
            </w:pPr>
            <w:r w:rsidRPr="009E5F09">
              <w:rPr>
                <w:rFonts w:cs="Calibri"/>
                <w:color w:val="000000"/>
              </w:rPr>
              <w:t>Město Brandýs n. L. - St. Boleslav, Motorlet</w:t>
            </w:r>
          </w:p>
        </w:tc>
        <w:tc>
          <w:tcPr>
            <w:tcW w:w="1584" w:type="pct"/>
            <w:shd w:val="clear" w:color="auto" w:fill="auto"/>
            <w:vAlign w:val="center"/>
          </w:tcPr>
          <w:p w14:paraId="2421E678" w14:textId="77777777" w:rsidR="008F5B4C" w:rsidRPr="009E5F09" w:rsidRDefault="008F5B4C" w:rsidP="0025376B">
            <w:pPr>
              <w:jc w:val="both"/>
            </w:pPr>
            <w:r w:rsidRPr="009E5F09">
              <w:t>Podzemní odběr z nivy Labe, kat a, b, c, d, e</w:t>
            </w:r>
          </w:p>
        </w:tc>
        <w:tc>
          <w:tcPr>
            <w:tcW w:w="511" w:type="pct"/>
            <w:shd w:val="clear" w:color="auto" w:fill="auto"/>
            <w:vAlign w:val="center"/>
          </w:tcPr>
          <w:p w14:paraId="4393478F" w14:textId="77777777" w:rsidR="008F5B4C" w:rsidRPr="009E5F09" w:rsidRDefault="008F5B4C" w:rsidP="0025376B">
            <w:pPr>
              <w:jc w:val="both"/>
              <w:rPr>
                <w:rFonts w:cs="Calibri"/>
                <w:color w:val="000000"/>
              </w:rPr>
            </w:pPr>
            <w:r w:rsidRPr="009E5F09">
              <w:rPr>
                <w:rFonts w:cs="Calibri"/>
                <w:color w:val="000000"/>
              </w:rPr>
              <w:t>315.36</w:t>
            </w:r>
          </w:p>
        </w:tc>
        <w:tc>
          <w:tcPr>
            <w:tcW w:w="712" w:type="pct"/>
            <w:shd w:val="clear" w:color="auto" w:fill="auto"/>
            <w:vAlign w:val="center"/>
          </w:tcPr>
          <w:p w14:paraId="042D1B1C" w14:textId="77777777" w:rsidR="008F5B4C" w:rsidRPr="009E5F09" w:rsidRDefault="008F5B4C" w:rsidP="0025376B">
            <w:pPr>
              <w:jc w:val="both"/>
              <w:rPr>
                <w:rFonts w:cs="Calibri"/>
                <w:color w:val="000000"/>
              </w:rPr>
            </w:pPr>
            <w:r w:rsidRPr="009E5F09">
              <w:rPr>
                <w:rFonts w:cs="Calibri"/>
                <w:color w:val="000000"/>
              </w:rPr>
              <w:t>199.7</w:t>
            </w:r>
          </w:p>
        </w:tc>
        <w:tc>
          <w:tcPr>
            <w:tcW w:w="559" w:type="pct"/>
            <w:vAlign w:val="bottom"/>
          </w:tcPr>
          <w:p w14:paraId="5175B2B3" w14:textId="77777777" w:rsidR="008F5B4C" w:rsidRPr="009E5F09" w:rsidRDefault="008F5B4C" w:rsidP="0025376B">
            <w:pPr>
              <w:jc w:val="both"/>
              <w:rPr>
                <w:rFonts w:cs="Calibri"/>
                <w:color w:val="000000"/>
              </w:rPr>
            </w:pPr>
            <w:r w:rsidRPr="009E5F09">
              <w:rPr>
                <w:rFonts w:cs="Calibri"/>
                <w:color w:val="000000"/>
              </w:rPr>
              <w:t>0.006</w:t>
            </w:r>
          </w:p>
        </w:tc>
      </w:tr>
      <w:tr w:rsidR="008F5B4C" w:rsidRPr="009E5F09" w14:paraId="67C41A14" w14:textId="77777777" w:rsidTr="00AC4FCB">
        <w:tc>
          <w:tcPr>
            <w:tcW w:w="445" w:type="pct"/>
            <w:shd w:val="clear" w:color="auto" w:fill="auto"/>
            <w:vAlign w:val="center"/>
          </w:tcPr>
          <w:p w14:paraId="0451300E" w14:textId="77777777" w:rsidR="008F5B4C" w:rsidRPr="009E5F09" w:rsidRDefault="008F5B4C" w:rsidP="0025376B">
            <w:pPr>
              <w:jc w:val="both"/>
              <w:rPr>
                <w:rFonts w:cs="Calibri"/>
                <w:color w:val="000000"/>
              </w:rPr>
            </w:pPr>
            <w:r w:rsidRPr="009E5F09">
              <w:rPr>
                <w:rFonts w:cs="Calibri"/>
                <w:color w:val="000000"/>
              </w:rPr>
              <w:t>441539</w:t>
            </w:r>
          </w:p>
        </w:tc>
        <w:tc>
          <w:tcPr>
            <w:tcW w:w="1188" w:type="pct"/>
            <w:shd w:val="clear" w:color="auto" w:fill="auto"/>
            <w:vAlign w:val="center"/>
          </w:tcPr>
          <w:p w14:paraId="39AD4D92" w14:textId="46CA4A34" w:rsidR="008F5B4C" w:rsidRPr="009E5F09" w:rsidRDefault="008F5B4C" w:rsidP="0025376B">
            <w:pPr>
              <w:jc w:val="both"/>
              <w:rPr>
                <w:rFonts w:cs="Calibri"/>
                <w:color w:val="000000"/>
              </w:rPr>
            </w:pPr>
            <w:r w:rsidRPr="009E5F09">
              <w:rPr>
                <w:rFonts w:cs="Calibri"/>
                <w:color w:val="000000"/>
              </w:rPr>
              <w:t xml:space="preserve">TAPAS BOREK golfové hřiště Stará </w:t>
            </w:r>
            <w:r w:rsidR="0007708A" w:rsidRPr="009E5F09">
              <w:rPr>
                <w:rFonts w:cs="Calibri"/>
                <w:color w:val="000000"/>
              </w:rPr>
              <w:t>Boleslav</w:t>
            </w:r>
          </w:p>
        </w:tc>
        <w:tc>
          <w:tcPr>
            <w:tcW w:w="1584" w:type="pct"/>
            <w:shd w:val="clear" w:color="auto" w:fill="auto"/>
            <w:vAlign w:val="center"/>
          </w:tcPr>
          <w:p w14:paraId="4885B4A1" w14:textId="77777777" w:rsidR="008F5B4C" w:rsidRPr="009E5F09" w:rsidRDefault="008F5B4C" w:rsidP="0025376B">
            <w:pPr>
              <w:jc w:val="both"/>
            </w:pPr>
            <w:r w:rsidRPr="009E5F09">
              <w:t>Odběr z boční vodní nádrže spojené s Labem infiltrací, kat e</w:t>
            </w:r>
          </w:p>
        </w:tc>
        <w:tc>
          <w:tcPr>
            <w:tcW w:w="511" w:type="pct"/>
            <w:shd w:val="clear" w:color="auto" w:fill="auto"/>
            <w:vAlign w:val="center"/>
          </w:tcPr>
          <w:p w14:paraId="4C6F4F1E" w14:textId="77777777" w:rsidR="008F5B4C" w:rsidRPr="009E5F09" w:rsidRDefault="008F5B4C" w:rsidP="0025376B">
            <w:pPr>
              <w:jc w:val="both"/>
              <w:rPr>
                <w:rFonts w:cs="Calibri"/>
                <w:color w:val="000000"/>
              </w:rPr>
            </w:pPr>
            <w:r w:rsidRPr="009E5F09">
              <w:rPr>
                <w:rFonts w:cs="Calibri"/>
                <w:color w:val="000000"/>
              </w:rPr>
              <w:t>40</w:t>
            </w:r>
          </w:p>
        </w:tc>
        <w:tc>
          <w:tcPr>
            <w:tcW w:w="712" w:type="pct"/>
            <w:shd w:val="clear" w:color="auto" w:fill="auto"/>
            <w:vAlign w:val="center"/>
          </w:tcPr>
          <w:p w14:paraId="653B0870" w14:textId="77777777" w:rsidR="008F5B4C" w:rsidRPr="009E5F09" w:rsidRDefault="008F5B4C" w:rsidP="0025376B">
            <w:pPr>
              <w:jc w:val="both"/>
              <w:rPr>
                <w:rFonts w:cs="Calibri"/>
                <w:color w:val="000000"/>
              </w:rPr>
            </w:pPr>
            <w:r w:rsidRPr="009E5F09">
              <w:rPr>
                <w:rFonts w:cs="Calibri"/>
                <w:color w:val="000000"/>
              </w:rPr>
              <w:t>24.8</w:t>
            </w:r>
          </w:p>
        </w:tc>
        <w:tc>
          <w:tcPr>
            <w:tcW w:w="559" w:type="pct"/>
            <w:vAlign w:val="bottom"/>
          </w:tcPr>
          <w:p w14:paraId="24BFA906" w14:textId="77777777" w:rsidR="008F5B4C" w:rsidRPr="009E5F09" w:rsidRDefault="008F5B4C" w:rsidP="0025376B">
            <w:pPr>
              <w:jc w:val="both"/>
              <w:rPr>
                <w:rFonts w:cs="Calibri"/>
                <w:color w:val="000000"/>
              </w:rPr>
            </w:pPr>
            <w:r w:rsidRPr="009E5F09">
              <w:rPr>
                <w:rFonts w:cs="Calibri"/>
                <w:color w:val="000000"/>
              </w:rPr>
              <w:t>0.001</w:t>
            </w:r>
          </w:p>
        </w:tc>
      </w:tr>
      <w:tr w:rsidR="008F5B4C" w:rsidRPr="009E5F09" w14:paraId="59E22D56" w14:textId="77777777" w:rsidTr="00AC4FCB">
        <w:tc>
          <w:tcPr>
            <w:tcW w:w="445" w:type="pct"/>
            <w:shd w:val="clear" w:color="auto" w:fill="auto"/>
            <w:vAlign w:val="center"/>
          </w:tcPr>
          <w:p w14:paraId="6929555E" w14:textId="77777777" w:rsidR="008F5B4C" w:rsidRPr="009E5F09" w:rsidRDefault="008F5B4C" w:rsidP="0025376B">
            <w:pPr>
              <w:jc w:val="both"/>
              <w:rPr>
                <w:rFonts w:cs="Calibri"/>
                <w:color w:val="000000"/>
              </w:rPr>
            </w:pPr>
            <w:r w:rsidRPr="009E5F09">
              <w:rPr>
                <w:rFonts w:cs="Calibri"/>
                <w:color w:val="000000"/>
              </w:rPr>
              <w:t>430101</w:t>
            </w:r>
          </w:p>
        </w:tc>
        <w:tc>
          <w:tcPr>
            <w:tcW w:w="1188" w:type="pct"/>
            <w:shd w:val="clear" w:color="auto" w:fill="auto"/>
            <w:vAlign w:val="center"/>
          </w:tcPr>
          <w:p w14:paraId="71BCEAC3" w14:textId="77777777" w:rsidR="008F5B4C" w:rsidRPr="009E5F09" w:rsidRDefault="008F5B4C" w:rsidP="0025376B">
            <w:pPr>
              <w:jc w:val="both"/>
              <w:rPr>
                <w:rFonts w:cs="Calibri"/>
                <w:color w:val="000000"/>
              </w:rPr>
            </w:pPr>
            <w:r w:rsidRPr="009E5F09">
              <w:rPr>
                <w:rFonts w:cs="Calibri"/>
                <w:color w:val="000000"/>
              </w:rPr>
              <w:t>Kasárna A-311 Hlavenec</w:t>
            </w:r>
          </w:p>
        </w:tc>
        <w:tc>
          <w:tcPr>
            <w:tcW w:w="1584" w:type="pct"/>
            <w:shd w:val="clear" w:color="auto" w:fill="auto"/>
            <w:vAlign w:val="bottom"/>
          </w:tcPr>
          <w:p w14:paraId="77871F17" w14:textId="77777777" w:rsidR="008F5B4C" w:rsidRPr="009E5F09" w:rsidRDefault="008F5B4C" w:rsidP="0025376B">
            <w:pPr>
              <w:jc w:val="both"/>
            </w:pPr>
            <w:r w:rsidRPr="009E5F09">
              <w:rPr>
                <w:rFonts w:cs="Calibri"/>
                <w:color w:val="000000"/>
              </w:rPr>
              <w:t>podzemní odběr mimo nivu Labe, kat. b</w:t>
            </w:r>
          </w:p>
        </w:tc>
        <w:tc>
          <w:tcPr>
            <w:tcW w:w="511" w:type="pct"/>
            <w:shd w:val="clear" w:color="auto" w:fill="auto"/>
            <w:vAlign w:val="center"/>
          </w:tcPr>
          <w:p w14:paraId="15C0B70F" w14:textId="77777777" w:rsidR="008F5B4C" w:rsidRPr="009E5F09" w:rsidRDefault="008F5B4C" w:rsidP="0025376B">
            <w:pPr>
              <w:jc w:val="both"/>
              <w:rPr>
                <w:rFonts w:cs="Calibri"/>
                <w:color w:val="000000"/>
              </w:rPr>
            </w:pPr>
            <w:r w:rsidRPr="009E5F09">
              <w:rPr>
                <w:rFonts w:cs="Calibri"/>
                <w:color w:val="000000"/>
              </w:rPr>
              <w:t>65</w:t>
            </w:r>
          </w:p>
        </w:tc>
        <w:tc>
          <w:tcPr>
            <w:tcW w:w="712" w:type="pct"/>
            <w:shd w:val="clear" w:color="auto" w:fill="auto"/>
            <w:vAlign w:val="center"/>
          </w:tcPr>
          <w:p w14:paraId="1D3B7E1D" w14:textId="77777777" w:rsidR="008F5B4C" w:rsidRPr="009E5F09" w:rsidRDefault="008F5B4C" w:rsidP="0025376B">
            <w:pPr>
              <w:jc w:val="both"/>
              <w:rPr>
                <w:rFonts w:cs="Calibri"/>
                <w:color w:val="000000"/>
              </w:rPr>
            </w:pPr>
            <w:r w:rsidRPr="009E5F09">
              <w:rPr>
                <w:rFonts w:cs="Calibri"/>
                <w:color w:val="000000"/>
              </w:rPr>
              <w:t>23.6</w:t>
            </w:r>
          </w:p>
        </w:tc>
        <w:tc>
          <w:tcPr>
            <w:tcW w:w="559" w:type="pct"/>
            <w:vAlign w:val="bottom"/>
          </w:tcPr>
          <w:p w14:paraId="0E61D2D7" w14:textId="77777777" w:rsidR="008F5B4C" w:rsidRPr="009E5F09" w:rsidRDefault="008F5B4C" w:rsidP="0025376B">
            <w:pPr>
              <w:jc w:val="both"/>
              <w:rPr>
                <w:rFonts w:cs="Calibri"/>
                <w:color w:val="000000"/>
              </w:rPr>
            </w:pPr>
            <w:r w:rsidRPr="009E5F09">
              <w:rPr>
                <w:rFonts w:cs="Calibri"/>
                <w:color w:val="000000"/>
              </w:rPr>
              <w:t>0.001</w:t>
            </w:r>
          </w:p>
        </w:tc>
      </w:tr>
      <w:tr w:rsidR="008F5B4C" w:rsidRPr="009E5F09" w14:paraId="7563E07D" w14:textId="77777777" w:rsidTr="00AC4FCB">
        <w:tc>
          <w:tcPr>
            <w:tcW w:w="445" w:type="pct"/>
            <w:shd w:val="clear" w:color="auto" w:fill="auto"/>
            <w:vAlign w:val="center"/>
          </w:tcPr>
          <w:p w14:paraId="54F23507" w14:textId="77777777" w:rsidR="008F5B4C" w:rsidRPr="009E5F09" w:rsidRDefault="008F5B4C" w:rsidP="0025376B">
            <w:pPr>
              <w:jc w:val="both"/>
              <w:rPr>
                <w:rFonts w:cs="Calibri"/>
                <w:color w:val="000000"/>
              </w:rPr>
            </w:pPr>
            <w:r w:rsidRPr="009E5F09">
              <w:rPr>
                <w:rFonts w:cs="Calibri"/>
                <w:color w:val="000000"/>
              </w:rPr>
              <w:t>440707</w:t>
            </w:r>
          </w:p>
        </w:tc>
        <w:tc>
          <w:tcPr>
            <w:tcW w:w="1188" w:type="pct"/>
            <w:shd w:val="clear" w:color="auto" w:fill="auto"/>
            <w:vAlign w:val="center"/>
          </w:tcPr>
          <w:p w14:paraId="6AE91FE3" w14:textId="77777777" w:rsidR="008F5B4C" w:rsidRPr="009E5F09" w:rsidRDefault="008F5B4C" w:rsidP="0025376B">
            <w:pPr>
              <w:jc w:val="both"/>
              <w:rPr>
                <w:rFonts w:cs="Calibri"/>
                <w:color w:val="000000"/>
              </w:rPr>
            </w:pPr>
            <w:r w:rsidRPr="009E5F09">
              <w:rPr>
                <w:rFonts w:cs="Calibri"/>
                <w:color w:val="000000"/>
              </w:rPr>
              <w:t>Obec Podolanka</w:t>
            </w:r>
          </w:p>
        </w:tc>
        <w:tc>
          <w:tcPr>
            <w:tcW w:w="1584" w:type="pct"/>
            <w:shd w:val="clear" w:color="auto" w:fill="auto"/>
            <w:vAlign w:val="bottom"/>
          </w:tcPr>
          <w:p w14:paraId="0C793936" w14:textId="77777777" w:rsidR="008F5B4C" w:rsidRPr="009E5F09" w:rsidRDefault="008F5B4C" w:rsidP="0025376B">
            <w:pPr>
              <w:jc w:val="both"/>
            </w:pPr>
            <w:r w:rsidRPr="009E5F09">
              <w:rPr>
                <w:rFonts w:cs="Calibri"/>
                <w:color w:val="000000"/>
              </w:rPr>
              <w:t>podzemní odběr mimo nivu Labe, kat. a, b, c, d, e</w:t>
            </w:r>
          </w:p>
        </w:tc>
        <w:tc>
          <w:tcPr>
            <w:tcW w:w="511" w:type="pct"/>
            <w:shd w:val="clear" w:color="auto" w:fill="auto"/>
            <w:vAlign w:val="center"/>
          </w:tcPr>
          <w:p w14:paraId="219475E8" w14:textId="77777777" w:rsidR="008F5B4C" w:rsidRPr="009E5F09" w:rsidRDefault="008F5B4C" w:rsidP="0025376B">
            <w:pPr>
              <w:jc w:val="both"/>
              <w:rPr>
                <w:rFonts w:cs="Calibri"/>
                <w:color w:val="000000"/>
              </w:rPr>
            </w:pPr>
            <w:r w:rsidRPr="009E5F09">
              <w:rPr>
                <w:rFonts w:cs="Calibri"/>
                <w:color w:val="000000"/>
              </w:rPr>
              <w:t>8.87</w:t>
            </w:r>
          </w:p>
        </w:tc>
        <w:tc>
          <w:tcPr>
            <w:tcW w:w="712" w:type="pct"/>
            <w:shd w:val="clear" w:color="auto" w:fill="auto"/>
            <w:vAlign w:val="center"/>
          </w:tcPr>
          <w:p w14:paraId="577BFBFA" w14:textId="77777777" w:rsidR="008F5B4C" w:rsidRPr="009E5F09" w:rsidRDefault="008F5B4C" w:rsidP="0025376B">
            <w:pPr>
              <w:jc w:val="both"/>
              <w:rPr>
                <w:rFonts w:cs="Calibri"/>
                <w:color w:val="000000"/>
              </w:rPr>
            </w:pPr>
            <w:r w:rsidRPr="009E5F09">
              <w:rPr>
                <w:rFonts w:cs="Calibri"/>
                <w:color w:val="000000"/>
              </w:rPr>
              <w:t>20.7</w:t>
            </w:r>
          </w:p>
        </w:tc>
        <w:tc>
          <w:tcPr>
            <w:tcW w:w="559" w:type="pct"/>
            <w:vAlign w:val="bottom"/>
          </w:tcPr>
          <w:p w14:paraId="4A7E9696" w14:textId="77777777" w:rsidR="008F5B4C" w:rsidRPr="009E5F09" w:rsidRDefault="008F5B4C" w:rsidP="0025376B">
            <w:pPr>
              <w:jc w:val="both"/>
              <w:rPr>
                <w:rFonts w:cs="Calibri"/>
                <w:color w:val="000000"/>
              </w:rPr>
            </w:pPr>
            <w:r w:rsidRPr="009E5F09">
              <w:rPr>
                <w:rFonts w:cs="Calibri"/>
                <w:color w:val="000000"/>
              </w:rPr>
              <w:t>0.001</w:t>
            </w:r>
          </w:p>
        </w:tc>
      </w:tr>
      <w:tr w:rsidR="008F5B4C" w:rsidRPr="009E5F09" w14:paraId="438196C0" w14:textId="77777777" w:rsidTr="00AC4FCB">
        <w:tc>
          <w:tcPr>
            <w:tcW w:w="445" w:type="pct"/>
            <w:shd w:val="clear" w:color="auto" w:fill="auto"/>
            <w:vAlign w:val="center"/>
          </w:tcPr>
          <w:p w14:paraId="13A8201C" w14:textId="77777777" w:rsidR="008F5B4C" w:rsidRPr="009E5F09" w:rsidRDefault="008F5B4C" w:rsidP="0025376B">
            <w:pPr>
              <w:jc w:val="both"/>
              <w:rPr>
                <w:rFonts w:cs="Calibri"/>
                <w:color w:val="000000"/>
              </w:rPr>
            </w:pPr>
            <w:r w:rsidRPr="009E5F09">
              <w:rPr>
                <w:rFonts w:cs="Calibri"/>
                <w:color w:val="000000"/>
              </w:rPr>
              <w:t>440032</w:t>
            </w:r>
          </w:p>
        </w:tc>
        <w:tc>
          <w:tcPr>
            <w:tcW w:w="1188" w:type="pct"/>
            <w:shd w:val="clear" w:color="auto" w:fill="auto"/>
            <w:vAlign w:val="center"/>
          </w:tcPr>
          <w:p w14:paraId="33E4A006" w14:textId="77777777" w:rsidR="008F5B4C" w:rsidRPr="009E5F09" w:rsidRDefault="008F5B4C" w:rsidP="0025376B">
            <w:pPr>
              <w:jc w:val="both"/>
              <w:rPr>
                <w:rFonts w:cs="Calibri"/>
                <w:color w:val="000000"/>
              </w:rPr>
            </w:pPr>
            <w:r w:rsidRPr="009E5F09">
              <w:rPr>
                <w:rFonts w:cs="Calibri"/>
                <w:color w:val="000000"/>
              </w:rPr>
              <w:t xml:space="preserve">Golf City a.s. - </w:t>
            </w:r>
            <w:proofErr w:type="spellStart"/>
            <w:r w:rsidRPr="009E5F09">
              <w:rPr>
                <w:rFonts w:cs="Calibri"/>
                <w:color w:val="000000"/>
              </w:rPr>
              <w:t>Mstětice</w:t>
            </w:r>
            <w:proofErr w:type="spellEnd"/>
            <w:r w:rsidRPr="009E5F09">
              <w:rPr>
                <w:rFonts w:cs="Calibri"/>
                <w:color w:val="000000"/>
              </w:rPr>
              <w:t xml:space="preserve"> (Zeleneč)</w:t>
            </w:r>
          </w:p>
        </w:tc>
        <w:tc>
          <w:tcPr>
            <w:tcW w:w="1584" w:type="pct"/>
            <w:shd w:val="clear" w:color="auto" w:fill="auto"/>
            <w:vAlign w:val="bottom"/>
          </w:tcPr>
          <w:p w14:paraId="64DBD574" w14:textId="77777777" w:rsidR="008F5B4C" w:rsidRPr="009E5F09" w:rsidRDefault="008F5B4C" w:rsidP="0025376B">
            <w:pPr>
              <w:jc w:val="both"/>
            </w:pPr>
            <w:r w:rsidRPr="009E5F09">
              <w:rPr>
                <w:rFonts w:cs="Calibri"/>
                <w:color w:val="000000"/>
              </w:rPr>
              <w:t>podzemní odběr mimo nivu Labe, kat. e</w:t>
            </w:r>
          </w:p>
        </w:tc>
        <w:tc>
          <w:tcPr>
            <w:tcW w:w="511" w:type="pct"/>
            <w:shd w:val="clear" w:color="auto" w:fill="auto"/>
            <w:vAlign w:val="center"/>
          </w:tcPr>
          <w:p w14:paraId="6098A3B9" w14:textId="77777777" w:rsidR="008F5B4C" w:rsidRPr="009E5F09" w:rsidRDefault="008F5B4C" w:rsidP="0025376B">
            <w:pPr>
              <w:jc w:val="both"/>
              <w:rPr>
                <w:rFonts w:cs="Calibri"/>
                <w:color w:val="000000"/>
              </w:rPr>
            </w:pPr>
            <w:r w:rsidRPr="009E5F09">
              <w:rPr>
                <w:rFonts w:cs="Calibri"/>
                <w:color w:val="000000"/>
              </w:rPr>
              <w:t>32.52</w:t>
            </w:r>
          </w:p>
        </w:tc>
        <w:tc>
          <w:tcPr>
            <w:tcW w:w="712" w:type="pct"/>
            <w:shd w:val="clear" w:color="auto" w:fill="auto"/>
            <w:vAlign w:val="center"/>
          </w:tcPr>
          <w:p w14:paraId="5ACDCF37" w14:textId="77777777" w:rsidR="008F5B4C" w:rsidRPr="009E5F09" w:rsidRDefault="008F5B4C" w:rsidP="0025376B">
            <w:pPr>
              <w:jc w:val="both"/>
              <w:rPr>
                <w:rFonts w:cs="Calibri"/>
                <w:color w:val="000000"/>
              </w:rPr>
            </w:pPr>
            <w:r w:rsidRPr="009E5F09">
              <w:rPr>
                <w:rFonts w:cs="Calibri"/>
                <w:color w:val="000000"/>
              </w:rPr>
              <w:t>18.9</w:t>
            </w:r>
          </w:p>
        </w:tc>
        <w:tc>
          <w:tcPr>
            <w:tcW w:w="559" w:type="pct"/>
            <w:vAlign w:val="bottom"/>
          </w:tcPr>
          <w:p w14:paraId="2493571C" w14:textId="77777777" w:rsidR="008F5B4C" w:rsidRPr="009E5F09" w:rsidRDefault="008F5B4C" w:rsidP="0025376B">
            <w:pPr>
              <w:jc w:val="both"/>
              <w:rPr>
                <w:rFonts w:cs="Calibri"/>
                <w:color w:val="000000"/>
              </w:rPr>
            </w:pPr>
            <w:r w:rsidRPr="009E5F09">
              <w:rPr>
                <w:rFonts w:cs="Calibri"/>
                <w:color w:val="000000"/>
              </w:rPr>
              <w:t>0.001</w:t>
            </w:r>
          </w:p>
        </w:tc>
      </w:tr>
      <w:tr w:rsidR="008F5B4C" w:rsidRPr="009E5F09" w14:paraId="1EE2ED11" w14:textId="77777777" w:rsidTr="00AC4FCB">
        <w:tc>
          <w:tcPr>
            <w:tcW w:w="445" w:type="pct"/>
            <w:shd w:val="clear" w:color="auto" w:fill="auto"/>
            <w:vAlign w:val="center"/>
          </w:tcPr>
          <w:p w14:paraId="5D812BD3" w14:textId="77777777" w:rsidR="008F5B4C" w:rsidRPr="009E5F09" w:rsidRDefault="008F5B4C" w:rsidP="0025376B">
            <w:pPr>
              <w:jc w:val="both"/>
              <w:rPr>
                <w:rFonts w:cs="Calibri"/>
                <w:color w:val="000000"/>
              </w:rPr>
            </w:pPr>
            <w:r w:rsidRPr="009E5F09">
              <w:rPr>
                <w:rFonts w:cs="Calibri"/>
                <w:color w:val="000000"/>
              </w:rPr>
              <w:t>430475</w:t>
            </w:r>
          </w:p>
        </w:tc>
        <w:tc>
          <w:tcPr>
            <w:tcW w:w="1188" w:type="pct"/>
            <w:shd w:val="clear" w:color="auto" w:fill="auto"/>
            <w:vAlign w:val="center"/>
          </w:tcPr>
          <w:p w14:paraId="3F7B22F5" w14:textId="77777777" w:rsidR="008F5B4C" w:rsidRPr="009E5F09" w:rsidRDefault="008F5B4C" w:rsidP="0025376B">
            <w:pPr>
              <w:jc w:val="both"/>
              <w:rPr>
                <w:rFonts w:cs="Calibri"/>
                <w:color w:val="000000"/>
              </w:rPr>
            </w:pPr>
            <w:r w:rsidRPr="009E5F09">
              <w:rPr>
                <w:rFonts w:cs="Calibri"/>
                <w:color w:val="000000"/>
              </w:rPr>
              <w:t>LIPRA PORK - Velkovýkrmny Tišice (</w:t>
            </w:r>
            <w:proofErr w:type="spellStart"/>
            <w:r w:rsidRPr="009E5F09">
              <w:rPr>
                <w:rFonts w:cs="Calibri"/>
                <w:color w:val="000000"/>
              </w:rPr>
              <w:t>býv</w:t>
            </w:r>
            <w:proofErr w:type="spellEnd"/>
            <w:r w:rsidRPr="009E5F09">
              <w:rPr>
                <w:rFonts w:cs="Calibri"/>
                <w:color w:val="000000"/>
              </w:rPr>
              <w:t>. PROMA)</w:t>
            </w:r>
          </w:p>
        </w:tc>
        <w:tc>
          <w:tcPr>
            <w:tcW w:w="1584" w:type="pct"/>
            <w:shd w:val="clear" w:color="auto" w:fill="auto"/>
            <w:vAlign w:val="bottom"/>
          </w:tcPr>
          <w:p w14:paraId="71F8DAA8" w14:textId="77777777" w:rsidR="008F5B4C" w:rsidRPr="009E5F09" w:rsidRDefault="008F5B4C" w:rsidP="0025376B">
            <w:pPr>
              <w:jc w:val="both"/>
            </w:pPr>
            <w:r w:rsidRPr="009E5F09">
              <w:rPr>
                <w:rFonts w:cs="Calibri"/>
                <w:color w:val="000000"/>
              </w:rPr>
              <w:t>podzemní odběr v nivě Labe, kat. c</w:t>
            </w:r>
          </w:p>
        </w:tc>
        <w:tc>
          <w:tcPr>
            <w:tcW w:w="511" w:type="pct"/>
            <w:shd w:val="clear" w:color="auto" w:fill="auto"/>
            <w:vAlign w:val="center"/>
          </w:tcPr>
          <w:p w14:paraId="72E94E12" w14:textId="77777777" w:rsidR="008F5B4C" w:rsidRPr="009E5F09" w:rsidRDefault="008F5B4C" w:rsidP="0025376B">
            <w:pPr>
              <w:jc w:val="both"/>
              <w:rPr>
                <w:rFonts w:cs="Calibri"/>
                <w:color w:val="000000"/>
              </w:rPr>
            </w:pPr>
            <w:r w:rsidRPr="009E5F09">
              <w:rPr>
                <w:rFonts w:cs="Calibri"/>
                <w:color w:val="000000"/>
              </w:rPr>
              <w:t>36</w:t>
            </w:r>
          </w:p>
        </w:tc>
        <w:tc>
          <w:tcPr>
            <w:tcW w:w="712" w:type="pct"/>
            <w:shd w:val="clear" w:color="auto" w:fill="auto"/>
            <w:vAlign w:val="center"/>
          </w:tcPr>
          <w:p w14:paraId="7B65103B" w14:textId="77777777" w:rsidR="008F5B4C" w:rsidRPr="009E5F09" w:rsidRDefault="008F5B4C" w:rsidP="0025376B">
            <w:pPr>
              <w:jc w:val="both"/>
              <w:rPr>
                <w:rFonts w:cs="Calibri"/>
                <w:color w:val="000000"/>
              </w:rPr>
            </w:pPr>
            <w:r w:rsidRPr="009E5F09">
              <w:rPr>
                <w:rFonts w:cs="Calibri"/>
                <w:color w:val="000000"/>
              </w:rPr>
              <w:t>17.2</w:t>
            </w:r>
          </w:p>
        </w:tc>
        <w:tc>
          <w:tcPr>
            <w:tcW w:w="559" w:type="pct"/>
            <w:vAlign w:val="bottom"/>
          </w:tcPr>
          <w:p w14:paraId="6F2CA5D6" w14:textId="77777777" w:rsidR="008F5B4C" w:rsidRPr="009E5F09" w:rsidRDefault="008F5B4C" w:rsidP="0025376B">
            <w:pPr>
              <w:jc w:val="both"/>
              <w:rPr>
                <w:rFonts w:cs="Calibri"/>
                <w:color w:val="000000"/>
              </w:rPr>
            </w:pPr>
            <w:r w:rsidRPr="009E5F09">
              <w:rPr>
                <w:rFonts w:cs="Calibri"/>
                <w:color w:val="000000"/>
              </w:rPr>
              <w:t>0.001</w:t>
            </w:r>
          </w:p>
        </w:tc>
      </w:tr>
      <w:tr w:rsidR="008F5B4C" w:rsidRPr="009E5F09" w14:paraId="7D2FCA1D" w14:textId="77777777" w:rsidTr="00AC4FCB">
        <w:tc>
          <w:tcPr>
            <w:tcW w:w="445" w:type="pct"/>
            <w:shd w:val="clear" w:color="auto" w:fill="auto"/>
            <w:vAlign w:val="center"/>
          </w:tcPr>
          <w:p w14:paraId="02AD756E" w14:textId="77777777" w:rsidR="008F5B4C" w:rsidRPr="009E5F09" w:rsidRDefault="008F5B4C" w:rsidP="0025376B">
            <w:pPr>
              <w:jc w:val="both"/>
              <w:rPr>
                <w:rFonts w:cs="Calibri"/>
                <w:color w:val="000000"/>
              </w:rPr>
            </w:pPr>
            <w:r w:rsidRPr="009E5F09">
              <w:rPr>
                <w:rFonts w:cs="Calibri"/>
                <w:color w:val="000000"/>
              </w:rPr>
              <w:t>430591</w:t>
            </w:r>
          </w:p>
        </w:tc>
        <w:tc>
          <w:tcPr>
            <w:tcW w:w="1188" w:type="pct"/>
            <w:shd w:val="clear" w:color="auto" w:fill="auto"/>
            <w:vAlign w:val="center"/>
          </w:tcPr>
          <w:p w14:paraId="537E9EAE" w14:textId="77777777" w:rsidR="008F5B4C" w:rsidRPr="009E5F09" w:rsidRDefault="008F5B4C" w:rsidP="0025376B">
            <w:pPr>
              <w:jc w:val="both"/>
              <w:rPr>
                <w:rFonts w:cs="Calibri"/>
                <w:color w:val="000000"/>
              </w:rPr>
            </w:pPr>
            <w:r w:rsidRPr="009E5F09">
              <w:rPr>
                <w:rFonts w:cs="Calibri"/>
                <w:color w:val="000000"/>
              </w:rPr>
              <w:t>Obec Lhota</w:t>
            </w:r>
          </w:p>
        </w:tc>
        <w:tc>
          <w:tcPr>
            <w:tcW w:w="1584" w:type="pct"/>
            <w:shd w:val="clear" w:color="auto" w:fill="auto"/>
            <w:vAlign w:val="bottom"/>
          </w:tcPr>
          <w:p w14:paraId="3B9A4903" w14:textId="77777777" w:rsidR="008F5B4C" w:rsidRPr="009E5F09" w:rsidRDefault="008F5B4C" w:rsidP="0025376B">
            <w:pPr>
              <w:jc w:val="both"/>
            </w:pPr>
            <w:r w:rsidRPr="009E5F09">
              <w:rPr>
                <w:rFonts w:cs="Calibri"/>
                <w:color w:val="000000"/>
              </w:rPr>
              <w:t>podzemní odběr mimo nivu Labe, kat. a, b, c, d, e</w:t>
            </w:r>
          </w:p>
        </w:tc>
        <w:tc>
          <w:tcPr>
            <w:tcW w:w="511" w:type="pct"/>
            <w:shd w:val="clear" w:color="auto" w:fill="auto"/>
            <w:vAlign w:val="center"/>
          </w:tcPr>
          <w:p w14:paraId="28EFD3BB" w14:textId="77777777" w:rsidR="008F5B4C" w:rsidRPr="009E5F09" w:rsidRDefault="008F5B4C" w:rsidP="0025376B">
            <w:pPr>
              <w:jc w:val="both"/>
              <w:rPr>
                <w:rFonts w:cs="Calibri"/>
                <w:color w:val="000000"/>
              </w:rPr>
            </w:pPr>
            <w:r w:rsidRPr="009E5F09">
              <w:rPr>
                <w:rFonts w:cs="Calibri"/>
                <w:color w:val="000000"/>
              </w:rPr>
              <w:t>3</w:t>
            </w:r>
          </w:p>
        </w:tc>
        <w:tc>
          <w:tcPr>
            <w:tcW w:w="712" w:type="pct"/>
            <w:shd w:val="clear" w:color="auto" w:fill="auto"/>
            <w:vAlign w:val="center"/>
          </w:tcPr>
          <w:p w14:paraId="139A6608" w14:textId="77777777" w:rsidR="008F5B4C" w:rsidRPr="009E5F09" w:rsidRDefault="008F5B4C" w:rsidP="0025376B">
            <w:pPr>
              <w:jc w:val="both"/>
              <w:rPr>
                <w:rFonts w:cs="Calibri"/>
                <w:color w:val="000000"/>
              </w:rPr>
            </w:pPr>
            <w:r w:rsidRPr="009E5F09">
              <w:rPr>
                <w:rFonts w:cs="Calibri"/>
                <w:color w:val="000000"/>
              </w:rPr>
              <w:t>13.6</w:t>
            </w:r>
          </w:p>
        </w:tc>
        <w:tc>
          <w:tcPr>
            <w:tcW w:w="559" w:type="pct"/>
            <w:vAlign w:val="bottom"/>
          </w:tcPr>
          <w:p w14:paraId="2549041E" w14:textId="77777777" w:rsidR="008F5B4C" w:rsidRPr="009E5F09" w:rsidRDefault="008F5B4C" w:rsidP="0025376B">
            <w:pPr>
              <w:jc w:val="both"/>
              <w:rPr>
                <w:rFonts w:cs="Calibri"/>
                <w:color w:val="000000"/>
              </w:rPr>
            </w:pPr>
            <w:r w:rsidRPr="009E5F09">
              <w:rPr>
                <w:rFonts w:cs="Calibri"/>
                <w:color w:val="000000"/>
              </w:rPr>
              <w:t>0.000</w:t>
            </w:r>
          </w:p>
        </w:tc>
      </w:tr>
      <w:tr w:rsidR="008F5B4C" w:rsidRPr="009E5F09" w14:paraId="07CBEA83" w14:textId="77777777" w:rsidTr="00AC4FCB">
        <w:tc>
          <w:tcPr>
            <w:tcW w:w="445" w:type="pct"/>
            <w:shd w:val="clear" w:color="auto" w:fill="auto"/>
            <w:vAlign w:val="center"/>
          </w:tcPr>
          <w:p w14:paraId="2D69A4DC" w14:textId="77777777" w:rsidR="008F5B4C" w:rsidRPr="009E5F09" w:rsidRDefault="008F5B4C" w:rsidP="0025376B">
            <w:pPr>
              <w:jc w:val="both"/>
              <w:rPr>
                <w:rFonts w:cs="Calibri"/>
                <w:color w:val="000000"/>
              </w:rPr>
            </w:pPr>
            <w:r w:rsidRPr="009E5F09">
              <w:rPr>
                <w:rFonts w:cs="Calibri"/>
                <w:color w:val="000000"/>
              </w:rPr>
              <w:t>430534</w:t>
            </w:r>
          </w:p>
        </w:tc>
        <w:tc>
          <w:tcPr>
            <w:tcW w:w="1188" w:type="pct"/>
            <w:shd w:val="clear" w:color="auto" w:fill="auto"/>
            <w:vAlign w:val="center"/>
          </w:tcPr>
          <w:p w14:paraId="48E65C2B" w14:textId="77777777" w:rsidR="008F5B4C" w:rsidRPr="009E5F09" w:rsidRDefault="008F5B4C" w:rsidP="0025376B">
            <w:pPr>
              <w:jc w:val="both"/>
              <w:rPr>
                <w:rFonts w:cs="Calibri"/>
                <w:color w:val="000000"/>
              </w:rPr>
            </w:pPr>
            <w:r w:rsidRPr="009E5F09">
              <w:rPr>
                <w:rFonts w:cs="Calibri"/>
                <w:color w:val="000000"/>
              </w:rPr>
              <w:t xml:space="preserve">Vojenské lesy a statky ČR, </w:t>
            </w:r>
            <w:proofErr w:type="spellStart"/>
            <w:r w:rsidRPr="009E5F09">
              <w:rPr>
                <w:rFonts w:cs="Calibri"/>
                <w:color w:val="000000"/>
              </w:rPr>
              <w:t>s.p</w:t>
            </w:r>
            <w:proofErr w:type="spellEnd"/>
            <w:r w:rsidRPr="009E5F09">
              <w:rPr>
                <w:rFonts w:cs="Calibri"/>
                <w:color w:val="000000"/>
              </w:rPr>
              <w:t>. - lesní školky</w:t>
            </w:r>
          </w:p>
        </w:tc>
        <w:tc>
          <w:tcPr>
            <w:tcW w:w="1584" w:type="pct"/>
            <w:shd w:val="clear" w:color="auto" w:fill="auto"/>
            <w:vAlign w:val="bottom"/>
          </w:tcPr>
          <w:p w14:paraId="486ACC11" w14:textId="77777777" w:rsidR="008F5B4C" w:rsidRPr="009E5F09" w:rsidRDefault="008F5B4C" w:rsidP="0025376B">
            <w:pPr>
              <w:jc w:val="both"/>
            </w:pPr>
            <w:r w:rsidRPr="009E5F09">
              <w:rPr>
                <w:rFonts w:cs="Calibri"/>
                <w:color w:val="000000"/>
              </w:rPr>
              <w:t>podzemní odběr mimo nivu Labe, kat. d</w:t>
            </w:r>
          </w:p>
        </w:tc>
        <w:tc>
          <w:tcPr>
            <w:tcW w:w="511" w:type="pct"/>
            <w:shd w:val="clear" w:color="auto" w:fill="auto"/>
            <w:vAlign w:val="center"/>
          </w:tcPr>
          <w:p w14:paraId="442377F9" w14:textId="77777777" w:rsidR="008F5B4C" w:rsidRPr="009E5F09" w:rsidRDefault="008F5B4C" w:rsidP="0025376B">
            <w:pPr>
              <w:jc w:val="both"/>
              <w:rPr>
                <w:rFonts w:cs="Calibri"/>
                <w:color w:val="000000"/>
              </w:rPr>
            </w:pPr>
            <w:r w:rsidRPr="009E5F09">
              <w:rPr>
                <w:rFonts w:cs="Calibri"/>
                <w:color w:val="000000"/>
              </w:rPr>
              <w:t>15.479</w:t>
            </w:r>
          </w:p>
        </w:tc>
        <w:tc>
          <w:tcPr>
            <w:tcW w:w="712" w:type="pct"/>
            <w:shd w:val="clear" w:color="auto" w:fill="auto"/>
            <w:vAlign w:val="center"/>
          </w:tcPr>
          <w:p w14:paraId="1FBE7675" w14:textId="77777777" w:rsidR="008F5B4C" w:rsidRPr="009E5F09" w:rsidRDefault="008F5B4C" w:rsidP="0025376B">
            <w:pPr>
              <w:jc w:val="both"/>
              <w:rPr>
                <w:rFonts w:cs="Calibri"/>
                <w:color w:val="000000"/>
              </w:rPr>
            </w:pPr>
            <w:r w:rsidRPr="009E5F09">
              <w:rPr>
                <w:rFonts w:cs="Calibri"/>
                <w:color w:val="000000"/>
              </w:rPr>
              <w:t>13.4</w:t>
            </w:r>
          </w:p>
        </w:tc>
        <w:tc>
          <w:tcPr>
            <w:tcW w:w="559" w:type="pct"/>
            <w:vAlign w:val="bottom"/>
          </w:tcPr>
          <w:p w14:paraId="68D328AA" w14:textId="77777777" w:rsidR="008F5B4C" w:rsidRPr="009E5F09" w:rsidRDefault="008F5B4C" w:rsidP="0025376B">
            <w:pPr>
              <w:jc w:val="both"/>
              <w:rPr>
                <w:rFonts w:cs="Calibri"/>
                <w:color w:val="000000"/>
              </w:rPr>
            </w:pPr>
            <w:r w:rsidRPr="009E5F09">
              <w:rPr>
                <w:rFonts w:cs="Calibri"/>
                <w:color w:val="000000"/>
              </w:rPr>
              <w:t>0.000</w:t>
            </w:r>
          </w:p>
        </w:tc>
      </w:tr>
      <w:tr w:rsidR="008F5B4C" w:rsidRPr="009E5F09" w14:paraId="39D439FB" w14:textId="77777777" w:rsidTr="00AC4FCB">
        <w:tc>
          <w:tcPr>
            <w:tcW w:w="445" w:type="pct"/>
            <w:shd w:val="clear" w:color="auto" w:fill="auto"/>
            <w:vAlign w:val="center"/>
          </w:tcPr>
          <w:p w14:paraId="34F05485" w14:textId="77777777" w:rsidR="008F5B4C" w:rsidRPr="009E5F09" w:rsidRDefault="008F5B4C" w:rsidP="0025376B">
            <w:pPr>
              <w:jc w:val="both"/>
              <w:rPr>
                <w:rFonts w:cs="Calibri"/>
                <w:color w:val="000000"/>
              </w:rPr>
            </w:pPr>
            <w:r w:rsidRPr="009E5F09">
              <w:rPr>
                <w:rFonts w:cs="Calibri"/>
                <w:color w:val="000000"/>
              </w:rPr>
              <w:t>430484</w:t>
            </w:r>
          </w:p>
        </w:tc>
        <w:tc>
          <w:tcPr>
            <w:tcW w:w="1188" w:type="pct"/>
            <w:shd w:val="clear" w:color="auto" w:fill="auto"/>
            <w:vAlign w:val="center"/>
          </w:tcPr>
          <w:p w14:paraId="02E73D40" w14:textId="77777777" w:rsidR="008F5B4C" w:rsidRPr="009E5F09" w:rsidRDefault="008F5B4C" w:rsidP="0025376B">
            <w:pPr>
              <w:jc w:val="both"/>
              <w:rPr>
                <w:rFonts w:cs="Calibri"/>
                <w:color w:val="000000"/>
              </w:rPr>
            </w:pPr>
            <w:r w:rsidRPr="009E5F09">
              <w:rPr>
                <w:rFonts w:cs="Calibri"/>
                <w:color w:val="000000"/>
              </w:rPr>
              <w:t>Obec Lhota</w:t>
            </w:r>
          </w:p>
        </w:tc>
        <w:tc>
          <w:tcPr>
            <w:tcW w:w="1584" w:type="pct"/>
            <w:shd w:val="clear" w:color="auto" w:fill="auto"/>
            <w:vAlign w:val="bottom"/>
          </w:tcPr>
          <w:p w14:paraId="7C2565F0" w14:textId="77777777" w:rsidR="008F5B4C" w:rsidRPr="009E5F09" w:rsidRDefault="008F5B4C" w:rsidP="0025376B">
            <w:pPr>
              <w:jc w:val="both"/>
            </w:pPr>
            <w:r w:rsidRPr="009E5F09">
              <w:rPr>
                <w:rFonts w:cs="Calibri"/>
                <w:color w:val="000000"/>
              </w:rPr>
              <w:t>podzemní odběr mimo nivu Labe, kat. a, b, c, d, e</w:t>
            </w:r>
          </w:p>
        </w:tc>
        <w:tc>
          <w:tcPr>
            <w:tcW w:w="511" w:type="pct"/>
            <w:shd w:val="clear" w:color="auto" w:fill="auto"/>
            <w:vAlign w:val="center"/>
          </w:tcPr>
          <w:p w14:paraId="41C4900A" w14:textId="77777777" w:rsidR="008F5B4C" w:rsidRPr="009E5F09" w:rsidRDefault="008F5B4C" w:rsidP="0025376B">
            <w:pPr>
              <w:jc w:val="both"/>
              <w:rPr>
                <w:rFonts w:cs="Calibri"/>
                <w:color w:val="000000"/>
              </w:rPr>
            </w:pPr>
            <w:r w:rsidRPr="009E5F09">
              <w:rPr>
                <w:rFonts w:cs="Calibri"/>
                <w:color w:val="000000"/>
              </w:rPr>
              <w:t>22.075</w:t>
            </w:r>
          </w:p>
        </w:tc>
        <w:tc>
          <w:tcPr>
            <w:tcW w:w="712" w:type="pct"/>
            <w:shd w:val="clear" w:color="auto" w:fill="auto"/>
            <w:vAlign w:val="center"/>
          </w:tcPr>
          <w:p w14:paraId="2CD6B71C" w14:textId="77777777" w:rsidR="008F5B4C" w:rsidRPr="009E5F09" w:rsidRDefault="008F5B4C" w:rsidP="0025376B">
            <w:pPr>
              <w:jc w:val="both"/>
              <w:rPr>
                <w:rFonts w:cs="Calibri"/>
                <w:color w:val="000000"/>
              </w:rPr>
            </w:pPr>
            <w:r w:rsidRPr="009E5F09">
              <w:rPr>
                <w:rFonts w:cs="Calibri"/>
                <w:color w:val="000000"/>
              </w:rPr>
              <w:t>13.3</w:t>
            </w:r>
          </w:p>
        </w:tc>
        <w:tc>
          <w:tcPr>
            <w:tcW w:w="559" w:type="pct"/>
            <w:vAlign w:val="bottom"/>
          </w:tcPr>
          <w:p w14:paraId="443B8117" w14:textId="77777777" w:rsidR="008F5B4C" w:rsidRPr="009E5F09" w:rsidRDefault="008F5B4C" w:rsidP="0025376B">
            <w:pPr>
              <w:jc w:val="both"/>
              <w:rPr>
                <w:rFonts w:cs="Calibri"/>
                <w:color w:val="000000"/>
              </w:rPr>
            </w:pPr>
            <w:r w:rsidRPr="009E5F09">
              <w:rPr>
                <w:rFonts w:cs="Calibri"/>
                <w:color w:val="000000"/>
              </w:rPr>
              <w:t>0.000</w:t>
            </w:r>
          </w:p>
        </w:tc>
      </w:tr>
      <w:tr w:rsidR="008F5B4C" w:rsidRPr="009E5F09" w14:paraId="59CB0B06" w14:textId="77777777" w:rsidTr="00AC4FCB">
        <w:tc>
          <w:tcPr>
            <w:tcW w:w="445" w:type="pct"/>
            <w:shd w:val="clear" w:color="auto" w:fill="auto"/>
            <w:vAlign w:val="center"/>
          </w:tcPr>
          <w:p w14:paraId="1DC117DF" w14:textId="77777777" w:rsidR="008F5B4C" w:rsidRPr="009E5F09" w:rsidRDefault="008F5B4C" w:rsidP="0025376B">
            <w:pPr>
              <w:jc w:val="both"/>
              <w:rPr>
                <w:rFonts w:cs="Calibri"/>
                <w:color w:val="000000"/>
              </w:rPr>
            </w:pPr>
            <w:r w:rsidRPr="009E5F09">
              <w:rPr>
                <w:rFonts w:cs="Calibri"/>
                <w:color w:val="000000"/>
              </w:rPr>
              <w:t>430150</w:t>
            </w:r>
          </w:p>
        </w:tc>
        <w:tc>
          <w:tcPr>
            <w:tcW w:w="1188" w:type="pct"/>
            <w:shd w:val="clear" w:color="auto" w:fill="auto"/>
            <w:vAlign w:val="center"/>
          </w:tcPr>
          <w:p w14:paraId="13BD76A5" w14:textId="77777777" w:rsidR="008F5B4C" w:rsidRPr="009E5F09" w:rsidRDefault="008F5B4C" w:rsidP="0025376B">
            <w:pPr>
              <w:jc w:val="both"/>
              <w:rPr>
                <w:rFonts w:cs="Calibri"/>
                <w:color w:val="000000"/>
              </w:rPr>
            </w:pPr>
            <w:r w:rsidRPr="009E5F09">
              <w:rPr>
                <w:rFonts w:cs="Calibri"/>
                <w:color w:val="000000"/>
              </w:rPr>
              <w:t>Zahradnictví Hlavenec</w:t>
            </w:r>
          </w:p>
        </w:tc>
        <w:tc>
          <w:tcPr>
            <w:tcW w:w="1584" w:type="pct"/>
            <w:shd w:val="clear" w:color="auto" w:fill="auto"/>
            <w:vAlign w:val="bottom"/>
          </w:tcPr>
          <w:p w14:paraId="667D46FF" w14:textId="77777777" w:rsidR="008F5B4C" w:rsidRPr="009E5F09" w:rsidRDefault="008F5B4C" w:rsidP="0025376B">
            <w:pPr>
              <w:jc w:val="both"/>
            </w:pPr>
            <w:r w:rsidRPr="009E5F09">
              <w:rPr>
                <w:rFonts w:cs="Calibri"/>
                <w:color w:val="000000"/>
              </w:rPr>
              <w:t>podzemní odběr mimo nivu Labe, kat. d</w:t>
            </w:r>
          </w:p>
        </w:tc>
        <w:tc>
          <w:tcPr>
            <w:tcW w:w="511" w:type="pct"/>
            <w:shd w:val="clear" w:color="auto" w:fill="auto"/>
            <w:vAlign w:val="center"/>
          </w:tcPr>
          <w:p w14:paraId="6F19812C" w14:textId="77777777" w:rsidR="008F5B4C" w:rsidRPr="009E5F09" w:rsidRDefault="008F5B4C" w:rsidP="0025376B">
            <w:pPr>
              <w:jc w:val="both"/>
              <w:rPr>
                <w:rFonts w:cs="Calibri"/>
                <w:color w:val="000000"/>
              </w:rPr>
            </w:pPr>
            <w:r w:rsidRPr="009E5F09">
              <w:rPr>
                <w:rFonts w:cs="Calibri"/>
                <w:color w:val="000000"/>
              </w:rPr>
              <w:t>13.32</w:t>
            </w:r>
          </w:p>
        </w:tc>
        <w:tc>
          <w:tcPr>
            <w:tcW w:w="712" w:type="pct"/>
            <w:shd w:val="clear" w:color="auto" w:fill="auto"/>
            <w:vAlign w:val="center"/>
          </w:tcPr>
          <w:p w14:paraId="407D5B56" w14:textId="77777777" w:rsidR="008F5B4C" w:rsidRPr="009E5F09" w:rsidRDefault="008F5B4C" w:rsidP="0025376B">
            <w:pPr>
              <w:jc w:val="both"/>
              <w:rPr>
                <w:rFonts w:cs="Calibri"/>
                <w:color w:val="000000"/>
              </w:rPr>
            </w:pPr>
            <w:r w:rsidRPr="009E5F09">
              <w:rPr>
                <w:rFonts w:cs="Calibri"/>
                <w:color w:val="000000"/>
              </w:rPr>
              <w:t>11.4</w:t>
            </w:r>
          </w:p>
        </w:tc>
        <w:tc>
          <w:tcPr>
            <w:tcW w:w="559" w:type="pct"/>
            <w:vAlign w:val="bottom"/>
          </w:tcPr>
          <w:p w14:paraId="2425D0E1" w14:textId="77777777" w:rsidR="008F5B4C" w:rsidRPr="009E5F09" w:rsidRDefault="008F5B4C" w:rsidP="0025376B">
            <w:pPr>
              <w:jc w:val="both"/>
              <w:rPr>
                <w:rFonts w:cs="Calibri"/>
                <w:color w:val="000000"/>
              </w:rPr>
            </w:pPr>
            <w:r w:rsidRPr="009E5F09">
              <w:rPr>
                <w:rFonts w:cs="Calibri"/>
                <w:color w:val="000000"/>
              </w:rPr>
              <w:t>0.000</w:t>
            </w:r>
          </w:p>
        </w:tc>
      </w:tr>
      <w:tr w:rsidR="008F5B4C" w:rsidRPr="009E5F09" w14:paraId="238848B2" w14:textId="77777777" w:rsidTr="00AC4FCB">
        <w:tc>
          <w:tcPr>
            <w:tcW w:w="445" w:type="pct"/>
            <w:shd w:val="clear" w:color="auto" w:fill="auto"/>
            <w:vAlign w:val="center"/>
          </w:tcPr>
          <w:p w14:paraId="5D72C35D" w14:textId="77777777" w:rsidR="008F5B4C" w:rsidRPr="009E5F09" w:rsidRDefault="008F5B4C" w:rsidP="0025376B">
            <w:pPr>
              <w:jc w:val="both"/>
              <w:rPr>
                <w:rFonts w:cs="Calibri"/>
                <w:color w:val="000000"/>
              </w:rPr>
            </w:pPr>
            <w:r w:rsidRPr="009E5F09">
              <w:rPr>
                <w:rFonts w:cs="Calibri"/>
                <w:color w:val="000000"/>
              </w:rPr>
              <w:t>430533</w:t>
            </w:r>
          </w:p>
        </w:tc>
        <w:tc>
          <w:tcPr>
            <w:tcW w:w="1188" w:type="pct"/>
            <w:shd w:val="clear" w:color="auto" w:fill="auto"/>
            <w:vAlign w:val="center"/>
          </w:tcPr>
          <w:p w14:paraId="16BDACFD" w14:textId="77777777" w:rsidR="008F5B4C" w:rsidRPr="009E5F09" w:rsidRDefault="008F5B4C" w:rsidP="0025376B">
            <w:pPr>
              <w:jc w:val="both"/>
              <w:rPr>
                <w:rFonts w:cs="Calibri"/>
                <w:color w:val="000000"/>
              </w:rPr>
            </w:pPr>
            <w:r w:rsidRPr="009E5F09">
              <w:rPr>
                <w:rFonts w:cs="Calibri"/>
                <w:color w:val="000000"/>
              </w:rPr>
              <w:t xml:space="preserve">Vojenské lesy a statky ČR, </w:t>
            </w:r>
            <w:proofErr w:type="spellStart"/>
            <w:r w:rsidRPr="009E5F09">
              <w:rPr>
                <w:rFonts w:cs="Calibri"/>
                <w:color w:val="000000"/>
              </w:rPr>
              <w:t>s.p</w:t>
            </w:r>
            <w:proofErr w:type="spellEnd"/>
            <w:r w:rsidRPr="009E5F09">
              <w:rPr>
                <w:rFonts w:cs="Calibri"/>
                <w:color w:val="000000"/>
              </w:rPr>
              <w:t>. - Lhota u Dřís</w:t>
            </w:r>
          </w:p>
        </w:tc>
        <w:tc>
          <w:tcPr>
            <w:tcW w:w="1584" w:type="pct"/>
            <w:shd w:val="clear" w:color="auto" w:fill="auto"/>
            <w:vAlign w:val="bottom"/>
          </w:tcPr>
          <w:p w14:paraId="05A23676" w14:textId="77777777" w:rsidR="008F5B4C" w:rsidRPr="009E5F09" w:rsidRDefault="008F5B4C" w:rsidP="0025376B">
            <w:pPr>
              <w:jc w:val="both"/>
            </w:pPr>
            <w:r w:rsidRPr="009E5F09">
              <w:rPr>
                <w:rFonts w:cs="Calibri"/>
                <w:color w:val="000000"/>
              </w:rPr>
              <w:t>podzemní odběr mimo nivu Labe, kat. d</w:t>
            </w:r>
          </w:p>
        </w:tc>
        <w:tc>
          <w:tcPr>
            <w:tcW w:w="511" w:type="pct"/>
            <w:shd w:val="clear" w:color="auto" w:fill="auto"/>
            <w:vAlign w:val="center"/>
          </w:tcPr>
          <w:p w14:paraId="3B100A75" w14:textId="77777777" w:rsidR="008F5B4C" w:rsidRPr="009E5F09" w:rsidRDefault="008F5B4C" w:rsidP="0025376B">
            <w:pPr>
              <w:jc w:val="both"/>
              <w:rPr>
                <w:rFonts w:cs="Calibri"/>
                <w:color w:val="000000"/>
              </w:rPr>
            </w:pPr>
            <w:r w:rsidRPr="009E5F09">
              <w:rPr>
                <w:rFonts w:cs="Calibri"/>
                <w:color w:val="000000"/>
              </w:rPr>
              <w:t>11.2</w:t>
            </w:r>
          </w:p>
        </w:tc>
        <w:tc>
          <w:tcPr>
            <w:tcW w:w="712" w:type="pct"/>
            <w:shd w:val="clear" w:color="auto" w:fill="auto"/>
            <w:vAlign w:val="center"/>
          </w:tcPr>
          <w:p w14:paraId="716E102E" w14:textId="77777777" w:rsidR="008F5B4C" w:rsidRPr="009E5F09" w:rsidRDefault="008F5B4C" w:rsidP="0025376B">
            <w:pPr>
              <w:jc w:val="both"/>
              <w:rPr>
                <w:rFonts w:cs="Calibri"/>
                <w:color w:val="000000"/>
              </w:rPr>
            </w:pPr>
            <w:r w:rsidRPr="009E5F09">
              <w:rPr>
                <w:rFonts w:cs="Calibri"/>
                <w:color w:val="000000"/>
              </w:rPr>
              <w:t>11.1</w:t>
            </w:r>
          </w:p>
        </w:tc>
        <w:tc>
          <w:tcPr>
            <w:tcW w:w="559" w:type="pct"/>
            <w:vAlign w:val="bottom"/>
          </w:tcPr>
          <w:p w14:paraId="266FA136" w14:textId="77777777" w:rsidR="008F5B4C" w:rsidRPr="009E5F09" w:rsidRDefault="008F5B4C" w:rsidP="0025376B">
            <w:pPr>
              <w:jc w:val="both"/>
              <w:rPr>
                <w:rFonts w:cs="Calibri"/>
                <w:color w:val="000000"/>
              </w:rPr>
            </w:pPr>
            <w:r w:rsidRPr="009E5F09">
              <w:rPr>
                <w:rFonts w:cs="Calibri"/>
                <w:color w:val="000000"/>
              </w:rPr>
              <w:t>0.000</w:t>
            </w:r>
          </w:p>
        </w:tc>
      </w:tr>
      <w:tr w:rsidR="008F5B4C" w:rsidRPr="009E5F09" w14:paraId="0EE0A681" w14:textId="77777777" w:rsidTr="00AC4FCB">
        <w:tc>
          <w:tcPr>
            <w:tcW w:w="445" w:type="pct"/>
            <w:shd w:val="clear" w:color="auto" w:fill="auto"/>
            <w:vAlign w:val="center"/>
          </w:tcPr>
          <w:p w14:paraId="3E59915B" w14:textId="77777777" w:rsidR="008F5B4C" w:rsidRPr="009E5F09" w:rsidRDefault="008F5B4C" w:rsidP="0025376B">
            <w:pPr>
              <w:jc w:val="both"/>
            </w:pPr>
            <w:r w:rsidRPr="009E5F09">
              <w:rPr>
                <w:rFonts w:cs="Calibri"/>
                <w:color w:val="000000"/>
              </w:rPr>
              <w:t>430555</w:t>
            </w:r>
          </w:p>
        </w:tc>
        <w:tc>
          <w:tcPr>
            <w:tcW w:w="1188" w:type="pct"/>
            <w:shd w:val="clear" w:color="auto" w:fill="auto"/>
            <w:vAlign w:val="center"/>
          </w:tcPr>
          <w:p w14:paraId="0D2A2ED9" w14:textId="77777777" w:rsidR="008F5B4C" w:rsidRPr="009E5F09" w:rsidRDefault="008F5B4C" w:rsidP="0025376B">
            <w:pPr>
              <w:jc w:val="both"/>
            </w:pPr>
            <w:r w:rsidRPr="009E5F09">
              <w:rPr>
                <w:rFonts w:cs="Calibri"/>
                <w:color w:val="000000"/>
              </w:rPr>
              <w:t xml:space="preserve">Pískovna </w:t>
            </w:r>
            <w:proofErr w:type="spellStart"/>
            <w:r w:rsidRPr="009E5F09">
              <w:rPr>
                <w:rFonts w:cs="Calibri"/>
                <w:color w:val="000000"/>
              </w:rPr>
              <w:t>Jampílek</w:t>
            </w:r>
            <w:proofErr w:type="spellEnd"/>
            <w:r w:rsidRPr="009E5F09">
              <w:rPr>
                <w:rFonts w:cs="Calibri"/>
                <w:color w:val="000000"/>
              </w:rPr>
              <w:t xml:space="preserve"> - Skorkov</w:t>
            </w:r>
          </w:p>
        </w:tc>
        <w:tc>
          <w:tcPr>
            <w:tcW w:w="1584" w:type="pct"/>
            <w:shd w:val="clear" w:color="auto" w:fill="auto"/>
            <w:vAlign w:val="bottom"/>
          </w:tcPr>
          <w:p w14:paraId="2653E5B1" w14:textId="77777777" w:rsidR="008F5B4C" w:rsidRPr="009E5F09" w:rsidRDefault="008F5B4C" w:rsidP="0025376B">
            <w:pPr>
              <w:jc w:val="both"/>
            </w:pPr>
            <w:r w:rsidRPr="009E5F09">
              <w:rPr>
                <w:rFonts w:cs="Calibri"/>
                <w:color w:val="000000"/>
              </w:rPr>
              <w:t>podzemní odběr mimo nivu Labe, kat. d</w:t>
            </w:r>
          </w:p>
        </w:tc>
        <w:tc>
          <w:tcPr>
            <w:tcW w:w="511" w:type="pct"/>
            <w:shd w:val="clear" w:color="auto" w:fill="auto"/>
            <w:vAlign w:val="center"/>
          </w:tcPr>
          <w:p w14:paraId="7B9F8D3D" w14:textId="77777777" w:rsidR="008F5B4C" w:rsidRPr="009E5F09" w:rsidRDefault="008F5B4C" w:rsidP="0025376B">
            <w:pPr>
              <w:jc w:val="both"/>
            </w:pPr>
            <w:r w:rsidRPr="009E5F09">
              <w:rPr>
                <w:rFonts w:cs="Calibri"/>
                <w:color w:val="000000"/>
              </w:rPr>
              <w:t>13</w:t>
            </w:r>
          </w:p>
        </w:tc>
        <w:tc>
          <w:tcPr>
            <w:tcW w:w="712" w:type="pct"/>
            <w:shd w:val="clear" w:color="auto" w:fill="auto"/>
            <w:vAlign w:val="center"/>
          </w:tcPr>
          <w:p w14:paraId="32FA6A7A" w14:textId="77777777" w:rsidR="008F5B4C" w:rsidRPr="009E5F09" w:rsidRDefault="008F5B4C" w:rsidP="0025376B">
            <w:pPr>
              <w:jc w:val="both"/>
            </w:pPr>
            <w:r w:rsidRPr="009E5F09">
              <w:rPr>
                <w:rFonts w:cs="Calibri"/>
                <w:color w:val="000000"/>
              </w:rPr>
              <w:t>10.9</w:t>
            </w:r>
          </w:p>
        </w:tc>
        <w:tc>
          <w:tcPr>
            <w:tcW w:w="559" w:type="pct"/>
            <w:vAlign w:val="bottom"/>
          </w:tcPr>
          <w:p w14:paraId="4BD393F9" w14:textId="77777777" w:rsidR="008F5B4C" w:rsidRPr="009E5F09" w:rsidRDefault="008F5B4C" w:rsidP="0025376B">
            <w:pPr>
              <w:jc w:val="both"/>
            </w:pPr>
            <w:r w:rsidRPr="009E5F09">
              <w:rPr>
                <w:rFonts w:cs="Calibri"/>
                <w:color w:val="000000"/>
              </w:rPr>
              <w:t>0.000</w:t>
            </w:r>
          </w:p>
        </w:tc>
      </w:tr>
      <w:tr w:rsidR="008F5B4C" w:rsidRPr="009E5F09" w14:paraId="2B86B5E1" w14:textId="77777777" w:rsidTr="00AC4FCB">
        <w:tc>
          <w:tcPr>
            <w:tcW w:w="445" w:type="pct"/>
            <w:shd w:val="clear" w:color="auto" w:fill="auto"/>
            <w:vAlign w:val="center"/>
          </w:tcPr>
          <w:p w14:paraId="5B605DAE" w14:textId="77777777" w:rsidR="008F5B4C" w:rsidRPr="009E5F09" w:rsidRDefault="008F5B4C" w:rsidP="0025376B">
            <w:pPr>
              <w:jc w:val="both"/>
              <w:rPr>
                <w:rFonts w:cs="Calibri"/>
                <w:color w:val="000000"/>
              </w:rPr>
            </w:pPr>
            <w:r w:rsidRPr="009E5F09">
              <w:rPr>
                <w:rFonts w:cs="Calibri"/>
                <w:color w:val="000000"/>
              </w:rPr>
              <w:t>440035</w:t>
            </w:r>
          </w:p>
        </w:tc>
        <w:tc>
          <w:tcPr>
            <w:tcW w:w="1188" w:type="pct"/>
            <w:shd w:val="clear" w:color="auto" w:fill="auto"/>
            <w:vAlign w:val="center"/>
          </w:tcPr>
          <w:p w14:paraId="1AF6CC9B" w14:textId="77777777" w:rsidR="008F5B4C" w:rsidRPr="009E5F09" w:rsidRDefault="008F5B4C" w:rsidP="0025376B">
            <w:pPr>
              <w:jc w:val="both"/>
              <w:rPr>
                <w:rFonts w:cs="Calibri"/>
                <w:color w:val="000000"/>
              </w:rPr>
            </w:pPr>
            <w:r w:rsidRPr="009E5F09">
              <w:rPr>
                <w:rFonts w:cs="Calibri"/>
                <w:color w:val="000000"/>
              </w:rPr>
              <w:t>Obec Podolanka</w:t>
            </w:r>
          </w:p>
        </w:tc>
        <w:tc>
          <w:tcPr>
            <w:tcW w:w="1584" w:type="pct"/>
            <w:shd w:val="clear" w:color="auto" w:fill="auto"/>
            <w:vAlign w:val="bottom"/>
          </w:tcPr>
          <w:p w14:paraId="09141B79" w14:textId="77777777" w:rsidR="008F5B4C" w:rsidRPr="009E5F09" w:rsidRDefault="008F5B4C" w:rsidP="0025376B">
            <w:pPr>
              <w:jc w:val="both"/>
              <w:rPr>
                <w:rFonts w:cs="Calibri"/>
                <w:color w:val="000000"/>
              </w:rPr>
            </w:pPr>
            <w:r w:rsidRPr="009E5F09">
              <w:rPr>
                <w:rFonts w:cs="Calibri"/>
                <w:color w:val="000000"/>
              </w:rPr>
              <w:t>podzemní odběr mimo nivu Labe, kat. a, b, c, d, e</w:t>
            </w:r>
          </w:p>
        </w:tc>
        <w:tc>
          <w:tcPr>
            <w:tcW w:w="511" w:type="pct"/>
            <w:shd w:val="clear" w:color="auto" w:fill="auto"/>
            <w:vAlign w:val="center"/>
          </w:tcPr>
          <w:p w14:paraId="636E972B" w14:textId="77777777" w:rsidR="008F5B4C" w:rsidRPr="009E5F09" w:rsidRDefault="008F5B4C" w:rsidP="0025376B">
            <w:pPr>
              <w:jc w:val="both"/>
              <w:rPr>
                <w:rFonts w:cs="Calibri"/>
                <w:color w:val="000000"/>
              </w:rPr>
            </w:pPr>
            <w:r w:rsidRPr="009E5F09">
              <w:rPr>
                <w:rFonts w:cs="Calibri"/>
                <w:color w:val="000000"/>
              </w:rPr>
              <w:t>31.864</w:t>
            </w:r>
          </w:p>
        </w:tc>
        <w:tc>
          <w:tcPr>
            <w:tcW w:w="712" w:type="pct"/>
            <w:shd w:val="clear" w:color="auto" w:fill="auto"/>
            <w:vAlign w:val="center"/>
          </w:tcPr>
          <w:p w14:paraId="24AA3EE4" w14:textId="77777777" w:rsidR="008F5B4C" w:rsidRPr="009E5F09" w:rsidRDefault="008F5B4C" w:rsidP="0025376B">
            <w:pPr>
              <w:jc w:val="both"/>
              <w:rPr>
                <w:rFonts w:cs="Calibri"/>
                <w:color w:val="000000"/>
              </w:rPr>
            </w:pPr>
            <w:r w:rsidRPr="009E5F09">
              <w:rPr>
                <w:rFonts w:cs="Calibri"/>
                <w:color w:val="000000"/>
              </w:rPr>
              <w:t>8.2</w:t>
            </w:r>
          </w:p>
        </w:tc>
        <w:tc>
          <w:tcPr>
            <w:tcW w:w="559" w:type="pct"/>
            <w:vAlign w:val="bottom"/>
          </w:tcPr>
          <w:p w14:paraId="323B6461" w14:textId="77777777" w:rsidR="008F5B4C" w:rsidRPr="009E5F09" w:rsidRDefault="008F5B4C" w:rsidP="0025376B">
            <w:pPr>
              <w:jc w:val="both"/>
              <w:rPr>
                <w:rFonts w:cs="Calibri"/>
                <w:color w:val="000000"/>
              </w:rPr>
            </w:pPr>
            <w:r w:rsidRPr="009E5F09">
              <w:rPr>
                <w:rFonts w:cs="Calibri"/>
                <w:color w:val="000000"/>
              </w:rPr>
              <w:t>0.000</w:t>
            </w:r>
          </w:p>
        </w:tc>
      </w:tr>
      <w:tr w:rsidR="008F5B4C" w:rsidRPr="009E5F09" w14:paraId="0B818F48" w14:textId="77777777" w:rsidTr="00AC4FCB">
        <w:tc>
          <w:tcPr>
            <w:tcW w:w="445" w:type="pct"/>
            <w:shd w:val="clear" w:color="auto" w:fill="auto"/>
            <w:vAlign w:val="center"/>
          </w:tcPr>
          <w:p w14:paraId="69FC4E01" w14:textId="77777777" w:rsidR="008F5B4C" w:rsidRPr="009E5F09" w:rsidRDefault="008F5B4C" w:rsidP="0025376B">
            <w:pPr>
              <w:jc w:val="both"/>
              <w:rPr>
                <w:rFonts w:cs="Calibri"/>
                <w:color w:val="000000"/>
              </w:rPr>
            </w:pPr>
            <w:r w:rsidRPr="009E5F09">
              <w:rPr>
                <w:rFonts w:cs="Calibri"/>
                <w:color w:val="000000"/>
              </w:rPr>
              <w:t>440680</w:t>
            </w:r>
          </w:p>
        </w:tc>
        <w:tc>
          <w:tcPr>
            <w:tcW w:w="1188" w:type="pct"/>
            <w:shd w:val="clear" w:color="auto" w:fill="auto"/>
            <w:vAlign w:val="center"/>
          </w:tcPr>
          <w:p w14:paraId="0F497154" w14:textId="77777777" w:rsidR="008F5B4C" w:rsidRPr="009E5F09" w:rsidRDefault="008F5B4C" w:rsidP="0025376B">
            <w:pPr>
              <w:jc w:val="both"/>
              <w:rPr>
                <w:rFonts w:cs="Calibri"/>
                <w:color w:val="000000"/>
              </w:rPr>
            </w:pPr>
            <w:r w:rsidRPr="009E5F09">
              <w:rPr>
                <w:rFonts w:cs="Calibri"/>
                <w:color w:val="000000"/>
              </w:rPr>
              <w:t>PREFA PRO a.s. Zápy</w:t>
            </w:r>
          </w:p>
        </w:tc>
        <w:tc>
          <w:tcPr>
            <w:tcW w:w="1584" w:type="pct"/>
            <w:shd w:val="clear" w:color="auto" w:fill="auto"/>
            <w:vAlign w:val="bottom"/>
          </w:tcPr>
          <w:p w14:paraId="0F8D6BC0" w14:textId="77777777" w:rsidR="008F5B4C" w:rsidRPr="009E5F09" w:rsidRDefault="008F5B4C" w:rsidP="0025376B">
            <w:pPr>
              <w:jc w:val="both"/>
              <w:rPr>
                <w:rFonts w:cs="Calibri"/>
                <w:color w:val="000000"/>
              </w:rPr>
            </w:pPr>
            <w:r w:rsidRPr="009E5F09">
              <w:rPr>
                <w:rFonts w:cs="Calibri"/>
                <w:color w:val="000000"/>
              </w:rPr>
              <w:t>podzemní odběr v nivě Labe, kat. d</w:t>
            </w:r>
          </w:p>
        </w:tc>
        <w:tc>
          <w:tcPr>
            <w:tcW w:w="511" w:type="pct"/>
            <w:shd w:val="clear" w:color="auto" w:fill="auto"/>
            <w:vAlign w:val="center"/>
          </w:tcPr>
          <w:p w14:paraId="3F6B5C1F" w14:textId="77777777" w:rsidR="008F5B4C" w:rsidRPr="009E5F09" w:rsidRDefault="008F5B4C" w:rsidP="0025376B">
            <w:pPr>
              <w:jc w:val="both"/>
              <w:rPr>
                <w:rFonts w:cs="Calibri"/>
                <w:color w:val="000000"/>
              </w:rPr>
            </w:pPr>
            <w:r w:rsidRPr="009E5F09">
              <w:rPr>
                <w:rFonts w:cs="Calibri"/>
                <w:color w:val="000000"/>
              </w:rPr>
              <w:t>36</w:t>
            </w:r>
          </w:p>
        </w:tc>
        <w:tc>
          <w:tcPr>
            <w:tcW w:w="712" w:type="pct"/>
            <w:shd w:val="clear" w:color="auto" w:fill="auto"/>
            <w:vAlign w:val="center"/>
          </w:tcPr>
          <w:p w14:paraId="14B9F405" w14:textId="77777777" w:rsidR="008F5B4C" w:rsidRPr="009E5F09" w:rsidRDefault="008F5B4C" w:rsidP="0025376B">
            <w:pPr>
              <w:jc w:val="both"/>
              <w:rPr>
                <w:rFonts w:cs="Calibri"/>
                <w:color w:val="000000"/>
              </w:rPr>
            </w:pPr>
            <w:r w:rsidRPr="009E5F09">
              <w:rPr>
                <w:rFonts w:cs="Calibri"/>
                <w:color w:val="000000"/>
              </w:rPr>
              <w:t>4.9</w:t>
            </w:r>
          </w:p>
        </w:tc>
        <w:tc>
          <w:tcPr>
            <w:tcW w:w="559" w:type="pct"/>
            <w:vAlign w:val="bottom"/>
          </w:tcPr>
          <w:p w14:paraId="3CD326BA" w14:textId="77777777" w:rsidR="008F5B4C" w:rsidRPr="009E5F09" w:rsidRDefault="008F5B4C" w:rsidP="0025376B">
            <w:pPr>
              <w:jc w:val="both"/>
              <w:rPr>
                <w:rFonts w:cs="Calibri"/>
                <w:color w:val="000000"/>
              </w:rPr>
            </w:pPr>
            <w:r w:rsidRPr="009E5F09">
              <w:rPr>
                <w:rFonts w:cs="Calibri"/>
                <w:color w:val="000000"/>
              </w:rPr>
              <w:t>0.000</w:t>
            </w:r>
          </w:p>
        </w:tc>
      </w:tr>
      <w:tr w:rsidR="008F5B4C" w:rsidRPr="009E5F09" w14:paraId="5427702A" w14:textId="77777777" w:rsidTr="00AC4FCB">
        <w:tc>
          <w:tcPr>
            <w:tcW w:w="3729" w:type="pct"/>
            <w:gridSpan w:val="4"/>
            <w:shd w:val="clear" w:color="auto" w:fill="auto"/>
          </w:tcPr>
          <w:p w14:paraId="04626B3E" w14:textId="77777777" w:rsidR="008F5B4C" w:rsidRPr="009E5F09" w:rsidRDefault="008F5B4C" w:rsidP="0025376B">
            <w:pPr>
              <w:jc w:val="both"/>
              <w:rPr>
                <w:b/>
                <w:bCs/>
              </w:rPr>
            </w:pPr>
            <w:r w:rsidRPr="009E5F09">
              <w:rPr>
                <w:b/>
                <w:bCs/>
              </w:rPr>
              <w:t>Celkem povrchové odběry</w:t>
            </w:r>
          </w:p>
        </w:tc>
        <w:tc>
          <w:tcPr>
            <w:tcW w:w="712" w:type="pct"/>
            <w:shd w:val="clear" w:color="auto" w:fill="auto"/>
          </w:tcPr>
          <w:p w14:paraId="4EB8D1D6" w14:textId="77777777" w:rsidR="008F5B4C" w:rsidRPr="009E5F09" w:rsidRDefault="008F5B4C" w:rsidP="0025376B">
            <w:pPr>
              <w:jc w:val="both"/>
              <w:rPr>
                <w:b/>
                <w:bCs/>
              </w:rPr>
            </w:pPr>
            <w:r w:rsidRPr="009E5F09">
              <w:rPr>
                <w:b/>
                <w:bCs/>
              </w:rPr>
              <w:t>17262.2</w:t>
            </w:r>
          </w:p>
        </w:tc>
        <w:tc>
          <w:tcPr>
            <w:tcW w:w="559" w:type="pct"/>
          </w:tcPr>
          <w:p w14:paraId="2356CDF2" w14:textId="77777777" w:rsidR="008F5B4C" w:rsidRPr="009E5F09" w:rsidRDefault="008F5B4C" w:rsidP="0025376B">
            <w:pPr>
              <w:jc w:val="both"/>
              <w:rPr>
                <w:b/>
                <w:bCs/>
              </w:rPr>
            </w:pPr>
            <w:r w:rsidRPr="009E5F09">
              <w:rPr>
                <w:b/>
                <w:bCs/>
              </w:rPr>
              <w:t>0.547</w:t>
            </w:r>
          </w:p>
        </w:tc>
      </w:tr>
      <w:tr w:rsidR="008F5B4C" w:rsidRPr="009E5F09" w14:paraId="3D5CC63B" w14:textId="77777777" w:rsidTr="00AC4FCB">
        <w:tc>
          <w:tcPr>
            <w:tcW w:w="3729" w:type="pct"/>
            <w:gridSpan w:val="4"/>
            <w:shd w:val="clear" w:color="auto" w:fill="auto"/>
          </w:tcPr>
          <w:p w14:paraId="0806DE64" w14:textId="77777777" w:rsidR="008F5B4C" w:rsidRPr="009E5F09" w:rsidRDefault="008F5B4C" w:rsidP="0025376B">
            <w:pPr>
              <w:jc w:val="both"/>
              <w:rPr>
                <w:b/>
                <w:bCs/>
              </w:rPr>
            </w:pPr>
            <w:r w:rsidRPr="009E5F09">
              <w:rPr>
                <w:b/>
                <w:bCs/>
              </w:rPr>
              <w:t>Celkem podzemní odběry v nivě Labe</w:t>
            </w:r>
          </w:p>
        </w:tc>
        <w:tc>
          <w:tcPr>
            <w:tcW w:w="712" w:type="pct"/>
            <w:shd w:val="clear" w:color="auto" w:fill="auto"/>
          </w:tcPr>
          <w:p w14:paraId="0A8E61B9" w14:textId="77777777" w:rsidR="008F5B4C" w:rsidRPr="009E5F09" w:rsidRDefault="008F5B4C" w:rsidP="0025376B">
            <w:pPr>
              <w:jc w:val="both"/>
              <w:rPr>
                <w:b/>
                <w:bCs/>
              </w:rPr>
            </w:pPr>
            <w:r w:rsidRPr="009E5F09">
              <w:rPr>
                <w:b/>
                <w:bCs/>
              </w:rPr>
              <w:t>720.5</w:t>
            </w:r>
          </w:p>
        </w:tc>
        <w:tc>
          <w:tcPr>
            <w:tcW w:w="559" w:type="pct"/>
          </w:tcPr>
          <w:p w14:paraId="13479CF3" w14:textId="77777777" w:rsidR="008F5B4C" w:rsidRPr="009E5F09" w:rsidRDefault="008F5B4C" w:rsidP="0025376B">
            <w:pPr>
              <w:jc w:val="both"/>
              <w:rPr>
                <w:b/>
                <w:bCs/>
              </w:rPr>
            </w:pPr>
            <w:r w:rsidRPr="009E5F09">
              <w:rPr>
                <w:b/>
                <w:bCs/>
              </w:rPr>
              <w:t>0.023</w:t>
            </w:r>
          </w:p>
        </w:tc>
      </w:tr>
      <w:tr w:rsidR="008F5B4C" w:rsidRPr="009E5F09" w14:paraId="075A21ED" w14:textId="77777777" w:rsidTr="00AC4FCB">
        <w:tc>
          <w:tcPr>
            <w:tcW w:w="3729" w:type="pct"/>
            <w:gridSpan w:val="4"/>
            <w:shd w:val="clear" w:color="auto" w:fill="auto"/>
          </w:tcPr>
          <w:p w14:paraId="2B2DA8DD" w14:textId="77777777" w:rsidR="008F5B4C" w:rsidRPr="009E5F09" w:rsidRDefault="008F5B4C" w:rsidP="0025376B">
            <w:pPr>
              <w:jc w:val="both"/>
              <w:rPr>
                <w:b/>
                <w:bCs/>
              </w:rPr>
            </w:pPr>
            <w:r w:rsidRPr="009E5F09">
              <w:rPr>
                <w:b/>
                <w:bCs/>
              </w:rPr>
              <w:lastRenderedPageBreak/>
              <w:t>Celkem ostatní podzemní odběry</w:t>
            </w:r>
          </w:p>
        </w:tc>
        <w:tc>
          <w:tcPr>
            <w:tcW w:w="712" w:type="pct"/>
            <w:shd w:val="clear" w:color="auto" w:fill="auto"/>
          </w:tcPr>
          <w:p w14:paraId="11B4018D" w14:textId="77777777" w:rsidR="008F5B4C" w:rsidRPr="009E5F09" w:rsidRDefault="008F5B4C" w:rsidP="0025376B">
            <w:pPr>
              <w:jc w:val="both"/>
              <w:rPr>
                <w:b/>
                <w:bCs/>
              </w:rPr>
            </w:pPr>
            <w:r w:rsidRPr="009E5F09">
              <w:rPr>
                <w:b/>
                <w:bCs/>
              </w:rPr>
              <w:t>145.1</w:t>
            </w:r>
          </w:p>
        </w:tc>
        <w:tc>
          <w:tcPr>
            <w:tcW w:w="559" w:type="pct"/>
          </w:tcPr>
          <w:p w14:paraId="41AC3AD7" w14:textId="77777777" w:rsidR="008F5B4C" w:rsidRPr="009E5F09" w:rsidRDefault="008F5B4C" w:rsidP="0025376B">
            <w:pPr>
              <w:jc w:val="both"/>
              <w:rPr>
                <w:b/>
                <w:bCs/>
              </w:rPr>
            </w:pPr>
            <w:r w:rsidRPr="009E5F09">
              <w:rPr>
                <w:b/>
                <w:bCs/>
              </w:rPr>
              <w:t>0.005</w:t>
            </w:r>
          </w:p>
        </w:tc>
      </w:tr>
    </w:tbl>
    <w:p w14:paraId="27D43014" w14:textId="77777777" w:rsidR="008F5B4C" w:rsidRPr="009E5F09" w:rsidRDefault="008F5B4C" w:rsidP="0025376B">
      <w:pPr>
        <w:jc w:val="both"/>
        <w:rPr>
          <w:b/>
          <w:bCs/>
        </w:rPr>
      </w:pPr>
    </w:p>
    <w:p w14:paraId="124544D6" w14:textId="55EB56A0" w:rsidR="008F5B4C" w:rsidRPr="009E5F09" w:rsidRDefault="008F5B4C" w:rsidP="0025376B">
      <w:pPr>
        <w:pStyle w:val="Titulek"/>
        <w:keepNext/>
        <w:jc w:val="both"/>
      </w:pPr>
      <w:r w:rsidRPr="009E5F09">
        <w:t xml:space="preserve">Tabulka </w:t>
      </w:r>
      <w:fldSimple w:instr=" STYLEREF 2 \s ">
        <w:r w:rsidR="00E26866">
          <w:rPr>
            <w:noProof/>
          </w:rPr>
          <w:t>3.4</w:t>
        </w:r>
      </w:fldSimple>
      <w:r w:rsidR="00E26866">
        <w:t>.</w:t>
      </w:r>
      <w:fldSimple w:instr=" SEQ Tabulka \* ARABIC \s 2 ">
        <w:r w:rsidR="00E26866">
          <w:rPr>
            <w:noProof/>
          </w:rPr>
          <w:t>61</w:t>
        </w:r>
      </w:fldSimple>
      <w:r w:rsidRPr="009E5F09">
        <w:t xml:space="preserve"> Vypouštění v území vymezeném jako vodní zdroj Labe od toku Jizera po tok Vltava</w:t>
      </w:r>
    </w:p>
    <w:tbl>
      <w:tblPr>
        <w:tblW w:w="5000" w:type="pct"/>
        <w:tblLayout w:type="fixed"/>
        <w:tblCellMar>
          <w:left w:w="70" w:type="dxa"/>
          <w:right w:w="70" w:type="dxa"/>
        </w:tblCellMar>
        <w:tblLook w:val="04A0" w:firstRow="1" w:lastRow="0" w:firstColumn="1" w:lastColumn="0" w:noHBand="0" w:noVBand="1"/>
      </w:tblPr>
      <w:tblGrid>
        <w:gridCol w:w="798"/>
        <w:gridCol w:w="3067"/>
        <w:gridCol w:w="2050"/>
        <w:gridCol w:w="2050"/>
        <w:gridCol w:w="1097"/>
      </w:tblGrid>
      <w:tr w:rsidR="008F5B4C" w:rsidRPr="009E5F09" w14:paraId="57655314" w14:textId="77777777" w:rsidTr="00AC4FCB">
        <w:trPr>
          <w:trHeight w:val="300"/>
          <w:tblHeader/>
        </w:trPr>
        <w:tc>
          <w:tcPr>
            <w:tcW w:w="4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066E89DB" w14:textId="40670A8C" w:rsidR="008F5B4C" w:rsidRPr="009E5F09" w:rsidRDefault="00B64A73" w:rsidP="0025376B">
            <w:pPr>
              <w:spacing w:line="240" w:lineRule="auto"/>
              <w:jc w:val="both"/>
              <w:rPr>
                <w:b/>
                <w:bCs/>
              </w:rPr>
            </w:pPr>
            <w:r>
              <w:rPr>
                <w:b/>
                <w:bCs/>
              </w:rPr>
              <w:t>Č. VHB</w:t>
            </w:r>
          </w:p>
        </w:tc>
        <w:tc>
          <w:tcPr>
            <w:tcW w:w="1692" w:type="pct"/>
            <w:tcBorders>
              <w:top w:val="single" w:sz="4" w:space="0" w:color="000000"/>
              <w:left w:val="nil"/>
              <w:bottom w:val="single" w:sz="4" w:space="0" w:color="000000"/>
              <w:right w:val="single" w:sz="4" w:space="0" w:color="auto"/>
            </w:tcBorders>
            <w:shd w:val="clear" w:color="auto" w:fill="D9D9D9" w:themeFill="background1" w:themeFillShade="D9"/>
            <w:noWrap/>
            <w:hideMark/>
          </w:tcPr>
          <w:p w14:paraId="59AB4E4E" w14:textId="77777777" w:rsidR="008F5B4C" w:rsidRPr="009E5F09" w:rsidRDefault="008F5B4C" w:rsidP="0025376B">
            <w:pPr>
              <w:spacing w:line="240" w:lineRule="auto"/>
              <w:jc w:val="both"/>
              <w:rPr>
                <w:b/>
                <w:bCs/>
              </w:rPr>
            </w:pPr>
            <w:r w:rsidRPr="009E5F09">
              <w:rPr>
                <w:b/>
                <w:bCs/>
              </w:rPr>
              <w:t>Název vypouštění</w:t>
            </w:r>
          </w:p>
        </w:tc>
        <w:tc>
          <w:tcPr>
            <w:tcW w:w="11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E7E593" w14:textId="77777777" w:rsidR="008F5B4C" w:rsidRPr="009E5F09" w:rsidRDefault="008F5B4C" w:rsidP="0025376B">
            <w:pPr>
              <w:spacing w:line="240" w:lineRule="auto"/>
              <w:jc w:val="both"/>
              <w:rPr>
                <w:b/>
                <w:bCs/>
              </w:rPr>
            </w:pPr>
            <w:r w:rsidRPr="009E5F09">
              <w:rPr>
                <w:b/>
                <w:bCs/>
              </w:rPr>
              <w:t>Vodní tok</w:t>
            </w:r>
          </w:p>
        </w:tc>
        <w:tc>
          <w:tcPr>
            <w:tcW w:w="1131"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noWrap/>
            <w:vAlign w:val="center"/>
            <w:hideMark/>
          </w:tcPr>
          <w:p w14:paraId="2A5EE6B6" w14:textId="77777777" w:rsidR="008F5B4C" w:rsidRPr="009E5F09" w:rsidRDefault="008F5B4C" w:rsidP="0025376B">
            <w:pPr>
              <w:spacing w:line="240" w:lineRule="auto"/>
              <w:jc w:val="both"/>
              <w:rPr>
                <w:b/>
                <w:bCs/>
              </w:rPr>
            </w:pPr>
            <w:r w:rsidRPr="009E5F09">
              <w:rPr>
                <w:b/>
                <w:bCs/>
              </w:rPr>
              <w:t>Roční vypouštěné množství RM [tis.m</w:t>
            </w:r>
            <w:r w:rsidRPr="009E5F09">
              <w:rPr>
                <w:b/>
                <w:bCs/>
                <w:vertAlign w:val="superscript"/>
              </w:rPr>
              <w:t>3</w:t>
            </w:r>
            <w:r w:rsidRPr="009E5F09">
              <w:rPr>
                <w:b/>
                <w:bCs/>
              </w:rPr>
              <w:t>]</w:t>
            </w:r>
          </w:p>
        </w:tc>
        <w:tc>
          <w:tcPr>
            <w:tcW w:w="605" w:type="pct"/>
            <w:tcBorders>
              <w:top w:val="single" w:sz="4" w:space="0" w:color="000000"/>
              <w:left w:val="nil"/>
              <w:bottom w:val="single" w:sz="4" w:space="0" w:color="000000"/>
              <w:right w:val="single" w:sz="4" w:space="0" w:color="000000"/>
            </w:tcBorders>
            <w:shd w:val="clear" w:color="auto" w:fill="D9D9D9" w:themeFill="background1" w:themeFillShade="D9"/>
          </w:tcPr>
          <w:p w14:paraId="15C59156" w14:textId="77777777" w:rsidR="008F5B4C" w:rsidRPr="009E5F09" w:rsidRDefault="008F5B4C" w:rsidP="0025376B">
            <w:pPr>
              <w:spacing w:line="240" w:lineRule="auto"/>
              <w:jc w:val="both"/>
              <w:rPr>
                <w:b/>
                <w:bCs/>
              </w:rPr>
            </w:pPr>
            <w:r w:rsidRPr="009E5F09">
              <w:rPr>
                <w:b/>
                <w:bCs/>
              </w:rPr>
              <w:t>Orientační přepočet RM [m</w:t>
            </w:r>
            <w:r w:rsidRPr="009E5F09">
              <w:rPr>
                <w:b/>
                <w:bCs/>
                <w:vertAlign w:val="superscript"/>
              </w:rPr>
              <w:t>3</w:t>
            </w:r>
            <w:r w:rsidRPr="009E5F09">
              <w:rPr>
                <w:b/>
                <w:bCs/>
              </w:rPr>
              <w:t>/s]</w:t>
            </w:r>
          </w:p>
        </w:tc>
      </w:tr>
      <w:tr w:rsidR="008F5B4C" w:rsidRPr="009E5F09" w14:paraId="59F204E0"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65310100" w14:textId="77777777" w:rsidR="008F5B4C" w:rsidRPr="009E5F09" w:rsidRDefault="008F5B4C" w:rsidP="0025376B">
            <w:pPr>
              <w:spacing w:after="0" w:line="240" w:lineRule="auto"/>
              <w:jc w:val="both"/>
              <w:rPr>
                <w:rFonts w:cs="Calibri"/>
                <w:color w:val="000000"/>
              </w:rPr>
            </w:pPr>
            <w:r w:rsidRPr="009E5F09">
              <w:t>442405</w:t>
            </w:r>
          </w:p>
        </w:tc>
        <w:tc>
          <w:tcPr>
            <w:tcW w:w="1692" w:type="pct"/>
            <w:tcBorders>
              <w:top w:val="nil"/>
              <w:left w:val="nil"/>
              <w:bottom w:val="single" w:sz="4" w:space="0" w:color="000000"/>
              <w:right w:val="single" w:sz="4" w:space="0" w:color="auto"/>
            </w:tcBorders>
            <w:shd w:val="clear" w:color="auto" w:fill="auto"/>
            <w:noWrap/>
          </w:tcPr>
          <w:p w14:paraId="24005BEE" w14:textId="77777777" w:rsidR="008F5B4C" w:rsidRPr="009E5F09" w:rsidRDefault="008F5B4C" w:rsidP="0025376B">
            <w:pPr>
              <w:spacing w:after="0" w:line="240" w:lineRule="auto"/>
              <w:jc w:val="both"/>
              <w:rPr>
                <w:rFonts w:cs="Calibri"/>
                <w:color w:val="000000"/>
              </w:rPr>
            </w:pPr>
            <w:r w:rsidRPr="009E5F09">
              <w:t>Spolana Neratovice - ČOV (K 10)</w:t>
            </w:r>
          </w:p>
        </w:tc>
        <w:tc>
          <w:tcPr>
            <w:tcW w:w="1131" w:type="pct"/>
            <w:tcBorders>
              <w:top w:val="single" w:sz="4" w:space="0" w:color="auto"/>
              <w:left w:val="single" w:sz="4" w:space="0" w:color="auto"/>
              <w:bottom w:val="single" w:sz="4" w:space="0" w:color="auto"/>
              <w:right w:val="single" w:sz="4" w:space="0" w:color="auto"/>
            </w:tcBorders>
          </w:tcPr>
          <w:p w14:paraId="3CD387C3" w14:textId="77777777" w:rsidR="008F5B4C" w:rsidRPr="009E5F09" w:rsidRDefault="008F5B4C" w:rsidP="0025376B">
            <w:pPr>
              <w:spacing w:after="0" w:line="240" w:lineRule="auto"/>
              <w:jc w:val="both"/>
              <w:rPr>
                <w:rFonts w:cs="Calibri"/>
                <w:color w:val="000000"/>
              </w:rPr>
            </w:pPr>
            <w:r w:rsidRPr="009E5F09">
              <w:t>Labe</w:t>
            </w:r>
          </w:p>
        </w:tc>
        <w:tc>
          <w:tcPr>
            <w:tcW w:w="1131" w:type="pct"/>
            <w:tcBorders>
              <w:top w:val="nil"/>
              <w:left w:val="single" w:sz="4" w:space="0" w:color="auto"/>
              <w:bottom w:val="single" w:sz="4" w:space="0" w:color="000000"/>
              <w:right w:val="single" w:sz="4" w:space="0" w:color="000000"/>
            </w:tcBorders>
            <w:shd w:val="clear" w:color="auto" w:fill="auto"/>
            <w:noWrap/>
          </w:tcPr>
          <w:p w14:paraId="1A0C1690" w14:textId="77777777" w:rsidR="008F5B4C" w:rsidRPr="009E5F09" w:rsidRDefault="008F5B4C" w:rsidP="0025376B">
            <w:pPr>
              <w:spacing w:after="0" w:line="240" w:lineRule="auto"/>
              <w:jc w:val="both"/>
              <w:rPr>
                <w:rFonts w:cs="Calibri"/>
                <w:color w:val="000000"/>
              </w:rPr>
            </w:pPr>
            <w:r w:rsidRPr="009E5F09">
              <w:t>9697.7</w:t>
            </w:r>
          </w:p>
        </w:tc>
        <w:tc>
          <w:tcPr>
            <w:tcW w:w="605" w:type="pct"/>
            <w:tcBorders>
              <w:top w:val="nil"/>
              <w:left w:val="nil"/>
              <w:bottom w:val="single" w:sz="4" w:space="0" w:color="000000"/>
              <w:right w:val="single" w:sz="4" w:space="0" w:color="000000"/>
            </w:tcBorders>
          </w:tcPr>
          <w:p w14:paraId="5CCA5A2B" w14:textId="77777777" w:rsidR="008F5B4C" w:rsidRPr="009E5F09" w:rsidRDefault="008F5B4C" w:rsidP="0025376B">
            <w:pPr>
              <w:spacing w:after="0" w:line="240" w:lineRule="auto"/>
              <w:jc w:val="both"/>
              <w:rPr>
                <w:rFonts w:cs="Calibri"/>
                <w:color w:val="000000"/>
              </w:rPr>
            </w:pPr>
            <w:r w:rsidRPr="009E5F09">
              <w:t>0.308</w:t>
            </w:r>
          </w:p>
        </w:tc>
      </w:tr>
      <w:tr w:rsidR="008F5B4C" w:rsidRPr="009E5F09" w14:paraId="61B8F822"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34B1FCBD" w14:textId="77777777" w:rsidR="008F5B4C" w:rsidRPr="009E5F09" w:rsidRDefault="008F5B4C" w:rsidP="0025376B">
            <w:pPr>
              <w:spacing w:after="0" w:line="240" w:lineRule="auto"/>
              <w:jc w:val="both"/>
              <w:rPr>
                <w:rFonts w:cs="Calibri"/>
                <w:color w:val="000000"/>
              </w:rPr>
            </w:pPr>
            <w:r w:rsidRPr="009E5F09">
              <w:t>442065</w:t>
            </w:r>
          </w:p>
        </w:tc>
        <w:tc>
          <w:tcPr>
            <w:tcW w:w="1692" w:type="pct"/>
            <w:tcBorders>
              <w:top w:val="nil"/>
              <w:left w:val="nil"/>
              <w:bottom w:val="single" w:sz="4" w:space="0" w:color="000000"/>
              <w:right w:val="single" w:sz="4" w:space="0" w:color="auto"/>
            </w:tcBorders>
            <w:shd w:val="clear" w:color="auto" w:fill="auto"/>
            <w:noWrap/>
          </w:tcPr>
          <w:p w14:paraId="2B399FB3" w14:textId="77777777" w:rsidR="008F5B4C" w:rsidRPr="009E5F09" w:rsidRDefault="008F5B4C" w:rsidP="0025376B">
            <w:pPr>
              <w:spacing w:after="0" w:line="240" w:lineRule="auto"/>
              <w:jc w:val="both"/>
              <w:rPr>
                <w:rFonts w:cs="Calibri"/>
                <w:color w:val="000000"/>
              </w:rPr>
            </w:pPr>
            <w:r w:rsidRPr="009E5F09">
              <w:t>Spolana Neratovice - kanál K7</w:t>
            </w:r>
          </w:p>
        </w:tc>
        <w:tc>
          <w:tcPr>
            <w:tcW w:w="1131" w:type="pct"/>
            <w:tcBorders>
              <w:top w:val="single" w:sz="4" w:space="0" w:color="auto"/>
              <w:left w:val="single" w:sz="4" w:space="0" w:color="auto"/>
              <w:bottom w:val="single" w:sz="4" w:space="0" w:color="auto"/>
              <w:right w:val="single" w:sz="4" w:space="0" w:color="auto"/>
            </w:tcBorders>
          </w:tcPr>
          <w:p w14:paraId="5CB062FA" w14:textId="77777777" w:rsidR="008F5B4C" w:rsidRPr="009E5F09" w:rsidRDefault="008F5B4C" w:rsidP="0025376B">
            <w:pPr>
              <w:spacing w:after="0" w:line="240" w:lineRule="auto"/>
              <w:jc w:val="both"/>
              <w:rPr>
                <w:rFonts w:cs="Calibri"/>
                <w:color w:val="000000"/>
              </w:rPr>
            </w:pPr>
            <w:r w:rsidRPr="009E5F09">
              <w:t>Labe</w:t>
            </w:r>
          </w:p>
        </w:tc>
        <w:tc>
          <w:tcPr>
            <w:tcW w:w="1131" w:type="pct"/>
            <w:tcBorders>
              <w:top w:val="nil"/>
              <w:left w:val="single" w:sz="4" w:space="0" w:color="auto"/>
              <w:bottom w:val="single" w:sz="4" w:space="0" w:color="000000"/>
              <w:right w:val="single" w:sz="4" w:space="0" w:color="000000"/>
            </w:tcBorders>
            <w:shd w:val="clear" w:color="auto" w:fill="auto"/>
            <w:noWrap/>
          </w:tcPr>
          <w:p w14:paraId="75D1FF90" w14:textId="77777777" w:rsidR="008F5B4C" w:rsidRPr="009E5F09" w:rsidRDefault="008F5B4C" w:rsidP="0025376B">
            <w:pPr>
              <w:spacing w:after="0" w:line="240" w:lineRule="auto"/>
              <w:jc w:val="both"/>
              <w:rPr>
                <w:rFonts w:cs="Calibri"/>
                <w:color w:val="000000"/>
              </w:rPr>
            </w:pPr>
            <w:r w:rsidRPr="009E5F09">
              <w:t>1399.7</w:t>
            </w:r>
          </w:p>
        </w:tc>
        <w:tc>
          <w:tcPr>
            <w:tcW w:w="605" w:type="pct"/>
            <w:tcBorders>
              <w:top w:val="nil"/>
              <w:left w:val="nil"/>
              <w:bottom w:val="single" w:sz="4" w:space="0" w:color="000000"/>
              <w:right w:val="single" w:sz="4" w:space="0" w:color="000000"/>
            </w:tcBorders>
          </w:tcPr>
          <w:p w14:paraId="144622FD" w14:textId="77777777" w:rsidR="008F5B4C" w:rsidRPr="009E5F09" w:rsidRDefault="008F5B4C" w:rsidP="0025376B">
            <w:pPr>
              <w:spacing w:after="0" w:line="240" w:lineRule="auto"/>
              <w:jc w:val="both"/>
              <w:rPr>
                <w:rFonts w:cs="Calibri"/>
                <w:color w:val="000000"/>
              </w:rPr>
            </w:pPr>
            <w:r w:rsidRPr="009E5F09">
              <w:t>0.044</w:t>
            </w:r>
          </w:p>
        </w:tc>
      </w:tr>
      <w:tr w:rsidR="008F5B4C" w:rsidRPr="009E5F09" w14:paraId="15B1D630"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10142159" w14:textId="77777777" w:rsidR="008F5B4C" w:rsidRPr="009E5F09" w:rsidRDefault="008F5B4C" w:rsidP="0025376B">
            <w:pPr>
              <w:spacing w:after="0" w:line="240" w:lineRule="auto"/>
              <w:jc w:val="both"/>
              <w:rPr>
                <w:rFonts w:cs="Calibri"/>
                <w:color w:val="000000"/>
              </w:rPr>
            </w:pPr>
            <w:r w:rsidRPr="009E5F09">
              <w:t>442586</w:t>
            </w:r>
          </w:p>
        </w:tc>
        <w:tc>
          <w:tcPr>
            <w:tcW w:w="1692" w:type="pct"/>
            <w:tcBorders>
              <w:top w:val="nil"/>
              <w:left w:val="nil"/>
              <w:bottom w:val="single" w:sz="4" w:space="0" w:color="000000"/>
              <w:right w:val="single" w:sz="4" w:space="0" w:color="auto"/>
            </w:tcBorders>
            <w:shd w:val="clear" w:color="auto" w:fill="auto"/>
            <w:noWrap/>
          </w:tcPr>
          <w:p w14:paraId="6F500382" w14:textId="77777777" w:rsidR="008F5B4C" w:rsidRPr="009E5F09" w:rsidRDefault="008F5B4C" w:rsidP="0025376B">
            <w:pPr>
              <w:spacing w:after="0" w:line="240" w:lineRule="auto"/>
              <w:jc w:val="both"/>
              <w:rPr>
                <w:rFonts w:cs="Calibri"/>
                <w:color w:val="000000"/>
              </w:rPr>
            </w:pPr>
            <w:r w:rsidRPr="009E5F09">
              <w:t>Brandýs nad Labem - Stará Boleslav - ČOV</w:t>
            </w:r>
          </w:p>
        </w:tc>
        <w:tc>
          <w:tcPr>
            <w:tcW w:w="1131" w:type="pct"/>
            <w:tcBorders>
              <w:top w:val="single" w:sz="4" w:space="0" w:color="auto"/>
              <w:left w:val="single" w:sz="4" w:space="0" w:color="auto"/>
              <w:bottom w:val="single" w:sz="4" w:space="0" w:color="auto"/>
              <w:right w:val="single" w:sz="4" w:space="0" w:color="auto"/>
            </w:tcBorders>
          </w:tcPr>
          <w:p w14:paraId="6BA38A8F" w14:textId="77777777" w:rsidR="008F5B4C" w:rsidRPr="009E5F09" w:rsidRDefault="008F5B4C" w:rsidP="0025376B">
            <w:pPr>
              <w:spacing w:after="0" w:line="240" w:lineRule="auto"/>
              <w:jc w:val="both"/>
              <w:rPr>
                <w:rFonts w:cs="Calibri"/>
                <w:color w:val="000000"/>
              </w:rPr>
            </w:pPr>
            <w:r w:rsidRPr="009E5F09">
              <w:t>Labe</w:t>
            </w:r>
          </w:p>
        </w:tc>
        <w:tc>
          <w:tcPr>
            <w:tcW w:w="1131" w:type="pct"/>
            <w:tcBorders>
              <w:top w:val="nil"/>
              <w:left w:val="single" w:sz="4" w:space="0" w:color="auto"/>
              <w:bottom w:val="single" w:sz="4" w:space="0" w:color="000000"/>
              <w:right w:val="single" w:sz="4" w:space="0" w:color="000000"/>
            </w:tcBorders>
            <w:shd w:val="clear" w:color="auto" w:fill="auto"/>
            <w:noWrap/>
          </w:tcPr>
          <w:p w14:paraId="7C07855C" w14:textId="77777777" w:rsidR="008F5B4C" w:rsidRPr="009E5F09" w:rsidRDefault="008F5B4C" w:rsidP="0025376B">
            <w:pPr>
              <w:spacing w:after="0" w:line="240" w:lineRule="auto"/>
              <w:jc w:val="both"/>
              <w:rPr>
                <w:rFonts w:cs="Calibri"/>
                <w:color w:val="000000"/>
              </w:rPr>
            </w:pPr>
            <w:r w:rsidRPr="009E5F09">
              <w:t>861.4</w:t>
            </w:r>
          </w:p>
        </w:tc>
        <w:tc>
          <w:tcPr>
            <w:tcW w:w="605" w:type="pct"/>
            <w:tcBorders>
              <w:top w:val="nil"/>
              <w:left w:val="nil"/>
              <w:bottom w:val="single" w:sz="4" w:space="0" w:color="000000"/>
              <w:right w:val="single" w:sz="4" w:space="0" w:color="000000"/>
            </w:tcBorders>
          </w:tcPr>
          <w:p w14:paraId="47940C8A" w14:textId="77777777" w:rsidR="008F5B4C" w:rsidRPr="009E5F09" w:rsidRDefault="008F5B4C" w:rsidP="0025376B">
            <w:pPr>
              <w:spacing w:after="0" w:line="240" w:lineRule="auto"/>
              <w:jc w:val="both"/>
              <w:rPr>
                <w:rFonts w:cs="Calibri"/>
                <w:color w:val="000000"/>
              </w:rPr>
            </w:pPr>
            <w:r w:rsidRPr="009E5F09">
              <w:t>0.027</w:t>
            </w:r>
          </w:p>
        </w:tc>
      </w:tr>
      <w:tr w:rsidR="008F5B4C" w:rsidRPr="009E5F09" w14:paraId="38E25F17"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6272B0EC" w14:textId="77777777" w:rsidR="008F5B4C" w:rsidRPr="009E5F09" w:rsidRDefault="008F5B4C" w:rsidP="0025376B">
            <w:pPr>
              <w:spacing w:after="0" w:line="240" w:lineRule="auto"/>
              <w:jc w:val="both"/>
              <w:rPr>
                <w:rFonts w:cs="Calibri"/>
                <w:color w:val="000000"/>
              </w:rPr>
            </w:pPr>
            <w:r w:rsidRPr="009E5F09">
              <w:t>442064</w:t>
            </w:r>
          </w:p>
        </w:tc>
        <w:tc>
          <w:tcPr>
            <w:tcW w:w="1692" w:type="pct"/>
            <w:tcBorders>
              <w:top w:val="nil"/>
              <w:left w:val="nil"/>
              <w:bottom w:val="single" w:sz="4" w:space="0" w:color="000000"/>
              <w:right w:val="single" w:sz="4" w:space="0" w:color="auto"/>
            </w:tcBorders>
            <w:shd w:val="clear" w:color="auto" w:fill="auto"/>
            <w:noWrap/>
          </w:tcPr>
          <w:p w14:paraId="64FA447E" w14:textId="77777777" w:rsidR="008F5B4C" w:rsidRPr="009E5F09" w:rsidRDefault="008F5B4C" w:rsidP="0025376B">
            <w:pPr>
              <w:spacing w:after="0" w:line="240" w:lineRule="auto"/>
              <w:jc w:val="both"/>
              <w:rPr>
                <w:rFonts w:cs="Calibri"/>
                <w:color w:val="000000"/>
              </w:rPr>
            </w:pPr>
            <w:r w:rsidRPr="009E5F09">
              <w:t>Spolana Neratovice - NK K6a</w:t>
            </w:r>
          </w:p>
        </w:tc>
        <w:tc>
          <w:tcPr>
            <w:tcW w:w="1131" w:type="pct"/>
            <w:tcBorders>
              <w:top w:val="single" w:sz="4" w:space="0" w:color="auto"/>
              <w:left w:val="single" w:sz="4" w:space="0" w:color="auto"/>
              <w:bottom w:val="single" w:sz="4" w:space="0" w:color="auto"/>
              <w:right w:val="single" w:sz="4" w:space="0" w:color="auto"/>
            </w:tcBorders>
          </w:tcPr>
          <w:p w14:paraId="70229227" w14:textId="77777777" w:rsidR="008F5B4C" w:rsidRPr="009E5F09" w:rsidRDefault="008F5B4C" w:rsidP="0025376B">
            <w:pPr>
              <w:spacing w:after="0" w:line="240" w:lineRule="auto"/>
              <w:jc w:val="both"/>
              <w:rPr>
                <w:rFonts w:cs="Calibri"/>
                <w:color w:val="000000"/>
              </w:rPr>
            </w:pPr>
            <w:r w:rsidRPr="009E5F09">
              <w:t>Labe</w:t>
            </w:r>
          </w:p>
        </w:tc>
        <w:tc>
          <w:tcPr>
            <w:tcW w:w="1131" w:type="pct"/>
            <w:tcBorders>
              <w:top w:val="nil"/>
              <w:left w:val="single" w:sz="4" w:space="0" w:color="auto"/>
              <w:bottom w:val="single" w:sz="4" w:space="0" w:color="000000"/>
              <w:right w:val="single" w:sz="4" w:space="0" w:color="000000"/>
            </w:tcBorders>
            <w:shd w:val="clear" w:color="auto" w:fill="auto"/>
            <w:noWrap/>
          </w:tcPr>
          <w:p w14:paraId="794DD016" w14:textId="77777777" w:rsidR="008F5B4C" w:rsidRPr="009E5F09" w:rsidRDefault="008F5B4C" w:rsidP="0025376B">
            <w:pPr>
              <w:spacing w:after="0" w:line="240" w:lineRule="auto"/>
              <w:jc w:val="both"/>
              <w:rPr>
                <w:rFonts w:cs="Calibri"/>
                <w:color w:val="000000"/>
              </w:rPr>
            </w:pPr>
            <w:r w:rsidRPr="009E5F09">
              <w:t>698.5</w:t>
            </w:r>
          </w:p>
        </w:tc>
        <w:tc>
          <w:tcPr>
            <w:tcW w:w="605" w:type="pct"/>
            <w:tcBorders>
              <w:top w:val="nil"/>
              <w:left w:val="nil"/>
              <w:bottom w:val="single" w:sz="4" w:space="0" w:color="000000"/>
              <w:right w:val="single" w:sz="4" w:space="0" w:color="000000"/>
            </w:tcBorders>
          </w:tcPr>
          <w:p w14:paraId="3934C7D1" w14:textId="77777777" w:rsidR="008F5B4C" w:rsidRPr="009E5F09" w:rsidRDefault="008F5B4C" w:rsidP="0025376B">
            <w:pPr>
              <w:spacing w:after="0" w:line="240" w:lineRule="auto"/>
              <w:jc w:val="both"/>
              <w:rPr>
                <w:rFonts w:cs="Calibri"/>
                <w:color w:val="000000"/>
              </w:rPr>
            </w:pPr>
            <w:r w:rsidRPr="009E5F09">
              <w:t>0.022</w:t>
            </w:r>
          </w:p>
        </w:tc>
      </w:tr>
      <w:tr w:rsidR="008F5B4C" w:rsidRPr="009E5F09" w14:paraId="341928E0"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5F66B7BE" w14:textId="77777777" w:rsidR="008F5B4C" w:rsidRPr="009E5F09" w:rsidRDefault="008F5B4C" w:rsidP="0025376B">
            <w:pPr>
              <w:spacing w:after="0" w:line="240" w:lineRule="auto"/>
              <w:jc w:val="both"/>
              <w:rPr>
                <w:rFonts w:cs="Calibri"/>
                <w:color w:val="000000"/>
              </w:rPr>
            </w:pPr>
            <w:r w:rsidRPr="009E5F09">
              <w:t>442595</w:t>
            </w:r>
          </w:p>
        </w:tc>
        <w:tc>
          <w:tcPr>
            <w:tcW w:w="1692" w:type="pct"/>
            <w:tcBorders>
              <w:top w:val="nil"/>
              <w:left w:val="nil"/>
              <w:bottom w:val="single" w:sz="4" w:space="0" w:color="000000"/>
              <w:right w:val="single" w:sz="4" w:space="0" w:color="auto"/>
            </w:tcBorders>
            <w:shd w:val="clear" w:color="auto" w:fill="auto"/>
            <w:noWrap/>
          </w:tcPr>
          <w:p w14:paraId="02A3CB52" w14:textId="77777777" w:rsidR="008F5B4C" w:rsidRPr="009E5F09" w:rsidRDefault="008F5B4C" w:rsidP="0025376B">
            <w:pPr>
              <w:spacing w:after="0" w:line="240" w:lineRule="auto"/>
              <w:jc w:val="both"/>
              <w:rPr>
                <w:rFonts w:cs="Calibri"/>
                <w:color w:val="000000"/>
              </w:rPr>
            </w:pPr>
            <w:r w:rsidRPr="009E5F09">
              <w:t>Zeleneč - ČOV</w:t>
            </w:r>
          </w:p>
        </w:tc>
        <w:tc>
          <w:tcPr>
            <w:tcW w:w="1131" w:type="pct"/>
            <w:tcBorders>
              <w:top w:val="single" w:sz="4" w:space="0" w:color="auto"/>
              <w:left w:val="single" w:sz="4" w:space="0" w:color="auto"/>
              <w:bottom w:val="single" w:sz="4" w:space="0" w:color="auto"/>
              <w:right w:val="single" w:sz="4" w:space="0" w:color="auto"/>
            </w:tcBorders>
          </w:tcPr>
          <w:p w14:paraId="60BBAD5A" w14:textId="77777777" w:rsidR="008F5B4C" w:rsidRPr="009E5F09" w:rsidRDefault="008F5B4C" w:rsidP="0025376B">
            <w:pPr>
              <w:spacing w:after="0" w:line="240" w:lineRule="auto"/>
              <w:jc w:val="both"/>
              <w:rPr>
                <w:rFonts w:cs="Calibri"/>
                <w:color w:val="000000"/>
              </w:rPr>
            </w:pPr>
            <w:r w:rsidRPr="009E5F09">
              <w:t>Zelenečský potok</w:t>
            </w:r>
          </w:p>
        </w:tc>
        <w:tc>
          <w:tcPr>
            <w:tcW w:w="1131" w:type="pct"/>
            <w:tcBorders>
              <w:top w:val="nil"/>
              <w:left w:val="single" w:sz="4" w:space="0" w:color="auto"/>
              <w:bottom w:val="single" w:sz="4" w:space="0" w:color="000000"/>
              <w:right w:val="single" w:sz="4" w:space="0" w:color="000000"/>
            </w:tcBorders>
            <w:shd w:val="clear" w:color="auto" w:fill="auto"/>
            <w:noWrap/>
          </w:tcPr>
          <w:p w14:paraId="1AF6481E" w14:textId="77777777" w:rsidR="008F5B4C" w:rsidRPr="009E5F09" w:rsidRDefault="008F5B4C" w:rsidP="0025376B">
            <w:pPr>
              <w:spacing w:after="0" w:line="240" w:lineRule="auto"/>
              <w:jc w:val="both"/>
              <w:rPr>
                <w:rFonts w:cs="Calibri"/>
                <w:color w:val="000000"/>
              </w:rPr>
            </w:pPr>
            <w:r w:rsidRPr="009E5F09">
              <w:t>173.3</w:t>
            </w:r>
          </w:p>
        </w:tc>
        <w:tc>
          <w:tcPr>
            <w:tcW w:w="605" w:type="pct"/>
            <w:tcBorders>
              <w:top w:val="nil"/>
              <w:left w:val="nil"/>
              <w:bottom w:val="single" w:sz="4" w:space="0" w:color="000000"/>
              <w:right w:val="single" w:sz="4" w:space="0" w:color="000000"/>
            </w:tcBorders>
          </w:tcPr>
          <w:p w14:paraId="75395906" w14:textId="77777777" w:rsidR="008F5B4C" w:rsidRPr="009E5F09" w:rsidRDefault="008F5B4C" w:rsidP="0025376B">
            <w:pPr>
              <w:spacing w:after="0" w:line="240" w:lineRule="auto"/>
              <w:jc w:val="both"/>
              <w:rPr>
                <w:rFonts w:cs="Calibri"/>
                <w:color w:val="000000"/>
              </w:rPr>
            </w:pPr>
            <w:r w:rsidRPr="009E5F09">
              <w:t>0.005</w:t>
            </w:r>
          </w:p>
        </w:tc>
      </w:tr>
      <w:tr w:rsidR="008F5B4C" w:rsidRPr="009E5F09" w14:paraId="736E0EAA"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4441F038" w14:textId="77777777" w:rsidR="008F5B4C" w:rsidRPr="009E5F09" w:rsidRDefault="008F5B4C" w:rsidP="0025376B">
            <w:pPr>
              <w:spacing w:after="0" w:line="240" w:lineRule="auto"/>
              <w:jc w:val="both"/>
              <w:rPr>
                <w:rFonts w:cs="Calibri"/>
                <w:color w:val="000000"/>
              </w:rPr>
            </w:pPr>
            <w:r w:rsidRPr="009E5F09">
              <w:t>442020</w:t>
            </w:r>
          </w:p>
        </w:tc>
        <w:tc>
          <w:tcPr>
            <w:tcW w:w="1692" w:type="pct"/>
            <w:tcBorders>
              <w:top w:val="nil"/>
              <w:left w:val="nil"/>
              <w:bottom w:val="single" w:sz="4" w:space="0" w:color="000000"/>
              <w:right w:val="single" w:sz="4" w:space="0" w:color="auto"/>
            </w:tcBorders>
            <w:shd w:val="clear" w:color="auto" w:fill="auto"/>
            <w:noWrap/>
          </w:tcPr>
          <w:p w14:paraId="30A95BD4" w14:textId="77777777" w:rsidR="008F5B4C" w:rsidRPr="009E5F09" w:rsidRDefault="008F5B4C" w:rsidP="0025376B">
            <w:pPr>
              <w:spacing w:after="0" w:line="240" w:lineRule="auto"/>
              <w:jc w:val="both"/>
              <w:rPr>
                <w:rFonts w:cs="Calibri"/>
                <w:color w:val="000000"/>
              </w:rPr>
            </w:pPr>
            <w:r w:rsidRPr="009E5F09">
              <w:t>Bašť - ČOV</w:t>
            </w:r>
          </w:p>
        </w:tc>
        <w:tc>
          <w:tcPr>
            <w:tcW w:w="1131" w:type="pct"/>
            <w:tcBorders>
              <w:top w:val="single" w:sz="4" w:space="0" w:color="auto"/>
              <w:left w:val="single" w:sz="4" w:space="0" w:color="auto"/>
              <w:bottom w:val="single" w:sz="4" w:space="0" w:color="auto"/>
              <w:right w:val="single" w:sz="4" w:space="0" w:color="auto"/>
            </w:tcBorders>
          </w:tcPr>
          <w:p w14:paraId="6C34926E" w14:textId="77777777" w:rsidR="008F5B4C" w:rsidRPr="009E5F09" w:rsidRDefault="008F5B4C" w:rsidP="0025376B">
            <w:pPr>
              <w:spacing w:after="0" w:line="240" w:lineRule="auto"/>
              <w:jc w:val="both"/>
              <w:rPr>
                <w:rFonts w:cs="Calibri"/>
                <w:color w:val="000000"/>
              </w:rPr>
            </w:pPr>
            <w:r w:rsidRPr="009E5F09">
              <w:t>Zlonínský potok</w:t>
            </w:r>
          </w:p>
        </w:tc>
        <w:tc>
          <w:tcPr>
            <w:tcW w:w="1131" w:type="pct"/>
            <w:tcBorders>
              <w:top w:val="nil"/>
              <w:left w:val="single" w:sz="4" w:space="0" w:color="auto"/>
              <w:bottom w:val="single" w:sz="4" w:space="0" w:color="000000"/>
              <w:right w:val="single" w:sz="4" w:space="0" w:color="000000"/>
            </w:tcBorders>
            <w:shd w:val="clear" w:color="auto" w:fill="auto"/>
            <w:noWrap/>
          </w:tcPr>
          <w:p w14:paraId="37E26B91" w14:textId="77777777" w:rsidR="008F5B4C" w:rsidRPr="009E5F09" w:rsidRDefault="008F5B4C" w:rsidP="0025376B">
            <w:pPr>
              <w:spacing w:after="0" w:line="240" w:lineRule="auto"/>
              <w:jc w:val="both"/>
              <w:rPr>
                <w:rFonts w:cs="Calibri"/>
                <w:color w:val="000000"/>
              </w:rPr>
            </w:pPr>
            <w:r w:rsidRPr="009E5F09">
              <w:t>128.0</w:t>
            </w:r>
          </w:p>
        </w:tc>
        <w:tc>
          <w:tcPr>
            <w:tcW w:w="605" w:type="pct"/>
            <w:tcBorders>
              <w:top w:val="nil"/>
              <w:left w:val="nil"/>
              <w:bottom w:val="single" w:sz="4" w:space="0" w:color="000000"/>
              <w:right w:val="single" w:sz="4" w:space="0" w:color="000000"/>
            </w:tcBorders>
          </w:tcPr>
          <w:p w14:paraId="044558D8" w14:textId="77777777" w:rsidR="008F5B4C" w:rsidRPr="009E5F09" w:rsidRDefault="008F5B4C" w:rsidP="0025376B">
            <w:pPr>
              <w:spacing w:after="0" w:line="240" w:lineRule="auto"/>
              <w:jc w:val="both"/>
              <w:rPr>
                <w:rFonts w:cs="Calibri"/>
                <w:color w:val="000000"/>
              </w:rPr>
            </w:pPr>
            <w:r w:rsidRPr="009E5F09">
              <w:t>0.004</w:t>
            </w:r>
          </w:p>
        </w:tc>
      </w:tr>
      <w:tr w:rsidR="008F5B4C" w:rsidRPr="009E5F09" w14:paraId="2D1CC1FB"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60357270" w14:textId="77777777" w:rsidR="008F5B4C" w:rsidRPr="009E5F09" w:rsidRDefault="008F5B4C" w:rsidP="0025376B">
            <w:pPr>
              <w:spacing w:after="0" w:line="240" w:lineRule="auto"/>
              <w:jc w:val="both"/>
              <w:rPr>
                <w:rFonts w:cs="Calibri"/>
                <w:color w:val="000000"/>
              </w:rPr>
            </w:pPr>
            <w:r w:rsidRPr="009E5F09">
              <w:t>442408</w:t>
            </w:r>
          </w:p>
        </w:tc>
        <w:tc>
          <w:tcPr>
            <w:tcW w:w="1692" w:type="pct"/>
            <w:tcBorders>
              <w:top w:val="nil"/>
              <w:left w:val="nil"/>
              <w:bottom w:val="single" w:sz="4" w:space="0" w:color="000000"/>
              <w:right w:val="single" w:sz="4" w:space="0" w:color="auto"/>
            </w:tcBorders>
            <w:shd w:val="clear" w:color="auto" w:fill="auto"/>
            <w:noWrap/>
          </w:tcPr>
          <w:p w14:paraId="7D741511" w14:textId="77777777" w:rsidR="008F5B4C" w:rsidRPr="009E5F09" w:rsidRDefault="008F5B4C" w:rsidP="0025376B">
            <w:pPr>
              <w:spacing w:after="0" w:line="240" w:lineRule="auto"/>
              <w:jc w:val="both"/>
              <w:rPr>
                <w:rFonts w:cs="Calibri"/>
                <w:color w:val="000000"/>
              </w:rPr>
            </w:pPr>
            <w:r w:rsidRPr="009E5F09">
              <w:t>Libiš - ČOV</w:t>
            </w:r>
          </w:p>
        </w:tc>
        <w:tc>
          <w:tcPr>
            <w:tcW w:w="1131" w:type="pct"/>
            <w:tcBorders>
              <w:top w:val="single" w:sz="4" w:space="0" w:color="auto"/>
              <w:left w:val="single" w:sz="4" w:space="0" w:color="auto"/>
              <w:bottom w:val="single" w:sz="4" w:space="0" w:color="auto"/>
              <w:right w:val="single" w:sz="4" w:space="0" w:color="auto"/>
            </w:tcBorders>
          </w:tcPr>
          <w:p w14:paraId="695919F8" w14:textId="77777777" w:rsidR="008F5B4C" w:rsidRPr="009E5F09" w:rsidRDefault="008F5B4C" w:rsidP="0025376B">
            <w:pPr>
              <w:spacing w:after="0" w:line="240" w:lineRule="auto"/>
              <w:jc w:val="both"/>
              <w:rPr>
                <w:rFonts w:cs="Calibri"/>
                <w:color w:val="000000"/>
              </w:rPr>
            </w:pPr>
            <w:r w:rsidRPr="009E5F09">
              <w:t>Odpad D</w:t>
            </w:r>
          </w:p>
        </w:tc>
        <w:tc>
          <w:tcPr>
            <w:tcW w:w="1131" w:type="pct"/>
            <w:tcBorders>
              <w:top w:val="nil"/>
              <w:left w:val="single" w:sz="4" w:space="0" w:color="auto"/>
              <w:bottom w:val="single" w:sz="4" w:space="0" w:color="000000"/>
              <w:right w:val="single" w:sz="4" w:space="0" w:color="000000"/>
            </w:tcBorders>
            <w:shd w:val="clear" w:color="auto" w:fill="auto"/>
            <w:noWrap/>
          </w:tcPr>
          <w:p w14:paraId="1A463568" w14:textId="77777777" w:rsidR="008F5B4C" w:rsidRPr="009E5F09" w:rsidRDefault="008F5B4C" w:rsidP="0025376B">
            <w:pPr>
              <w:spacing w:after="0" w:line="240" w:lineRule="auto"/>
              <w:jc w:val="both"/>
              <w:rPr>
                <w:rFonts w:cs="Calibri"/>
                <w:color w:val="000000"/>
              </w:rPr>
            </w:pPr>
            <w:r w:rsidRPr="009E5F09">
              <w:t>85.1</w:t>
            </w:r>
          </w:p>
        </w:tc>
        <w:tc>
          <w:tcPr>
            <w:tcW w:w="605" w:type="pct"/>
            <w:tcBorders>
              <w:top w:val="nil"/>
              <w:left w:val="nil"/>
              <w:bottom w:val="single" w:sz="4" w:space="0" w:color="000000"/>
              <w:right w:val="single" w:sz="4" w:space="0" w:color="000000"/>
            </w:tcBorders>
          </w:tcPr>
          <w:p w14:paraId="127BA95B" w14:textId="77777777" w:rsidR="008F5B4C" w:rsidRPr="009E5F09" w:rsidRDefault="008F5B4C" w:rsidP="0025376B">
            <w:pPr>
              <w:spacing w:after="0" w:line="240" w:lineRule="auto"/>
              <w:jc w:val="both"/>
              <w:rPr>
                <w:rFonts w:cs="Calibri"/>
                <w:color w:val="000000"/>
              </w:rPr>
            </w:pPr>
            <w:r w:rsidRPr="009E5F09">
              <w:t>0.003</w:t>
            </w:r>
          </w:p>
        </w:tc>
      </w:tr>
      <w:tr w:rsidR="008F5B4C" w:rsidRPr="009E5F09" w14:paraId="5F2635E8"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434A7D52" w14:textId="77777777" w:rsidR="008F5B4C" w:rsidRPr="009E5F09" w:rsidRDefault="008F5B4C" w:rsidP="0025376B">
            <w:pPr>
              <w:spacing w:after="0" w:line="240" w:lineRule="auto"/>
              <w:jc w:val="both"/>
              <w:rPr>
                <w:rFonts w:cs="Calibri"/>
                <w:color w:val="000000"/>
              </w:rPr>
            </w:pPr>
            <w:r w:rsidRPr="009E5F09">
              <w:t>442007</w:t>
            </w:r>
          </w:p>
        </w:tc>
        <w:tc>
          <w:tcPr>
            <w:tcW w:w="1692" w:type="pct"/>
            <w:tcBorders>
              <w:top w:val="nil"/>
              <w:left w:val="nil"/>
              <w:bottom w:val="single" w:sz="4" w:space="0" w:color="000000"/>
              <w:right w:val="single" w:sz="4" w:space="0" w:color="auto"/>
            </w:tcBorders>
            <w:shd w:val="clear" w:color="auto" w:fill="auto"/>
            <w:noWrap/>
          </w:tcPr>
          <w:p w14:paraId="1BB6830A" w14:textId="77777777" w:rsidR="008F5B4C" w:rsidRPr="009E5F09" w:rsidRDefault="008F5B4C" w:rsidP="0025376B">
            <w:pPr>
              <w:spacing w:after="0" w:line="240" w:lineRule="auto"/>
              <w:jc w:val="both"/>
              <w:rPr>
                <w:rFonts w:cs="Calibri"/>
                <w:color w:val="000000"/>
              </w:rPr>
            </w:pPr>
            <w:r w:rsidRPr="009E5F09">
              <w:t>Dřísy - ČOV</w:t>
            </w:r>
          </w:p>
        </w:tc>
        <w:tc>
          <w:tcPr>
            <w:tcW w:w="1131" w:type="pct"/>
            <w:tcBorders>
              <w:top w:val="single" w:sz="4" w:space="0" w:color="auto"/>
              <w:left w:val="single" w:sz="4" w:space="0" w:color="auto"/>
              <w:bottom w:val="single" w:sz="4" w:space="0" w:color="auto"/>
              <w:right w:val="single" w:sz="4" w:space="0" w:color="auto"/>
            </w:tcBorders>
          </w:tcPr>
          <w:p w14:paraId="43CDDEB7" w14:textId="77777777" w:rsidR="008F5B4C" w:rsidRPr="009E5F09" w:rsidRDefault="008F5B4C" w:rsidP="0025376B">
            <w:pPr>
              <w:spacing w:after="0" w:line="240" w:lineRule="auto"/>
              <w:jc w:val="both"/>
              <w:rPr>
                <w:rFonts w:cs="Calibri"/>
                <w:color w:val="000000"/>
              </w:rPr>
            </w:pPr>
            <w:proofErr w:type="spellStart"/>
            <w:r w:rsidRPr="009E5F09">
              <w:t>Hlavnovský</w:t>
            </w:r>
            <w:proofErr w:type="spellEnd"/>
            <w:r w:rsidRPr="009E5F09">
              <w:t xml:space="preserve"> potok</w:t>
            </w:r>
          </w:p>
        </w:tc>
        <w:tc>
          <w:tcPr>
            <w:tcW w:w="1131" w:type="pct"/>
            <w:tcBorders>
              <w:top w:val="nil"/>
              <w:left w:val="single" w:sz="4" w:space="0" w:color="auto"/>
              <w:bottom w:val="single" w:sz="4" w:space="0" w:color="000000"/>
              <w:right w:val="single" w:sz="4" w:space="0" w:color="000000"/>
            </w:tcBorders>
            <w:shd w:val="clear" w:color="auto" w:fill="auto"/>
            <w:noWrap/>
          </w:tcPr>
          <w:p w14:paraId="4BE5E247" w14:textId="77777777" w:rsidR="008F5B4C" w:rsidRPr="009E5F09" w:rsidRDefault="008F5B4C" w:rsidP="0025376B">
            <w:pPr>
              <w:spacing w:after="0" w:line="240" w:lineRule="auto"/>
              <w:jc w:val="both"/>
              <w:rPr>
                <w:rFonts w:cs="Calibri"/>
                <w:color w:val="000000"/>
              </w:rPr>
            </w:pPr>
            <w:r w:rsidRPr="009E5F09">
              <w:t>68.9</w:t>
            </w:r>
          </w:p>
        </w:tc>
        <w:tc>
          <w:tcPr>
            <w:tcW w:w="605" w:type="pct"/>
            <w:tcBorders>
              <w:top w:val="nil"/>
              <w:left w:val="nil"/>
              <w:bottom w:val="single" w:sz="4" w:space="0" w:color="000000"/>
              <w:right w:val="single" w:sz="4" w:space="0" w:color="000000"/>
            </w:tcBorders>
          </w:tcPr>
          <w:p w14:paraId="4D26A8CA" w14:textId="77777777" w:rsidR="008F5B4C" w:rsidRPr="009E5F09" w:rsidRDefault="008F5B4C" w:rsidP="0025376B">
            <w:pPr>
              <w:spacing w:after="0" w:line="240" w:lineRule="auto"/>
              <w:jc w:val="both"/>
              <w:rPr>
                <w:rFonts w:cs="Calibri"/>
                <w:color w:val="000000"/>
              </w:rPr>
            </w:pPr>
            <w:r w:rsidRPr="009E5F09">
              <w:t>0.002</w:t>
            </w:r>
          </w:p>
        </w:tc>
      </w:tr>
      <w:tr w:rsidR="008F5B4C" w:rsidRPr="009E5F09" w14:paraId="7EEB4B15"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57EEEE08" w14:textId="77777777" w:rsidR="008F5B4C" w:rsidRPr="009E5F09" w:rsidRDefault="008F5B4C" w:rsidP="0025376B">
            <w:pPr>
              <w:spacing w:after="0" w:line="240" w:lineRule="auto"/>
              <w:jc w:val="both"/>
              <w:rPr>
                <w:rFonts w:cs="Calibri"/>
                <w:color w:val="000000"/>
              </w:rPr>
            </w:pPr>
            <w:r w:rsidRPr="009E5F09">
              <w:t>442038</w:t>
            </w:r>
          </w:p>
        </w:tc>
        <w:tc>
          <w:tcPr>
            <w:tcW w:w="1692" w:type="pct"/>
            <w:tcBorders>
              <w:top w:val="nil"/>
              <w:left w:val="nil"/>
              <w:bottom w:val="single" w:sz="4" w:space="0" w:color="000000"/>
              <w:right w:val="single" w:sz="4" w:space="0" w:color="auto"/>
            </w:tcBorders>
            <w:shd w:val="clear" w:color="auto" w:fill="auto"/>
            <w:noWrap/>
          </w:tcPr>
          <w:p w14:paraId="042E8034" w14:textId="77777777" w:rsidR="008F5B4C" w:rsidRPr="009E5F09" w:rsidRDefault="008F5B4C" w:rsidP="0025376B">
            <w:pPr>
              <w:spacing w:after="0" w:line="240" w:lineRule="auto"/>
              <w:jc w:val="both"/>
              <w:rPr>
                <w:rFonts w:cs="Calibri"/>
                <w:color w:val="000000"/>
              </w:rPr>
            </w:pPr>
            <w:r w:rsidRPr="009E5F09">
              <w:t>Čakovičky - ČOV</w:t>
            </w:r>
          </w:p>
        </w:tc>
        <w:tc>
          <w:tcPr>
            <w:tcW w:w="1131" w:type="pct"/>
            <w:tcBorders>
              <w:top w:val="single" w:sz="4" w:space="0" w:color="auto"/>
              <w:left w:val="single" w:sz="4" w:space="0" w:color="auto"/>
              <w:bottom w:val="single" w:sz="4" w:space="0" w:color="auto"/>
              <w:right w:val="single" w:sz="4" w:space="0" w:color="auto"/>
            </w:tcBorders>
          </w:tcPr>
          <w:p w14:paraId="06F8EF76" w14:textId="77777777" w:rsidR="008F5B4C" w:rsidRPr="009E5F09" w:rsidRDefault="008F5B4C" w:rsidP="0025376B">
            <w:pPr>
              <w:spacing w:after="0" w:line="240" w:lineRule="auto"/>
              <w:jc w:val="both"/>
              <w:rPr>
                <w:rFonts w:cs="Calibri"/>
                <w:color w:val="000000"/>
              </w:rPr>
            </w:pPr>
            <w:proofErr w:type="spellStart"/>
            <w:r w:rsidRPr="009E5F09">
              <w:t>Čakovičský</w:t>
            </w:r>
            <w:proofErr w:type="spellEnd"/>
            <w:r w:rsidRPr="009E5F09">
              <w:t xml:space="preserve"> p.</w:t>
            </w:r>
          </w:p>
        </w:tc>
        <w:tc>
          <w:tcPr>
            <w:tcW w:w="1131" w:type="pct"/>
            <w:tcBorders>
              <w:top w:val="nil"/>
              <w:left w:val="single" w:sz="4" w:space="0" w:color="auto"/>
              <w:bottom w:val="single" w:sz="4" w:space="0" w:color="000000"/>
              <w:right w:val="single" w:sz="4" w:space="0" w:color="000000"/>
            </w:tcBorders>
            <w:shd w:val="clear" w:color="auto" w:fill="auto"/>
            <w:noWrap/>
          </w:tcPr>
          <w:p w14:paraId="1707278F" w14:textId="77777777" w:rsidR="008F5B4C" w:rsidRPr="009E5F09" w:rsidRDefault="008F5B4C" w:rsidP="0025376B">
            <w:pPr>
              <w:spacing w:after="0" w:line="240" w:lineRule="auto"/>
              <w:jc w:val="both"/>
              <w:rPr>
                <w:rFonts w:cs="Calibri"/>
                <w:color w:val="000000"/>
              </w:rPr>
            </w:pPr>
            <w:r w:rsidRPr="009E5F09">
              <w:t>65.3</w:t>
            </w:r>
          </w:p>
        </w:tc>
        <w:tc>
          <w:tcPr>
            <w:tcW w:w="605" w:type="pct"/>
            <w:tcBorders>
              <w:top w:val="nil"/>
              <w:left w:val="nil"/>
              <w:bottom w:val="single" w:sz="4" w:space="0" w:color="000000"/>
              <w:right w:val="single" w:sz="4" w:space="0" w:color="000000"/>
            </w:tcBorders>
          </w:tcPr>
          <w:p w14:paraId="08855A71" w14:textId="77777777" w:rsidR="008F5B4C" w:rsidRPr="009E5F09" w:rsidRDefault="008F5B4C" w:rsidP="0025376B">
            <w:pPr>
              <w:spacing w:after="0" w:line="240" w:lineRule="auto"/>
              <w:jc w:val="both"/>
              <w:rPr>
                <w:rFonts w:cs="Calibri"/>
                <w:color w:val="000000"/>
              </w:rPr>
            </w:pPr>
            <w:r w:rsidRPr="009E5F09">
              <w:t>0.002</w:t>
            </w:r>
          </w:p>
        </w:tc>
      </w:tr>
      <w:tr w:rsidR="008F5B4C" w:rsidRPr="009E5F09" w14:paraId="2F6865F8"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23AC6103" w14:textId="77777777" w:rsidR="008F5B4C" w:rsidRPr="009E5F09" w:rsidRDefault="008F5B4C" w:rsidP="0025376B">
            <w:pPr>
              <w:spacing w:after="0" w:line="240" w:lineRule="auto"/>
              <w:jc w:val="both"/>
              <w:rPr>
                <w:rFonts w:cs="Calibri"/>
                <w:color w:val="000000"/>
              </w:rPr>
            </w:pPr>
            <w:r w:rsidRPr="009E5F09">
              <w:t>442584</w:t>
            </w:r>
          </w:p>
        </w:tc>
        <w:tc>
          <w:tcPr>
            <w:tcW w:w="1692" w:type="pct"/>
            <w:tcBorders>
              <w:top w:val="nil"/>
              <w:left w:val="nil"/>
              <w:bottom w:val="single" w:sz="4" w:space="0" w:color="000000"/>
              <w:right w:val="single" w:sz="4" w:space="0" w:color="auto"/>
            </w:tcBorders>
            <w:shd w:val="clear" w:color="auto" w:fill="auto"/>
            <w:noWrap/>
          </w:tcPr>
          <w:p w14:paraId="271277A6" w14:textId="77777777" w:rsidR="008F5B4C" w:rsidRPr="009E5F09" w:rsidRDefault="008F5B4C" w:rsidP="0025376B">
            <w:pPr>
              <w:spacing w:after="0" w:line="240" w:lineRule="auto"/>
              <w:jc w:val="both"/>
              <w:rPr>
                <w:rFonts w:cs="Calibri"/>
                <w:color w:val="000000"/>
              </w:rPr>
            </w:pPr>
            <w:r w:rsidRPr="009E5F09">
              <w:t>Lázně Toušeň - ČOV</w:t>
            </w:r>
          </w:p>
        </w:tc>
        <w:tc>
          <w:tcPr>
            <w:tcW w:w="1131" w:type="pct"/>
            <w:tcBorders>
              <w:top w:val="single" w:sz="4" w:space="0" w:color="auto"/>
              <w:left w:val="single" w:sz="4" w:space="0" w:color="auto"/>
              <w:bottom w:val="single" w:sz="4" w:space="0" w:color="auto"/>
              <w:right w:val="single" w:sz="4" w:space="0" w:color="auto"/>
            </w:tcBorders>
          </w:tcPr>
          <w:p w14:paraId="0A84E0B1" w14:textId="77777777" w:rsidR="008F5B4C" w:rsidRPr="009E5F09" w:rsidRDefault="008F5B4C" w:rsidP="0025376B">
            <w:pPr>
              <w:spacing w:after="0" w:line="240" w:lineRule="auto"/>
              <w:jc w:val="both"/>
              <w:rPr>
                <w:rFonts w:cs="Calibri"/>
                <w:color w:val="000000"/>
              </w:rPr>
            </w:pPr>
            <w:r w:rsidRPr="009E5F09">
              <w:t>Labe</w:t>
            </w:r>
          </w:p>
        </w:tc>
        <w:tc>
          <w:tcPr>
            <w:tcW w:w="1131" w:type="pct"/>
            <w:tcBorders>
              <w:top w:val="nil"/>
              <w:left w:val="single" w:sz="4" w:space="0" w:color="auto"/>
              <w:bottom w:val="single" w:sz="4" w:space="0" w:color="000000"/>
              <w:right w:val="single" w:sz="4" w:space="0" w:color="000000"/>
            </w:tcBorders>
            <w:shd w:val="clear" w:color="auto" w:fill="auto"/>
            <w:noWrap/>
          </w:tcPr>
          <w:p w14:paraId="26ACA16C" w14:textId="77777777" w:rsidR="008F5B4C" w:rsidRPr="009E5F09" w:rsidRDefault="008F5B4C" w:rsidP="0025376B">
            <w:pPr>
              <w:spacing w:after="0" w:line="240" w:lineRule="auto"/>
              <w:jc w:val="both"/>
              <w:rPr>
                <w:rFonts w:cs="Calibri"/>
                <w:color w:val="000000"/>
              </w:rPr>
            </w:pPr>
            <w:r w:rsidRPr="009E5F09">
              <w:t>63.6</w:t>
            </w:r>
          </w:p>
        </w:tc>
        <w:tc>
          <w:tcPr>
            <w:tcW w:w="605" w:type="pct"/>
            <w:tcBorders>
              <w:top w:val="nil"/>
              <w:left w:val="nil"/>
              <w:bottom w:val="single" w:sz="4" w:space="0" w:color="000000"/>
              <w:right w:val="single" w:sz="4" w:space="0" w:color="000000"/>
            </w:tcBorders>
          </w:tcPr>
          <w:p w14:paraId="47B96BC6" w14:textId="77777777" w:rsidR="008F5B4C" w:rsidRPr="009E5F09" w:rsidRDefault="008F5B4C" w:rsidP="0025376B">
            <w:pPr>
              <w:spacing w:after="0" w:line="240" w:lineRule="auto"/>
              <w:jc w:val="both"/>
              <w:rPr>
                <w:rFonts w:cs="Calibri"/>
                <w:color w:val="000000"/>
              </w:rPr>
            </w:pPr>
            <w:r w:rsidRPr="009E5F09">
              <w:t>0.002</w:t>
            </w:r>
          </w:p>
        </w:tc>
      </w:tr>
      <w:tr w:rsidR="008F5B4C" w:rsidRPr="009E5F09" w14:paraId="2689F1F5"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531CA92B" w14:textId="77777777" w:rsidR="008F5B4C" w:rsidRPr="009E5F09" w:rsidRDefault="008F5B4C" w:rsidP="0025376B">
            <w:pPr>
              <w:spacing w:after="0" w:line="240" w:lineRule="auto"/>
              <w:jc w:val="both"/>
              <w:rPr>
                <w:rFonts w:cs="Calibri"/>
                <w:color w:val="000000"/>
              </w:rPr>
            </w:pPr>
            <w:r w:rsidRPr="009E5F09">
              <w:t>442002</w:t>
            </w:r>
          </w:p>
        </w:tc>
        <w:tc>
          <w:tcPr>
            <w:tcW w:w="1692" w:type="pct"/>
            <w:tcBorders>
              <w:top w:val="nil"/>
              <w:left w:val="nil"/>
              <w:bottom w:val="single" w:sz="4" w:space="0" w:color="000000"/>
              <w:right w:val="single" w:sz="4" w:space="0" w:color="auto"/>
            </w:tcBorders>
            <w:shd w:val="clear" w:color="auto" w:fill="auto"/>
            <w:noWrap/>
          </w:tcPr>
          <w:p w14:paraId="0D92BACE" w14:textId="77777777" w:rsidR="008F5B4C" w:rsidRPr="009E5F09" w:rsidRDefault="008F5B4C" w:rsidP="0025376B">
            <w:pPr>
              <w:spacing w:after="0" w:line="240" w:lineRule="auto"/>
              <w:jc w:val="both"/>
              <w:rPr>
                <w:rFonts w:cs="Calibri"/>
                <w:color w:val="000000"/>
              </w:rPr>
            </w:pPr>
            <w:r w:rsidRPr="009E5F09">
              <w:t>Nová Ves u Prahy - ČOV</w:t>
            </w:r>
          </w:p>
        </w:tc>
        <w:tc>
          <w:tcPr>
            <w:tcW w:w="1131" w:type="pct"/>
            <w:tcBorders>
              <w:top w:val="single" w:sz="4" w:space="0" w:color="auto"/>
              <w:left w:val="single" w:sz="4" w:space="0" w:color="auto"/>
              <w:bottom w:val="single" w:sz="4" w:space="0" w:color="auto"/>
              <w:right w:val="single" w:sz="4" w:space="0" w:color="auto"/>
            </w:tcBorders>
          </w:tcPr>
          <w:p w14:paraId="51151EB1" w14:textId="77777777" w:rsidR="008F5B4C" w:rsidRPr="009E5F09" w:rsidRDefault="008F5B4C" w:rsidP="0025376B">
            <w:pPr>
              <w:spacing w:after="0" w:line="240" w:lineRule="auto"/>
              <w:jc w:val="both"/>
              <w:rPr>
                <w:rFonts w:cs="Calibri"/>
                <w:color w:val="000000"/>
              </w:rPr>
            </w:pPr>
            <w:r w:rsidRPr="009E5F09">
              <w:t>Zlonínský potok</w:t>
            </w:r>
          </w:p>
        </w:tc>
        <w:tc>
          <w:tcPr>
            <w:tcW w:w="1131" w:type="pct"/>
            <w:tcBorders>
              <w:top w:val="nil"/>
              <w:left w:val="single" w:sz="4" w:space="0" w:color="auto"/>
              <w:bottom w:val="single" w:sz="4" w:space="0" w:color="000000"/>
              <w:right w:val="single" w:sz="4" w:space="0" w:color="000000"/>
            </w:tcBorders>
            <w:shd w:val="clear" w:color="auto" w:fill="auto"/>
            <w:noWrap/>
          </w:tcPr>
          <w:p w14:paraId="32474C6F" w14:textId="77777777" w:rsidR="008F5B4C" w:rsidRPr="009E5F09" w:rsidRDefault="008F5B4C" w:rsidP="0025376B">
            <w:pPr>
              <w:spacing w:after="0" w:line="240" w:lineRule="auto"/>
              <w:jc w:val="both"/>
              <w:rPr>
                <w:rFonts w:cs="Calibri"/>
                <w:color w:val="000000"/>
              </w:rPr>
            </w:pPr>
            <w:r w:rsidRPr="009E5F09">
              <w:t>61.1</w:t>
            </w:r>
          </w:p>
        </w:tc>
        <w:tc>
          <w:tcPr>
            <w:tcW w:w="605" w:type="pct"/>
            <w:tcBorders>
              <w:top w:val="nil"/>
              <w:left w:val="nil"/>
              <w:bottom w:val="single" w:sz="4" w:space="0" w:color="000000"/>
              <w:right w:val="single" w:sz="4" w:space="0" w:color="000000"/>
            </w:tcBorders>
          </w:tcPr>
          <w:p w14:paraId="744C19E2" w14:textId="77777777" w:rsidR="008F5B4C" w:rsidRPr="009E5F09" w:rsidRDefault="008F5B4C" w:rsidP="0025376B">
            <w:pPr>
              <w:spacing w:after="0" w:line="240" w:lineRule="auto"/>
              <w:jc w:val="both"/>
              <w:rPr>
                <w:rFonts w:cs="Calibri"/>
                <w:color w:val="000000"/>
              </w:rPr>
            </w:pPr>
            <w:r w:rsidRPr="009E5F09">
              <w:t>0.002</w:t>
            </w:r>
          </w:p>
        </w:tc>
      </w:tr>
      <w:tr w:rsidR="008F5B4C" w:rsidRPr="009E5F09" w14:paraId="3571EAFD"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15140B6A" w14:textId="77777777" w:rsidR="008F5B4C" w:rsidRPr="009E5F09" w:rsidRDefault="008F5B4C" w:rsidP="0025376B">
            <w:pPr>
              <w:spacing w:after="0" w:line="240" w:lineRule="auto"/>
              <w:jc w:val="both"/>
              <w:rPr>
                <w:rFonts w:cs="Calibri"/>
                <w:color w:val="000000"/>
              </w:rPr>
            </w:pPr>
            <w:r w:rsidRPr="009E5F09">
              <w:t>442112</w:t>
            </w:r>
          </w:p>
        </w:tc>
        <w:tc>
          <w:tcPr>
            <w:tcW w:w="1692" w:type="pct"/>
            <w:tcBorders>
              <w:top w:val="nil"/>
              <w:left w:val="nil"/>
              <w:bottom w:val="single" w:sz="4" w:space="0" w:color="000000"/>
              <w:right w:val="single" w:sz="4" w:space="0" w:color="auto"/>
            </w:tcBorders>
            <w:shd w:val="clear" w:color="auto" w:fill="auto"/>
            <w:noWrap/>
          </w:tcPr>
          <w:p w14:paraId="3D0698F5" w14:textId="77777777" w:rsidR="008F5B4C" w:rsidRPr="009E5F09" w:rsidRDefault="008F5B4C" w:rsidP="0025376B">
            <w:pPr>
              <w:spacing w:after="0" w:line="240" w:lineRule="auto"/>
              <w:jc w:val="both"/>
              <w:rPr>
                <w:rFonts w:cs="Calibri"/>
                <w:color w:val="000000"/>
              </w:rPr>
            </w:pPr>
            <w:r w:rsidRPr="009E5F09">
              <w:t>Tuhaň - ČOV I</w:t>
            </w:r>
          </w:p>
        </w:tc>
        <w:tc>
          <w:tcPr>
            <w:tcW w:w="1131" w:type="pct"/>
            <w:tcBorders>
              <w:top w:val="single" w:sz="4" w:space="0" w:color="auto"/>
              <w:left w:val="single" w:sz="4" w:space="0" w:color="auto"/>
              <w:bottom w:val="single" w:sz="4" w:space="0" w:color="auto"/>
              <w:right w:val="single" w:sz="4" w:space="0" w:color="auto"/>
            </w:tcBorders>
          </w:tcPr>
          <w:p w14:paraId="4126B25D" w14:textId="77777777" w:rsidR="008F5B4C" w:rsidRPr="009E5F09" w:rsidRDefault="008F5B4C" w:rsidP="0025376B">
            <w:pPr>
              <w:spacing w:after="0" w:line="240" w:lineRule="auto"/>
              <w:jc w:val="both"/>
              <w:rPr>
                <w:rFonts w:cs="Calibri"/>
                <w:color w:val="000000"/>
              </w:rPr>
            </w:pPr>
            <w:r w:rsidRPr="009E5F09">
              <w:t>Labe</w:t>
            </w:r>
          </w:p>
        </w:tc>
        <w:tc>
          <w:tcPr>
            <w:tcW w:w="1131" w:type="pct"/>
            <w:tcBorders>
              <w:top w:val="nil"/>
              <w:left w:val="single" w:sz="4" w:space="0" w:color="auto"/>
              <w:bottom w:val="single" w:sz="4" w:space="0" w:color="000000"/>
              <w:right w:val="single" w:sz="4" w:space="0" w:color="000000"/>
            </w:tcBorders>
            <w:shd w:val="clear" w:color="auto" w:fill="auto"/>
            <w:noWrap/>
          </w:tcPr>
          <w:p w14:paraId="04957EF1" w14:textId="77777777" w:rsidR="008F5B4C" w:rsidRPr="009E5F09" w:rsidRDefault="008F5B4C" w:rsidP="0025376B">
            <w:pPr>
              <w:spacing w:after="0" w:line="240" w:lineRule="auto"/>
              <w:jc w:val="both"/>
              <w:rPr>
                <w:rFonts w:cs="Calibri"/>
                <w:color w:val="000000"/>
              </w:rPr>
            </w:pPr>
            <w:r w:rsidRPr="009E5F09">
              <w:t>60.6</w:t>
            </w:r>
          </w:p>
        </w:tc>
        <w:tc>
          <w:tcPr>
            <w:tcW w:w="605" w:type="pct"/>
            <w:tcBorders>
              <w:top w:val="nil"/>
              <w:left w:val="nil"/>
              <w:bottom w:val="single" w:sz="4" w:space="0" w:color="000000"/>
              <w:right w:val="single" w:sz="4" w:space="0" w:color="000000"/>
            </w:tcBorders>
          </w:tcPr>
          <w:p w14:paraId="76339F44" w14:textId="77777777" w:rsidR="008F5B4C" w:rsidRPr="009E5F09" w:rsidRDefault="008F5B4C" w:rsidP="0025376B">
            <w:pPr>
              <w:spacing w:after="0" w:line="240" w:lineRule="auto"/>
              <w:jc w:val="both"/>
              <w:rPr>
                <w:rFonts w:cs="Calibri"/>
                <w:color w:val="000000"/>
              </w:rPr>
            </w:pPr>
            <w:r w:rsidRPr="009E5F09">
              <w:t>0.002</w:t>
            </w:r>
          </w:p>
        </w:tc>
      </w:tr>
      <w:tr w:rsidR="008F5B4C" w:rsidRPr="009E5F09" w14:paraId="619BA7ED"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6E50CC57" w14:textId="77777777" w:rsidR="008F5B4C" w:rsidRPr="009E5F09" w:rsidRDefault="008F5B4C" w:rsidP="0025376B">
            <w:pPr>
              <w:spacing w:after="0" w:line="240" w:lineRule="auto"/>
              <w:jc w:val="both"/>
              <w:rPr>
                <w:rFonts w:cs="Calibri"/>
                <w:color w:val="000000"/>
              </w:rPr>
            </w:pPr>
            <w:r w:rsidRPr="009E5F09">
              <w:t>442042</w:t>
            </w:r>
          </w:p>
        </w:tc>
        <w:tc>
          <w:tcPr>
            <w:tcW w:w="1692" w:type="pct"/>
            <w:tcBorders>
              <w:top w:val="nil"/>
              <w:left w:val="nil"/>
              <w:bottom w:val="single" w:sz="4" w:space="0" w:color="000000"/>
              <w:right w:val="single" w:sz="4" w:space="0" w:color="auto"/>
            </w:tcBorders>
            <w:shd w:val="clear" w:color="auto" w:fill="auto"/>
            <w:noWrap/>
          </w:tcPr>
          <w:p w14:paraId="2CBC1D0B" w14:textId="77777777" w:rsidR="008F5B4C" w:rsidRPr="009E5F09" w:rsidRDefault="008F5B4C" w:rsidP="0025376B">
            <w:pPr>
              <w:spacing w:after="0" w:line="240" w:lineRule="auto"/>
              <w:jc w:val="both"/>
              <w:rPr>
                <w:rFonts w:cs="Calibri"/>
                <w:color w:val="000000"/>
              </w:rPr>
            </w:pPr>
            <w:r w:rsidRPr="009E5F09">
              <w:t>Dřevčice - ČOV</w:t>
            </w:r>
          </w:p>
        </w:tc>
        <w:tc>
          <w:tcPr>
            <w:tcW w:w="1131" w:type="pct"/>
            <w:tcBorders>
              <w:top w:val="single" w:sz="4" w:space="0" w:color="auto"/>
              <w:left w:val="single" w:sz="4" w:space="0" w:color="auto"/>
              <w:bottom w:val="single" w:sz="4" w:space="0" w:color="auto"/>
              <w:right w:val="single" w:sz="4" w:space="0" w:color="auto"/>
            </w:tcBorders>
          </w:tcPr>
          <w:p w14:paraId="47B2F727" w14:textId="77777777" w:rsidR="008F5B4C" w:rsidRPr="009E5F09" w:rsidRDefault="008F5B4C" w:rsidP="0025376B">
            <w:pPr>
              <w:spacing w:after="0" w:line="240" w:lineRule="auto"/>
              <w:jc w:val="both"/>
              <w:rPr>
                <w:rFonts w:cs="Calibri"/>
                <w:color w:val="000000"/>
              </w:rPr>
            </w:pPr>
            <w:r w:rsidRPr="009E5F09">
              <w:t>Vinořský potok</w:t>
            </w:r>
          </w:p>
        </w:tc>
        <w:tc>
          <w:tcPr>
            <w:tcW w:w="1131" w:type="pct"/>
            <w:tcBorders>
              <w:top w:val="nil"/>
              <w:left w:val="single" w:sz="4" w:space="0" w:color="auto"/>
              <w:bottom w:val="single" w:sz="4" w:space="0" w:color="000000"/>
              <w:right w:val="single" w:sz="4" w:space="0" w:color="000000"/>
            </w:tcBorders>
            <w:shd w:val="clear" w:color="auto" w:fill="auto"/>
            <w:noWrap/>
          </w:tcPr>
          <w:p w14:paraId="37C069F0" w14:textId="77777777" w:rsidR="008F5B4C" w:rsidRPr="009E5F09" w:rsidRDefault="008F5B4C" w:rsidP="0025376B">
            <w:pPr>
              <w:spacing w:after="0" w:line="240" w:lineRule="auto"/>
              <w:jc w:val="both"/>
              <w:rPr>
                <w:rFonts w:cs="Calibri"/>
                <w:color w:val="000000"/>
              </w:rPr>
            </w:pPr>
            <w:r w:rsidRPr="009E5F09">
              <w:t>56.5</w:t>
            </w:r>
          </w:p>
        </w:tc>
        <w:tc>
          <w:tcPr>
            <w:tcW w:w="605" w:type="pct"/>
            <w:tcBorders>
              <w:top w:val="nil"/>
              <w:left w:val="nil"/>
              <w:bottom w:val="single" w:sz="4" w:space="0" w:color="000000"/>
              <w:right w:val="single" w:sz="4" w:space="0" w:color="000000"/>
            </w:tcBorders>
          </w:tcPr>
          <w:p w14:paraId="6BACDCB3" w14:textId="77777777" w:rsidR="008F5B4C" w:rsidRPr="009E5F09" w:rsidRDefault="008F5B4C" w:rsidP="0025376B">
            <w:pPr>
              <w:spacing w:after="0" w:line="240" w:lineRule="auto"/>
              <w:jc w:val="both"/>
              <w:rPr>
                <w:rFonts w:cs="Calibri"/>
                <w:color w:val="000000"/>
              </w:rPr>
            </w:pPr>
            <w:r w:rsidRPr="009E5F09">
              <w:t>0.002</w:t>
            </w:r>
          </w:p>
        </w:tc>
      </w:tr>
      <w:tr w:rsidR="008F5B4C" w:rsidRPr="009E5F09" w14:paraId="16DA350D"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2B861454" w14:textId="77777777" w:rsidR="008F5B4C" w:rsidRPr="009E5F09" w:rsidRDefault="008F5B4C" w:rsidP="0025376B">
            <w:pPr>
              <w:spacing w:after="0" w:line="240" w:lineRule="auto"/>
              <w:jc w:val="both"/>
              <w:rPr>
                <w:rFonts w:cs="Calibri"/>
                <w:color w:val="000000"/>
              </w:rPr>
            </w:pPr>
            <w:r w:rsidRPr="009E5F09">
              <w:t>442005</w:t>
            </w:r>
          </w:p>
        </w:tc>
        <w:tc>
          <w:tcPr>
            <w:tcW w:w="1692" w:type="pct"/>
            <w:tcBorders>
              <w:top w:val="nil"/>
              <w:left w:val="nil"/>
              <w:bottom w:val="single" w:sz="4" w:space="0" w:color="000000"/>
              <w:right w:val="single" w:sz="4" w:space="0" w:color="auto"/>
            </w:tcBorders>
            <w:shd w:val="clear" w:color="auto" w:fill="auto"/>
            <w:noWrap/>
          </w:tcPr>
          <w:p w14:paraId="51C69D33" w14:textId="77777777" w:rsidR="008F5B4C" w:rsidRPr="009E5F09" w:rsidRDefault="008F5B4C" w:rsidP="0025376B">
            <w:pPr>
              <w:spacing w:after="0" w:line="240" w:lineRule="auto"/>
              <w:jc w:val="both"/>
              <w:rPr>
                <w:rFonts w:cs="Calibri"/>
                <w:color w:val="000000"/>
              </w:rPr>
            </w:pPr>
            <w:r w:rsidRPr="009E5F09">
              <w:t>Předboj - ČOV</w:t>
            </w:r>
          </w:p>
        </w:tc>
        <w:tc>
          <w:tcPr>
            <w:tcW w:w="1131" w:type="pct"/>
            <w:tcBorders>
              <w:top w:val="single" w:sz="4" w:space="0" w:color="auto"/>
              <w:left w:val="single" w:sz="4" w:space="0" w:color="auto"/>
              <w:bottom w:val="single" w:sz="4" w:space="0" w:color="auto"/>
              <w:right w:val="single" w:sz="4" w:space="0" w:color="auto"/>
            </w:tcBorders>
          </w:tcPr>
          <w:p w14:paraId="4B89A0B1" w14:textId="77777777" w:rsidR="008F5B4C" w:rsidRPr="009E5F09" w:rsidRDefault="008F5B4C" w:rsidP="0025376B">
            <w:pPr>
              <w:spacing w:after="0" w:line="240" w:lineRule="auto"/>
              <w:jc w:val="both"/>
              <w:rPr>
                <w:rFonts w:cs="Calibri"/>
                <w:color w:val="000000"/>
              </w:rPr>
            </w:pPr>
            <w:r w:rsidRPr="009E5F09">
              <w:t>Kojetický potok</w:t>
            </w:r>
          </w:p>
        </w:tc>
        <w:tc>
          <w:tcPr>
            <w:tcW w:w="1131" w:type="pct"/>
            <w:tcBorders>
              <w:top w:val="nil"/>
              <w:left w:val="single" w:sz="4" w:space="0" w:color="auto"/>
              <w:bottom w:val="single" w:sz="4" w:space="0" w:color="000000"/>
              <w:right w:val="single" w:sz="4" w:space="0" w:color="000000"/>
            </w:tcBorders>
            <w:shd w:val="clear" w:color="auto" w:fill="auto"/>
            <w:noWrap/>
          </w:tcPr>
          <w:p w14:paraId="79E6871B" w14:textId="77777777" w:rsidR="008F5B4C" w:rsidRPr="009E5F09" w:rsidRDefault="008F5B4C" w:rsidP="0025376B">
            <w:pPr>
              <w:spacing w:after="0" w:line="240" w:lineRule="auto"/>
              <w:jc w:val="both"/>
              <w:rPr>
                <w:rFonts w:cs="Calibri"/>
                <w:color w:val="000000"/>
              </w:rPr>
            </w:pPr>
            <w:r w:rsidRPr="009E5F09">
              <w:t>56.3</w:t>
            </w:r>
          </w:p>
        </w:tc>
        <w:tc>
          <w:tcPr>
            <w:tcW w:w="605" w:type="pct"/>
            <w:tcBorders>
              <w:top w:val="nil"/>
              <w:left w:val="nil"/>
              <w:bottom w:val="single" w:sz="4" w:space="0" w:color="000000"/>
              <w:right w:val="single" w:sz="4" w:space="0" w:color="000000"/>
            </w:tcBorders>
          </w:tcPr>
          <w:p w14:paraId="1BDA0ABA" w14:textId="77777777" w:rsidR="008F5B4C" w:rsidRPr="009E5F09" w:rsidRDefault="008F5B4C" w:rsidP="0025376B">
            <w:pPr>
              <w:spacing w:after="0" w:line="240" w:lineRule="auto"/>
              <w:jc w:val="both"/>
              <w:rPr>
                <w:rFonts w:cs="Calibri"/>
                <w:color w:val="000000"/>
              </w:rPr>
            </w:pPr>
            <w:r w:rsidRPr="009E5F09">
              <w:t>0.002</w:t>
            </w:r>
          </w:p>
        </w:tc>
      </w:tr>
      <w:tr w:rsidR="008F5B4C" w:rsidRPr="009E5F09" w14:paraId="5177F66B"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4C31DF08" w14:textId="77777777" w:rsidR="008F5B4C" w:rsidRPr="009E5F09" w:rsidRDefault="008F5B4C" w:rsidP="0025376B">
            <w:pPr>
              <w:spacing w:after="0" w:line="240" w:lineRule="auto"/>
              <w:jc w:val="both"/>
              <w:rPr>
                <w:rFonts w:cs="Calibri"/>
                <w:color w:val="000000"/>
              </w:rPr>
            </w:pPr>
            <w:r w:rsidRPr="009E5F09">
              <w:t>442068</w:t>
            </w:r>
          </w:p>
        </w:tc>
        <w:tc>
          <w:tcPr>
            <w:tcW w:w="1692" w:type="pct"/>
            <w:tcBorders>
              <w:top w:val="nil"/>
              <w:left w:val="nil"/>
              <w:bottom w:val="single" w:sz="4" w:space="0" w:color="000000"/>
              <w:right w:val="single" w:sz="4" w:space="0" w:color="auto"/>
            </w:tcBorders>
            <w:shd w:val="clear" w:color="auto" w:fill="auto"/>
            <w:noWrap/>
          </w:tcPr>
          <w:p w14:paraId="30460F4C" w14:textId="77777777" w:rsidR="008F5B4C" w:rsidRPr="009E5F09" w:rsidRDefault="008F5B4C" w:rsidP="0025376B">
            <w:pPr>
              <w:spacing w:after="0" w:line="240" w:lineRule="auto"/>
              <w:jc w:val="both"/>
              <w:rPr>
                <w:rFonts w:cs="Calibri"/>
                <w:color w:val="000000"/>
              </w:rPr>
            </w:pPr>
            <w:r w:rsidRPr="009E5F09">
              <w:t>Jenštejn - ČOV</w:t>
            </w:r>
          </w:p>
        </w:tc>
        <w:tc>
          <w:tcPr>
            <w:tcW w:w="1131" w:type="pct"/>
            <w:tcBorders>
              <w:top w:val="single" w:sz="4" w:space="0" w:color="auto"/>
              <w:left w:val="single" w:sz="4" w:space="0" w:color="auto"/>
              <w:bottom w:val="single" w:sz="4" w:space="0" w:color="auto"/>
              <w:right w:val="single" w:sz="4" w:space="0" w:color="auto"/>
            </w:tcBorders>
          </w:tcPr>
          <w:p w14:paraId="0AC5A4D7" w14:textId="77777777" w:rsidR="008F5B4C" w:rsidRPr="009E5F09" w:rsidRDefault="008F5B4C" w:rsidP="0025376B">
            <w:pPr>
              <w:spacing w:after="0" w:line="240" w:lineRule="auto"/>
              <w:jc w:val="both"/>
              <w:rPr>
                <w:rFonts w:cs="Calibri"/>
                <w:color w:val="000000"/>
              </w:rPr>
            </w:pPr>
            <w:r w:rsidRPr="009E5F09">
              <w:t>Jenštejnský p.</w:t>
            </w:r>
          </w:p>
        </w:tc>
        <w:tc>
          <w:tcPr>
            <w:tcW w:w="1131" w:type="pct"/>
            <w:tcBorders>
              <w:top w:val="nil"/>
              <w:left w:val="single" w:sz="4" w:space="0" w:color="auto"/>
              <w:bottom w:val="single" w:sz="4" w:space="0" w:color="000000"/>
              <w:right w:val="single" w:sz="4" w:space="0" w:color="000000"/>
            </w:tcBorders>
            <w:shd w:val="clear" w:color="auto" w:fill="auto"/>
            <w:noWrap/>
          </w:tcPr>
          <w:p w14:paraId="5B51717E" w14:textId="77777777" w:rsidR="008F5B4C" w:rsidRPr="009E5F09" w:rsidRDefault="008F5B4C" w:rsidP="0025376B">
            <w:pPr>
              <w:spacing w:after="0" w:line="240" w:lineRule="auto"/>
              <w:jc w:val="both"/>
              <w:rPr>
                <w:rFonts w:cs="Calibri"/>
                <w:color w:val="000000"/>
              </w:rPr>
            </w:pPr>
            <w:r w:rsidRPr="009E5F09">
              <w:t>53.8</w:t>
            </w:r>
          </w:p>
        </w:tc>
        <w:tc>
          <w:tcPr>
            <w:tcW w:w="605" w:type="pct"/>
            <w:tcBorders>
              <w:top w:val="nil"/>
              <w:left w:val="nil"/>
              <w:bottom w:val="single" w:sz="4" w:space="0" w:color="000000"/>
              <w:right w:val="single" w:sz="4" w:space="0" w:color="000000"/>
            </w:tcBorders>
          </w:tcPr>
          <w:p w14:paraId="5E7BE11D" w14:textId="77777777" w:rsidR="008F5B4C" w:rsidRPr="009E5F09" w:rsidRDefault="008F5B4C" w:rsidP="0025376B">
            <w:pPr>
              <w:spacing w:after="0" w:line="240" w:lineRule="auto"/>
              <w:jc w:val="both"/>
              <w:rPr>
                <w:rFonts w:cs="Calibri"/>
                <w:color w:val="000000"/>
              </w:rPr>
            </w:pPr>
            <w:r w:rsidRPr="009E5F09">
              <w:t>0.002</w:t>
            </w:r>
          </w:p>
        </w:tc>
      </w:tr>
      <w:tr w:rsidR="008F5B4C" w:rsidRPr="009E5F09" w14:paraId="5FF6F3A5"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02353B65" w14:textId="77777777" w:rsidR="008F5B4C" w:rsidRPr="009E5F09" w:rsidRDefault="008F5B4C" w:rsidP="0025376B">
            <w:pPr>
              <w:spacing w:after="0" w:line="240" w:lineRule="auto"/>
              <w:jc w:val="both"/>
              <w:rPr>
                <w:rFonts w:cs="Calibri"/>
                <w:color w:val="000000"/>
              </w:rPr>
            </w:pPr>
            <w:r w:rsidRPr="009E5F09">
              <w:t>442014</w:t>
            </w:r>
          </w:p>
        </w:tc>
        <w:tc>
          <w:tcPr>
            <w:tcW w:w="1692" w:type="pct"/>
            <w:tcBorders>
              <w:top w:val="nil"/>
              <w:left w:val="nil"/>
              <w:bottom w:val="single" w:sz="4" w:space="0" w:color="000000"/>
              <w:right w:val="single" w:sz="4" w:space="0" w:color="auto"/>
            </w:tcBorders>
            <w:shd w:val="clear" w:color="auto" w:fill="auto"/>
            <w:noWrap/>
          </w:tcPr>
          <w:p w14:paraId="4F3440F8" w14:textId="77777777" w:rsidR="008F5B4C" w:rsidRPr="009E5F09" w:rsidRDefault="008F5B4C" w:rsidP="0025376B">
            <w:pPr>
              <w:spacing w:after="0" w:line="240" w:lineRule="auto"/>
              <w:jc w:val="both"/>
              <w:rPr>
                <w:rFonts w:cs="Calibri"/>
                <w:color w:val="000000"/>
              </w:rPr>
            </w:pPr>
            <w:r w:rsidRPr="009E5F09">
              <w:t>Tišice - ČOV</w:t>
            </w:r>
          </w:p>
        </w:tc>
        <w:tc>
          <w:tcPr>
            <w:tcW w:w="1131" w:type="pct"/>
            <w:tcBorders>
              <w:top w:val="single" w:sz="4" w:space="0" w:color="auto"/>
              <w:left w:val="single" w:sz="4" w:space="0" w:color="auto"/>
              <w:bottom w:val="single" w:sz="4" w:space="0" w:color="auto"/>
              <w:right w:val="single" w:sz="4" w:space="0" w:color="auto"/>
            </w:tcBorders>
          </w:tcPr>
          <w:p w14:paraId="22AD5B8A" w14:textId="77777777" w:rsidR="008F5B4C" w:rsidRPr="009E5F09" w:rsidRDefault="008F5B4C" w:rsidP="0025376B">
            <w:pPr>
              <w:spacing w:after="0" w:line="240" w:lineRule="auto"/>
              <w:jc w:val="both"/>
              <w:rPr>
                <w:rFonts w:cs="Calibri"/>
                <w:color w:val="000000"/>
              </w:rPr>
            </w:pPr>
            <w:r w:rsidRPr="009E5F09">
              <w:t>Labe</w:t>
            </w:r>
          </w:p>
        </w:tc>
        <w:tc>
          <w:tcPr>
            <w:tcW w:w="1131" w:type="pct"/>
            <w:tcBorders>
              <w:top w:val="nil"/>
              <w:left w:val="single" w:sz="4" w:space="0" w:color="auto"/>
              <w:bottom w:val="single" w:sz="4" w:space="0" w:color="000000"/>
              <w:right w:val="single" w:sz="4" w:space="0" w:color="000000"/>
            </w:tcBorders>
            <w:shd w:val="clear" w:color="auto" w:fill="auto"/>
            <w:noWrap/>
          </w:tcPr>
          <w:p w14:paraId="6F9D87C2" w14:textId="77777777" w:rsidR="008F5B4C" w:rsidRPr="009E5F09" w:rsidRDefault="008F5B4C" w:rsidP="0025376B">
            <w:pPr>
              <w:spacing w:after="0" w:line="240" w:lineRule="auto"/>
              <w:jc w:val="both"/>
              <w:rPr>
                <w:rFonts w:cs="Calibri"/>
                <w:color w:val="000000"/>
              </w:rPr>
            </w:pPr>
            <w:r w:rsidRPr="009E5F09">
              <w:t>52.0</w:t>
            </w:r>
          </w:p>
        </w:tc>
        <w:tc>
          <w:tcPr>
            <w:tcW w:w="605" w:type="pct"/>
            <w:tcBorders>
              <w:top w:val="nil"/>
              <w:left w:val="nil"/>
              <w:bottom w:val="single" w:sz="4" w:space="0" w:color="000000"/>
              <w:right w:val="single" w:sz="4" w:space="0" w:color="000000"/>
            </w:tcBorders>
          </w:tcPr>
          <w:p w14:paraId="096E1A63" w14:textId="77777777" w:rsidR="008F5B4C" w:rsidRPr="009E5F09" w:rsidRDefault="008F5B4C" w:rsidP="0025376B">
            <w:pPr>
              <w:spacing w:after="0" w:line="240" w:lineRule="auto"/>
              <w:jc w:val="both"/>
              <w:rPr>
                <w:rFonts w:cs="Calibri"/>
                <w:color w:val="000000"/>
              </w:rPr>
            </w:pPr>
            <w:r w:rsidRPr="009E5F09">
              <w:t>0.002</w:t>
            </w:r>
          </w:p>
        </w:tc>
      </w:tr>
      <w:tr w:rsidR="008F5B4C" w:rsidRPr="009E5F09" w14:paraId="64845637"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1FEDFD2D" w14:textId="77777777" w:rsidR="008F5B4C" w:rsidRPr="009E5F09" w:rsidRDefault="008F5B4C" w:rsidP="0025376B">
            <w:pPr>
              <w:spacing w:after="0" w:line="240" w:lineRule="auto"/>
              <w:jc w:val="both"/>
              <w:rPr>
                <w:rFonts w:cs="Calibri"/>
                <w:color w:val="000000"/>
              </w:rPr>
            </w:pPr>
            <w:r w:rsidRPr="009E5F09">
              <w:t>442029</w:t>
            </w:r>
          </w:p>
        </w:tc>
        <w:tc>
          <w:tcPr>
            <w:tcW w:w="1692" w:type="pct"/>
            <w:tcBorders>
              <w:top w:val="nil"/>
              <w:left w:val="nil"/>
              <w:bottom w:val="single" w:sz="4" w:space="0" w:color="000000"/>
              <w:right w:val="single" w:sz="4" w:space="0" w:color="auto"/>
            </w:tcBorders>
            <w:shd w:val="clear" w:color="auto" w:fill="auto"/>
            <w:noWrap/>
          </w:tcPr>
          <w:p w14:paraId="081660F9" w14:textId="77777777" w:rsidR="008F5B4C" w:rsidRPr="009E5F09" w:rsidRDefault="008F5B4C" w:rsidP="0025376B">
            <w:pPr>
              <w:spacing w:after="0" w:line="240" w:lineRule="auto"/>
              <w:jc w:val="both"/>
              <w:rPr>
                <w:rFonts w:cs="Calibri"/>
                <w:color w:val="000000"/>
              </w:rPr>
            </w:pPr>
            <w:r w:rsidRPr="009E5F09">
              <w:t>Panenské Břežany - ČOV</w:t>
            </w:r>
          </w:p>
        </w:tc>
        <w:tc>
          <w:tcPr>
            <w:tcW w:w="1131" w:type="pct"/>
            <w:tcBorders>
              <w:top w:val="single" w:sz="4" w:space="0" w:color="auto"/>
              <w:left w:val="single" w:sz="4" w:space="0" w:color="auto"/>
              <w:bottom w:val="single" w:sz="4" w:space="0" w:color="auto"/>
              <w:right w:val="single" w:sz="4" w:space="0" w:color="auto"/>
            </w:tcBorders>
          </w:tcPr>
          <w:p w14:paraId="5D92D7B8" w14:textId="77777777" w:rsidR="008F5B4C" w:rsidRPr="009E5F09" w:rsidRDefault="008F5B4C" w:rsidP="0025376B">
            <w:pPr>
              <w:spacing w:after="0" w:line="240" w:lineRule="auto"/>
              <w:jc w:val="both"/>
              <w:rPr>
                <w:rFonts w:cs="Calibri"/>
                <w:color w:val="000000"/>
              </w:rPr>
            </w:pPr>
            <w:r w:rsidRPr="009E5F09">
              <w:t>Kojetický potok</w:t>
            </w:r>
          </w:p>
        </w:tc>
        <w:tc>
          <w:tcPr>
            <w:tcW w:w="1131" w:type="pct"/>
            <w:tcBorders>
              <w:top w:val="nil"/>
              <w:left w:val="single" w:sz="4" w:space="0" w:color="auto"/>
              <w:bottom w:val="single" w:sz="4" w:space="0" w:color="000000"/>
              <w:right w:val="single" w:sz="4" w:space="0" w:color="000000"/>
            </w:tcBorders>
            <w:shd w:val="clear" w:color="auto" w:fill="auto"/>
            <w:noWrap/>
          </w:tcPr>
          <w:p w14:paraId="656A8E93" w14:textId="77777777" w:rsidR="008F5B4C" w:rsidRPr="009E5F09" w:rsidRDefault="008F5B4C" w:rsidP="0025376B">
            <w:pPr>
              <w:spacing w:after="0" w:line="240" w:lineRule="auto"/>
              <w:jc w:val="both"/>
              <w:rPr>
                <w:rFonts w:cs="Calibri"/>
                <w:color w:val="000000"/>
              </w:rPr>
            </w:pPr>
            <w:r w:rsidRPr="009E5F09">
              <w:t>51.6</w:t>
            </w:r>
          </w:p>
        </w:tc>
        <w:tc>
          <w:tcPr>
            <w:tcW w:w="605" w:type="pct"/>
            <w:tcBorders>
              <w:top w:val="nil"/>
              <w:left w:val="nil"/>
              <w:bottom w:val="single" w:sz="4" w:space="0" w:color="000000"/>
              <w:right w:val="single" w:sz="4" w:space="0" w:color="000000"/>
            </w:tcBorders>
          </w:tcPr>
          <w:p w14:paraId="43EC8A59" w14:textId="77777777" w:rsidR="008F5B4C" w:rsidRPr="009E5F09" w:rsidRDefault="008F5B4C" w:rsidP="0025376B">
            <w:pPr>
              <w:spacing w:after="0" w:line="240" w:lineRule="auto"/>
              <w:jc w:val="both"/>
              <w:rPr>
                <w:rFonts w:cs="Calibri"/>
                <w:color w:val="000000"/>
              </w:rPr>
            </w:pPr>
            <w:r w:rsidRPr="009E5F09">
              <w:t>0.002</w:t>
            </w:r>
          </w:p>
        </w:tc>
      </w:tr>
      <w:tr w:rsidR="008F5B4C" w:rsidRPr="009E5F09" w14:paraId="36BF56E2"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43EC6CAC" w14:textId="77777777" w:rsidR="008F5B4C" w:rsidRPr="009E5F09" w:rsidRDefault="008F5B4C" w:rsidP="0025376B">
            <w:pPr>
              <w:spacing w:after="0" w:line="240" w:lineRule="auto"/>
              <w:jc w:val="both"/>
              <w:rPr>
                <w:rFonts w:cs="Calibri"/>
                <w:color w:val="000000"/>
              </w:rPr>
            </w:pPr>
            <w:r w:rsidRPr="009E5F09">
              <w:t>442040</w:t>
            </w:r>
          </w:p>
        </w:tc>
        <w:tc>
          <w:tcPr>
            <w:tcW w:w="1692" w:type="pct"/>
            <w:tcBorders>
              <w:top w:val="nil"/>
              <w:left w:val="nil"/>
              <w:bottom w:val="single" w:sz="4" w:space="0" w:color="000000"/>
              <w:right w:val="single" w:sz="4" w:space="0" w:color="auto"/>
            </w:tcBorders>
            <w:shd w:val="clear" w:color="auto" w:fill="auto"/>
            <w:noWrap/>
          </w:tcPr>
          <w:p w14:paraId="6011E384" w14:textId="77777777" w:rsidR="008F5B4C" w:rsidRPr="009E5F09" w:rsidRDefault="008F5B4C" w:rsidP="0025376B">
            <w:pPr>
              <w:spacing w:after="0" w:line="240" w:lineRule="auto"/>
              <w:jc w:val="both"/>
              <w:rPr>
                <w:rFonts w:cs="Calibri"/>
                <w:color w:val="000000"/>
              </w:rPr>
            </w:pPr>
            <w:r w:rsidRPr="009E5F09">
              <w:t>Zápy - ČOV</w:t>
            </w:r>
          </w:p>
        </w:tc>
        <w:tc>
          <w:tcPr>
            <w:tcW w:w="1131" w:type="pct"/>
            <w:tcBorders>
              <w:top w:val="single" w:sz="4" w:space="0" w:color="auto"/>
              <w:left w:val="single" w:sz="4" w:space="0" w:color="auto"/>
              <w:bottom w:val="single" w:sz="4" w:space="0" w:color="auto"/>
              <w:right w:val="single" w:sz="4" w:space="0" w:color="auto"/>
            </w:tcBorders>
          </w:tcPr>
          <w:p w14:paraId="29522169" w14:textId="77777777" w:rsidR="008F5B4C" w:rsidRPr="009E5F09" w:rsidRDefault="008F5B4C" w:rsidP="0025376B">
            <w:pPr>
              <w:spacing w:after="0" w:line="240" w:lineRule="auto"/>
              <w:jc w:val="both"/>
              <w:rPr>
                <w:rFonts w:cs="Calibri"/>
                <w:color w:val="000000"/>
              </w:rPr>
            </w:pPr>
            <w:proofErr w:type="spellStart"/>
            <w:r w:rsidRPr="009E5F09">
              <w:t>Svémyslický</w:t>
            </w:r>
            <w:proofErr w:type="spellEnd"/>
            <w:r w:rsidRPr="009E5F09">
              <w:t xml:space="preserve"> potok</w:t>
            </w:r>
          </w:p>
        </w:tc>
        <w:tc>
          <w:tcPr>
            <w:tcW w:w="1131" w:type="pct"/>
            <w:tcBorders>
              <w:top w:val="nil"/>
              <w:left w:val="single" w:sz="4" w:space="0" w:color="auto"/>
              <w:bottom w:val="single" w:sz="4" w:space="0" w:color="000000"/>
              <w:right w:val="single" w:sz="4" w:space="0" w:color="000000"/>
            </w:tcBorders>
            <w:shd w:val="clear" w:color="auto" w:fill="auto"/>
            <w:noWrap/>
          </w:tcPr>
          <w:p w14:paraId="4ED8868B" w14:textId="77777777" w:rsidR="008F5B4C" w:rsidRPr="009E5F09" w:rsidRDefault="008F5B4C" w:rsidP="0025376B">
            <w:pPr>
              <w:spacing w:after="0" w:line="240" w:lineRule="auto"/>
              <w:jc w:val="both"/>
              <w:rPr>
                <w:rFonts w:cs="Calibri"/>
                <w:color w:val="000000"/>
              </w:rPr>
            </w:pPr>
            <w:r w:rsidRPr="009E5F09">
              <w:t>47.6</w:t>
            </w:r>
          </w:p>
        </w:tc>
        <w:tc>
          <w:tcPr>
            <w:tcW w:w="605" w:type="pct"/>
            <w:tcBorders>
              <w:top w:val="nil"/>
              <w:left w:val="nil"/>
              <w:bottom w:val="single" w:sz="4" w:space="0" w:color="000000"/>
              <w:right w:val="single" w:sz="4" w:space="0" w:color="000000"/>
            </w:tcBorders>
          </w:tcPr>
          <w:p w14:paraId="63AE74AF" w14:textId="77777777" w:rsidR="008F5B4C" w:rsidRPr="009E5F09" w:rsidRDefault="008F5B4C" w:rsidP="0025376B">
            <w:pPr>
              <w:spacing w:after="0" w:line="240" w:lineRule="auto"/>
              <w:jc w:val="both"/>
              <w:rPr>
                <w:rFonts w:cs="Calibri"/>
                <w:color w:val="000000"/>
              </w:rPr>
            </w:pPr>
            <w:r w:rsidRPr="009E5F09">
              <w:t>0.002</w:t>
            </w:r>
          </w:p>
        </w:tc>
      </w:tr>
      <w:tr w:rsidR="008F5B4C" w:rsidRPr="009E5F09" w14:paraId="11A2D279"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6574F8DC" w14:textId="77777777" w:rsidR="008F5B4C" w:rsidRPr="009E5F09" w:rsidRDefault="008F5B4C" w:rsidP="0025376B">
            <w:pPr>
              <w:spacing w:after="0" w:line="240" w:lineRule="auto"/>
              <w:jc w:val="both"/>
              <w:rPr>
                <w:rFonts w:cs="Calibri"/>
                <w:color w:val="000000"/>
              </w:rPr>
            </w:pPr>
            <w:r w:rsidRPr="009E5F09">
              <w:t>442622</w:t>
            </w:r>
          </w:p>
        </w:tc>
        <w:tc>
          <w:tcPr>
            <w:tcW w:w="1692" w:type="pct"/>
            <w:tcBorders>
              <w:top w:val="nil"/>
              <w:left w:val="nil"/>
              <w:bottom w:val="single" w:sz="4" w:space="0" w:color="000000"/>
              <w:right w:val="single" w:sz="4" w:space="0" w:color="auto"/>
            </w:tcBorders>
            <w:shd w:val="clear" w:color="auto" w:fill="auto"/>
            <w:noWrap/>
          </w:tcPr>
          <w:p w14:paraId="537C0B2E" w14:textId="77777777" w:rsidR="008F5B4C" w:rsidRPr="009E5F09" w:rsidRDefault="008F5B4C" w:rsidP="0025376B">
            <w:pPr>
              <w:spacing w:after="0" w:line="240" w:lineRule="auto"/>
              <w:jc w:val="both"/>
              <w:rPr>
                <w:rFonts w:cs="Calibri"/>
                <w:color w:val="000000"/>
              </w:rPr>
            </w:pPr>
            <w:r w:rsidRPr="009E5F09">
              <w:t>Záryby - ČOV</w:t>
            </w:r>
          </w:p>
        </w:tc>
        <w:tc>
          <w:tcPr>
            <w:tcW w:w="1131" w:type="pct"/>
            <w:tcBorders>
              <w:top w:val="single" w:sz="4" w:space="0" w:color="auto"/>
              <w:left w:val="single" w:sz="4" w:space="0" w:color="auto"/>
              <w:bottom w:val="single" w:sz="4" w:space="0" w:color="auto"/>
              <w:right w:val="single" w:sz="4" w:space="0" w:color="auto"/>
            </w:tcBorders>
          </w:tcPr>
          <w:p w14:paraId="58C5B5D5" w14:textId="77777777" w:rsidR="008F5B4C" w:rsidRPr="009E5F09" w:rsidRDefault="008F5B4C" w:rsidP="0025376B">
            <w:pPr>
              <w:spacing w:after="0" w:line="240" w:lineRule="auto"/>
              <w:jc w:val="both"/>
              <w:rPr>
                <w:rFonts w:cs="Calibri"/>
                <w:color w:val="000000"/>
              </w:rPr>
            </w:pPr>
            <w:r w:rsidRPr="009E5F09">
              <w:t>Labe</w:t>
            </w:r>
          </w:p>
        </w:tc>
        <w:tc>
          <w:tcPr>
            <w:tcW w:w="1131" w:type="pct"/>
            <w:tcBorders>
              <w:top w:val="nil"/>
              <w:left w:val="single" w:sz="4" w:space="0" w:color="auto"/>
              <w:bottom w:val="single" w:sz="4" w:space="0" w:color="000000"/>
              <w:right w:val="single" w:sz="4" w:space="0" w:color="000000"/>
            </w:tcBorders>
            <w:shd w:val="clear" w:color="auto" w:fill="auto"/>
            <w:noWrap/>
          </w:tcPr>
          <w:p w14:paraId="33DD8937" w14:textId="77777777" w:rsidR="008F5B4C" w:rsidRPr="009E5F09" w:rsidRDefault="008F5B4C" w:rsidP="0025376B">
            <w:pPr>
              <w:spacing w:after="0" w:line="240" w:lineRule="auto"/>
              <w:jc w:val="both"/>
              <w:rPr>
                <w:rFonts w:cs="Calibri"/>
                <w:color w:val="000000"/>
              </w:rPr>
            </w:pPr>
            <w:r w:rsidRPr="009E5F09">
              <w:t>41.0</w:t>
            </w:r>
          </w:p>
        </w:tc>
        <w:tc>
          <w:tcPr>
            <w:tcW w:w="605" w:type="pct"/>
            <w:tcBorders>
              <w:top w:val="nil"/>
              <w:left w:val="nil"/>
              <w:bottom w:val="single" w:sz="4" w:space="0" w:color="000000"/>
              <w:right w:val="single" w:sz="4" w:space="0" w:color="000000"/>
            </w:tcBorders>
          </w:tcPr>
          <w:p w14:paraId="54E5DED7" w14:textId="77777777" w:rsidR="008F5B4C" w:rsidRPr="009E5F09" w:rsidRDefault="008F5B4C" w:rsidP="0025376B">
            <w:pPr>
              <w:spacing w:after="0" w:line="240" w:lineRule="auto"/>
              <w:jc w:val="both"/>
              <w:rPr>
                <w:rFonts w:cs="Calibri"/>
                <w:color w:val="000000"/>
              </w:rPr>
            </w:pPr>
            <w:r w:rsidRPr="009E5F09">
              <w:t>0.001</w:t>
            </w:r>
          </w:p>
        </w:tc>
      </w:tr>
      <w:tr w:rsidR="008F5B4C" w:rsidRPr="009E5F09" w14:paraId="3597558F"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2E7122CE" w14:textId="77777777" w:rsidR="008F5B4C" w:rsidRPr="009E5F09" w:rsidRDefault="008F5B4C" w:rsidP="0025376B">
            <w:pPr>
              <w:spacing w:after="0" w:line="240" w:lineRule="auto"/>
              <w:jc w:val="both"/>
              <w:rPr>
                <w:rFonts w:cs="Calibri"/>
                <w:color w:val="000000"/>
              </w:rPr>
            </w:pPr>
            <w:r w:rsidRPr="009E5F09">
              <w:t>442043</w:t>
            </w:r>
          </w:p>
        </w:tc>
        <w:tc>
          <w:tcPr>
            <w:tcW w:w="1692" w:type="pct"/>
            <w:tcBorders>
              <w:top w:val="nil"/>
              <w:left w:val="nil"/>
              <w:bottom w:val="single" w:sz="4" w:space="0" w:color="000000"/>
              <w:right w:val="single" w:sz="4" w:space="0" w:color="auto"/>
            </w:tcBorders>
            <w:shd w:val="clear" w:color="auto" w:fill="auto"/>
            <w:noWrap/>
          </w:tcPr>
          <w:p w14:paraId="4551112D" w14:textId="77777777" w:rsidR="008F5B4C" w:rsidRPr="009E5F09" w:rsidRDefault="008F5B4C" w:rsidP="0025376B">
            <w:pPr>
              <w:spacing w:after="0" w:line="240" w:lineRule="auto"/>
              <w:jc w:val="both"/>
              <w:rPr>
                <w:rFonts w:cs="Calibri"/>
                <w:color w:val="000000"/>
              </w:rPr>
            </w:pPr>
            <w:r w:rsidRPr="009E5F09">
              <w:t xml:space="preserve">ČEPRO a.s. - sklad </w:t>
            </w:r>
            <w:proofErr w:type="spellStart"/>
            <w:r w:rsidRPr="009E5F09">
              <w:t>Mstětice</w:t>
            </w:r>
            <w:proofErr w:type="spellEnd"/>
            <w:r w:rsidRPr="009E5F09">
              <w:t>, Zeleneč</w:t>
            </w:r>
          </w:p>
        </w:tc>
        <w:tc>
          <w:tcPr>
            <w:tcW w:w="1131" w:type="pct"/>
            <w:tcBorders>
              <w:top w:val="single" w:sz="4" w:space="0" w:color="auto"/>
              <w:left w:val="single" w:sz="4" w:space="0" w:color="auto"/>
              <w:bottom w:val="single" w:sz="4" w:space="0" w:color="auto"/>
              <w:right w:val="single" w:sz="4" w:space="0" w:color="auto"/>
            </w:tcBorders>
          </w:tcPr>
          <w:p w14:paraId="520CCB1B" w14:textId="77777777" w:rsidR="008F5B4C" w:rsidRPr="009E5F09" w:rsidRDefault="008F5B4C" w:rsidP="0025376B">
            <w:pPr>
              <w:spacing w:after="0" w:line="240" w:lineRule="auto"/>
              <w:jc w:val="both"/>
              <w:rPr>
                <w:rFonts w:cs="Calibri"/>
                <w:color w:val="000000"/>
              </w:rPr>
            </w:pPr>
            <w:r w:rsidRPr="009E5F09">
              <w:t>Labe</w:t>
            </w:r>
          </w:p>
        </w:tc>
        <w:tc>
          <w:tcPr>
            <w:tcW w:w="1131" w:type="pct"/>
            <w:tcBorders>
              <w:top w:val="nil"/>
              <w:left w:val="single" w:sz="4" w:space="0" w:color="auto"/>
              <w:bottom w:val="single" w:sz="4" w:space="0" w:color="000000"/>
              <w:right w:val="single" w:sz="4" w:space="0" w:color="000000"/>
            </w:tcBorders>
            <w:shd w:val="clear" w:color="auto" w:fill="auto"/>
            <w:noWrap/>
          </w:tcPr>
          <w:p w14:paraId="4FD8A9E4" w14:textId="77777777" w:rsidR="008F5B4C" w:rsidRPr="009E5F09" w:rsidRDefault="008F5B4C" w:rsidP="0025376B">
            <w:pPr>
              <w:spacing w:after="0" w:line="240" w:lineRule="auto"/>
              <w:jc w:val="both"/>
              <w:rPr>
                <w:rFonts w:cs="Calibri"/>
                <w:color w:val="000000"/>
              </w:rPr>
            </w:pPr>
            <w:r w:rsidRPr="009E5F09">
              <w:t>36.7</w:t>
            </w:r>
          </w:p>
        </w:tc>
        <w:tc>
          <w:tcPr>
            <w:tcW w:w="605" w:type="pct"/>
            <w:tcBorders>
              <w:top w:val="nil"/>
              <w:left w:val="nil"/>
              <w:bottom w:val="single" w:sz="4" w:space="0" w:color="000000"/>
              <w:right w:val="single" w:sz="4" w:space="0" w:color="000000"/>
            </w:tcBorders>
          </w:tcPr>
          <w:p w14:paraId="45FA7CEC" w14:textId="77777777" w:rsidR="008F5B4C" w:rsidRPr="009E5F09" w:rsidRDefault="008F5B4C" w:rsidP="0025376B">
            <w:pPr>
              <w:spacing w:after="0" w:line="240" w:lineRule="auto"/>
              <w:jc w:val="both"/>
              <w:rPr>
                <w:rFonts w:cs="Calibri"/>
                <w:color w:val="000000"/>
              </w:rPr>
            </w:pPr>
            <w:r w:rsidRPr="009E5F09">
              <w:t>0.001</w:t>
            </w:r>
          </w:p>
        </w:tc>
      </w:tr>
      <w:tr w:rsidR="008F5B4C" w:rsidRPr="009E5F09" w14:paraId="715336D1"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09BA110A" w14:textId="77777777" w:rsidR="008F5B4C" w:rsidRPr="009E5F09" w:rsidRDefault="008F5B4C" w:rsidP="0025376B">
            <w:pPr>
              <w:spacing w:after="0" w:line="240" w:lineRule="auto"/>
              <w:jc w:val="both"/>
              <w:rPr>
                <w:rFonts w:cs="Calibri"/>
                <w:color w:val="000000"/>
              </w:rPr>
            </w:pPr>
            <w:r w:rsidRPr="009E5F09">
              <w:t>442630</w:t>
            </w:r>
          </w:p>
        </w:tc>
        <w:tc>
          <w:tcPr>
            <w:tcW w:w="1692" w:type="pct"/>
            <w:tcBorders>
              <w:top w:val="nil"/>
              <w:left w:val="nil"/>
              <w:bottom w:val="single" w:sz="4" w:space="0" w:color="000000"/>
              <w:right w:val="single" w:sz="4" w:space="0" w:color="auto"/>
            </w:tcBorders>
            <w:shd w:val="clear" w:color="auto" w:fill="auto"/>
            <w:noWrap/>
          </w:tcPr>
          <w:p w14:paraId="422C680D" w14:textId="77777777" w:rsidR="008F5B4C" w:rsidRPr="009E5F09" w:rsidRDefault="008F5B4C" w:rsidP="0025376B">
            <w:pPr>
              <w:spacing w:after="0" w:line="240" w:lineRule="auto"/>
              <w:jc w:val="both"/>
              <w:rPr>
                <w:rFonts w:cs="Calibri"/>
                <w:color w:val="000000"/>
              </w:rPr>
            </w:pPr>
            <w:r w:rsidRPr="009E5F09">
              <w:t>Přezletice - ČOV</w:t>
            </w:r>
          </w:p>
        </w:tc>
        <w:tc>
          <w:tcPr>
            <w:tcW w:w="1131" w:type="pct"/>
            <w:tcBorders>
              <w:top w:val="single" w:sz="4" w:space="0" w:color="auto"/>
              <w:left w:val="single" w:sz="4" w:space="0" w:color="auto"/>
              <w:bottom w:val="single" w:sz="4" w:space="0" w:color="auto"/>
              <w:right w:val="single" w:sz="4" w:space="0" w:color="auto"/>
            </w:tcBorders>
          </w:tcPr>
          <w:p w14:paraId="3CA09623" w14:textId="77777777" w:rsidR="008F5B4C" w:rsidRPr="009E5F09" w:rsidRDefault="008F5B4C" w:rsidP="0025376B">
            <w:pPr>
              <w:spacing w:after="0" w:line="240" w:lineRule="auto"/>
              <w:jc w:val="both"/>
              <w:rPr>
                <w:rFonts w:cs="Calibri"/>
                <w:color w:val="000000"/>
              </w:rPr>
            </w:pPr>
            <w:r w:rsidRPr="009E5F09">
              <w:t>Ctěnický p.</w:t>
            </w:r>
          </w:p>
        </w:tc>
        <w:tc>
          <w:tcPr>
            <w:tcW w:w="1131" w:type="pct"/>
            <w:tcBorders>
              <w:top w:val="nil"/>
              <w:left w:val="single" w:sz="4" w:space="0" w:color="auto"/>
              <w:bottom w:val="single" w:sz="4" w:space="0" w:color="000000"/>
              <w:right w:val="single" w:sz="4" w:space="0" w:color="000000"/>
            </w:tcBorders>
            <w:shd w:val="clear" w:color="auto" w:fill="auto"/>
            <w:noWrap/>
          </w:tcPr>
          <w:p w14:paraId="77AC8744" w14:textId="77777777" w:rsidR="008F5B4C" w:rsidRPr="009E5F09" w:rsidRDefault="008F5B4C" w:rsidP="0025376B">
            <w:pPr>
              <w:spacing w:after="0" w:line="240" w:lineRule="auto"/>
              <w:jc w:val="both"/>
              <w:rPr>
                <w:rFonts w:cs="Calibri"/>
                <w:color w:val="000000"/>
              </w:rPr>
            </w:pPr>
            <w:r w:rsidRPr="009E5F09">
              <w:t>34.5</w:t>
            </w:r>
          </w:p>
        </w:tc>
        <w:tc>
          <w:tcPr>
            <w:tcW w:w="605" w:type="pct"/>
            <w:tcBorders>
              <w:top w:val="nil"/>
              <w:left w:val="nil"/>
              <w:bottom w:val="single" w:sz="4" w:space="0" w:color="000000"/>
              <w:right w:val="single" w:sz="4" w:space="0" w:color="000000"/>
            </w:tcBorders>
          </w:tcPr>
          <w:p w14:paraId="30CE31A4" w14:textId="77777777" w:rsidR="008F5B4C" w:rsidRPr="009E5F09" w:rsidRDefault="008F5B4C" w:rsidP="0025376B">
            <w:pPr>
              <w:spacing w:after="0" w:line="240" w:lineRule="auto"/>
              <w:jc w:val="both"/>
              <w:rPr>
                <w:rFonts w:cs="Calibri"/>
                <w:color w:val="000000"/>
              </w:rPr>
            </w:pPr>
            <w:r w:rsidRPr="009E5F09">
              <w:t>0.001</w:t>
            </w:r>
          </w:p>
        </w:tc>
      </w:tr>
      <w:tr w:rsidR="008F5B4C" w:rsidRPr="009E5F09" w14:paraId="735F5404"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206AF2C1" w14:textId="77777777" w:rsidR="008F5B4C" w:rsidRPr="009E5F09" w:rsidRDefault="008F5B4C" w:rsidP="0025376B">
            <w:pPr>
              <w:spacing w:after="0" w:line="240" w:lineRule="auto"/>
              <w:jc w:val="both"/>
              <w:rPr>
                <w:rFonts w:cs="Calibri"/>
                <w:color w:val="000000"/>
              </w:rPr>
            </w:pPr>
            <w:r w:rsidRPr="009E5F09">
              <w:t>442106</w:t>
            </w:r>
          </w:p>
        </w:tc>
        <w:tc>
          <w:tcPr>
            <w:tcW w:w="1692" w:type="pct"/>
            <w:tcBorders>
              <w:top w:val="nil"/>
              <w:left w:val="nil"/>
              <w:bottom w:val="single" w:sz="4" w:space="0" w:color="000000"/>
              <w:right w:val="single" w:sz="4" w:space="0" w:color="auto"/>
            </w:tcBorders>
            <w:shd w:val="clear" w:color="auto" w:fill="auto"/>
            <w:noWrap/>
          </w:tcPr>
          <w:p w14:paraId="41EF8F49" w14:textId="77777777" w:rsidR="008F5B4C" w:rsidRPr="009E5F09" w:rsidRDefault="008F5B4C" w:rsidP="0025376B">
            <w:pPr>
              <w:spacing w:after="0" w:line="240" w:lineRule="auto"/>
              <w:jc w:val="both"/>
              <w:rPr>
                <w:rFonts w:cs="Calibri"/>
                <w:color w:val="000000"/>
              </w:rPr>
            </w:pPr>
            <w:r w:rsidRPr="009E5F09">
              <w:t>Zlonín - ČOV</w:t>
            </w:r>
          </w:p>
        </w:tc>
        <w:tc>
          <w:tcPr>
            <w:tcW w:w="1131" w:type="pct"/>
            <w:tcBorders>
              <w:top w:val="single" w:sz="4" w:space="0" w:color="auto"/>
              <w:left w:val="single" w:sz="4" w:space="0" w:color="auto"/>
              <w:bottom w:val="single" w:sz="4" w:space="0" w:color="auto"/>
              <w:right w:val="single" w:sz="4" w:space="0" w:color="auto"/>
            </w:tcBorders>
          </w:tcPr>
          <w:p w14:paraId="1E58ADB3" w14:textId="77777777" w:rsidR="008F5B4C" w:rsidRPr="009E5F09" w:rsidRDefault="008F5B4C" w:rsidP="0025376B">
            <w:pPr>
              <w:spacing w:after="0" w:line="240" w:lineRule="auto"/>
              <w:jc w:val="both"/>
              <w:rPr>
                <w:rFonts w:cs="Calibri"/>
                <w:color w:val="000000"/>
              </w:rPr>
            </w:pPr>
            <w:r w:rsidRPr="009E5F09">
              <w:t>Zlonínský potok</w:t>
            </w:r>
          </w:p>
        </w:tc>
        <w:tc>
          <w:tcPr>
            <w:tcW w:w="1131" w:type="pct"/>
            <w:tcBorders>
              <w:top w:val="nil"/>
              <w:left w:val="single" w:sz="4" w:space="0" w:color="auto"/>
              <w:bottom w:val="single" w:sz="4" w:space="0" w:color="000000"/>
              <w:right w:val="single" w:sz="4" w:space="0" w:color="000000"/>
            </w:tcBorders>
            <w:shd w:val="clear" w:color="auto" w:fill="auto"/>
            <w:noWrap/>
          </w:tcPr>
          <w:p w14:paraId="4B0C7F1F" w14:textId="77777777" w:rsidR="008F5B4C" w:rsidRPr="009E5F09" w:rsidRDefault="008F5B4C" w:rsidP="0025376B">
            <w:pPr>
              <w:spacing w:after="0" w:line="240" w:lineRule="auto"/>
              <w:jc w:val="both"/>
              <w:rPr>
                <w:rFonts w:cs="Calibri"/>
                <w:color w:val="000000"/>
              </w:rPr>
            </w:pPr>
            <w:r w:rsidRPr="009E5F09">
              <w:t>34.5</w:t>
            </w:r>
          </w:p>
        </w:tc>
        <w:tc>
          <w:tcPr>
            <w:tcW w:w="605" w:type="pct"/>
            <w:tcBorders>
              <w:top w:val="nil"/>
              <w:left w:val="nil"/>
              <w:bottom w:val="single" w:sz="4" w:space="0" w:color="000000"/>
              <w:right w:val="single" w:sz="4" w:space="0" w:color="000000"/>
            </w:tcBorders>
          </w:tcPr>
          <w:p w14:paraId="3975B2F6" w14:textId="77777777" w:rsidR="008F5B4C" w:rsidRPr="009E5F09" w:rsidRDefault="008F5B4C" w:rsidP="0025376B">
            <w:pPr>
              <w:spacing w:after="0" w:line="240" w:lineRule="auto"/>
              <w:jc w:val="both"/>
              <w:rPr>
                <w:rFonts w:cs="Calibri"/>
                <w:color w:val="000000"/>
              </w:rPr>
            </w:pPr>
            <w:r w:rsidRPr="009E5F09">
              <w:t>0.001</w:t>
            </w:r>
          </w:p>
        </w:tc>
      </w:tr>
      <w:tr w:rsidR="008F5B4C" w:rsidRPr="009E5F09" w14:paraId="1AA809D9"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2B2716B0" w14:textId="77777777" w:rsidR="008F5B4C" w:rsidRPr="009E5F09" w:rsidRDefault="008F5B4C" w:rsidP="0025376B">
            <w:pPr>
              <w:spacing w:after="0" w:line="240" w:lineRule="auto"/>
              <w:jc w:val="both"/>
              <w:rPr>
                <w:rFonts w:cs="Calibri"/>
                <w:color w:val="000000"/>
              </w:rPr>
            </w:pPr>
            <w:r w:rsidRPr="009E5F09">
              <w:t>442111</w:t>
            </w:r>
          </w:p>
        </w:tc>
        <w:tc>
          <w:tcPr>
            <w:tcW w:w="1692" w:type="pct"/>
            <w:tcBorders>
              <w:top w:val="nil"/>
              <w:left w:val="nil"/>
              <w:bottom w:val="single" w:sz="4" w:space="0" w:color="000000"/>
              <w:right w:val="single" w:sz="4" w:space="0" w:color="auto"/>
            </w:tcBorders>
            <w:shd w:val="clear" w:color="auto" w:fill="auto"/>
            <w:noWrap/>
          </w:tcPr>
          <w:p w14:paraId="159E33E2" w14:textId="77777777" w:rsidR="008F5B4C" w:rsidRPr="009E5F09" w:rsidRDefault="008F5B4C" w:rsidP="0025376B">
            <w:pPr>
              <w:spacing w:after="0" w:line="240" w:lineRule="auto"/>
              <w:jc w:val="both"/>
              <w:rPr>
                <w:rFonts w:cs="Calibri"/>
                <w:color w:val="000000"/>
              </w:rPr>
            </w:pPr>
            <w:r w:rsidRPr="009E5F09">
              <w:t>Hlavenec - ČOV</w:t>
            </w:r>
          </w:p>
        </w:tc>
        <w:tc>
          <w:tcPr>
            <w:tcW w:w="1131" w:type="pct"/>
            <w:tcBorders>
              <w:top w:val="single" w:sz="4" w:space="0" w:color="auto"/>
              <w:left w:val="single" w:sz="4" w:space="0" w:color="auto"/>
              <w:bottom w:val="single" w:sz="4" w:space="0" w:color="auto"/>
              <w:right w:val="single" w:sz="4" w:space="0" w:color="auto"/>
            </w:tcBorders>
          </w:tcPr>
          <w:p w14:paraId="713925B0" w14:textId="77777777" w:rsidR="008F5B4C" w:rsidRPr="009E5F09" w:rsidRDefault="008F5B4C" w:rsidP="0025376B">
            <w:pPr>
              <w:spacing w:after="0" w:line="240" w:lineRule="auto"/>
              <w:jc w:val="both"/>
              <w:rPr>
                <w:rFonts w:cs="Calibri"/>
                <w:color w:val="000000"/>
              </w:rPr>
            </w:pPr>
            <w:r w:rsidRPr="009E5F09">
              <w:t>odpad B</w:t>
            </w:r>
          </w:p>
        </w:tc>
        <w:tc>
          <w:tcPr>
            <w:tcW w:w="1131" w:type="pct"/>
            <w:tcBorders>
              <w:top w:val="nil"/>
              <w:left w:val="single" w:sz="4" w:space="0" w:color="auto"/>
              <w:bottom w:val="single" w:sz="4" w:space="0" w:color="000000"/>
              <w:right w:val="single" w:sz="4" w:space="0" w:color="000000"/>
            </w:tcBorders>
            <w:shd w:val="clear" w:color="auto" w:fill="auto"/>
            <w:noWrap/>
          </w:tcPr>
          <w:p w14:paraId="3867C0CE" w14:textId="77777777" w:rsidR="008F5B4C" w:rsidRPr="009E5F09" w:rsidRDefault="008F5B4C" w:rsidP="0025376B">
            <w:pPr>
              <w:spacing w:after="0" w:line="240" w:lineRule="auto"/>
              <w:jc w:val="both"/>
              <w:rPr>
                <w:rFonts w:cs="Calibri"/>
                <w:color w:val="000000"/>
              </w:rPr>
            </w:pPr>
            <w:r w:rsidRPr="009E5F09">
              <w:t>30.9</w:t>
            </w:r>
          </w:p>
        </w:tc>
        <w:tc>
          <w:tcPr>
            <w:tcW w:w="605" w:type="pct"/>
            <w:tcBorders>
              <w:top w:val="nil"/>
              <w:left w:val="nil"/>
              <w:bottom w:val="single" w:sz="4" w:space="0" w:color="000000"/>
              <w:right w:val="single" w:sz="4" w:space="0" w:color="000000"/>
            </w:tcBorders>
          </w:tcPr>
          <w:p w14:paraId="7F5C8004" w14:textId="77777777" w:rsidR="008F5B4C" w:rsidRPr="009E5F09" w:rsidRDefault="008F5B4C" w:rsidP="0025376B">
            <w:pPr>
              <w:spacing w:after="0" w:line="240" w:lineRule="auto"/>
              <w:jc w:val="both"/>
              <w:rPr>
                <w:rFonts w:cs="Calibri"/>
                <w:color w:val="000000"/>
              </w:rPr>
            </w:pPr>
            <w:r w:rsidRPr="009E5F09">
              <w:t>0.001</w:t>
            </w:r>
          </w:p>
        </w:tc>
      </w:tr>
      <w:tr w:rsidR="008F5B4C" w:rsidRPr="009E5F09" w14:paraId="1D43A910"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3B8E8EFE" w14:textId="77777777" w:rsidR="008F5B4C" w:rsidRPr="009E5F09" w:rsidRDefault="008F5B4C" w:rsidP="0025376B">
            <w:pPr>
              <w:spacing w:after="0" w:line="240" w:lineRule="auto"/>
              <w:jc w:val="both"/>
              <w:rPr>
                <w:rFonts w:cs="Calibri"/>
                <w:color w:val="000000"/>
              </w:rPr>
            </w:pPr>
            <w:r w:rsidRPr="009E5F09">
              <w:t>442627</w:t>
            </w:r>
          </w:p>
        </w:tc>
        <w:tc>
          <w:tcPr>
            <w:tcW w:w="1692" w:type="pct"/>
            <w:tcBorders>
              <w:top w:val="nil"/>
              <w:left w:val="nil"/>
              <w:bottom w:val="single" w:sz="4" w:space="0" w:color="000000"/>
              <w:right w:val="single" w:sz="4" w:space="0" w:color="auto"/>
            </w:tcBorders>
            <w:shd w:val="clear" w:color="auto" w:fill="auto"/>
            <w:noWrap/>
          </w:tcPr>
          <w:p w14:paraId="671072D9" w14:textId="77777777" w:rsidR="008F5B4C" w:rsidRPr="009E5F09" w:rsidRDefault="008F5B4C" w:rsidP="0025376B">
            <w:pPr>
              <w:spacing w:after="0" w:line="240" w:lineRule="auto"/>
              <w:jc w:val="both"/>
              <w:rPr>
                <w:rFonts w:cs="Calibri"/>
                <w:color w:val="000000"/>
              </w:rPr>
            </w:pPr>
            <w:r w:rsidRPr="009E5F09">
              <w:t>Podolanka - ČOV</w:t>
            </w:r>
          </w:p>
        </w:tc>
        <w:tc>
          <w:tcPr>
            <w:tcW w:w="1131" w:type="pct"/>
            <w:tcBorders>
              <w:top w:val="single" w:sz="4" w:space="0" w:color="auto"/>
              <w:left w:val="single" w:sz="4" w:space="0" w:color="auto"/>
              <w:bottom w:val="single" w:sz="4" w:space="0" w:color="auto"/>
              <w:right w:val="single" w:sz="4" w:space="0" w:color="auto"/>
            </w:tcBorders>
          </w:tcPr>
          <w:p w14:paraId="7D12E118" w14:textId="77777777" w:rsidR="008F5B4C" w:rsidRPr="009E5F09" w:rsidRDefault="008F5B4C" w:rsidP="0025376B">
            <w:pPr>
              <w:spacing w:after="0" w:line="240" w:lineRule="auto"/>
              <w:jc w:val="both"/>
              <w:rPr>
                <w:rFonts w:cs="Calibri"/>
                <w:color w:val="000000"/>
              </w:rPr>
            </w:pPr>
            <w:r w:rsidRPr="009E5F09">
              <w:t>Vinořský potok</w:t>
            </w:r>
          </w:p>
        </w:tc>
        <w:tc>
          <w:tcPr>
            <w:tcW w:w="1131" w:type="pct"/>
            <w:tcBorders>
              <w:top w:val="nil"/>
              <w:left w:val="single" w:sz="4" w:space="0" w:color="auto"/>
              <w:bottom w:val="single" w:sz="4" w:space="0" w:color="000000"/>
              <w:right w:val="single" w:sz="4" w:space="0" w:color="000000"/>
            </w:tcBorders>
            <w:shd w:val="clear" w:color="auto" w:fill="auto"/>
            <w:noWrap/>
          </w:tcPr>
          <w:p w14:paraId="585255FF" w14:textId="77777777" w:rsidR="008F5B4C" w:rsidRPr="009E5F09" w:rsidRDefault="008F5B4C" w:rsidP="0025376B">
            <w:pPr>
              <w:spacing w:after="0" w:line="240" w:lineRule="auto"/>
              <w:jc w:val="both"/>
              <w:rPr>
                <w:rFonts w:cs="Calibri"/>
                <w:color w:val="000000"/>
              </w:rPr>
            </w:pPr>
            <w:r w:rsidRPr="009E5F09">
              <w:t>27.8</w:t>
            </w:r>
          </w:p>
        </w:tc>
        <w:tc>
          <w:tcPr>
            <w:tcW w:w="605" w:type="pct"/>
            <w:tcBorders>
              <w:top w:val="nil"/>
              <w:left w:val="nil"/>
              <w:bottom w:val="single" w:sz="4" w:space="0" w:color="000000"/>
              <w:right w:val="single" w:sz="4" w:space="0" w:color="000000"/>
            </w:tcBorders>
          </w:tcPr>
          <w:p w14:paraId="69B9F046" w14:textId="77777777" w:rsidR="008F5B4C" w:rsidRPr="009E5F09" w:rsidRDefault="008F5B4C" w:rsidP="0025376B">
            <w:pPr>
              <w:spacing w:after="0" w:line="240" w:lineRule="auto"/>
              <w:jc w:val="both"/>
              <w:rPr>
                <w:rFonts w:cs="Calibri"/>
                <w:color w:val="000000"/>
              </w:rPr>
            </w:pPr>
            <w:r w:rsidRPr="009E5F09">
              <w:t>0.001</w:t>
            </w:r>
          </w:p>
        </w:tc>
      </w:tr>
      <w:tr w:rsidR="008F5B4C" w:rsidRPr="009E5F09" w14:paraId="7DBAD3A4"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47B9996A" w14:textId="77777777" w:rsidR="008F5B4C" w:rsidRPr="009E5F09" w:rsidRDefault="008F5B4C" w:rsidP="0025376B">
            <w:pPr>
              <w:spacing w:after="0" w:line="240" w:lineRule="auto"/>
              <w:jc w:val="both"/>
              <w:rPr>
                <w:rFonts w:cs="Calibri"/>
                <w:color w:val="000000"/>
              </w:rPr>
            </w:pPr>
            <w:r w:rsidRPr="009E5F09">
              <w:t>442071</w:t>
            </w:r>
          </w:p>
        </w:tc>
        <w:tc>
          <w:tcPr>
            <w:tcW w:w="1692" w:type="pct"/>
            <w:tcBorders>
              <w:top w:val="nil"/>
              <w:left w:val="nil"/>
              <w:bottom w:val="single" w:sz="4" w:space="0" w:color="000000"/>
              <w:right w:val="single" w:sz="4" w:space="0" w:color="auto"/>
            </w:tcBorders>
            <w:shd w:val="clear" w:color="auto" w:fill="auto"/>
            <w:noWrap/>
          </w:tcPr>
          <w:p w14:paraId="363F3FBD" w14:textId="77777777" w:rsidR="008F5B4C" w:rsidRPr="009E5F09" w:rsidRDefault="008F5B4C" w:rsidP="0025376B">
            <w:pPr>
              <w:spacing w:after="0" w:line="240" w:lineRule="auto"/>
              <w:jc w:val="both"/>
              <w:rPr>
                <w:rFonts w:cs="Calibri"/>
                <w:color w:val="000000"/>
              </w:rPr>
            </w:pPr>
            <w:r w:rsidRPr="009E5F09">
              <w:t>Svémyslice - ČOV</w:t>
            </w:r>
          </w:p>
        </w:tc>
        <w:tc>
          <w:tcPr>
            <w:tcW w:w="1131" w:type="pct"/>
            <w:tcBorders>
              <w:top w:val="single" w:sz="4" w:space="0" w:color="auto"/>
              <w:left w:val="single" w:sz="4" w:space="0" w:color="auto"/>
              <w:bottom w:val="single" w:sz="4" w:space="0" w:color="auto"/>
              <w:right w:val="single" w:sz="4" w:space="0" w:color="auto"/>
            </w:tcBorders>
          </w:tcPr>
          <w:p w14:paraId="337D1366" w14:textId="77777777" w:rsidR="008F5B4C" w:rsidRPr="009E5F09" w:rsidRDefault="008F5B4C" w:rsidP="0025376B">
            <w:pPr>
              <w:spacing w:after="0" w:line="240" w:lineRule="auto"/>
              <w:jc w:val="both"/>
              <w:rPr>
                <w:rFonts w:cs="Calibri"/>
                <w:color w:val="000000"/>
              </w:rPr>
            </w:pPr>
            <w:proofErr w:type="spellStart"/>
            <w:r w:rsidRPr="009E5F09">
              <w:t>Svémyslická</w:t>
            </w:r>
            <w:proofErr w:type="spellEnd"/>
            <w:r w:rsidRPr="009E5F09">
              <w:t xml:space="preserve"> svodnice - z </w:t>
            </w:r>
            <w:proofErr w:type="spellStart"/>
            <w:r w:rsidRPr="009E5F09">
              <w:t>Dehtá</w:t>
            </w:r>
            <w:proofErr w:type="spellEnd"/>
          </w:p>
        </w:tc>
        <w:tc>
          <w:tcPr>
            <w:tcW w:w="1131" w:type="pct"/>
            <w:tcBorders>
              <w:top w:val="nil"/>
              <w:left w:val="single" w:sz="4" w:space="0" w:color="auto"/>
              <w:bottom w:val="single" w:sz="4" w:space="0" w:color="000000"/>
              <w:right w:val="single" w:sz="4" w:space="0" w:color="000000"/>
            </w:tcBorders>
            <w:shd w:val="clear" w:color="auto" w:fill="auto"/>
            <w:noWrap/>
          </w:tcPr>
          <w:p w14:paraId="605DEC72" w14:textId="77777777" w:rsidR="008F5B4C" w:rsidRPr="009E5F09" w:rsidRDefault="008F5B4C" w:rsidP="0025376B">
            <w:pPr>
              <w:spacing w:after="0" w:line="240" w:lineRule="auto"/>
              <w:jc w:val="both"/>
              <w:rPr>
                <w:rFonts w:cs="Calibri"/>
                <w:color w:val="000000"/>
              </w:rPr>
            </w:pPr>
            <w:r w:rsidRPr="009E5F09">
              <w:t>26.1</w:t>
            </w:r>
          </w:p>
        </w:tc>
        <w:tc>
          <w:tcPr>
            <w:tcW w:w="605" w:type="pct"/>
            <w:tcBorders>
              <w:top w:val="nil"/>
              <w:left w:val="nil"/>
              <w:bottom w:val="single" w:sz="4" w:space="0" w:color="000000"/>
              <w:right w:val="single" w:sz="4" w:space="0" w:color="000000"/>
            </w:tcBorders>
          </w:tcPr>
          <w:p w14:paraId="0E44BAB1" w14:textId="77777777" w:rsidR="008F5B4C" w:rsidRPr="009E5F09" w:rsidRDefault="008F5B4C" w:rsidP="0025376B">
            <w:pPr>
              <w:spacing w:after="0" w:line="240" w:lineRule="auto"/>
              <w:jc w:val="both"/>
              <w:rPr>
                <w:rFonts w:cs="Calibri"/>
                <w:color w:val="000000"/>
              </w:rPr>
            </w:pPr>
            <w:r w:rsidRPr="009E5F09">
              <w:t>0.001</w:t>
            </w:r>
          </w:p>
        </w:tc>
      </w:tr>
      <w:tr w:rsidR="008F5B4C" w:rsidRPr="009E5F09" w14:paraId="2D294645"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03563564" w14:textId="77777777" w:rsidR="008F5B4C" w:rsidRPr="009E5F09" w:rsidRDefault="008F5B4C" w:rsidP="0025376B">
            <w:pPr>
              <w:spacing w:after="0" w:line="240" w:lineRule="auto"/>
              <w:jc w:val="both"/>
              <w:rPr>
                <w:rFonts w:cs="Calibri"/>
                <w:color w:val="000000"/>
              </w:rPr>
            </w:pPr>
            <w:r w:rsidRPr="009E5F09">
              <w:t>432417</w:t>
            </w:r>
          </w:p>
        </w:tc>
        <w:tc>
          <w:tcPr>
            <w:tcW w:w="1692" w:type="pct"/>
            <w:tcBorders>
              <w:top w:val="nil"/>
              <w:left w:val="nil"/>
              <w:bottom w:val="single" w:sz="4" w:space="0" w:color="000000"/>
              <w:right w:val="single" w:sz="4" w:space="0" w:color="auto"/>
            </w:tcBorders>
            <w:shd w:val="clear" w:color="auto" w:fill="auto"/>
            <w:noWrap/>
          </w:tcPr>
          <w:p w14:paraId="1D4AE5B8" w14:textId="77777777" w:rsidR="008F5B4C" w:rsidRPr="009E5F09" w:rsidRDefault="008F5B4C" w:rsidP="0025376B">
            <w:pPr>
              <w:spacing w:after="0" w:line="240" w:lineRule="auto"/>
              <w:jc w:val="both"/>
              <w:rPr>
                <w:rFonts w:cs="Calibri"/>
                <w:color w:val="000000"/>
              </w:rPr>
            </w:pPr>
            <w:r w:rsidRPr="009E5F09">
              <w:t>Mlékojedy u Neratovic - ČOV</w:t>
            </w:r>
          </w:p>
        </w:tc>
        <w:tc>
          <w:tcPr>
            <w:tcW w:w="1131" w:type="pct"/>
            <w:tcBorders>
              <w:top w:val="single" w:sz="4" w:space="0" w:color="auto"/>
              <w:left w:val="single" w:sz="4" w:space="0" w:color="auto"/>
              <w:bottom w:val="single" w:sz="4" w:space="0" w:color="auto"/>
              <w:right w:val="single" w:sz="4" w:space="0" w:color="auto"/>
            </w:tcBorders>
          </w:tcPr>
          <w:p w14:paraId="5D5B73A6" w14:textId="77777777" w:rsidR="008F5B4C" w:rsidRPr="009E5F09" w:rsidRDefault="008F5B4C" w:rsidP="0025376B">
            <w:pPr>
              <w:spacing w:after="0" w:line="240" w:lineRule="auto"/>
              <w:jc w:val="both"/>
              <w:rPr>
                <w:rFonts w:cs="Calibri"/>
                <w:color w:val="000000"/>
              </w:rPr>
            </w:pPr>
            <w:r w:rsidRPr="009E5F09">
              <w:t>Labe</w:t>
            </w:r>
          </w:p>
        </w:tc>
        <w:tc>
          <w:tcPr>
            <w:tcW w:w="1131" w:type="pct"/>
            <w:tcBorders>
              <w:top w:val="nil"/>
              <w:left w:val="single" w:sz="4" w:space="0" w:color="auto"/>
              <w:bottom w:val="single" w:sz="4" w:space="0" w:color="000000"/>
              <w:right w:val="single" w:sz="4" w:space="0" w:color="000000"/>
            </w:tcBorders>
            <w:shd w:val="clear" w:color="auto" w:fill="auto"/>
            <w:noWrap/>
          </w:tcPr>
          <w:p w14:paraId="18707CCD" w14:textId="77777777" w:rsidR="008F5B4C" w:rsidRPr="009E5F09" w:rsidRDefault="008F5B4C" w:rsidP="0025376B">
            <w:pPr>
              <w:spacing w:after="0" w:line="240" w:lineRule="auto"/>
              <w:jc w:val="both"/>
              <w:rPr>
                <w:rFonts w:cs="Calibri"/>
                <w:color w:val="000000"/>
              </w:rPr>
            </w:pPr>
            <w:r w:rsidRPr="009E5F09">
              <w:t>19.2</w:t>
            </w:r>
          </w:p>
        </w:tc>
        <w:tc>
          <w:tcPr>
            <w:tcW w:w="605" w:type="pct"/>
            <w:tcBorders>
              <w:top w:val="nil"/>
              <w:left w:val="nil"/>
              <w:bottom w:val="single" w:sz="4" w:space="0" w:color="000000"/>
              <w:right w:val="single" w:sz="4" w:space="0" w:color="000000"/>
            </w:tcBorders>
          </w:tcPr>
          <w:p w14:paraId="2E70819E" w14:textId="77777777" w:rsidR="008F5B4C" w:rsidRPr="009E5F09" w:rsidRDefault="008F5B4C" w:rsidP="0025376B">
            <w:pPr>
              <w:spacing w:after="0" w:line="240" w:lineRule="auto"/>
              <w:jc w:val="both"/>
              <w:rPr>
                <w:rFonts w:cs="Calibri"/>
                <w:color w:val="000000"/>
              </w:rPr>
            </w:pPr>
            <w:r w:rsidRPr="009E5F09">
              <w:t>0.001</w:t>
            </w:r>
          </w:p>
        </w:tc>
      </w:tr>
      <w:tr w:rsidR="008F5B4C" w:rsidRPr="009E5F09" w14:paraId="1594246C"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23797D90" w14:textId="77777777" w:rsidR="008F5B4C" w:rsidRPr="009E5F09" w:rsidRDefault="008F5B4C" w:rsidP="0025376B">
            <w:pPr>
              <w:spacing w:after="0" w:line="240" w:lineRule="auto"/>
              <w:jc w:val="both"/>
              <w:rPr>
                <w:rFonts w:cs="Calibri"/>
                <w:color w:val="000000"/>
              </w:rPr>
            </w:pPr>
            <w:r w:rsidRPr="009E5F09">
              <w:t>442004</w:t>
            </w:r>
          </w:p>
        </w:tc>
        <w:tc>
          <w:tcPr>
            <w:tcW w:w="1692" w:type="pct"/>
            <w:tcBorders>
              <w:top w:val="nil"/>
              <w:left w:val="nil"/>
              <w:bottom w:val="single" w:sz="4" w:space="0" w:color="000000"/>
              <w:right w:val="single" w:sz="4" w:space="0" w:color="auto"/>
            </w:tcBorders>
            <w:shd w:val="clear" w:color="auto" w:fill="auto"/>
            <w:noWrap/>
          </w:tcPr>
          <w:p w14:paraId="06D2D582" w14:textId="77777777" w:rsidR="008F5B4C" w:rsidRPr="009E5F09" w:rsidRDefault="008F5B4C" w:rsidP="0025376B">
            <w:pPr>
              <w:spacing w:after="0" w:line="240" w:lineRule="auto"/>
              <w:jc w:val="both"/>
              <w:rPr>
                <w:rFonts w:cs="Calibri"/>
                <w:color w:val="000000"/>
              </w:rPr>
            </w:pPr>
            <w:r w:rsidRPr="009E5F09">
              <w:t>Borek - ČOV</w:t>
            </w:r>
          </w:p>
        </w:tc>
        <w:tc>
          <w:tcPr>
            <w:tcW w:w="1131" w:type="pct"/>
            <w:tcBorders>
              <w:top w:val="single" w:sz="4" w:space="0" w:color="auto"/>
              <w:left w:val="single" w:sz="4" w:space="0" w:color="auto"/>
              <w:bottom w:val="single" w:sz="4" w:space="0" w:color="auto"/>
              <w:right w:val="single" w:sz="4" w:space="0" w:color="auto"/>
            </w:tcBorders>
          </w:tcPr>
          <w:p w14:paraId="615587AF" w14:textId="77777777" w:rsidR="008F5B4C" w:rsidRPr="009E5F09" w:rsidRDefault="008F5B4C" w:rsidP="0025376B">
            <w:pPr>
              <w:spacing w:after="0" w:line="240" w:lineRule="auto"/>
              <w:jc w:val="both"/>
              <w:rPr>
                <w:rFonts w:cs="Calibri"/>
                <w:color w:val="000000"/>
              </w:rPr>
            </w:pPr>
            <w:r w:rsidRPr="009E5F09">
              <w:t>Labe</w:t>
            </w:r>
          </w:p>
        </w:tc>
        <w:tc>
          <w:tcPr>
            <w:tcW w:w="1131" w:type="pct"/>
            <w:tcBorders>
              <w:top w:val="nil"/>
              <w:left w:val="single" w:sz="4" w:space="0" w:color="auto"/>
              <w:bottom w:val="single" w:sz="4" w:space="0" w:color="000000"/>
              <w:right w:val="single" w:sz="4" w:space="0" w:color="000000"/>
            </w:tcBorders>
            <w:shd w:val="clear" w:color="auto" w:fill="auto"/>
            <w:noWrap/>
          </w:tcPr>
          <w:p w14:paraId="29432BE7" w14:textId="77777777" w:rsidR="008F5B4C" w:rsidRPr="009E5F09" w:rsidRDefault="008F5B4C" w:rsidP="0025376B">
            <w:pPr>
              <w:spacing w:after="0" w:line="240" w:lineRule="auto"/>
              <w:jc w:val="both"/>
              <w:rPr>
                <w:rFonts w:cs="Calibri"/>
                <w:color w:val="000000"/>
              </w:rPr>
            </w:pPr>
            <w:r w:rsidRPr="009E5F09">
              <w:t>14.4</w:t>
            </w:r>
          </w:p>
        </w:tc>
        <w:tc>
          <w:tcPr>
            <w:tcW w:w="605" w:type="pct"/>
            <w:tcBorders>
              <w:top w:val="nil"/>
              <w:left w:val="nil"/>
              <w:bottom w:val="single" w:sz="4" w:space="0" w:color="000000"/>
              <w:right w:val="single" w:sz="4" w:space="0" w:color="000000"/>
            </w:tcBorders>
          </w:tcPr>
          <w:p w14:paraId="10F802E7" w14:textId="77777777" w:rsidR="008F5B4C" w:rsidRPr="009E5F09" w:rsidRDefault="008F5B4C" w:rsidP="0025376B">
            <w:pPr>
              <w:spacing w:after="0" w:line="240" w:lineRule="auto"/>
              <w:jc w:val="both"/>
              <w:rPr>
                <w:rFonts w:cs="Calibri"/>
                <w:color w:val="000000"/>
              </w:rPr>
            </w:pPr>
            <w:r w:rsidRPr="009E5F09">
              <w:t>0.000</w:t>
            </w:r>
          </w:p>
        </w:tc>
      </w:tr>
      <w:tr w:rsidR="008F5B4C" w:rsidRPr="009E5F09" w14:paraId="7EA8A2CA"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6F46082A" w14:textId="77777777" w:rsidR="008F5B4C" w:rsidRPr="009E5F09" w:rsidRDefault="008F5B4C" w:rsidP="0025376B">
            <w:pPr>
              <w:spacing w:after="0" w:line="240" w:lineRule="auto"/>
              <w:jc w:val="both"/>
              <w:rPr>
                <w:rFonts w:cs="Calibri"/>
                <w:color w:val="000000"/>
              </w:rPr>
            </w:pPr>
            <w:r w:rsidRPr="009E5F09">
              <w:t>432337</w:t>
            </w:r>
          </w:p>
        </w:tc>
        <w:tc>
          <w:tcPr>
            <w:tcW w:w="1692" w:type="pct"/>
            <w:tcBorders>
              <w:top w:val="nil"/>
              <w:left w:val="nil"/>
              <w:bottom w:val="single" w:sz="4" w:space="0" w:color="000000"/>
              <w:right w:val="single" w:sz="4" w:space="0" w:color="auto"/>
            </w:tcBorders>
            <w:shd w:val="clear" w:color="auto" w:fill="auto"/>
            <w:noWrap/>
          </w:tcPr>
          <w:p w14:paraId="6CB437A7" w14:textId="77777777" w:rsidR="008F5B4C" w:rsidRPr="009E5F09" w:rsidRDefault="008F5B4C" w:rsidP="0025376B">
            <w:pPr>
              <w:spacing w:after="0" w:line="240" w:lineRule="auto"/>
              <w:jc w:val="both"/>
              <w:rPr>
                <w:rFonts w:cs="Calibri"/>
                <w:color w:val="000000"/>
              </w:rPr>
            </w:pPr>
            <w:r w:rsidRPr="009E5F09">
              <w:t xml:space="preserve">ČOV </w:t>
            </w:r>
            <w:proofErr w:type="spellStart"/>
            <w:r w:rsidRPr="009E5F09">
              <w:t>Thyramen</w:t>
            </w:r>
            <w:proofErr w:type="spellEnd"/>
            <w:r w:rsidRPr="009E5F09">
              <w:t xml:space="preserve"> - Hlavenec</w:t>
            </w:r>
          </w:p>
        </w:tc>
        <w:tc>
          <w:tcPr>
            <w:tcW w:w="1131" w:type="pct"/>
            <w:tcBorders>
              <w:top w:val="single" w:sz="4" w:space="0" w:color="auto"/>
              <w:left w:val="single" w:sz="4" w:space="0" w:color="auto"/>
              <w:bottom w:val="single" w:sz="4" w:space="0" w:color="auto"/>
              <w:right w:val="single" w:sz="4" w:space="0" w:color="auto"/>
            </w:tcBorders>
          </w:tcPr>
          <w:p w14:paraId="58C8005F" w14:textId="77777777" w:rsidR="008F5B4C" w:rsidRPr="009E5F09" w:rsidRDefault="008F5B4C" w:rsidP="0025376B">
            <w:pPr>
              <w:spacing w:after="0" w:line="240" w:lineRule="auto"/>
              <w:jc w:val="both"/>
              <w:rPr>
                <w:rFonts w:cs="Calibri"/>
                <w:color w:val="000000"/>
              </w:rPr>
            </w:pPr>
            <w:r w:rsidRPr="009E5F09">
              <w:t>odpad B</w:t>
            </w:r>
          </w:p>
        </w:tc>
        <w:tc>
          <w:tcPr>
            <w:tcW w:w="1131" w:type="pct"/>
            <w:tcBorders>
              <w:top w:val="nil"/>
              <w:left w:val="single" w:sz="4" w:space="0" w:color="auto"/>
              <w:bottom w:val="single" w:sz="4" w:space="0" w:color="000000"/>
              <w:right w:val="single" w:sz="4" w:space="0" w:color="000000"/>
            </w:tcBorders>
            <w:shd w:val="clear" w:color="auto" w:fill="auto"/>
            <w:noWrap/>
          </w:tcPr>
          <w:p w14:paraId="0BC31C59" w14:textId="77777777" w:rsidR="008F5B4C" w:rsidRPr="009E5F09" w:rsidRDefault="008F5B4C" w:rsidP="0025376B">
            <w:pPr>
              <w:spacing w:after="0" w:line="240" w:lineRule="auto"/>
              <w:jc w:val="both"/>
              <w:rPr>
                <w:rFonts w:cs="Calibri"/>
                <w:color w:val="000000"/>
              </w:rPr>
            </w:pPr>
            <w:r w:rsidRPr="009E5F09">
              <w:t>13.8</w:t>
            </w:r>
          </w:p>
        </w:tc>
        <w:tc>
          <w:tcPr>
            <w:tcW w:w="605" w:type="pct"/>
            <w:tcBorders>
              <w:top w:val="nil"/>
              <w:left w:val="nil"/>
              <w:bottom w:val="single" w:sz="4" w:space="0" w:color="000000"/>
              <w:right w:val="single" w:sz="4" w:space="0" w:color="000000"/>
            </w:tcBorders>
          </w:tcPr>
          <w:p w14:paraId="57234205" w14:textId="77777777" w:rsidR="008F5B4C" w:rsidRPr="009E5F09" w:rsidRDefault="008F5B4C" w:rsidP="0025376B">
            <w:pPr>
              <w:spacing w:after="0" w:line="240" w:lineRule="auto"/>
              <w:jc w:val="both"/>
              <w:rPr>
                <w:rFonts w:cs="Calibri"/>
                <w:color w:val="000000"/>
              </w:rPr>
            </w:pPr>
            <w:r w:rsidRPr="009E5F09">
              <w:t>0.000</w:t>
            </w:r>
          </w:p>
        </w:tc>
      </w:tr>
      <w:tr w:rsidR="008F5B4C" w:rsidRPr="009E5F09" w14:paraId="36E992DA"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267A0B95" w14:textId="77777777" w:rsidR="008F5B4C" w:rsidRPr="009E5F09" w:rsidRDefault="008F5B4C" w:rsidP="0025376B">
            <w:pPr>
              <w:spacing w:after="0" w:line="240" w:lineRule="auto"/>
              <w:jc w:val="both"/>
              <w:rPr>
                <w:rFonts w:cs="Calibri"/>
                <w:color w:val="000000"/>
              </w:rPr>
            </w:pPr>
            <w:r w:rsidRPr="009E5F09">
              <w:t>442142</w:t>
            </w:r>
          </w:p>
        </w:tc>
        <w:tc>
          <w:tcPr>
            <w:tcW w:w="1692" w:type="pct"/>
            <w:tcBorders>
              <w:top w:val="nil"/>
              <w:left w:val="nil"/>
              <w:bottom w:val="single" w:sz="4" w:space="0" w:color="000000"/>
              <w:right w:val="single" w:sz="4" w:space="0" w:color="auto"/>
            </w:tcBorders>
            <w:shd w:val="clear" w:color="auto" w:fill="auto"/>
            <w:noWrap/>
          </w:tcPr>
          <w:p w14:paraId="331B11B2" w14:textId="77777777" w:rsidR="008F5B4C" w:rsidRPr="009E5F09" w:rsidRDefault="008F5B4C" w:rsidP="0025376B">
            <w:pPr>
              <w:spacing w:after="0" w:line="240" w:lineRule="auto"/>
              <w:jc w:val="both"/>
              <w:rPr>
                <w:rFonts w:cs="Calibri"/>
                <w:color w:val="000000"/>
              </w:rPr>
            </w:pPr>
            <w:r w:rsidRPr="009E5F09">
              <w:t>Křenek - ČOV</w:t>
            </w:r>
          </w:p>
        </w:tc>
        <w:tc>
          <w:tcPr>
            <w:tcW w:w="1131" w:type="pct"/>
            <w:tcBorders>
              <w:top w:val="single" w:sz="4" w:space="0" w:color="auto"/>
              <w:left w:val="single" w:sz="4" w:space="0" w:color="auto"/>
              <w:bottom w:val="single" w:sz="4" w:space="0" w:color="auto"/>
              <w:right w:val="single" w:sz="4" w:space="0" w:color="auto"/>
            </w:tcBorders>
          </w:tcPr>
          <w:p w14:paraId="3082A6D7" w14:textId="77777777" w:rsidR="008F5B4C" w:rsidRPr="009E5F09" w:rsidRDefault="008F5B4C" w:rsidP="0025376B">
            <w:pPr>
              <w:spacing w:after="0" w:line="240" w:lineRule="auto"/>
              <w:jc w:val="both"/>
              <w:rPr>
                <w:rFonts w:cs="Calibri"/>
                <w:color w:val="000000"/>
              </w:rPr>
            </w:pPr>
            <w:r w:rsidRPr="009E5F09">
              <w:t>Labe</w:t>
            </w:r>
          </w:p>
        </w:tc>
        <w:tc>
          <w:tcPr>
            <w:tcW w:w="1131" w:type="pct"/>
            <w:tcBorders>
              <w:top w:val="nil"/>
              <w:left w:val="single" w:sz="4" w:space="0" w:color="auto"/>
              <w:bottom w:val="single" w:sz="4" w:space="0" w:color="000000"/>
              <w:right w:val="single" w:sz="4" w:space="0" w:color="000000"/>
            </w:tcBorders>
            <w:shd w:val="clear" w:color="auto" w:fill="auto"/>
            <w:noWrap/>
          </w:tcPr>
          <w:p w14:paraId="1F476365" w14:textId="77777777" w:rsidR="008F5B4C" w:rsidRPr="009E5F09" w:rsidRDefault="008F5B4C" w:rsidP="0025376B">
            <w:pPr>
              <w:spacing w:after="0" w:line="240" w:lineRule="auto"/>
              <w:jc w:val="both"/>
              <w:rPr>
                <w:rFonts w:cs="Calibri"/>
                <w:color w:val="000000"/>
              </w:rPr>
            </w:pPr>
            <w:r w:rsidRPr="009E5F09">
              <w:t>10.8</w:t>
            </w:r>
          </w:p>
        </w:tc>
        <w:tc>
          <w:tcPr>
            <w:tcW w:w="605" w:type="pct"/>
            <w:tcBorders>
              <w:top w:val="nil"/>
              <w:left w:val="nil"/>
              <w:bottom w:val="single" w:sz="4" w:space="0" w:color="000000"/>
              <w:right w:val="single" w:sz="4" w:space="0" w:color="000000"/>
            </w:tcBorders>
          </w:tcPr>
          <w:p w14:paraId="10BCD2A4" w14:textId="77777777" w:rsidR="008F5B4C" w:rsidRPr="009E5F09" w:rsidRDefault="008F5B4C" w:rsidP="0025376B">
            <w:pPr>
              <w:spacing w:after="0" w:line="240" w:lineRule="auto"/>
              <w:jc w:val="both"/>
              <w:rPr>
                <w:rFonts w:cs="Calibri"/>
                <w:color w:val="000000"/>
              </w:rPr>
            </w:pPr>
            <w:r w:rsidRPr="009E5F09">
              <w:t>0.000</w:t>
            </w:r>
          </w:p>
        </w:tc>
      </w:tr>
      <w:tr w:rsidR="008F5B4C" w:rsidRPr="009E5F09" w14:paraId="5CB59651"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39B394A8" w14:textId="77777777" w:rsidR="008F5B4C" w:rsidRPr="009E5F09" w:rsidRDefault="008F5B4C" w:rsidP="0025376B">
            <w:pPr>
              <w:spacing w:after="0" w:line="240" w:lineRule="auto"/>
              <w:jc w:val="both"/>
              <w:rPr>
                <w:rFonts w:cs="Calibri"/>
                <w:color w:val="000000"/>
              </w:rPr>
            </w:pPr>
            <w:r w:rsidRPr="009E5F09">
              <w:t>442146</w:t>
            </w:r>
          </w:p>
        </w:tc>
        <w:tc>
          <w:tcPr>
            <w:tcW w:w="1692" w:type="pct"/>
            <w:tcBorders>
              <w:top w:val="nil"/>
              <w:left w:val="nil"/>
              <w:bottom w:val="single" w:sz="4" w:space="0" w:color="000000"/>
              <w:right w:val="single" w:sz="4" w:space="0" w:color="auto"/>
            </w:tcBorders>
            <w:shd w:val="clear" w:color="auto" w:fill="auto"/>
            <w:noWrap/>
          </w:tcPr>
          <w:p w14:paraId="395AB43E" w14:textId="77777777" w:rsidR="008F5B4C" w:rsidRPr="009E5F09" w:rsidRDefault="008F5B4C" w:rsidP="0025376B">
            <w:pPr>
              <w:spacing w:after="0" w:line="240" w:lineRule="auto"/>
              <w:jc w:val="both"/>
              <w:rPr>
                <w:rFonts w:cs="Calibri"/>
                <w:color w:val="000000"/>
              </w:rPr>
            </w:pPr>
            <w:r w:rsidRPr="009E5F09">
              <w:t>Konětopy - ČOV</w:t>
            </w:r>
          </w:p>
        </w:tc>
        <w:tc>
          <w:tcPr>
            <w:tcW w:w="1131" w:type="pct"/>
            <w:tcBorders>
              <w:top w:val="single" w:sz="4" w:space="0" w:color="auto"/>
              <w:left w:val="single" w:sz="4" w:space="0" w:color="auto"/>
              <w:bottom w:val="single" w:sz="4" w:space="0" w:color="auto"/>
              <w:right w:val="single" w:sz="4" w:space="0" w:color="auto"/>
            </w:tcBorders>
          </w:tcPr>
          <w:p w14:paraId="67C185BD" w14:textId="77777777" w:rsidR="008F5B4C" w:rsidRPr="009E5F09" w:rsidRDefault="008F5B4C" w:rsidP="0025376B">
            <w:pPr>
              <w:spacing w:after="0" w:line="240" w:lineRule="auto"/>
              <w:jc w:val="both"/>
              <w:rPr>
                <w:rFonts w:cs="Calibri"/>
                <w:color w:val="000000"/>
              </w:rPr>
            </w:pPr>
            <w:r w:rsidRPr="009E5F09">
              <w:t>bezejmenný tok</w:t>
            </w:r>
          </w:p>
        </w:tc>
        <w:tc>
          <w:tcPr>
            <w:tcW w:w="1131" w:type="pct"/>
            <w:tcBorders>
              <w:top w:val="nil"/>
              <w:left w:val="single" w:sz="4" w:space="0" w:color="auto"/>
              <w:bottom w:val="single" w:sz="4" w:space="0" w:color="000000"/>
              <w:right w:val="single" w:sz="4" w:space="0" w:color="000000"/>
            </w:tcBorders>
            <w:shd w:val="clear" w:color="auto" w:fill="auto"/>
            <w:noWrap/>
          </w:tcPr>
          <w:p w14:paraId="06348DFD" w14:textId="77777777" w:rsidR="008F5B4C" w:rsidRPr="009E5F09" w:rsidRDefault="008F5B4C" w:rsidP="0025376B">
            <w:pPr>
              <w:spacing w:after="0" w:line="240" w:lineRule="auto"/>
              <w:jc w:val="both"/>
              <w:rPr>
                <w:rFonts w:cs="Calibri"/>
                <w:color w:val="000000"/>
              </w:rPr>
            </w:pPr>
            <w:r w:rsidRPr="009E5F09">
              <w:t>8.3</w:t>
            </w:r>
          </w:p>
        </w:tc>
        <w:tc>
          <w:tcPr>
            <w:tcW w:w="605" w:type="pct"/>
            <w:tcBorders>
              <w:top w:val="nil"/>
              <w:left w:val="nil"/>
              <w:bottom w:val="single" w:sz="4" w:space="0" w:color="000000"/>
              <w:right w:val="single" w:sz="4" w:space="0" w:color="000000"/>
            </w:tcBorders>
          </w:tcPr>
          <w:p w14:paraId="2937CCB9" w14:textId="77777777" w:rsidR="008F5B4C" w:rsidRPr="009E5F09" w:rsidRDefault="008F5B4C" w:rsidP="0025376B">
            <w:pPr>
              <w:spacing w:after="0" w:line="240" w:lineRule="auto"/>
              <w:jc w:val="both"/>
              <w:rPr>
                <w:rFonts w:cs="Calibri"/>
                <w:color w:val="000000"/>
              </w:rPr>
            </w:pPr>
            <w:r w:rsidRPr="009E5F09">
              <w:t>0.000</w:t>
            </w:r>
          </w:p>
        </w:tc>
      </w:tr>
      <w:tr w:rsidR="008F5B4C" w:rsidRPr="009E5F09" w14:paraId="0CD4013B" w14:textId="77777777" w:rsidTr="00AC4FCB">
        <w:trPr>
          <w:trHeight w:val="300"/>
        </w:trPr>
        <w:tc>
          <w:tcPr>
            <w:tcW w:w="441" w:type="pct"/>
            <w:tcBorders>
              <w:top w:val="nil"/>
              <w:left w:val="single" w:sz="4" w:space="0" w:color="000000"/>
              <w:bottom w:val="single" w:sz="4" w:space="0" w:color="000000"/>
              <w:right w:val="single" w:sz="4" w:space="0" w:color="000000"/>
            </w:tcBorders>
            <w:shd w:val="clear" w:color="auto" w:fill="auto"/>
            <w:noWrap/>
          </w:tcPr>
          <w:p w14:paraId="3D549BB6" w14:textId="77777777" w:rsidR="008F5B4C" w:rsidRPr="009E5F09" w:rsidRDefault="008F5B4C" w:rsidP="0025376B">
            <w:pPr>
              <w:spacing w:after="0" w:line="240" w:lineRule="auto"/>
              <w:jc w:val="both"/>
              <w:rPr>
                <w:rFonts w:cs="Calibri"/>
                <w:color w:val="000000"/>
              </w:rPr>
            </w:pPr>
            <w:r w:rsidRPr="009E5F09">
              <w:t>442149</w:t>
            </w:r>
          </w:p>
        </w:tc>
        <w:tc>
          <w:tcPr>
            <w:tcW w:w="1692" w:type="pct"/>
            <w:tcBorders>
              <w:top w:val="nil"/>
              <w:left w:val="nil"/>
              <w:bottom w:val="single" w:sz="4" w:space="0" w:color="000000"/>
              <w:right w:val="single" w:sz="4" w:space="0" w:color="auto"/>
            </w:tcBorders>
            <w:shd w:val="clear" w:color="auto" w:fill="auto"/>
            <w:noWrap/>
          </w:tcPr>
          <w:p w14:paraId="71E65960" w14:textId="77777777" w:rsidR="008F5B4C" w:rsidRPr="009E5F09" w:rsidRDefault="008F5B4C" w:rsidP="0025376B">
            <w:pPr>
              <w:spacing w:after="0" w:line="240" w:lineRule="auto"/>
              <w:jc w:val="both"/>
              <w:rPr>
                <w:rFonts w:cs="Calibri"/>
                <w:color w:val="000000"/>
              </w:rPr>
            </w:pPr>
            <w:r w:rsidRPr="009E5F09">
              <w:t xml:space="preserve">WAVIN </w:t>
            </w:r>
            <w:proofErr w:type="spellStart"/>
            <w:r w:rsidRPr="009E5F09">
              <w:t>Ekoplastik</w:t>
            </w:r>
            <w:proofErr w:type="spellEnd"/>
            <w:r w:rsidRPr="009E5F09">
              <w:t xml:space="preserve"> s.r.o. Kostelec n. L. - ČOV</w:t>
            </w:r>
          </w:p>
        </w:tc>
        <w:tc>
          <w:tcPr>
            <w:tcW w:w="1131" w:type="pct"/>
            <w:tcBorders>
              <w:top w:val="single" w:sz="4" w:space="0" w:color="auto"/>
              <w:left w:val="single" w:sz="4" w:space="0" w:color="auto"/>
              <w:bottom w:val="single" w:sz="4" w:space="0" w:color="auto"/>
              <w:right w:val="single" w:sz="4" w:space="0" w:color="auto"/>
            </w:tcBorders>
          </w:tcPr>
          <w:p w14:paraId="2CFFA3EC" w14:textId="77777777" w:rsidR="008F5B4C" w:rsidRPr="009E5F09" w:rsidRDefault="008F5B4C" w:rsidP="0025376B">
            <w:pPr>
              <w:spacing w:after="0" w:line="240" w:lineRule="auto"/>
              <w:jc w:val="both"/>
              <w:rPr>
                <w:rFonts w:cs="Calibri"/>
                <w:color w:val="000000"/>
              </w:rPr>
            </w:pPr>
            <w:r w:rsidRPr="009E5F09">
              <w:t>Labe</w:t>
            </w:r>
          </w:p>
        </w:tc>
        <w:tc>
          <w:tcPr>
            <w:tcW w:w="1131" w:type="pct"/>
            <w:tcBorders>
              <w:top w:val="nil"/>
              <w:left w:val="single" w:sz="4" w:space="0" w:color="auto"/>
              <w:bottom w:val="single" w:sz="4" w:space="0" w:color="000000"/>
              <w:right w:val="single" w:sz="4" w:space="0" w:color="000000"/>
            </w:tcBorders>
            <w:shd w:val="clear" w:color="auto" w:fill="auto"/>
            <w:noWrap/>
          </w:tcPr>
          <w:p w14:paraId="66406BE0" w14:textId="77777777" w:rsidR="008F5B4C" w:rsidRPr="009E5F09" w:rsidRDefault="008F5B4C" w:rsidP="0025376B">
            <w:pPr>
              <w:spacing w:after="0" w:line="240" w:lineRule="auto"/>
              <w:jc w:val="both"/>
              <w:rPr>
                <w:rFonts w:cs="Calibri"/>
                <w:color w:val="000000"/>
              </w:rPr>
            </w:pPr>
            <w:r w:rsidRPr="009E5F09">
              <w:t>4.7</w:t>
            </w:r>
          </w:p>
        </w:tc>
        <w:tc>
          <w:tcPr>
            <w:tcW w:w="605" w:type="pct"/>
            <w:tcBorders>
              <w:top w:val="nil"/>
              <w:left w:val="nil"/>
              <w:bottom w:val="single" w:sz="4" w:space="0" w:color="000000"/>
              <w:right w:val="single" w:sz="4" w:space="0" w:color="000000"/>
            </w:tcBorders>
          </w:tcPr>
          <w:p w14:paraId="507753BB" w14:textId="77777777" w:rsidR="008F5B4C" w:rsidRPr="009E5F09" w:rsidRDefault="008F5B4C" w:rsidP="0025376B">
            <w:pPr>
              <w:spacing w:after="0" w:line="240" w:lineRule="auto"/>
              <w:jc w:val="both"/>
              <w:rPr>
                <w:rFonts w:cs="Calibri"/>
                <w:color w:val="000000"/>
              </w:rPr>
            </w:pPr>
            <w:r w:rsidRPr="009E5F09">
              <w:t>0.000</w:t>
            </w:r>
          </w:p>
        </w:tc>
      </w:tr>
      <w:tr w:rsidR="008F5B4C" w:rsidRPr="009E5F09" w14:paraId="49693F31" w14:textId="77777777" w:rsidTr="00AC4FCB">
        <w:trPr>
          <w:trHeight w:val="300"/>
        </w:trPr>
        <w:tc>
          <w:tcPr>
            <w:tcW w:w="3264"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C3FF52C" w14:textId="77777777" w:rsidR="008F5B4C" w:rsidRPr="009E5F09" w:rsidRDefault="008F5B4C" w:rsidP="0025376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celkem</w:t>
            </w:r>
          </w:p>
        </w:tc>
        <w:tc>
          <w:tcPr>
            <w:tcW w:w="11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AD706C" w14:textId="77777777" w:rsidR="008F5B4C" w:rsidRPr="009E5F09" w:rsidRDefault="008F5B4C" w:rsidP="0025376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13 983.4</w:t>
            </w:r>
          </w:p>
        </w:tc>
        <w:tc>
          <w:tcPr>
            <w:tcW w:w="605" w:type="pct"/>
            <w:tcBorders>
              <w:top w:val="single" w:sz="4" w:space="0" w:color="auto"/>
              <w:left w:val="single" w:sz="4" w:space="0" w:color="auto"/>
              <w:bottom w:val="single" w:sz="4" w:space="0" w:color="auto"/>
              <w:right w:val="single" w:sz="4" w:space="0" w:color="auto"/>
            </w:tcBorders>
          </w:tcPr>
          <w:p w14:paraId="24BEDE77" w14:textId="77777777" w:rsidR="008F5B4C" w:rsidRPr="009E5F09" w:rsidRDefault="008F5B4C" w:rsidP="0025376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0.443</w:t>
            </w:r>
          </w:p>
        </w:tc>
      </w:tr>
    </w:tbl>
    <w:p w14:paraId="65AA0AF9" w14:textId="77777777" w:rsidR="008F5B4C" w:rsidRPr="009E5F09" w:rsidRDefault="008F5B4C" w:rsidP="0025376B">
      <w:pPr>
        <w:jc w:val="both"/>
        <w:rPr>
          <w:b/>
          <w:bCs/>
        </w:rPr>
      </w:pPr>
    </w:p>
    <w:p w14:paraId="4773D9EF" w14:textId="4C0C6F35" w:rsidR="008F5B4C" w:rsidRPr="009E5F09" w:rsidRDefault="008F5B4C" w:rsidP="0025376B">
      <w:pPr>
        <w:jc w:val="both"/>
        <w:rPr>
          <w:u w:val="single"/>
        </w:rPr>
      </w:pPr>
      <w:r w:rsidRPr="009E5F09">
        <w:rPr>
          <w:u w:val="single"/>
        </w:rPr>
        <w:t xml:space="preserve">Možnosti </w:t>
      </w:r>
      <w:r w:rsidR="009A778B" w:rsidRPr="009E5F09">
        <w:rPr>
          <w:u w:val="single"/>
        </w:rPr>
        <w:t>nadlepšování</w:t>
      </w:r>
      <w:r w:rsidRPr="009E5F09">
        <w:rPr>
          <w:u w:val="single"/>
        </w:rPr>
        <w:t xml:space="preserve"> průtoků</w:t>
      </w:r>
    </w:p>
    <w:p w14:paraId="427C79BE" w14:textId="14130FA3" w:rsidR="008F5B4C" w:rsidRPr="009E5F09" w:rsidRDefault="008F5B4C" w:rsidP="0025376B">
      <w:pPr>
        <w:keepNext/>
        <w:jc w:val="both"/>
      </w:pPr>
      <w:r w:rsidRPr="009E5F09">
        <w:t>Vodní zdroj je vymezen na pomezí středního a dolního Labe, povodí je ke sledovanému profilu v Kostelci nad Labem je 13 1823 km</w:t>
      </w:r>
      <w:r w:rsidRPr="009E5F09">
        <w:rPr>
          <w:vertAlign w:val="superscript"/>
        </w:rPr>
        <w:t>2</w:t>
      </w:r>
      <w:r w:rsidRPr="009E5F09">
        <w:t xml:space="preserve">. Vodních nádrží se schopností </w:t>
      </w:r>
      <w:r w:rsidR="009A778B" w:rsidRPr="009E5F09">
        <w:t>nadlepšovat</w:t>
      </w:r>
      <w:r w:rsidRPr="009E5F09">
        <w:t xml:space="preserve"> průtok je v povodí Labe mnoho, níže jsou vybrané ty nejvýznamnější. U těchto nádrží orientačně sledujeme zásobní objem. Plocha povodí kontrolovaného vodními nádržemi představuje asi 1.47 % plochy povodí Labe ke sledovanému profilu.</w:t>
      </w:r>
      <w:r w:rsidR="001252CE">
        <w:t xml:space="preserve"> Schopnost nadlepšovat bude ale v době sucha pravděpodobně výrazně snížena. </w:t>
      </w:r>
    </w:p>
    <w:p w14:paraId="3C5758A6" w14:textId="77777777" w:rsidR="008F5B4C" w:rsidRPr="009E5F09" w:rsidRDefault="008F5B4C" w:rsidP="0025376B">
      <w:pPr>
        <w:keepNext/>
        <w:jc w:val="both"/>
      </w:pPr>
    </w:p>
    <w:p w14:paraId="7DF09DFC" w14:textId="1B4F1AF0" w:rsidR="008F5B4C" w:rsidRPr="009E5F09" w:rsidRDefault="008F5B4C" w:rsidP="0025376B">
      <w:pPr>
        <w:pStyle w:val="Titulek"/>
        <w:keepNext/>
        <w:jc w:val="both"/>
      </w:pPr>
      <w:r w:rsidRPr="009E5F09">
        <w:t xml:space="preserve">Tabulka </w:t>
      </w:r>
      <w:fldSimple w:instr=" STYLEREF 2 \s ">
        <w:r w:rsidR="00E26866">
          <w:rPr>
            <w:noProof/>
          </w:rPr>
          <w:t>3.4</w:t>
        </w:r>
      </w:fldSimple>
      <w:r w:rsidR="00E26866">
        <w:t>.</w:t>
      </w:r>
      <w:fldSimple w:instr=" SEQ Tabulka \* ARABIC \s 2 ">
        <w:r w:rsidR="00E26866">
          <w:rPr>
            <w:noProof/>
          </w:rPr>
          <w:t>62</w:t>
        </w:r>
      </w:fldSimple>
      <w:r w:rsidRPr="009E5F09">
        <w:t xml:space="preserve"> významné vodní nádrže v povodí Labe nad vodním zdrojem HSL_2090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5"/>
        <w:gridCol w:w="2198"/>
        <w:gridCol w:w="2169"/>
        <w:gridCol w:w="2500"/>
      </w:tblGrid>
      <w:tr w:rsidR="008F5B4C" w:rsidRPr="009E5F09" w14:paraId="22020FB5" w14:textId="77777777" w:rsidTr="00AC4FCB">
        <w:trPr>
          <w:trHeight w:val="300"/>
          <w:tblHeader/>
        </w:trPr>
        <w:tc>
          <w:tcPr>
            <w:tcW w:w="1322" w:type="pct"/>
            <w:shd w:val="clear" w:color="auto" w:fill="D9D9D9" w:themeFill="background1" w:themeFillShade="D9"/>
            <w:noWrap/>
            <w:vAlign w:val="bottom"/>
            <w:hideMark/>
          </w:tcPr>
          <w:p w14:paraId="12E9C9E8" w14:textId="77777777" w:rsidR="008F5B4C" w:rsidRPr="009E5F09" w:rsidRDefault="008F5B4C" w:rsidP="0025376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Vodní nádrž</w:t>
            </w:r>
          </w:p>
        </w:tc>
        <w:tc>
          <w:tcPr>
            <w:tcW w:w="1322" w:type="pct"/>
            <w:shd w:val="clear" w:color="auto" w:fill="D9D9D9" w:themeFill="background1" w:themeFillShade="D9"/>
            <w:noWrap/>
            <w:vAlign w:val="bottom"/>
            <w:hideMark/>
          </w:tcPr>
          <w:p w14:paraId="2DF3786A" w14:textId="77777777" w:rsidR="008F5B4C" w:rsidRPr="009E5F09" w:rsidRDefault="008F5B4C" w:rsidP="0025376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Vodní tok</w:t>
            </w:r>
          </w:p>
        </w:tc>
        <w:tc>
          <w:tcPr>
            <w:tcW w:w="1094" w:type="pct"/>
            <w:shd w:val="clear" w:color="auto" w:fill="D9D9D9" w:themeFill="background1" w:themeFillShade="D9"/>
            <w:noWrap/>
            <w:vAlign w:val="bottom"/>
            <w:hideMark/>
          </w:tcPr>
          <w:p w14:paraId="705F37A6" w14:textId="77777777" w:rsidR="008F5B4C" w:rsidRPr="009E5F09" w:rsidRDefault="008F5B4C" w:rsidP="0025376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Zásobní objem [mil. m</w:t>
            </w:r>
            <w:r w:rsidRPr="009E5F09">
              <w:rPr>
                <w:rFonts w:eastAsia="Times New Roman" w:cs="Calibri"/>
                <w:b/>
                <w:bCs/>
                <w:color w:val="000000"/>
                <w:vertAlign w:val="superscript"/>
                <w:lang w:eastAsia="cs-CZ"/>
              </w:rPr>
              <w:t>3</w:t>
            </w:r>
            <w:r w:rsidRPr="009E5F09">
              <w:rPr>
                <w:rFonts w:eastAsia="Times New Roman" w:cs="Calibri"/>
                <w:b/>
                <w:bCs/>
                <w:color w:val="000000"/>
                <w:lang w:eastAsia="cs-CZ"/>
              </w:rPr>
              <w:t>]</w:t>
            </w:r>
          </w:p>
        </w:tc>
        <w:tc>
          <w:tcPr>
            <w:tcW w:w="1261" w:type="pct"/>
            <w:shd w:val="clear" w:color="auto" w:fill="D9D9D9" w:themeFill="background1" w:themeFillShade="D9"/>
            <w:noWrap/>
            <w:vAlign w:val="bottom"/>
            <w:hideMark/>
          </w:tcPr>
          <w:p w14:paraId="0FE6BD8A" w14:textId="77777777" w:rsidR="008F5B4C" w:rsidRPr="009E5F09" w:rsidRDefault="008F5B4C" w:rsidP="0025376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Plocha povodí nádrže [km</w:t>
            </w:r>
            <w:r w:rsidRPr="009E5F09">
              <w:rPr>
                <w:rFonts w:eastAsia="Times New Roman" w:cs="Calibri"/>
                <w:b/>
                <w:bCs/>
                <w:color w:val="000000"/>
                <w:vertAlign w:val="superscript"/>
                <w:lang w:eastAsia="cs-CZ"/>
              </w:rPr>
              <w:t>2</w:t>
            </w:r>
            <w:r w:rsidRPr="009E5F09">
              <w:rPr>
                <w:rFonts w:eastAsia="Times New Roman" w:cs="Calibri"/>
                <w:b/>
                <w:bCs/>
                <w:color w:val="000000"/>
                <w:lang w:eastAsia="cs-CZ"/>
              </w:rPr>
              <w:t>]</w:t>
            </w:r>
          </w:p>
        </w:tc>
      </w:tr>
      <w:tr w:rsidR="008F5B4C" w:rsidRPr="009E5F09" w14:paraId="663C1D10" w14:textId="77777777" w:rsidTr="00AC4FCB">
        <w:trPr>
          <w:trHeight w:val="300"/>
        </w:trPr>
        <w:tc>
          <w:tcPr>
            <w:tcW w:w="1322" w:type="pct"/>
            <w:shd w:val="clear" w:color="auto" w:fill="auto"/>
            <w:noWrap/>
            <w:vAlign w:val="bottom"/>
            <w:hideMark/>
          </w:tcPr>
          <w:p w14:paraId="44214B8D" w14:textId="77777777" w:rsidR="008F5B4C" w:rsidRPr="009E5F09" w:rsidRDefault="008F5B4C" w:rsidP="0025376B">
            <w:pPr>
              <w:spacing w:after="0" w:line="240" w:lineRule="auto"/>
              <w:jc w:val="both"/>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Josefův Důl</w:t>
            </w:r>
          </w:p>
        </w:tc>
        <w:tc>
          <w:tcPr>
            <w:tcW w:w="1322" w:type="pct"/>
            <w:shd w:val="clear" w:color="auto" w:fill="auto"/>
            <w:noWrap/>
            <w:vAlign w:val="bottom"/>
            <w:hideMark/>
          </w:tcPr>
          <w:p w14:paraId="4C5C2DEC"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Kamenice</w:t>
            </w:r>
          </w:p>
        </w:tc>
        <w:tc>
          <w:tcPr>
            <w:tcW w:w="1094" w:type="pct"/>
            <w:shd w:val="clear" w:color="auto" w:fill="auto"/>
            <w:noWrap/>
            <w:vAlign w:val="bottom"/>
            <w:hideMark/>
          </w:tcPr>
          <w:p w14:paraId="075A9E70"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19.133</w:t>
            </w:r>
          </w:p>
        </w:tc>
        <w:tc>
          <w:tcPr>
            <w:tcW w:w="1261" w:type="pct"/>
            <w:shd w:val="clear" w:color="auto" w:fill="auto"/>
            <w:noWrap/>
            <w:vAlign w:val="bottom"/>
            <w:hideMark/>
          </w:tcPr>
          <w:p w14:paraId="3A7CF126"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19.81</w:t>
            </w:r>
          </w:p>
        </w:tc>
      </w:tr>
      <w:tr w:rsidR="008F5B4C" w:rsidRPr="009E5F09" w14:paraId="79D23D1B" w14:textId="77777777" w:rsidTr="00AC4FCB">
        <w:trPr>
          <w:trHeight w:val="300"/>
        </w:trPr>
        <w:tc>
          <w:tcPr>
            <w:tcW w:w="1322" w:type="pct"/>
            <w:shd w:val="clear" w:color="auto" w:fill="auto"/>
            <w:noWrap/>
            <w:vAlign w:val="bottom"/>
            <w:hideMark/>
          </w:tcPr>
          <w:p w14:paraId="2B33DBFC" w14:textId="77777777" w:rsidR="008F5B4C" w:rsidRPr="009E5F09" w:rsidRDefault="008F5B4C" w:rsidP="0025376B">
            <w:pPr>
              <w:spacing w:after="0" w:line="240" w:lineRule="auto"/>
              <w:jc w:val="both"/>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Les Království</w:t>
            </w:r>
          </w:p>
        </w:tc>
        <w:tc>
          <w:tcPr>
            <w:tcW w:w="1322" w:type="pct"/>
            <w:shd w:val="clear" w:color="auto" w:fill="auto"/>
            <w:noWrap/>
            <w:vAlign w:val="bottom"/>
            <w:hideMark/>
          </w:tcPr>
          <w:p w14:paraId="7F8B1EF8"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Labe</w:t>
            </w:r>
          </w:p>
        </w:tc>
        <w:tc>
          <w:tcPr>
            <w:tcW w:w="1094" w:type="pct"/>
            <w:shd w:val="clear" w:color="auto" w:fill="auto"/>
            <w:noWrap/>
            <w:vAlign w:val="bottom"/>
            <w:hideMark/>
          </w:tcPr>
          <w:p w14:paraId="17301ACA"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1.422</w:t>
            </w:r>
          </w:p>
        </w:tc>
        <w:tc>
          <w:tcPr>
            <w:tcW w:w="1261" w:type="pct"/>
            <w:shd w:val="clear" w:color="auto" w:fill="auto"/>
            <w:noWrap/>
            <w:vAlign w:val="bottom"/>
            <w:hideMark/>
          </w:tcPr>
          <w:p w14:paraId="2B807341"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530.76</w:t>
            </w:r>
          </w:p>
        </w:tc>
      </w:tr>
      <w:tr w:rsidR="008F5B4C" w:rsidRPr="009E5F09" w14:paraId="72DC993B" w14:textId="77777777" w:rsidTr="00AC4FCB">
        <w:trPr>
          <w:trHeight w:val="300"/>
        </w:trPr>
        <w:tc>
          <w:tcPr>
            <w:tcW w:w="1322" w:type="pct"/>
            <w:shd w:val="clear" w:color="auto" w:fill="auto"/>
            <w:noWrap/>
            <w:vAlign w:val="bottom"/>
            <w:hideMark/>
          </w:tcPr>
          <w:p w14:paraId="117F335E" w14:textId="77777777" w:rsidR="008F5B4C" w:rsidRPr="009E5F09" w:rsidRDefault="008F5B4C" w:rsidP="0025376B">
            <w:pPr>
              <w:spacing w:after="0" w:line="240" w:lineRule="auto"/>
              <w:jc w:val="both"/>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Seč</w:t>
            </w:r>
          </w:p>
        </w:tc>
        <w:tc>
          <w:tcPr>
            <w:tcW w:w="1322" w:type="pct"/>
            <w:shd w:val="clear" w:color="auto" w:fill="auto"/>
            <w:noWrap/>
            <w:vAlign w:val="bottom"/>
            <w:hideMark/>
          </w:tcPr>
          <w:p w14:paraId="57E248AE"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Chrudimka</w:t>
            </w:r>
          </w:p>
        </w:tc>
        <w:tc>
          <w:tcPr>
            <w:tcW w:w="1094" w:type="pct"/>
            <w:shd w:val="clear" w:color="auto" w:fill="auto"/>
            <w:noWrap/>
            <w:vAlign w:val="bottom"/>
            <w:hideMark/>
          </w:tcPr>
          <w:p w14:paraId="1F0B2982"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14.017</w:t>
            </w:r>
          </w:p>
        </w:tc>
        <w:tc>
          <w:tcPr>
            <w:tcW w:w="1261" w:type="pct"/>
            <w:shd w:val="clear" w:color="auto" w:fill="auto"/>
            <w:noWrap/>
            <w:vAlign w:val="bottom"/>
            <w:hideMark/>
          </w:tcPr>
          <w:p w14:paraId="0A442218"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216.54</w:t>
            </w:r>
          </w:p>
        </w:tc>
      </w:tr>
      <w:tr w:rsidR="008F5B4C" w:rsidRPr="009E5F09" w14:paraId="7BDBA2AE" w14:textId="77777777" w:rsidTr="00AC4FCB">
        <w:trPr>
          <w:trHeight w:val="300"/>
        </w:trPr>
        <w:tc>
          <w:tcPr>
            <w:tcW w:w="1322" w:type="pct"/>
            <w:shd w:val="clear" w:color="auto" w:fill="auto"/>
            <w:noWrap/>
            <w:vAlign w:val="bottom"/>
            <w:hideMark/>
          </w:tcPr>
          <w:p w14:paraId="13EF5436" w14:textId="77777777" w:rsidR="008F5B4C" w:rsidRPr="009E5F09" w:rsidRDefault="008F5B4C" w:rsidP="0025376B">
            <w:pPr>
              <w:spacing w:after="0" w:line="240" w:lineRule="auto"/>
              <w:jc w:val="both"/>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Hamry</w:t>
            </w:r>
          </w:p>
        </w:tc>
        <w:tc>
          <w:tcPr>
            <w:tcW w:w="1322" w:type="pct"/>
            <w:shd w:val="clear" w:color="auto" w:fill="auto"/>
            <w:noWrap/>
            <w:vAlign w:val="bottom"/>
            <w:hideMark/>
          </w:tcPr>
          <w:p w14:paraId="5F7E651F"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Chrudimka</w:t>
            </w:r>
          </w:p>
        </w:tc>
        <w:tc>
          <w:tcPr>
            <w:tcW w:w="1094" w:type="pct"/>
            <w:shd w:val="clear" w:color="auto" w:fill="auto"/>
            <w:noWrap/>
            <w:vAlign w:val="bottom"/>
            <w:hideMark/>
          </w:tcPr>
          <w:p w14:paraId="0EFA375F"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1.206</w:t>
            </w:r>
          </w:p>
        </w:tc>
        <w:tc>
          <w:tcPr>
            <w:tcW w:w="1261" w:type="pct"/>
            <w:shd w:val="clear" w:color="auto" w:fill="auto"/>
            <w:noWrap/>
            <w:vAlign w:val="bottom"/>
            <w:hideMark/>
          </w:tcPr>
          <w:p w14:paraId="302AFA93"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5.68</w:t>
            </w:r>
          </w:p>
        </w:tc>
      </w:tr>
      <w:tr w:rsidR="008F5B4C" w:rsidRPr="009E5F09" w14:paraId="748AFB48" w14:textId="77777777" w:rsidTr="00AC4FCB">
        <w:trPr>
          <w:trHeight w:val="300"/>
        </w:trPr>
        <w:tc>
          <w:tcPr>
            <w:tcW w:w="1322" w:type="pct"/>
            <w:shd w:val="clear" w:color="auto" w:fill="auto"/>
            <w:noWrap/>
            <w:vAlign w:val="bottom"/>
            <w:hideMark/>
          </w:tcPr>
          <w:p w14:paraId="33FCDFC7" w14:textId="77777777" w:rsidR="008F5B4C" w:rsidRPr="009E5F09" w:rsidRDefault="008F5B4C" w:rsidP="0025376B">
            <w:pPr>
              <w:spacing w:after="0" w:line="240" w:lineRule="auto"/>
              <w:jc w:val="both"/>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Křižanovice</w:t>
            </w:r>
          </w:p>
        </w:tc>
        <w:tc>
          <w:tcPr>
            <w:tcW w:w="1322" w:type="pct"/>
            <w:shd w:val="clear" w:color="auto" w:fill="auto"/>
            <w:noWrap/>
            <w:vAlign w:val="bottom"/>
            <w:hideMark/>
          </w:tcPr>
          <w:p w14:paraId="0721A4CC"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Chrudimka</w:t>
            </w:r>
          </w:p>
        </w:tc>
        <w:tc>
          <w:tcPr>
            <w:tcW w:w="1094" w:type="pct"/>
            <w:shd w:val="clear" w:color="auto" w:fill="auto"/>
            <w:noWrap/>
            <w:vAlign w:val="bottom"/>
            <w:hideMark/>
          </w:tcPr>
          <w:p w14:paraId="30BBCEDF"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1.462</w:t>
            </w:r>
          </w:p>
        </w:tc>
        <w:tc>
          <w:tcPr>
            <w:tcW w:w="1261" w:type="pct"/>
            <w:shd w:val="clear" w:color="auto" w:fill="auto"/>
            <w:noWrap/>
            <w:vAlign w:val="bottom"/>
            <w:hideMark/>
          </w:tcPr>
          <w:p w14:paraId="2FFC13A9"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256.9</w:t>
            </w:r>
          </w:p>
        </w:tc>
      </w:tr>
      <w:tr w:rsidR="008F5B4C" w:rsidRPr="009E5F09" w14:paraId="380908FC" w14:textId="77777777" w:rsidTr="00AC4FCB">
        <w:trPr>
          <w:trHeight w:val="300"/>
        </w:trPr>
        <w:tc>
          <w:tcPr>
            <w:tcW w:w="1322" w:type="pct"/>
            <w:shd w:val="clear" w:color="auto" w:fill="auto"/>
            <w:noWrap/>
            <w:vAlign w:val="bottom"/>
            <w:hideMark/>
          </w:tcPr>
          <w:p w14:paraId="12D6DE8A" w14:textId="77777777" w:rsidR="008F5B4C" w:rsidRPr="009E5F09" w:rsidRDefault="008F5B4C" w:rsidP="0025376B">
            <w:pPr>
              <w:spacing w:after="0" w:line="240" w:lineRule="auto"/>
              <w:jc w:val="both"/>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xml:space="preserve">. </w:t>
            </w:r>
            <w:proofErr w:type="spellStart"/>
            <w:r w:rsidRPr="009E5F09">
              <w:rPr>
                <w:rFonts w:eastAsia="Times New Roman" w:cs="Calibri"/>
                <w:color w:val="000000"/>
                <w:lang w:eastAsia="cs-CZ"/>
              </w:rPr>
              <w:t>Pařížov</w:t>
            </w:r>
            <w:proofErr w:type="spellEnd"/>
          </w:p>
        </w:tc>
        <w:tc>
          <w:tcPr>
            <w:tcW w:w="1322" w:type="pct"/>
            <w:shd w:val="clear" w:color="auto" w:fill="auto"/>
            <w:noWrap/>
            <w:vAlign w:val="bottom"/>
            <w:hideMark/>
          </w:tcPr>
          <w:p w14:paraId="5823FE77"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Doubrava</w:t>
            </w:r>
          </w:p>
        </w:tc>
        <w:tc>
          <w:tcPr>
            <w:tcW w:w="1094" w:type="pct"/>
            <w:shd w:val="clear" w:color="auto" w:fill="auto"/>
            <w:noWrap/>
            <w:vAlign w:val="bottom"/>
            <w:hideMark/>
          </w:tcPr>
          <w:p w14:paraId="77E60D1E"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0.262</w:t>
            </w:r>
          </w:p>
        </w:tc>
        <w:tc>
          <w:tcPr>
            <w:tcW w:w="1261" w:type="pct"/>
            <w:shd w:val="clear" w:color="auto" w:fill="auto"/>
            <w:noWrap/>
            <w:vAlign w:val="bottom"/>
            <w:hideMark/>
          </w:tcPr>
          <w:p w14:paraId="4F923BB2"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201.18</w:t>
            </w:r>
          </w:p>
        </w:tc>
      </w:tr>
      <w:tr w:rsidR="008F5B4C" w:rsidRPr="009E5F09" w14:paraId="787BED1A" w14:textId="77777777" w:rsidTr="00AC4FCB">
        <w:trPr>
          <w:trHeight w:val="300"/>
        </w:trPr>
        <w:tc>
          <w:tcPr>
            <w:tcW w:w="1322" w:type="pct"/>
            <w:shd w:val="clear" w:color="auto" w:fill="auto"/>
            <w:noWrap/>
            <w:vAlign w:val="bottom"/>
            <w:hideMark/>
          </w:tcPr>
          <w:p w14:paraId="4DAA85E9" w14:textId="77777777" w:rsidR="008F5B4C" w:rsidRPr="009E5F09" w:rsidRDefault="008F5B4C" w:rsidP="0025376B">
            <w:pPr>
              <w:spacing w:after="0" w:line="240" w:lineRule="auto"/>
              <w:jc w:val="both"/>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Pastviny</w:t>
            </w:r>
          </w:p>
        </w:tc>
        <w:tc>
          <w:tcPr>
            <w:tcW w:w="1322" w:type="pct"/>
            <w:shd w:val="clear" w:color="auto" w:fill="auto"/>
            <w:noWrap/>
            <w:vAlign w:val="bottom"/>
            <w:hideMark/>
          </w:tcPr>
          <w:p w14:paraId="21E017BC"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Divoká Orlice</w:t>
            </w:r>
          </w:p>
        </w:tc>
        <w:tc>
          <w:tcPr>
            <w:tcW w:w="1094" w:type="pct"/>
            <w:shd w:val="clear" w:color="auto" w:fill="auto"/>
            <w:noWrap/>
            <w:vAlign w:val="bottom"/>
            <w:hideMark/>
          </w:tcPr>
          <w:p w14:paraId="2CFB43D7"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6.236</w:t>
            </w:r>
          </w:p>
        </w:tc>
        <w:tc>
          <w:tcPr>
            <w:tcW w:w="1261" w:type="pct"/>
            <w:shd w:val="clear" w:color="auto" w:fill="auto"/>
            <w:noWrap/>
            <w:vAlign w:val="bottom"/>
            <w:hideMark/>
          </w:tcPr>
          <w:p w14:paraId="3E665FF4"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180.83</w:t>
            </w:r>
          </w:p>
        </w:tc>
      </w:tr>
      <w:tr w:rsidR="008F5B4C" w:rsidRPr="009E5F09" w14:paraId="2864259F" w14:textId="77777777" w:rsidTr="00AC4FCB">
        <w:trPr>
          <w:trHeight w:val="300"/>
        </w:trPr>
        <w:tc>
          <w:tcPr>
            <w:tcW w:w="1322" w:type="pct"/>
            <w:shd w:val="clear" w:color="auto" w:fill="auto"/>
            <w:noWrap/>
            <w:vAlign w:val="bottom"/>
            <w:hideMark/>
          </w:tcPr>
          <w:p w14:paraId="4543FA01" w14:textId="77777777" w:rsidR="008F5B4C" w:rsidRPr="009E5F09" w:rsidRDefault="008F5B4C" w:rsidP="0025376B">
            <w:pPr>
              <w:spacing w:after="0" w:line="240" w:lineRule="auto"/>
              <w:jc w:val="both"/>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Rozkoš</w:t>
            </w:r>
          </w:p>
        </w:tc>
        <w:tc>
          <w:tcPr>
            <w:tcW w:w="1322" w:type="pct"/>
            <w:shd w:val="clear" w:color="auto" w:fill="auto"/>
            <w:noWrap/>
            <w:vAlign w:val="bottom"/>
            <w:hideMark/>
          </w:tcPr>
          <w:p w14:paraId="5BDAC011"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Úpa</w:t>
            </w:r>
          </w:p>
        </w:tc>
        <w:tc>
          <w:tcPr>
            <w:tcW w:w="1094" w:type="pct"/>
            <w:shd w:val="clear" w:color="auto" w:fill="auto"/>
            <w:noWrap/>
            <w:vAlign w:val="bottom"/>
            <w:hideMark/>
          </w:tcPr>
          <w:p w14:paraId="720745DB"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51.719</w:t>
            </w:r>
          </w:p>
        </w:tc>
        <w:tc>
          <w:tcPr>
            <w:tcW w:w="1261" w:type="pct"/>
            <w:shd w:val="clear" w:color="auto" w:fill="auto"/>
            <w:noWrap/>
            <w:vAlign w:val="bottom"/>
            <w:hideMark/>
          </w:tcPr>
          <w:p w14:paraId="1C0FE22A"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415.37</w:t>
            </w:r>
          </w:p>
        </w:tc>
      </w:tr>
      <w:tr w:rsidR="008F5B4C" w:rsidRPr="009E5F09" w14:paraId="74ADDEF5" w14:textId="77777777" w:rsidTr="00AC4FCB">
        <w:trPr>
          <w:trHeight w:val="300"/>
        </w:trPr>
        <w:tc>
          <w:tcPr>
            <w:tcW w:w="1322" w:type="pct"/>
            <w:shd w:val="clear" w:color="auto" w:fill="auto"/>
            <w:noWrap/>
            <w:vAlign w:val="bottom"/>
            <w:hideMark/>
          </w:tcPr>
          <w:p w14:paraId="25041FBA" w14:textId="77777777" w:rsidR="008F5B4C" w:rsidRPr="009E5F09" w:rsidRDefault="008F5B4C" w:rsidP="0025376B">
            <w:pPr>
              <w:spacing w:after="0" w:line="240" w:lineRule="auto"/>
              <w:jc w:val="both"/>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Souš</w:t>
            </w:r>
          </w:p>
        </w:tc>
        <w:tc>
          <w:tcPr>
            <w:tcW w:w="1322" w:type="pct"/>
            <w:shd w:val="clear" w:color="auto" w:fill="auto"/>
            <w:noWrap/>
            <w:vAlign w:val="bottom"/>
            <w:hideMark/>
          </w:tcPr>
          <w:p w14:paraId="2A41E9AE"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Černá Desná</w:t>
            </w:r>
          </w:p>
        </w:tc>
        <w:tc>
          <w:tcPr>
            <w:tcW w:w="1094" w:type="pct"/>
            <w:shd w:val="clear" w:color="auto" w:fill="auto"/>
            <w:noWrap/>
            <w:vAlign w:val="bottom"/>
            <w:hideMark/>
          </w:tcPr>
          <w:p w14:paraId="3DAE7A26"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4.585</w:t>
            </w:r>
          </w:p>
        </w:tc>
        <w:tc>
          <w:tcPr>
            <w:tcW w:w="1261" w:type="pct"/>
            <w:shd w:val="clear" w:color="auto" w:fill="auto"/>
            <w:noWrap/>
            <w:vAlign w:val="bottom"/>
            <w:hideMark/>
          </w:tcPr>
          <w:p w14:paraId="6990D7A6"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13.77</w:t>
            </w:r>
          </w:p>
        </w:tc>
      </w:tr>
      <w:tr w:rsidR="008F5B4C" w:rsidRPr="009E5F09" w14:paraId="5E980134" w14:textId="77777777" w:rsidTr="00AC4FCB">
        <w:trPr>
          <w:trHeight w:val="300"/>
        </w:trPr>
        <w:tc>
          <w:tcPr>
            <w:tcW w:w="1322" w:type="pct"/>
            <w:shd w:val="clear" w:color="auto" w:fill="auto"/>
            <w:noWrap/>
            <w:vAlign w:val="bottom"/>
            <w:hideMark/>
          </w:tcPr>
          <w:p w14:paraId="4D4F4D2C" w14:textId="77777777" w:rsidR="008F5B4C" w:rsidRPr="009E5F09" w:rsidRDefault="008F5B4C" w:rsidP="0025376B">
            <w:pPr>
              <w:spacing w:after="0" w:line="240" w:lineRule="auto"/>
              <w:jc w:val="both"/>
              <w:rPr>
                <w:rFonts w:eastAsia="Times New Roman" w:cs="Calibri"/>
                <w:color w:val="000000"/>
                <w:lang w:eastAsia="cs-CZ"/>
              </w:rPr>
            </w:pPr>
            <w:proofErr w:type="spellStart"/>
            <w:r w:rsidRPr="009E5F09">
              <w:rPr>
                <w:rFonts w:eastAsia="Times New Roman" w:cs="Calibri"/>
                <w:color w:val="000000"/>
                <w:lang w:eastAsia="cs-CZ"/>
              </w:rPr>
              <w:t>v.n</w:t>
            </w:r>
            <w:proofErr w:type="spellEnd"/>
            <w:r w:rsidRPr="009E5F09">
              <w:rPr>
                <w:rFonts w:eastAsia="Times New Roman" w:cs="Calibri"/>
                <w:color w:val="000000"/>
                <w:lang w:eastAsia="cs-CZ"/>
              </w:rPr>
              <w:t>. Vrchlice</w:t>
            </w:r>
          </w:p>
        </w:tc>
        <w:tc>
          <w:tcPr>
            <w:tcW w:w="1322" w:type="pct"/>
            <w:shd w:val="clear" w:color="auto" w:fill="auto"/>
            <w:noWrap/>
            <w:vAlign w:val="bottom"/>
            <w:hideMark/>
          </w:tcPr>
          <w:p w14:paraId="765067AC"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Vrchlice</w:t>
            </w:r>
          </w:p>
        </w:tc>
        <w:tc>
          <w:tcPr>
            <w:tcW w:w="1094" w:type="pct"/>
            <w:shd w:val="clear" w:color="auto" w:fill="auto"/>
            <w:noWrap/>
            <w:vAlign w:val="bottom"/>
            <w:hideMark/>
          </w:tcPr>
          <w:p w14:paraId="05A637C2"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7.89</w:t>
            </w:r>
          </w:p>
        </w:tc>
        <w:tc>
          <w:tcPr>
            <w:tcW w:w="1261" w:type="pct"/>
            <w:shd w:val="clear" w:color="auto" w:fill="auto"/>
            <w:noWrap/>
            <w:vAlign w:val="bottom"/>
            <w:hideMark/>
          </w:tcPr>
          <w:p w14:paraId="54B5D422"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97.4</w:t>
            </w:r>
          </w:p>
        </w:tc>
      </w:tr>
      <w:tr w:rsidR="008F5B4C" w:rsidRPr="009E5F09" w14:paraId="436DAEF2" w14:textId="77777777" w:rsidTr="00AC4FCB">
        <w:trPr>
          <w:trHeight w:val="300"/>
        </w:trPr>
        <w:tc>
          <w:tcPr>
            <w:tcW w:w="2645" w:type="pct"/>
            <w:gridSpan w:val="2"/>
            <w:shd w:val="clear" w:color="auto" w:fill="auto"/>
            <w:noWrap/>
            <w:vAlign w:val="bottom"/>
            <w:hideMark/>
          </w:tcPr>
          <w:p w14:paraId="08731477" w14:textId="77777777" w:rsidR="008F5B4C" w:rsidRPr="009E5F09" w:rsidRDefault="008F5B4C" w:rsidP="0025376B">
            <w:pPr>
              <w:spacing w:after="0" w:line="240" w:lineRule="auto"/>
              <w:jc w:val="both"/>
              <w:rPr>
                <w:rFonts w:eastAsia="Times New Roman" w:cs="Times New Roman"/>
                <w:lang w:eastAsia="cs-CZ"/>
              </w:rPr>
            </w:pPr>
            <w:r w:rsidRPr="009E5F09">
              <w:rPr>
                <w:rFonts w:eastAsia="Times New Roman" w:cs="Times New Roman"/>
                <w:lang w:eastAsia="cs-CZ"/>
              </w:rPr>
              <w:t>Celkem</w:t>
            </w:r>
          </w:p>
        </w:tc>
        <w:tc>
          <w:tcPr>
            <w:tcW w:w="1094" w:type="pct"/>
            <w:shd w:val="clear" w:color="auto" w:fill="auto"/>
            <w:noWrap/>
            <w:vAlign w:val="bottom"/>
            <w:hideMark/>
          </w:tcPr>
          <w:p w14:paraId="41E4D446"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107.932</w:t>
            </w:r>
          </w:p>
        </w:tc>
        <w:tc>
          <w:tcPr>
            <w:tcW w:w="1261" w:type="pct"/>
            <w:shd w:val="clear" w:color="auto" w:fill="auto"/>
            <w:noWrap/>
            <w:vAlign w:val="bottom"/>
            <w:hideMark/>
          </w:tcPr>
          <w:p w14:paraId="02B0605E"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1938.24</w:t>
            </w:r>
          </w:p>
        </w:tc>
      </w:tr>
    </w:tbl>
    <w:p w14:paraId="61DD479E" w14:textId="77777777" w:rsidR="008F5B4C" w:rsidRPr="009E5F09" w:rsidRDefault="008F5B4C" w:rsidP="0025376B">
      <w:pPr>
        <w:keepNext/>
        <w:jc w:val="both"/>
      </w:pPr>
    </w:p>
    <w:p w14:paraId="011150BE" w14:textId="44C92A26" w:rsidR="008F5B4C" w:rsidRPr="009E5F09" w:rsidRDefault="008F5B4C" w:rsidP="0025376B">
      <w:pPr>
        <w:keepNext/>
        <w:jc w:val="both"/>
      </w:pPr>
      <w:r w:rsidRPr="009E5F09">
        <w:t xml:space="preserve">Labe je ve vymezeném úseku vodní cestou podle zákona č. 114/1995 </w:t>
      </w:r>
      <w:r w:rsidR="00962A19">
        <w:t>Sb.,</w:t>
      </w:r>
      <w:r w:rsidRPr="009E5F09">
        <w:t xml:space="preserve"> o vnitrozemské plavbě. K zajištění plavnosti je provozována soustava Zdymadel. Na Středním Labi jsou to:</w:t>
      </w:r>
    </w:p>
    <w:p w14:paraId="1053426C" w14:textId="77777777" w:rsidR="008F5B4C" w:rsidRPr="009E5F09" w:rsidRDefault="008F5B4C" w:rsidP="0025376B">
      <w:pPr>
        <w:keepNext/>
        <w:jc w:val="both"/>
      </w:pPr>
      <w:r w:rsidRPr="009E5F09">
        <w:t xml:space="preserve">Pardubice, Srnojedy, Přelouč, Týnec nad Labem, Veletov, Kolín, </w:t>
      </w:r>
      <w:proofErr w:type="spellStart"/>
      <w:r w:rsidRPr="009E5F09">
        <w:t>Klavary</w:t>
      </w:r>
      <w:proofErr w:type="spellEnd"/>
      <w:r w:rsidRPr="009E5F09">
        <w:t>, Velký Osek, Poděbrady, Nymburk, Kostomlátky, Hradišťko, Lysá nad Labem, Čelákovice, Brandýs nad Labem, Kostelec nad Labem, Lobkovice, Obříství</w:t>
      </w:r>
    </w:p>
    <w:p w14:paraId="6527E1F4" w14:textId="68A9C1E2" w:rsidR="008F5B4C" w:rsidRPr="009E5F09" w:rsidRDefault="008F5B4C" w:rsidP="0025376B">
      <w:pPr>
        <w:keepNext/>
        <w:jc w:val="both"/>
      </w:pPr>
      <w:r w:rsidRPr="009E5F09">
        <w:t>Z odběrů na toku Labe nebo Jizery na území Středočeského kraje byly vybrány nejvýznamnější (s průměrným ročním odběrem přes 300 tis. m</w:t>
      </w:r>
      <w:r w:rsidRPr="009E5F09">
        <w:rPr>
          <w:vertAlign w:val="superscript"/>
        </w:rPr>
        <w:t>3</w:t>
      </w:r>
      <w:r w:rsidRPr="009E5F09">
        <w:t>). Celkem je těmito odběry odebíráno téměř 50 mil m</w:t>
      </w:r>
      <w:r w:rsidRPr="009E5F09">
        <w:rPr>
          <w:vertAlign w:val="superscript"/>
        </w:rPr>
        <w:t>3</w:t>
      </w:r>
      <w:r w:rsidRPr="009E5F09">
        <w:t xml:space="preserve"> ročně. 14 odběrů je vyhodnoceno jako krajsky významných a jsou řešeny v samostatně vymezených zdrojích. Evidovaných vypouštění je v</w:t>
      </w:r>
      <w:r w:rsidR="008A443B" w:rsidRPr="009E5F09">
        <w:t> </w:t>
      </w:r>
      <w:r w:rsidRPr="009E5F09">
        <w:t>povodí</w:t>
      </w:r>
      <w:r w:rsidR="008A443B" w:rsidRPr="009E5F09">
        <w:t xml:space="preserve"> </w:t>
      </w:r>
      <w:r w:rsidRPr="009E5F09">
        <w:t>Labe ne území Středočeského kraje 268, celkové roční vypouštěné množství je přibližně 40 mil. m</w:t>
      </w:r>
      <w:r w:rsidRPr="009E5F09">
        <w:rPr>
          <w:vertAlign w:val="superscript"/>
        </w:rPr>
        <w:t>3</w:t>
      </w:r>
      <w:r w:rsidRPr="009E5F09">
        <w:t>. V tabulce níže jsou uvedeny nejvýznamnější (nad 300 tis. m</w:t>
      </w:r>
      <w:r w:rsidRPr="009E5F09">
        <w:rPr>
          <w:vertAlign w:val="superscript"/>
        </w:rPr>
        <w:t>3</w:t>
      </w:r>
      <w:r w:rsidRPr="009E5F09">
        <w:t xml:space="preserve"> ročně).</w:t>
      </w:r>
    </w:p>
    <w:p w14:paraId="4614463D" w14:textId="77777777" w:rsidR="008F5B4C" w:rsidRPr="009E5F09" w:rsidRDefault="008F5B4C" w:rsidP="0025376B">
      <w:pPr>
        <w:keepNext/>
        <w:jc w:val="both"/>
      </w:pPr>
    </w:p>
    <w:p w14:paraId="12D7663C" w14:textId="3645FF7F" w:rsidR="008F5B4C" w:rsidRPr="009E5F09" w:rsidRDefault="008F5B4C" w:rsidP="0025376B">
      <w:pPr>
        <w:pStyle w:val="Titulek"/>
        <w:keepNext/>
        <w:jc w:val="both"/>
      </w:pPr>
      <w:r w:rsidRPr="009E5F09">
        <w:t xml:space="preserve">Tabulka </w:t>
      </w:r>
      <w:fldSimple w:instr=" STYLEREF 2 \s ">
        <w:r w:rsidR="00E26866">
          <w:rPr>
            <w:noProof/>
          </w:rPr>
          <w:t>3.4</w:t>
        </w:r>
      </w:fldSimple>
      <w:r w:rsidR="00E26866">
        <w:t>.</w:t>
      </w:r>
      <w:fldSimple w:instr=" SEQ Tabulka \* ARABIC \s 2 ">
        <w:r w:rsidR="00E26866">
          <w:rPr>
            <w:noProof/>
          </w:rPr>
          <w:t>63</w:t>
        </w:r>
      </w:fldSimple>
      <w:r w:rsidRPr="009E5F09">
        <w:t xml:space="preserve"> Odběry z povodí Labe nad vodním zdrojem HSL_2090</w:t>
      </w:r>
    </w:p>
    <w:tbl>
      <w:tblPr>
        <w:tblW w:w="9911" w:type="dxa"/>
        <w:tblCellMar>
          <w:left w:w="70" w:type="dxa"/>
          <w:right w:w="70" w:type="dxa"/>
        </w:tblCellMar>
        <w:tblLook w:val="04A0" w:firstRow="1" w:lastRow="0" w:firstColumn="1" w:lastColumn="0" w:noHBand="0" w:noVBand="1"/>
      </w:tblPr>
      <w:tblGrid>
        <w:gridCol w:w="810"/>
        <w:gridCol w:w="2304"/>
        <w:gridCol w:w="2439"/>
        <w:gridCol w:w="1413"/>
        <w:gridCol w:w="956"/>
        <w:gridCol w:w="956"/>
        <w:gridCol w:w="1033"/>
      </w:tblGrid>
      <w:tr w:rsidR="008F5B4C" w:rsidRPr="009E5F09" w14:paraId="42B491FE" w14:textId="77777777" w:rsidTr="00AC4FCB">
        <w:trPr>
          <w:trHeight w:val="300"/>
          <w:tblHeader/>
        </w:trPr>
        <w:tc>
          <w:tcPr>
            <w:tcW w:w="8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6C79B7A1" w14:textId="366769C7" w:rsidR="008F5B4C" w:rsidRPr="009E5F09" w:rsidRDefault="00B64A73" w:rsidP="0025376B">
            <w:pPr>
              <w:spacing w:line="240" w:lineRule="auto"/>
              <w:jc w:val="both"/>
              <w:rPr>
                <w:b/>
                <w:bCs/>
              </w:rPr>
            </w:pPr>
            <w:r>
              <w:rPr>
                <w:b/>
                <w:bCs/>
              </w:rPr>
              <w:t>Č. VHB</w:t>
            </w:r>
          </w:p>
        </w:tc>
        <w:tc>
          <w:tcPr>
            <w:tcW w:w="2304" w:type="dxa"/>
            <w:tcBorders>
              <w:top w:val="single" w:sz="4" w:space="0" w:color="000000"/>
              <w:left w:val="nil"/>
              <w:bottom w:val="single" w:sz="4" w:space="0" w:color="000000"/>
              <w:right w:val="single" w:sz="4" w:space="0" w:color="auto"/>
            </w:tcBorders>
            <w:shd w:val="clear" w:color="auto" w:fill="D9D9D9" w:themeFill="background1" w:themeFillShade="D9"/>
            <w:noWrap/>
            <w:vAlign w:val="center"/>
            <w:hideMark/>
          </w:tcPr>
          <w:p w14:paraId="14867F4C" w14:textId="77777777" w:rsidR="008F5B4C" w:rsidRPr="009E5F09" w:rsidRDefault="008F5B4C" w:rsidP="0025376B">
            <w:pPr>
              <w:spacing w:line="240" w:lineRule="auto"/>
              <w:jc w:val="both"/>
              <w:rPr>
                <w:b/>
                <w:bCs/>
              </w:rPr>
            </w:pPr>
            <w:r w:rsidRPr="009E5F09">
              <w:rPr>
                <w:b/>
                <w:bCs/>
              </w:rPr>
              <w:t>Název odběru</w:t>
            </w:r>
          </w:p>
        </w:tc>
        <w:tc>
          <w:tcPr>
            <w:tcW w:w="2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CE37FE" w14:textId="77777777" w:rsidR="008F5B4C" w:rsidRPr="009E5F09" w:rsidRDefault="008F5B4C" w:rsidP="0025376B">
            <w:pPr>
              <w:spacing w:line="240" w:lineRule="auto"/>
              <w:jc w:val="both"/>
              <w:rPr>
                <w:b/>
                <w:bCs/>
              </w:rPr>
            </w:pPr>
            <w:r w:rsidRPr="009E5F09">
              <w:rPr>
                <w:b/>
                <w:bCs/>
              </w:rPr>
              <w:t>Typ odběru</w:t>
            </w:r>
          </w:p>
        </w:tc>
        <w:tc>
          <w:tcPr>
            <w:tcW w:w="1413"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noWrap/>
            <w:vAlign w:val="center"/>
            <w:hideMark/>
          </w:tcPr>
          <w:p w14:paraId="3046B349" w14:textId="77777777" w:rsidR="008F5B4C" w:rsidRPr="009E5F09" w:rsidRDefault="008F5B4C" w:rsidP="0025376B">
            <w:pPr>
              <w:spacing w:line="240" w:lineRule="auto"/>
              <w:jc w:val="both"/>
              <w:rPr>
                <w:b/>
                <w:bCs/>
              </w:rPr>
            </w:pPr>
            <w:r w:rsidRPr="009E5F09">
              <w:rPr>
                <w:b/>
                <w:bCs/>
              </w:rPr>
              <w:t>Vodní tok</w:t>
            </w:r>
          </w:p>
        </w:tc>
        <w:tc>
          <w:tcPr>
            <w:tcW w:w="956" w:type="dxa"/>
            <w:tcBorders>
              <w:top w:val="single" w:sz="4" w:space="0" w:color="000000"/>
              <w:left w:val="nil"/>
              <w:bottom w:val="single" w:sz="4" w:space="0" w:color="000000"/>
              <w:right w:val="single" w:sz="4" w:space="0" w:color="000000"/>
            </w:tcBorders>
            <w:shd w:val="clear" w:color="auto" w:fill="D9D9D9" w:themeFill="background1" w:themeFillShade="D9"/>
            <w:noWrap/>
            <w:hideMark/>
          </w:tcPr>
          <w:p w14:paraId="2358D136" w14:textId="77777777" w:rsidR="008F5B4C" w:rsidRPr="009E5F09" w:rsidRDefault="008F5B4C" w:rsidP="0025376B">
            <w:pPr>
              <w:spacing w:line="240" w:lineRule="auto"/>
              <w:jc w:val="both"/>
              <w:rPr>
                <w:b/>
                <w:bCs/>
              </w:rPr>
            </w:pPr>
            <w:r w:rsidRPr="009E5F09">
              <w:rPr>
                <w:b/>
                <w:bCs/>
              </w:rPr>
              <w:t>Roční povolený odběr [tis. m3]</w:t>
            </w:r>
          </w:p>
        </w:tc>
        <w:tc>
          <w:tcPr>
            <w:tcW w:w="956" w:type="dxa"/>
            <w:tcBorders>
              <w:top w:val="single" w:sz="4" w:space="0" w:color="000000"/>
              <w:left w:val="nil"/>
              <w:bottom w:val="single" w:sz="4" w:space="0" w:color="000000"/>
              <w:right w:val="single" w:sz="4" w:space="0" w:color="000000"/>
            </w:tcBorders>
            <w:shd w:val="clear" w:color="auto" w:fill="D9D9D9" w:themeFill="background1" w:themeFillShade="D9"/>
            <w:noWrap/>
            <w:hideMark/>
          </w:tcPr>
          <w:p w14:paraId="215EC85B" w14:textId="77777777" w:rsidR="008F5B4C" w:rsidRPr="009E5F09" w:rsidRDefault="008F5B4C" w:rsidP="0025376B">
            <w:pPr>
              <w:spacing w:line="240" w:lineRule="auto"/>
              <w:jc w:val="both"/>
              <w:rPr>
                <w:b/>
                <w:bCs/>
              </w:rPr>
            </w:pPr>
            <w:r w:rsidRPr="009E5F09">
              <w:rPr>
                <w:b/>
                <w:bCs/>
              </w:rPr>
              <w:t>Skutečný roční odběr RM [tis. m</w:t>
            </w:r>
            <w:r w:rsidRPr="009E5F09">
              <w:rPr>
                <w:b/>
                <w:bCs/>
                <w:vertAlign w:val="superscript"/>
              </w:rPr>
              <w:t>3</w:t>
            </w:r>
            <w:r w:rsidRPr="009E5F09">
              <w:rPr>
                <w:b/>
                <w:bCs/>
              </w:rPr>
              <w:t>]</w:t>
            </w:r>
          </w:p>
        </w:tc>
        <w:tc>
          <w:tcPr>
            <w:tcW w:w="1033" w:type="dxa"/>
            <w:tcBorders>
              <w:top w:val="single" w:sz="4" w:space="0" w:color="000000"/>
              <w:left w:val="nil"/>
              <w:bottom w:val="single" w:sz="4" w:space="0" w:color="000000"/>
              <w:right w:val="single" w:sz="4" w:space="0" w:color="000000"/>
            </w:tcBorders>
            <w:shd w:val="clear" w:color="auto" w:fill="D9D9D9" w:themeFill="background1" w:themeFillShade="D9"/>
          </w:tcPr>
          <w:p w14:paraId="4C390654" w14:textId="77777777" w:rsidR="008F5B4C" w:rsidRPr="009E5F09" w:rsidRDefault="008F5B4C" w:rsidP="0025376B">
            <w:pPr>
              <w:spacing w:line="240" w:lineRule="auto"/>
              <w:jc w:val="both"/>
              <w:rPr>
                <w:b/>
                <w:bCs/>
              </w:rPr>
            </w:pPr>
            <w:r w:rsidRPr="009E5F09">
              <w:rPr>
                <w:b/>
                <w:bCs/>
              </w:rPr>
              <w:t>Orientační přepočet RM [m</w:t>
            </w:r>
            <w:r w:rsidRPr="009E5F09">
              <w:rPr>
                <w:b/>
                <w:bCs/>
                <w:vertAlign w:val="superscript"/>
              </w:rPr>
              <w:t>3</w:t>
            </w:r>
            <w:r w:rsidRPr="009E5F09">
              <w:rPr>
                <w:b/>
                <w:bCs/>
              </w:rPr>
              <w:t>/s]</w:t>
            </w:r>
          </w:p>
        </w:tc>
      </w:tr>
      <w:tr w:rsidR="008F5B4C" w:rsidRPr="009E5F09" w14:paraId="144870E8"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00B0F0"/>
            <w:noWrap/>
            <w:vAlign w:val="center"/>
          </w:tcPr>
          <w:p w14:paraId="24519012" w14:textId="060E2212" w:rsidR="008F5B4C" w:rsidRPr="009E5F09" w:rsidRDefault="001E5585" w:rsidP="0025376B">
            <w:pPr>
              <w:spacing w:after="0" w:line="240" w:lineRule="auto"/>
              <w:jc w:val="both"/>
              <w:rPr>
                <w:rFonts w:cs="Calibri"/>
                <w:color w:val="000000"/>
              </w:rPr>
            </w:pPr>
            <w:hyperlink r:id="rId157" w:history="1">
              <w:r w:rsidR="008F5B4C" w:rsidRPr="00217483">
                <w:rPr>
                  <w:rStyle w:val="Hypertextovodkaz"/>
                  <w:rFonts w:cs="Calibri"/>
                </w:rPr>
                <w:t>431194</w:t>
              </w:r>
            </w:hyperlink>
          </w:p>
        </w:tc>
        <w:tc>
          <w:tcPr>
            <w:tcW w:w="2304" w:type="dxa"/>
            <w:tcBorders>
              <w:top w:val="nil"/>
              <w:left w:val="nil"/>
              <w:bottom w:val="single" w:sz="4" w:space="0" w:color="000000"/>
              <w:right w:val="single" w:sz="4" w:space="0" w:color="auto"/>
            </w:tcBorders>
            <w:shd w:val="clear" w:color="auto" w:fill="00B0F0"/>
            <w:noWrap/>
            <w:vAlign w:val="center"/>
          </w:tcPr>
          <w:p w14:paraId="6810D15D" w14:textId="77777777" w:rsidR="008F5B4C" w:rsidRPr="009E5F09" w:rsidRDefault="008F5B4C" w:rsidP="0025376B">
            <w:pPr>
              <w:spacing w:after="0" w:line="240" w:lineRule="auto"/>
              <w:jc w:val="both"/>
              <w:rPr>
                <w:rFonts w:cs="Calibri"/>
                <w:color w:val="000000"/>
              </w:rPr>
            </w:pPr>
            <w:r w:rsidRPr="009E5F09">
              <w:rPr>
                <w:rFonts w:cs="Calibri"/>
                <w:color w:val="000000"/>
              </w:rPr>
              <w:t>Vodárna Káraný - odběr z Jizery</w:t>
            </w:r>
          </w:p>
        </w:tc>
        <w:tc>
          <w:tcPr>
            <w:tcW w:w="2439" w:type="dxa"/>
            <w:tcBorders>
              <w:top w:val="single" w:sz="4" w:space="0" w:color="auto"/>
              <w:left w:val="single" w:sz="4" w:space="0" w:color="auto"/>
              <w:bottom w:val="single" w:sz="4" w:space="0" w:color="auto"/>
              <w:right w:val="single" w:sz="4" w:space="0" w:color="auto"/>
            </w:tcBorders>
            <w:shd w:val="clear" w:color="auto" w:fill="00B0F0"/>
            <w:vAlign w:val="bottom"/>
          </w:tcPr>
          <w:p w14:paraId="683CB9EB" w14:textId="77777777" w:rsidR="008F5B4C" w:rsidRPr="009E5F09" w:rsidRDefault="008F5B4C" w:rsidP="0025376B">
            <w:pPr>
              <w:spacing w:after="0" w:line="240" w:lineRule="auto"/>
              <w:jc w:val="both"/>
              <w:rPr>
                <w:rFonts w:cs="Calibri"/>
                <w:color w:val="000000"/>
              </w:rPr>
            </w:pPr>
            <w:r w:rsidRPr="009E5F09">
              <w:rPr>
                <w:rFonts w:cs="Calibri"/>
                <w:color w:val="000000"/>
              </w:rPr>
              <w:t>povrchový odběr z Jizery, významný kat. a, b, c, d, e</w:t>
            </w:r>
          </w:p>
        </w:tc>
        <w:tc>
          <w:tcPr>
            <w:tcW w:w="1413" w:type="dxa"/>
            <w:tcBorders>
              <w:top w:val="nil"/>
              <w:left w:val="single" w:sz="4" w:space="0" w:color="auto"/>
              <w:bottom w:val="single" w:sz="4" w:space="0" w:color="000000"/>
              <w:right w:val="single" w:sz="4" w:space="0" w:color="000000"/>
            </w:tcBorders>
            <w:shd w:val="clear" w:color="auto" w:fill="00B0F0"/>
            <w:noWrap/>
            <w:vAlign w:val="center"/>
          </w:tcPr>
          <w:p w14:paraId="7CB5641A" w14:textId="77777777" w:rsidR="008F5B4C" w:rsidRPr="009E5F09" w:rsidRDefault="008F5B4C"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00B0F0"/>
            <w:noWrap/>
            <w:vAlign w:val="center"/>
          </w:tcPr>
          <w:p w14:paraId="55CE43B0" w14:textId="77777777" w:rsidR="008F5B4C" w:rsidRPr="009E5F09" w:rsidRDefault="008F5B4C" w:rsidP="0025376B">
            <w:pPr>
              <w:spacing w:after="0" w:line="240" w:lineRule="auto"/>
              <w:jc w:val="both"/>
              <w:rPr>
                <w:rFonts w:cs="Calibri"/>
                <w:color w:val="000000"/>
              </w:rPr>
            </w:pPr>
            <w:r w:rsidRPr="009E5F09">
              <w:rPr>
                <w:rFonts w:cs="Calibri"/>
                <w:color w:val="000000"/>
              </w:rPr>
              <w:t>33000</w:t>
            </w:r>
          </w:p>
        </w:tc>
        <w:tc>
          <w:tcPr>
            <w:tcW w:w="956" w:type="dxa"/>
            <w:tcBorders>
              <w:top w:val="nil"/>
              <w:left w:val="nil"/>
              <w:bottom w:val="single" w:sz="4" w:space="0" w:color="000000"/>
              <w:right w:val="single" w:sz="4" w:space="0" w:color="000000"/>
            </w:tcBorders>
            <w:shd w:val="clear" w:color="auto" w:fill="00B0F0"/>
            <w:noWrap/>
            <w:vAlign w:val="center"/>
          </w:tcPr>
          <w:p w14:paraId="650795B8" w14:textId="77777777" w:rsidR="008F5B4C" w:rsidRPr="009E5F09" w:rsidRDefault="008F5B4C" w:rsidP="0025376B">
            <w:pPr>
              <w:spacing w:after="0" w:line="240" w:lineRule="auto"/>
              <w:jc w:val="both"/>
              <w:rPr>
                <w:rFonts w:cs="Calibri"/>
                <w:color w:val="000000"/>
              </w:rPr>
            </w:pPr>
            <w:r w:rsidRPr="009E5F09">
              <w:rPr>
                <w:rFonts w:cs="Calibri"/>
                <w:color w:val="000000"/>
              </w:rPr>
              <w:t>13123.9</w:t>
            </w:r>
          </w:p>
        </w:tc>
        <w:tc>
          <w:tcPr>
            <w:tcW w:w="1033" w:type="dxa"/>
            <w:tcBorders>
              <w:top w:val="nil"/>
              <w:left w:val="nil"/>
              <w:bottom w:val="single" w:sz="4" w:space="0" w:color="000000"/>
              <w:right w:val="single" w:sz="4" w:space="0" w:color="000000"/>
            </w:tcBorders>
            <w:shd w:val="clear" w:color="auto" w:fill="00B0F0"/>
            <w:vAlign w:val="bottom"/>
          </w:tcPr>
          <w:p w14:paraId="6F07AB6D" w14:textId="77777777" w:rsidR="008F5B4C" w:rsidRPr="009E5F09" w:rsidRDefault="008F5B4C" w:rsidP="0025376B">
            <w:pPr>
              <w:spacing w:after="0" w:line="240" w:lineRule="auto"/>
              <w:jc w:val="both"/>
              <w:rPr>
                <w:rFonts w:cs="Calibri"/>
                <w:color w:val="000000"/>
              </w:rPr>
            </w:pPr>
            <w:r w:rsidRPr="009E5F09">
              <w:rPr>
                <w:rFonts w:cs="Calibri"/>
                <w:color w:val="000000"/>
              </w:rPr>
              <w:t>0.416</w:t>
            </w:r>
          </w:p>
        </w:tc>
      </w:tr>
      <w:tr w:rsidR="008F5B4C" w:rsidRPr="009E5F09" w14:paraId="14877004"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00B0F0"/>
            <w:noWrap/>
            <w:vAlign w:val="center"/>
          </w:tcPr>
          <w:p w14:paraId="3A2034F2" w14:textId="6DA5E6A9" w:rsidR="008F5B4C" w:rsidRPr="009E5F09" w:rsidRDefault="001E5585" w:rsidP="0025376B">
            <w:pPr>
              <w:spacing w:after="0" w:line="240" w:lineRule="auto"/>
              <w:jc w:val="both"/>
              <w:rPr>
                <w:rFonts w:cs="Calibri"/>
                <w:color w:val="000000"/>
              </w:rPr>
            </w:pPr>
            <w:hyperlink r:id="rId158" w:history="1">
              <w:r w:rsidR="008F5B4C" w:rsidRPr="00217483">
                <w:rPr>
                  <w:rStyle w:val="Hypertextovodkaz"/>
                  <w:rFonts w:cs="Calibri"/>
                </w:rPr>
                <w:t>441332</w:t>
              </w:r>
            </w:hyperlink>
          </w:p>
        </w:tc>
        <w:tc>
          <w:tcPr>
            <w:tcW w:w="2304" w:type="dxa"/>
            <w:tcBorders>
              <w:top w:val="nil"/>
              <w:left w:val="nil"/>
              <w:bottom w:val="single" w:sz="4" w:space="0" w:color="000000"/>
              <w:right w:val="single" w:sz="4" w:space="0" w:color="auto"/>
            </w:tcBorders>
            <w:shd w:val="clear" w:color="auto" w:fill="00B0F0"/>
            <w:noWrap/>
            <w:vAlign w:val="center"/>
          </w:tcPr>
          <w:p w14:paraId="009BF864" w14:textId="77777777" w:rsidR="008F5B4C" w:rsidRPr="009E5F09" w:rsidRDefault="008F5B4C" w:rsidP="0025376B">
            <w:pPr>
              <w:spacing w:after="0" w:line="240" w:lineRule="auto"/>
              <w:jc w:val="both"/>
              <w:rPr>
                <w:rFonts w:cs="Calibri"/>
                <w:color w:val="000000"/>
              </w:rPr>
            </w:pPr>
            <w:r w:rsidRPr="009E5F09">
              <w:rPr>
                <w:rFonts w:cs="Calibri"/>
                <w:color w:val="000000"/>
              </w:rPr>
              <w:t>Elektrárna Kolín</w:t>
            </w:r>
          </w:p>
        </w:tc>
        <w:tc>
          <w:tcPr>
            <w:tcW w:w="2439" w:type="dxa"/>
            <w:tcBorders>
              <w:top w:val="single" w:sz="4" w:space="0" w:color="auto"/>
              <w:left w:val="single" w:sz="4" w:space="0" w:color="auto"/>
              <w:bottom w:val="single" w:sz="4" w:space="0" w:color="auto"/>
              <w:right w:val="single" w:sz="4" w:space="0" w:color="auto"/>
            </w:tcBorders>
            <w:shd w:val="clear" w:color="auto" w:fill="00B0F0"/>
            <w:vAlign w:val="bottom"/>
          </w:tcPr>
          <w:p w14:paraId="7A94CAF3" w14:textId="77777777" w:rsidR="008F5B4C" w:rsidRPr="009E5F09" w:rsidRDefault="008F5B4C" w:rsidP="0025376B">
            <w:pPr>
              <w:spacing w:after="0" w:line="240" w:lineRule="auto"/>
              <w:jc w:val="both"/>
              <w:rPr>
                <w:rFonts w:cs="Calibri"/>
                <w:color w:val="000000"/>
              </w:rPr>
            </w:pPr>
            <w:r w:rsidRPr="009E5F09">
              <w:rPr>
                <w:rFonts w:cs="Calibri"/>
                <w:color w:val="000000"/>
              </w:rPr>
              <w:t>povrchový odběr z Labe, významný kat. d</w:t>
            </w:r>
          </w:p>
        </w:tc>
        <w:tc>
          <w:tcPr>
            <w:tcW w:w="1413" w:type="dxa"/>
            <w:tcBorders>
              <w:top w:val="nil"/>
              <w:left w:val="single" w:sz="4" w:space="0" w:color="auto"/>
              <w:bottom w:val="single" w:sz="4" w:space="0" w:color="000000"/>
              <w:right w:val="single" w:sz="4" w:space="0" w:color="000000"/>
            </w:tcBorders>
            <w:shd w:val="clear" w:color="auto" w:fill="00B0F0"/>
            <w:noWrap/>
            <w:vAlign w:val="center"/>
          </w:tcPr>
          <w:p w14:paraId="393AB614"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956" w:type="dxa"/>
            <w:tcBorders>
              <w:top w:val="nil"/>
              <w:left w:val="nil"/>
              <w:bottom w:val="single" w:sz="4" w:space="0" w:color="000000"/>
              <w:right w:val="single" w:sz="4" w:space="0" w:color="000000"/>
            </w:tcBorders>
            <w:shd w:val="clear" w:color="auto" w:fill="00B0F0"/>
            <w:noWrap/>
            <w:vAlign w:val="center"/>
          </w:tcPr>
          <w:p w14:paraId="1C67EE91" w14:textId="77777777" w:rsidR="008F5B4C" w:rsidRPr="009E5F09" w:rsidRDefault="008F5B4C" w:rsidP="0025376B">
            <w:pPr>
              <w:spacing w:after="0" w:line="240" w:lineRule="auto"/>
              <w:jc w:val="both"/>
              <w:rPr>
                <w:rFonts w:cs="Calibri"/>
                <w:color w:val="000000"/>
              </w:rPr>
            </w:pPr>
            <w:r w:rsidRPr="009E5F09">
              <w:rPr>
                <w:rFonts w:cs="Calibri"/>
                <w:color w:val="000000"/>
              </w:rPr>
              <w:t>17500</w:t>
            </w:r>
          </w:p>
        </w:tc>
        <w:tc>
          <w:tcPr>
            <w:tcW w:w="956" w:type="dxa"/>
            <w:tcBorders>
              <w:top w:val="nil"/>
              <w:left w:val="nil"/>
              <w:bottom w:val="single" w:sz="4" w:space="0" w:color="000000"/>
              <w:right w:val="single" w:sz="4" w:space="0" w:color="000000"/>
            </w:tcBorders>
            <w:shd w:val="clear" w:color="auto" w:fill="00B0F0"/>
            <w:noWrap/>
            <w:vAlign w:val="center"/>
          </w:tcPr>
          <w:p w14:paraId="5A37E739" w14:textId="77777777" w:rsidR="008F5B4C" w:rsidRPr="009E5F09" w:rsidRDefault="008F5B4C" w:rsidP="0025376B">
            <w:pPr>
              <w:spacing w:after="0" w:line="240" w:lineRule="auto"/>
              <w:jc w:val="both"/>
              <w:rPr>
                <w:rFonts w:cs="Calibri"/>
                <w:color w:val="000000"/>
              </w:rPr>
            </w:pPr>
            <w:r w:rsidRPr="009E5F09">
              <w:rPr>
                <w:rFonts w:cs="Calibri"/>
                <w:color w:val="000000"/>
              </w:rPr>
              <w:t>5299.5</w:t>
            </w:r>
          </w:p>
        </w:tc>
        <w:tc>
          <w:tcPr>
            <w:tcW w:w="1033" w:type="dxa"/>
            <w:tcBorders>
              <w:top w:val="nil"/>
              <w:left w:val="nil"/>
              <w:bottom w:val="single" w:sz="4" w:space="0" w:color="000000"/>
              <w:right w:val="single" w:sz="4" w:space="0" w:color="000000"/>
            </w:tcBorders>
            <w:shd w:val="clear" w:color="auto" w:fill="00B0F0"/>
            <w:vAlign w:val="bottom"/>
          </w:tcPr>
          <w:p w14:paraId="2DAE588A" w14:textId="77777777" w:rsidR="008F5B4C" w:rsidRPr="009E5F09" w:rsidRDefault="008F5B4C" w:rsidP="0025376B">
            <w:pPr>
              <w:spacing w:after="0" w:line="240" w:lineRule="auto"/>
              <w:jc w:val="both"/>
              <w:rPr>
                <w:rFonts w:cs="Calibri"/>
                <w:color w:val="000000"/>
              </w:rPr>
            </w:pPr>
            <w:r w:rsidRPr="009E5F09">
              <w:rPr>
                <w:rFonts w:cs="Calibri"/>
                <w:color w:val="000000"/>
              </w:rPr>
              <w:t>0.168</w:t>
            </w:r>
          </w:p>
        </w:tc>
      </w:tr>
      <w:tr w:rsidR="008F5B4C" w:rsidRPr="009E5F09" w14:paraId="72976E5A"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00B0F0"/>
            <w:noWrap/>
            <w:vAlign w:val="center"/>
          </w:tcPr>
          <w:p w14:paraId="2AE100AD" w14:textId="1B43C5A6" w:rsidR="008F5B4C" w:rsidRPr="009E5F09" w:rsidRDefault="001E5585" w:rsidP="0025376B">
            <w:pPr>
              <w:spacing w:after="0" w:line="240" w:lineRule="auto"/>
              <w:jc w:val="both"/>
              <w:rPr>
                <w:rFonts w:cs="Calibri"/>
                <w:color w:val="000000"/>
              </w:rPr>
            </w:pPr>
            <w:hyperlink r:id="rId159" w:history="1">
              <w:r w:rsidR="008F5B4C" w:rsidRPr="00217483">
                <w:rPr>
                  <w:rStyle w:val="Hypertextovodkaz"/>
                  <w:rFonts w:cs="Calibri"/>
                </w:rPr>
                <w:t>430276</w:t>
              </w:r>
            </w:hyperlink>
          </w:p>
        </w:tc>
        <w:tc>
          <w:tcPr>
            <w:tcW w:w="2304" w:type="dxa"/>
            <w:tcBorders>
              <w:top w:val="nil"/>
              <w:left w:val="nil"/>
              <w:bottom w:val="single" w:sz="4" w:space="0" w:color="000000"/>
              <w:right w:val="single" w:sz="4" w:space="0" w:color="auto"/>
            </w:tcBorders>
            <w:shd w:val="clear" w:color="auto" w:fill="00B0F0"/>
            <w:noWrap/>
            <w:vAlign w:val="center"/>
          </w:tcPr>
          <w:p w14:paraId="14E3C1AB" w14:textId="77777777" w:rsidR="008F5B4C" w:rsidRPr="009E5F09" w:rsidRDefault="008F5B4C" w:rsidP="0025376B">
            <w:pPr>
              <w:spacing w:after="0" w:line="240" w:lineRule="auto"/>
              <w:jc w:val="both"/>
              <w:rPr>
                <w:rFonts w:cs="Calibri"/>
                <w:color w:val="000000"/>
              </w:rPr>
            </w:pPr>
            <w:r w:rsidRPr="009E5F09">
              <w:rPr>
                <w:rFonts w:cs="Calibri"/>
                <w:color w:val="000000"/>
              </w:rPr>
              <w:t>Vodárna Káraný - ČS Sojovice</w:t>
            </w:r>
          </w:p>
        </w:tc>
        <w:tc>
          <w:tcPr>
            <w:tcW w:w="2439" w:type="dxa"/>
            <w:tcBorders>
              <w:top w:val="single" w:sz="4" w:space="0" w:color="auto"/>
              <w:left w:val="single" w:sz="4" w:space="0" w:color="auto"/>
              <w:bottom w:val="single" w:sz="4" w:space="0" w:color="auto"/>
              <w:right w:val="single" w:sz="4" w:space="0" w:color="auto"/>
            </w:tcBorders>
            <w:shd w:val="clear" w:color="auto" w:fill="00B0F0"/>
            <w:vAlign w:val="bottom"/>
          </w:tcPr>
          <w:p w14:paraId="00898847" w14:textId="77777777" w:rsidR="008F5B4C" w:rsidRPr="009E5F09" w:rsidRDefault="008F5B4C" w:rsidP="0025376B">
            <w:pPr>
              <w:spacing w:after="0" w:line="240" w:lineRule="auto"/>
              <w:jc w:val="both"/>
              <w:rPr>
                <w:rFonts w:cs="Calibri"/>
                <w:color w:val="000000"/>
              </w:rPr>
            </w:pPr>
            <w:r w:rsidRPr="009E5F09">
              <w:rPr>
                <w:rFonts w:cs="Calibri"/>
                <w:color w:val="000000"/>
              </w:rPr>
              <w:t>podzemní odběr nivy Jizery, významný kat. a, b, c, d, e</w:t>
            </w:r>
          </w:p>
        </w:tc>
        <w:tc>
          <w:tcPr>
            <w:tcW w:w="1413" w:type="dxa"/>
            <w:tcBorders>
              <w:top w:val="nil"/>
              <w:left w:val="single" w:sz="4" w:space="0" w:color="auto"/>
              <w:bottom w:val="single" w:sz="4" w:space="0" w:color="000000"/>
              <w:right w:val="single" w:sz="4" w:space="0" w:color="000000"/>
            </w:tcBorders>
            <w:shd w:val="clear" w:color="auto" w:fill="00B0F0"/>
            <w:noWrap/>
            <w:vAlign w:val="center"/>
          </w:tcPr>
          <w:p w14:paraId="373DC663" w14:textId="77777777" w:rsidR="008F5B4C" w:rsidRPr="009E5F09" w:rsidRDefault="008F5B4C"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00B0F0"/>
            <w:noWrap/>
            <w:vAlign w:val="center"/>
          </w:tcPr>
          <w:p w14:paraId="57F09F74" w14:textId="77777777" w:rsidR="008F5B4C" w:rsidRPr="009E5F09" w:rsidRDefault="008F5B4C" w:rsidP="0025376B">
            <w:pPr>
              <w:spacing w:after="0" w:line="240" w:lineRule="auto"/>
              <w:jc w:val="both"/>
              <w:rPr>
                <w:rFonts w:cs="Calibri"/>
                <w:color w:val="000000"/>
              </w:rPr>
            </w:pPr>
            <w:r w:rsidRPr="009E5F09">
              <w:rPr>
                <w:rFonts w:cs="Calibri"/>
                <w:color w:val="000000"/>
              </w:rPr>
              <w:t>0</w:t>
            </w:r>
          </w:p>
        </w:tc>
        <w:tc>
          <w:tcPr>
            <w:tcW w:w="956" w:type="dxa"/>
            <w:tcBorders>
              <w:top w:val="nil"/>
              <w:left w:val="nil"/>
              <w:bottom w:val="single" w:sz="4" w:space="0" w:color="000000"/>
              <w:right w:val="single" w:sz="4" w:space="0" w:color="000000"/>
            </w:tcBorders>
            <w:shd w:val="clear" w:color="auto" w:fill="00B0F0"/>
            <w:noWrap/>
            <w:vAlign w:val="center"/>
          </w:tcPr>
          <w:p w14:paraId="45220220" w14:textId="77777777" w:rsidR="008F5B4C" w:rsidRPr="009E5F09" w:rsidRDefault="008F5B4C" w:rsidP="0025376B">
            <w:pPr>
              <w:spacing w:after="0" w:line="240" w:lineRule="auto"/>
              <w:jc w:val="both"/>
              <w:rPr>
                <w:rFonts w:cs="Calibri"/>
                <w:color w:val="000000"/>
              </w:rPr>
            </w:pPr>
            <w:r w:rsidRPr="009E5F09">
              <w:rPr>
                <w:rFonts w:cs="Calibri"/>
                <w:color w:val="000000"/>
              </w:rPr>
              <w:t>4656.2</w:t>
            </w:r>
          </w:p>
        </w:tc>
        <w:tc>
          <w:tcPr>
            <w:tcW w:w="1033" w:type="dxa"/>
            <w:tcBorders>
              <w:top w:val="nil"/>
              <w:left w:val="nil"/>
              <w:bottom w:val="single" w:sz="4" w:space="0" w:color="000000"/>
              <w:right w:val="single" w:sz="4" w:space="0" w:color="000000"/>
            </w:tcBorders>
            <w:shd w:val="clear" w:color="auto" w:fill="00B0F0"/>
            <w:vAlign w:val="bottom"/>
          </w:tcPr>
          <w:p w14:paraId="44B86F6C" w14:textId="77777777" w:rsidR="008F5B4C" w:rsidRPr="009E5F09" w:rsidRDefault="008F5B4C" w:rsidP="0025376B">
            <w:pPr>
              <w:spacing w:after="0" w:line="240" w:lineRule="auto"/>
              <w:jc w:val="both"/>
              <w:rPr>
                <w:rFonts w:cs="Calibri"/>
                <w:color w:val="000000"/>
              </w:rPr>
            </w:pPr>
            <w:r w:rsidRPr="009E5F09">
              <w:rPr>
                <w:rFonts w:cs="Calibri"/>
                <w:color w:val="000000"/>
              </w:rPr>
              <w:t>0.148</w:t>
            </w:r>
          </w:p>
        </w:tc>
      </w:tr>
      <w:tr w:rsidR="008F5B4C" w:rsidRPr="009E5F09" w14:paraId="333B3B5B"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00B0F0"/>
            <w:noWrap/>
            <w:vAlign w:val="center"/>
          </w:tcPr>
          <w:p w14:paraId="36717705" w14:textId="2394BE1A" w:rsidR="008F5B4C" w:rsidRPr="009E5F09" w:rsidRDefault="001E5585" w:rsidP="0025376B">
            <w:pPr>
              <w:spacing w:after="0" w:line="240" w:lineRule="auto"/>
              <w:jc w:val="both"/>
              <w:rPr>
                <w:rFonts w:cs="Calibri"/>
                <w:color w:val="000000"/>
              </w:rPr>
            </w:pPr>
            <w:hyperlink r:id="rId160" w:history="1">
              <w:r w:rsidR="008F5B4C" w:rsidRPr="00217483">
                <w:rPr>
                  <w:rStyle w:val="Hypertextovodkaz"/>
                  <w:rFonts w:cs="Calibri"/>
                </w:rPr>
                <w:t>430282</w:t>
              </w:r>
            </w:hyperlink>
          </w:p>
        </w:tc>
        <w:tc>
          <w:tcPr>
            <w:tcW w:w="2304" w:type="dxa"/>
            <w:tcBorders>
              <w:top w:val="nil"/>
              <w:left w:val="nil"/>
              <w:bottom w:val="single" w:sz="4" w:space="0" w:color="000000"/>
              <w:right w:val="single" w:sz="4" w:space="0" w:color="auto"/>
            </w:tcBorders>
            <w:shd w:val="clear" w:color="auto" w:fill="00B0F0"/>
            <w:noWrap/>
            <w:vAlign w:val="center"/>
          </w:tcPr>
          <w:p w14:paraId="39EFCC44" w14:textId="77777777" w:rsidR="008F5B4C" w:rsidRPr="009E5F09" w:rsidRDefault="008F5B4C" w:rsidP="0025376B">
            <w:pPr>
              <w:spacing w:after="0" w:line="240" w:lineRule="auto"/>
              <w:jc w:val="both"/>
              <w:rPr>
                <w:rFonts w:cs="Calibri"/>
                <w:color w:val="000000"/>
              </w:rPr>
            </w:pPr>
            <w:r w:rsidRPr="009E5F09">
              <w:rPr>
                <w:rFonts w:cs="Calibri"/>
                <w:color w:val="000000"/>
              </w:rPr>
              <w:t xml:space="preserve">Vodárna Káraný - </w:t>
            </w:r>
            <w:proofErr w:type="spellStart"/>
            <w:r w:rsidRPr="009E5F09">
              <w:rPr>
                <w:rFonts w:cs="Calibri"/>
                <w:color w:val="000000"/>
              </w:rPr>
              <w:t>Dolnolabsko</w:t>
            </w:r>
            <w:proofErr w:type="spellEnd"/>
            <w:r w:rsidRPr="009E5F09">
              <w:rPr>
                <w:rFonts w:cs="Calibri"/>
                <w:color w:val="000000"/>
              </w:rPr>
              <w:t xml:space="preserve">, </w:t>
            </w:r>
            <w:proofErr w:type="spellStart"/>
            <w:r w:rsidRPr="009E5F09">
              <w:rPr>
                <w:rFonts w:cs="Calibri"/>
                <w:color w:val="000000"/>
              </w:rPr>
              <w:t>Záhrádky</w:t>
            </w:r>
            <w:proofErr w:type="spellEnd"/>
            <w:r w:rsidRPr="009E5F09">
              <w:rPr>
                <w:rFonts w:cs="Calibri"/>
                <w:color w:val="000000"/>
              </w:rPr>
              <w:t xml:space="preserve">, </w:t>
            </w:r>
            <w:proofErr w:type="spellStart"/>
            <w:r w:rsidRPr="009E5F09">
              <w:rPr>
                <w:rFonts w:cs="Calibri"/>
                <w:color w:val="000000"/>
              </w:rPr>
              <w:t>Polabsko</w:t>
            </w:r>
            <w:proofErr w:type="spellEnd"/>
          </w:p>
        </w:tc>
        <w:tc>
          <w:tcPr>
            <w:tcW w:w="2439" w:type="dxa"/>
            <w:tcBorders>
              <w:top w:val="single" w:sz="4" w:space="0" w:color="auto"/>
              <w:left w:val="single" w:sz="4" w:space="0" w:color="auto"/>
              <w:bottom w:val="single" w:sz="4" w:space="0" w:color="auto"/>
              <w:right w:val="single" w:sz="4" w:space="0" w:color="auto"/>
            </w:tcBorders>
            <w:shd w:val="clear" w:color="auto" w:fill="00B0F0"/>
            <w:vAlign w:val="bottom"/>
          </w:tcPr>
          <w:p w14:paraId="3F7C1130" w14:textId="77777777" w:rsidR="008F5B4C" w:rsidRPr="009E5F09" w:rsidRDefault="008F5B4C" w:rsidP="0025376B">
            <w:pPr>
              <w:spacing w:after="0" w:line="240" w:lineRule="auto"/>
              <w:jc w:val="both"/>
              <w:rPr>
                <w:rFonts w:cs="Calibri"/>
                <w:color w:val="000000"/>
              </w:rPr>
            </w:pPr>
            <w:r w:rsidRPr="009E5F09">
              <w:rPr>
                <w:rFonts w:cs="Calibri"/>
                <w:color w:val="000000"/>
              </w:rPr>
              <w:t>podzemní odběr nivy Labe, významný kat. a, b, c, d, e</w:t>
            </w:r>
          </w:p>
        </w:tc>
        <w:tc>
          <w:tcPr>
            <w:tcW w:w="1413" w:type="dxa"/>
            <w:tcBorders>
              <w:top w:val="nil"/>
              <w:left w:val="single" w:sz="4" w:space="0" w:color="auto"/>
              <w:bottom w:val="single" w:sz="4" w:space="0" w:color="000000"/>
              <w:right w:val="single" w:sz="4" w:space="0" w:color="000000"/>
            </w:tcBorders>
            <w:shd w:val="clear" w:color="auto" w:fill="00B0F0"/>
            <w:noWrap/>
            <w:vAlign w:val="center"/>
          </w:tcPr>
          <w:p w14:paraId="15AC3907"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956" w:type="dxa"/>
            <w:tcBorders>
              <w:top w:val="nil"/>
              <w:left w:val="nil"/>
              <w:bottom w:val="single" w:sz="4" w:space="0" w:color="000000"/>
              <w:right w:val="single" w:sz="4" w:space="0" w:color="000000"/>
            </w:tcBorders>
            <w:shd w:val="clear" w:color="auto" w:fill="00B0F0"/>
            <w:noWrap/>
            <w:vAlign w:val="center"/>
          </w:tcPr>
          <w:p w14:paraId="0B148C2D" w14:textId="77777777" w:rsidR="008F5B4C" w:rsidRPr="009E5F09" w:rsidRDefault="008F5B4C" w:rsidP="0025376B">
            <w:pPr>
              <w:spacing w:after="0" w:line="240" w:lineRule="auto"/>
              <w:jc w:val="both"/>
              <w:rPr>
                <w:rFonts w:cs="Calibri"/>
                <w:color w:val="000000"/>
              </w:rPr>
            </w:pPr>
            <w:r w:rsidRPr="009E5F09">
              <w:rPr>
                <w:rFonts w:cs="Calibri"/>
                <w:color w:val="000000"/>
              </w:rPr>
              <w:t>28500</w:t>
            </w:r>
          </w:p>
        </w:tc>
        <w:tc>
          <w:tcPr>
            <w:tcW w:w="956" w:type="dxa"/>
            <w:tcBorders>
              <w:top w:val="nil"/>
              <w:left w:val="nil"/>
              <w:bottom w:val="single" w:sz="4" w:space="0" w:color="000000"/>
              <w:right w:val="single" w:sz="4" w:space="0" w:color="000000"/>
            </w:tcBorders>
            <w:shd w:val="clear" w:color="auto" w:fill="00B0F0"/>
            <w:noWrap/>
            <w:vAlign w:val="center"/>
          </w:tcPr>
          <w:p w14:paraId="2E524A87" w14:textId="77777777" w:rsidR="008F5B4C" w:rsidRPr="009E5F09" w:rsidRDefault="008F5B4C" w:rsidP="0025376B">
            <w:pPr>
              <w:spacing w:after="0" w:line="240" w:lineRule="auto"/>
              <w:jc w:val="both"/>
              <w:rPr>
                <w:rFonts w:cs="Calibri"/>
                <w:color w:val="000000"/>
              </w:rPr>
            </w:pPr>
            <w:r w:rsidRPr="009E5F09">
              <w:rPr>
                <w:rFonts w:cs="Calibri"/>
                <w:color w:val="000000"/>
              </w:rPr>
              <w:t>3979.7</w:t>
            </w:r>
          </w:p>
        </w:tc>
        <w:tc>
          <w:tcPr>
            <w:tcW w:w="1033" w:type="dxa"/>
            <w:tcBorders>
              <w:top w:val="nil"/>
              <w:left w:val="nil"/>
              <w:bottom w:val="single" w:sz="4" w:space="0" w:color="000000"/>
              <w:right w:val="single" w:sz="4" w:space="0" w:color="000000"/>
            </w:tcBorders>
            <w:shd w:val="clear" w:color="auto" w:fill="00B0F0"/>
            <w:vAlign w:val="bottom"/>
          </w:tcPr>
          <w:p w14:paraId="2601EF04" w14:textId="77777777" w:rsidR="008F5B4C" w:rsidRPr="009E5F09" w:rsidRDefault="008F5B4C" w:rsidP="0025376B">
            <w:pPr>
              <w:spacing w:after="0" w:line="240" w:lineRule="auto"/>
              <w:jc w:val="both"/>
              <w:rPr>
                <w:rFonts w:cs="Calibri"/>
                <w:color w:val="000000"/>
              </w:rPr>
            </w:pPr>
            <w:r w:rsidRPr="009E5F09">
              <w:rPr>
                <w:rFonts w:cs="Calibri"/>
                <w:color w:val="000000"/>
              </w:rPr>
              <w:t>0.126</w:t>
            </w:r>
          </w:p>
        </w:tc>
      </w:tr>
      <w:tr w:rsidR="008F5B4C" w:rsidRPr="009E5F09" w14:paraId="2AE1E349"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00B0F0"/>
            <w:noWrap/>
            <w:vAlign w:val="center"/>
          </w:tcPr>
          <w:p w14:paraId="0260CFCE" w14:textId="51BF42A3" w:rsidR="008F5B4C" w:rsidRPr="009E5F09" w:rsidRDefault="001E5585" w:rsidP="0025376B">
            <w:pPr>
              <w:spacing w:after="0" w:line="240" w:lineRule="auto"/>
              <w:jc w:val="both"/>
              <w:rPr>
                <w:rFonts w:cs="Calibri"/>
                <w:color w:val="000000"/>
              </w:rPr>
            </w:pPr>
            <w:hyperlink r:id="rId161" w:history="1">
              <w:r w:rsidR="008F5B4C" w:rsidRPr="00217483">
                <w:rPr>
                  <w:rStyle w:val="Hypertextovodkaz"/>
                  <w:rFonts w:cs="Calibri"/>
                </w:rPr>
                <w:t>430274</w:t>
              </w:r>
            </w:hyperlink>
          </w:p>
        </w:tc>
        <w:tc>
          <w:tcPr>
            <w:tcW w:w="2304" w:type="dxa"/>
            <w:tcBorders>
              <w:top w:val="nil"/>
              <w:left w:val="nil"/>
              <w:bottom w:val="single" w:sz="4" w:space="0" w:color="000000"/>
              <w:right w:val="single" w:sz="4" w:space="0" w:color="auto"/>
            </w:tcBorders>
            <w:shd w:val="clear" w:color="auto" w:fill="00B0F0"/>
            <w:noWrap/>
            <w:vAlign w:val="center"/>
          </w:tcPr>
          <w:p w14:paraId="5710B8B9" w14:textId="77777777" w:rsidR="008F5B4C" w:rsidRPr="009E5F09" w:rsidRDefault="008F5B4C" w:rsidP="0025376B">
            <w:pPr>
              <w:spacing w:after="0" w:line="240" w:lineRule="auto"/>
              <w:jc w:val="both"/>
              <w:rPr>
                <w:rFonts w:cs="Calibri"/>
                <w:color w:val="000000"/>
              </w:rPr>
            </w:pPr>
            <w:r w:rsidRPr="009E5F09">
              <w:rPr>
                <w:rFonts w:cs="Calibri"/>
                <w:color w:val="000000"/>
              </w:rPr>
              <w:t>Vodárna Káraný - ČS Kochánky</w:t>
            </w:r>
          </w:p>
        </w:tc>
        <w:tc>
          <w:tcPr>
            <w:tcW w:w="2439" w:type="dxa"/>
            <w:tcBorders>
              <w:top w:val="single" w:sz="4" w:space="0" w:color="auto"/>
              <w:left w:val="single" w:sz="4" w:space="0" w:color="auto"/>
              <w:bottom w:val="single" w:sz="4" w:space="0" w:color="auto"/>
              <w:right w:val="single" w:sz="4" w:space="0" w:color="auto"/>
            </w:tcBorders>
            <w:shd w:val="clear" w:color="auto" w:fill="00B0F0"/>
            <w:vAlign w:val="bottom"/>
          </w:tcPr>
          <w:p w14:paraId="378B7577" w14:textId="77777777" w:rsidR="008F5B4C" w:rsidRPr="009E5F09" w:rsidRDefault="008F5B4C" w:rsidP="0025376B">
            <w:pPr>
              <w:spacing w:after="0" w:line="240" w:lineRule="auto"/>
              <w:jc w:val="both"/>
              <w:rPr>
                <w:rFonts w:cs="Calibri"/>
                <w:color w:val="000000"/>
              </w:rPr>
            </w:pPr>
            <w:r w:rsidRPr="009E5F09">
              <w:rPr>
                <w:rFonts w:cs="Calibri"/>
                <w:color w:val="000000"/>
              </w:rPr>
              <w:t>podzemní odběr nivy Jizery, významný kat. a, b, c, d, e</w:t>
            </w:r>
          </w:p>
        </w:tc>
        <w:tc>
          <w:tcPr>
            <w:tcW w:w="1413" w:type="dxa"/>
            <w:tcBorders>
              <w:top w:val="nil"/>
              <w:left w:val="single" w:sz="4" w:space="0" w:color="auto"/>
              <w:bottom w:val="single" w:sz="4" w:space="0" w:color="000000"/>
              <w:right w:val="single" w:sz="4" w:space="0" w:color="000000"/>
            </w:tcBorders>
            <w:shd w:val="clear" w:color="auto" w:fill="00B0F0"/>
            <w:noWrap/>
            <w:vAlign w:val="center"/>
          </w:tcPr>
          <w:p w14:paraId="7C26220E" w14:textId="77777777" w:rsidR="008F5B4C" w:rsidRPr="009E5F09" w:rsidRDefault="008F5B4C"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00B0F0"/>
            <w:noWrap/>
            <w:vAlign w:val="center"/>
          </w:tcPr>
          <w:p w14:paraId="5DF56C65" w14:textId="77777777" w:rsidR="008F5B4C" w:rsidRPr="009E5F09" w:rsidRDefault="008F5B4C" w:rsidP="0025376B">
            <w:pPr>
              <w:spacing w:after="0" w:line="240" w:lineRule="auto"/>
              <w:jc w:val="both"/>
              <w:rPr>
                <w:rFonts w:cs="Calibri"/>
                <w:color w:val="000000"/>
              </w:rPr>
            </w:pPr>
            <w:r w:rsidRPr="009E5F09">
              <w:rPr>
                <w:rFonts w:cs="Calibri"/>
                <w:color w:val="000000"/>
              </w:rPr>
              <w:t>0</w:t>
            </w:r>
          </w:p>
        </w:tc>
        <w:tc>
          <w:tcPr>
            <w:tcW w:w="956" w:type="dxa"/>
            <w:tcBorders>
              <w:top w:val="nil"/>
              <w:left w:val="nil"/>
              <w:bottom w:val="single" w:sz="4" w:space="0" w:color="000000"/>
              <w:right w:val="single" w:sz="4" w:space="0" w:color="000000"/>
            </w:tcBorders>
            <w:shd w:val="clear" w:color="auto" w:fill="00B0F0"/>
            <w:noWrap/>
            <w:vAlign w:val="center"/>
          </w:tcPr>
          <w:p w14:paraId="2B4C3B87" w14:textId="77777777" w:rsidR="008F5B4C" w:rsidRPr="009E5F09" w:rsidRDefault="008F5B4C" w:rsidP="0025376B">
            <w:pPr>
              <w:spacing w:after="0" w:line="240" w:lineRule="auto"/>
              <w:jc w:val="both"/>
              <w:rPr>
                <w:rFonts w:cs="Calibri"/>
                <w:color w:val="000000"/>
              </w:rPr>
            </w:pPr>
            <w:r w:rsidRPr="009E5F09">
              <w:rPr>
                <w:rFonts w:cs="Calibri"/>
                <w:color w:val="000000"/>
              </w:rPr>
              <w:t>3307.7</w:t>
            </w:r>
          </w:p>
        </w:tc>
        <w:tc>
          <w:tcPr>
            <w:tcW w:w="1033" w:type="dxa"/>
            <w:tcBorders>
              <w:top w:val="nil"/>
              <w:left w:val="nil"/>
              <w:bottom w:val="single" w:sz="4" w:space="0" w:color="000000"/>
              <w:right w:val="single" w:sz="4" w:space="0" w:color="000000"/>
            </w:tcBorders>
            <w:shd w:val="clear" w:color="auto" w:fill="00B0F0"/>
            <w:vAlign w:val="bottom"/>
          </w:tcPr>
          <w:p w14:paraId="269485E8" w14:textId="77777777" w:rsidR="008F5B4C" w:rsidRPr="009E5F09" w:rsidRDefault="008F5B4C" w:rsidP="0025376B">
            <w:pPr>
              <w:spacing w:after="0" w:line="240" w:lineRule="auto"/>
              <w:jc w:val="both"/>
              <w:rPr>
                <w:rFonts w:cs="Calibri"/>
                <w:color w:val="000000"/>
              </w:rPr>
            </w:pPr>
            <w:r w:rsidRPr="009E5F09">
              <w:rPr>
                <w:rFonts w:cs="Calibri"/>
                <w:color w:val="000000"/>
              </w:rPr>
              <w:t>0.105</w:t>
            </w:r>
          </w:p>
        </w:tc>
      </w:tr>
      <w:tr w:rsidR="008F5B4C" w:rsidRPr="009E5F09" w14:paraId="61557ADD"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00B0F0"/>
            <w:noWrap/>
            <w:vAlign w:val="center"/>
          </w:tcPr>
          <w:p w14:paraId="36D91E5E" w14:textId="0CA3759A" w:rsidR="008F5B4C" w:rsidRPr="009E5F09" w:rsidRDefault="001E5585" w:rsidP="0025376B">
            <w:pPr>
              <w:spacing w:after="0" w:line="240" w:lineRule="auto"/>
              <w:jc w:val="both"/>
              <w:rPr>
                <w:rFonts w:cs="Calibri"/>
                <w:color w:val="000000"/>
              </w:rPr>
            </w:pPr>
            <w:hyperlink r:id="rId162" w:history="1">
              <w:r w:rsidR="008F5B4C" w:rsidRPr="00217483">
                <w:rPr>
                  <w:rStyle w:val="Hypertextovodkaz"/>
                  <w:rFonts w:cs="Calibri"/>
                </w:rPr>
                <w:t>430273</w:t>
              </w:r>
            </w:hyperlink>
          </w:p>
        </w:tc>
        <w:tc>
          <w:tcPr>
            <w:tcW w:w="2304" w:type="dxa"/>
            <w:tcBorders>
              <w:top w:val="nil"/>
              <w:left w:val="nil"/>
              <w:bottom w:val="single" w:sz="4" w:space="0" w:color="000000"/>
              <w:right w:val="single" w:sz="4" w:space="0" w:color="auto"/>
            </w:tcBorders>
            <w:shd w:val="clear" w:color="auto" w:fill="00B0F0"/>
            <w:noWrap/>
            <w:vAlign w:val="center"/>
          </w:tcPr>
          <w:p w14:paraId="426ED47D" w14:textId="6A4DED1A" w:rsidR="008F5B4C" w:rsidRPr="009E5F09" w:rsidRDefault="008F5B4C" w:rsidP="0025376B">
            <w:pPr>
              <w:spacing w:after="0" w:line="240" w:lineRule="auto"/>
              <w:jc w:val="both"/>
              <w:rPr>
                <w:rFonts w:cs="Calibri"/>
                <w:color w:val="000000"/>
              </w:rPr>
            </w:pPr>
            <w:r w:rsidRPr="009E5F09">
              <w:rPr>
                <w:rFonts w:cs="Calibri"/>
                <w:color w:val="000000"/>
              </w:rPr>
              <w:t xml:space="preserve">Vodárna Káraný - ČS Benátky </w:t>
            </w:r>
            <w:r w:rsidR="0007708A" w:rsidRPr="009E5F09">
              <w:rPr>
                <w:rFonts w:cs="Calibri"/>
                <w:color w:val="000000"/>
              </w:rPr>
              <w:t>n. J</w:t>
            </w:r>
            <w:r w:rsidRPr="009E5F09">
              <w:rPr>
                <w:rFonts w:cs="Calibri"/>
                <w:color w:val="000000"/>
              </w:rPr>
              <w:t>.</w:t>
            </w:r>
          </w:p>
        </w:tc>
        <w:tc>
          <w:tcPr>
            <w:tcW w:w="2439" w:type="dxa"/>
            <w:tcBorders>
              <w:top w:val="single" w:sz="4" w:space="0" w:color="auto"/>
              <w:left w:val="single" w:sz="4" w:space="0" w:color="auto"/>
              <w:bottom w:val="single" w:sz="4" w:space="0" w:color="auto"/>
              <w:right w:val="single" w:sz="4" w:space="0" w:color="auto"/>
            </w:tcBorders>
            <w:shd w:val="clear" w:color="auto" w:fill="00B0F0"/>
            <w:vAlign w:val="bottom"/>
          </w:tcPr>
          <w:p w14:paraId="30DA9F2B" w14:textId="77777777" w:rsidR="008F5B4C" w:rsidRPr="009E5F09" w:rsidRDefault="008F5B4C" w:rsidP="0025376B">
            <w:pPr>
              <w:spacing w:after="0" w:line="240" w:lineRule="auto"/>
              <w:jc w:val="both"/>
              <w:rPr>
                <w:rFonts w:cs="Calibri"/>
                <w:color w:val="000000"/>
              </w:rPr>
            </w:pPr>
            <w:r w:rsidRPr="009E5F09">
              <w:rPr>
                <w:rFonts w:cs="Calibri"/>
                <w:color w:val="000000"/>
              </w:rPr>
              <w:t>podzemní odběr nivy Jizery, významný kat. a, b, c, d, e</w:t>
            </w:r>
          </w:p>
        </w:tc>
        <w:tc>
          <w:tcPr>
            <w:tcW w:w="1413" w:type="dxa"/>
            <w:tcBorders>
              <w:top w:val="nil"/>
              <w:left w:val="single" w:sz="4" w:space="0" w:color="auto"/>
              <w:bottom w:val="single" w:sz="4" w:space="0" w:color="000000"/>
              <w:right w:val="single" w:sz="4" w:space="0" w:color="000000"/>
            </w:tcBorders>
            <w:shd w:val="clear" w:color="auto" w:fill="00B0F0"/>
            <w:noWrap/>
            <w:vAlign w:val="center"/>
          </w:tcPr>
          <w:p w14:paraId="4E1913B4" w14:textId="77777777" w:rsidR="008F5B4C" w:rsidRPr="009E5F09" w:rsidRDefault="008F5B4C"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00B0F0"/>
            <w:noWrap/>
            <w:vAlign w:val="center"/>
          </w:tcPr>
          <w:p w14:paraId="3315CD7D" w14:textId="77777777" w:rsidR="008F5B4C" w:rsidRPr="009E5F09" w:rsidRDefault="008F5B4C" w:rsidP="0025376B">
            <w:pPr>
              <w:spacing w:after="0" w:line="240" w:lineRule="auto"/>
              <w:jc w:val="both"/>
              <w:rPr>
                <w:rFonts w:cs="Calibri"/>
                <w:color w:val="000000"/>
              </w:rPr>
            </w:pPr>
            <w:r w:rsidRPr="009E5F09">
              <w:rPr>
                <w:rFonts w:cs="Calibri"/>
                <w:color w:val="000000"/>
              </w:rPr>
              <w:t>0</w:t>
            </w:r>
          </w:p>
        </w:tc>
        <w:tc>
          <w:tcPr>
            <w:tcW w:w="956" w:type="dxa"/>
            <w:tcBorders>
              <w:top w:val="nil"/>
              <w:left w:val="nil"/>
              <w:bottom w:val="single" w:sz="4" w:space="0" w:color="000000"/>
              <w:right w:val="single" w:sz="4" w:space="0" w:color="000000"/>
            </w:tcBorders>
            <w:shd w:val="clear" w:color="auto" w:fill="00B0F0"/>
            <w:noWrap/>
            <w:vAlign w:val="center"/>
          </w:tcPr>
          <w:p w14:paraId="6678F9DE" w14:textId="77777777" w:rsidR="008F5B4C" w:rsidRPr="009E5F09" w:rsidRDefault="008F5B4C" w:rsidP="0025376B">
            <w:pPr>
              <w:spacing w:after="0" w:line="240" w:lineRule="auto"/>
              <w:jc w:val="both"/>
              <w:rPr>
                <w:rFonts w:cs="Calibri"/>
                <w:color w:val="000000"/>
              </w:rPr>
            </w:pPr>
            <w:r w:rsidRPr="009E5F09">
              <w:rPr>
                <w:rFonts w:cs="Calibri"/>
                <w:color w:val="000000"/>
              </w:rPr>
              <w:t>2548.2</w:t>
            </w:r>
          </w:p>
        </w:tc>
        <w:tc>
          <w:tcPr>
            <w:tcW w:w="1033" w:type="dxa"/>
            <w:tcBorders>
              <w:top w:val="nil"/>
              <w:left w:val="nil"/>
              <w:bottom w:val="single" w:sz="4" w:space="0" w:color="000000"/>
              <w:right w:val="single" w:sz="4" w:space="0" w:color="000000"/>
            </w:tcBorders>
            <w:shd w:val="clear" w:color="auto" w:fill="00B0F0"/>
            <w:vAlign w:val="bottom"/>
          </w:tcPr>
          <w:p w14:paraId="4A16A219" w14:textId="77777777" w:rsidR="008F5B4C" w:rsidRPr="009E5F09" w:rsidRDefault="008F5B4C" w:rsidP="0025376B">
            <w:pPr>
              <w:spacing w:after="0" w:line="240" w:lineRule="auto"/>
              <w:jc w:val="both"/>
              <w:rPr>
                <w:rFonts w:cs="Calibri"/>
                <w:color w:val="000000"/>
              </w:rPr>
            </w:pPr>
            <w:r w:rsidRPr="009E5F09">
              <w:rPr>
                <w:rFonts w:cs="Calibri"/>
                <w:color w:val="000000"/>
              </w:rPr>
              <w:t>0.081</w:t>
            </w:r>
          </w:p>
        </w:tc>
      </w:tr>
      <w:tr w:rsidR="008F5B4C" w:rsidRPr="009E5F09" w14:paraId="5C42516A"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00B0F0"/>
            <w:noWrap/>
            <w:vAlign w:val="center"/>
          </w:tcPr>
          <w:p w14:paraId="27574BB3" w14:textId="094A3879" w:rsidR="008F5B4C" w:rsidRPr="009E5F09" w:rsidRDefault="001E5585" w:rsidP="0025376B">
            <w:pPr>
              <w:spacing w:after="0" w:line="240" w:lineRule="auto"/>
              <w:jc w:val="both"/>
              <w:rPr>
                <w:rFonts w:cs="Calibri"/>
                <w:color w:val="000000"/>
              </w:rPr>
            </w:pPr>
            <w:hyperlink r:id="rId163" w:history="1">
              <w:r w:rsidR="008F5B4C" w:rsidRPr="00217483">
                <w:rPr>
                  <w:rStyle w:val="Hypertextovodkaz"/>
                  <w:rFonts w:cs="Calibri"/>
                </w:rPr>
                <w:t>440546</w:t>
              </w:r>
            </w:hyperlink>
          </w:p>
        </w:tc>
        <w:tc>
          <w:tcPr>
            <w:tcW w:w="2304" w:type="dxa"/>
            <w:tcBorders>
              <w:top w:val="nil"/>
              <w:left w:val="nil"/>
              <w:bottom w:val="single" w:sz="4" w:space="0" w:color="000000"/>
              <w:right w:val="single" w:sz="4" w:space="0" w:color="auto"/>
            </w:tcBorders>
            <w:shd w:val="clear" w:color="auto" w:fill="00B0F0"/>
            <w:noWrap/>
            <w:vAlign w:val="center"/>
          </w:tcPr>
          <w:p w14:paraId="5AFFDC94" w14:textId="77777777" w:rsidR="008F5B4C" w:rsidRPr="009E5F09" w:rsidRDefault="008F5B4C" w:rsidP="0025376B">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Nymburk-Poděbrady, Kluk</w:t>
            </w:r>
          </w:p>
        </w:tc>
        <w:tc>
          <w:tcPr>
            <w:tcW w:w="2439" w:type="dxa"/>
            <w:tcBorders>
              <w:top w:val="single" w:sz="4" w:space="0" w:color="auto"/>
              <w:left w:val="single" w:sz="4" w:space="0" w:color="auto"/>
              <w:bottom w:val="single" w:sz="4" w:space="0" w:color="auto"/>
              <w:right w:val="single" w:sz="4" w:space="0" w:color="auto"/>
            </w:tcBorders>
            <w:shd w:val="clear" w:color="auto" w:fill="00B0F0"/>
            <w:vAlign w:val="bottom"/>
          </w:tcPr>
          <w:p w14:paraId="24BE0FB4" w14:textId="77777777" w:rsidR="008F5B4C" w:rsidRPr="009E5F09" w:rsidRDefault="008F5B4C" w:rsidP="0025376B">
            <w:pPr>
              <w:spacing w:after="0" w:line="240" w:lineRule="auto"/>
              <w:jc w:val="both"/>
              <w:rPr>
                <w:rFonts w:cs="Calibri"/>
                <w:color w:val="000000"/>
              </w:rPr>
            </w:pPr>
            <w:r w:rsidRPr="009E5F09">
              <w:rPr>
                <w:rFonts w:cs="Calibri"/>
                <w:color w:val="000000"/>
              </w:rPr>
              <w:t>podzemní odběr nivy Labe, významný kat. a, b, c, d, e</w:t>
            </w:r>
          </w:p>
        </w:tc>
        <w:tc>
          <w:tcPr>
            <w:tcW w:w="1413" w:type="dxa"/>
            <w:tcBorders>
              <w:top w:val="nil"/>
              <w:left w:val="single" w:sz="4" w:space="0" w:color="auto"/>
              <w:bottom w:val="single" w:sz="4" w:space="0" w:color="000000"/>
              <w:right w:val="single" w:sz="4" w:space="0" w:color="000000"/>
            </w:tcBorders>
            <w:shd w:val="clear" w:color="auto" w:fill="00B0F0"/>
            <w:noWrap/>
            <w:vAlign w:val="center"/>
          </w:tcPr>
          <w:p w14:paraId="2A6D427C"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956" w:type="dxa"/>
            <w:tcBorders>
              <w:top w:val="nil"/>
              <w:left w:val="nil"/>
              <w:bottom w:val="single" w:sz="4" w:space="0" w:color="000000"/>
              <w:right w:val="single" w:sz="4" w:space="0" w:color="000000"/>
            </w:tcBorders>
            <w:shd w:val="clear" w:color="auto" w:fill="00B0F0"/>
            <w:noWrap/>
            <w:vAlign w:val="center"/>
          </w:tcPr>
          <w:p w14:paraId="3C9C5D92" w14:textId="77777777" w:rsidR="008F5B4C" w:rsidRPr="009E5F09" w:rsidRDefault="008F5B4C" w:rsidP="0025376B">
            <w:pPr>
              <w:spacing w:after="0" w:line="240" w:lineRule="auto"/>
              <w:jc w:val="both"/>
              <w:rPr>
                <w:rFonts w:cs="Calibri"/>
                <w:color w:val="000000"/>
              </w:rPr>
            </w:pPr>
            <w:r w:rsidRPr="009E5F09">
              <w:rPr>
                <w:rFonts w:cs="Calibri"/>
                <w:color w:val="000000"/>
              </w:rPr>
              <w:t>2300</w:t>
            </w:r>
          </w:p>
        </w:tc>
        <w:tc>
          <w:tcPr>
            <w:tcW w:w="956" w:type="dxa"/>
            <w:tcBorders>
              <w:top w:val="nil"/>
              <w:left w:val="nil"/>
              <w:bottom w:val="single" w:sz="4" w:space="0" w:color="000000"/>
              <w:right w:val="single" w:sz="4" w:space="0" w:color="000000"/>
            </w:tcBorders>
            <w:shd w:val="clear" w:color="auto" w:fill="00B0F0"/>
            <w:noWrap/>
            <w:vAlign w:val="center"/>
          </w:tcPr>
          <w:p w14:paraId="55BE91AA" w14:textId="77777777" w:rsidR="008F5B4C" w:rsidRPr="009E5F09" w:rsidRDefault="008F5B4C" w:rsidP="0025376B">
            <w:pPr>
              <w:spacing w:after="0" w:line="240" w:lineRule="auto"/>
              <w:jc w:val="both"/>
              <w:rPr>
                <w:rFonts w:cs="Calibri"/>
                <w:color w:val="000000"/>
              </w:rPr>
            </w:pPr>
            <w:r w:rsidRPr="009E5F09">
              <w:rPr>
                <w:rFonts w:cs="Calibri"/>
                <w:color w:val="000000"/>
              </w:rPr>
              <w:t>1909.1</w:t>
            </w:r>
          </w:p>
        </w:tc>
        <w:tc>
          <w:tcPr>
            <w:tcW w:w="1033" w:type="dxa"/>
            <w:tcBorders>
              <w:top w:val="nil"/>
              <w:left w:val="nil"/>
              <w:bottom w:val="single" w:sz="4" w:space="0" w:color="000000"/>
              <w:right w:val="single" w:sz="4" w:space="0" w:color="000000"/>
            </w:tcBorders>
            <w:shd w:val="clear" w:color="auto" w:fill="00B0F0"/>
            <w:vAlign w:val="bottom"/>
          </w:tcPr>
          <w:p w14:paraId="0AE7089E" w14:textId="77777777" w:rsidR="008F5B4C" w:rsidRPr="009E5F09" w:rsidRDefault="008F5B4C" w:rsidP="0025376B">
            <w:pPr>
              <w:spacing w:after="0" w:line="240" w:lineRule="auto"/>
              <w:jc w:val="both"/>
              <w:rPr>
                <w:rFonts w:cs="Calibri"/>
                <w:color w:val="000000"/>
              </w:rPr>
            </w:pPr>
            <w:r w:rsidRPr="009E5F09">
              <w:rPr>
                <w:rFonts w:cs="Calibri"/>
                <w:color w:val="000000"/>
              </w:rPr>
              <w:t>0.061</w:t>
            </w:r>
          </w:p>
        </w:tc>
      </w:tr>
      <w:tr w:rsidR="008F5B4C" w:rsidRPr="009E5F09" w14:paraId="7F74D18F"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00B0F0"/>
            <w:noWrap/>
            <w:vAlign w:val="center"/>
          </w:tcPr>
          <w:p w14:paraId="773A3C4D" w14:textId="06EC55BA" w:rsidR="008F5B4C" w:rsidRPr="009E5F09" w:rsidRDefault="001E5585" w:rsidP="0025376B">
            <w:pPr>
              <w:spacing w:after="0" w:line="240" w:lineRule="auto"/>
              <w:jc w:val="both"/>
              <w:rPr>
                <w:rFonts w:cs="Calibri"/>
                <w:color w:val="000000"/>
              </w:rPr>
            </w:pPr>
            <w:hyperlink r:id="rId164" w:history="1">
              <w:r w:rsidR="008F5B4C" w:rsidRPr="00217483">
                <w:rPr>
                  <w:rStyle w:val="Hypertextovodkaz"/>
                  <w:rFonts w:cs="Calibri"/>
                </w:rPr>
                <w:t>430275</w:t>
              </w:r>
            </w:hyperlink>
          </w:p>
        </w:tc>
        <w:tc>
          <w:tcPr>
            <w:tcW w:w="2304" w:type="dxa"/>
            <w:tcBorders>
              <w:top w:val="nil"/>
              <w:left w:val="nil"/>
              <w:bottom w:val="single" w:sz="4" w:space="0" w:color="000000"/>
              <w:right w:val="single" w:sz="4" w:space="0" w:color="auto"/>
            </w:tcBorders>
            <w:shd w:val="clear" w:color="auto" w:fill="00B0F0"/>
            <w:noWrap/>
            <w:vAlign w:val="center"/>
          </w:tcPr>
          <w:p w14:paraId="10284C4A" w14:textId="77777777" w:rsidR="008F5B4C" w:rsidRPr="009E5F09" w:rsidRDefault="008F5B4C" w:rsidP="0025376B">
            <w:pPr>
              <w:spacing w:after="0" w:line="240" w:lineRule="auto"/>
              <w:jc w:val="both"/>
              <w:rPr>
                <w:rFonts w:cs="Calibri"/>
                <w:color w:val="000000"/>
              </w:rPr>
            </w:pPr>
            <w:r w:rsidRPr="009E5F09">
              <w:rPr>
                <w:rFonts w:cs="Calibri"/>
                <w:color w:val="000000"/>
              </w:rPr>
              <w:t>Vodárna Káraný - ČS Skorkov</w:t>
            </w:r>
          </w:p>
        </w:tc>
        <w:tc>
          <w:tcPr>
            <w:tcW w:w="2439" w:type="dxa"/>
            <w:tcBorders>
              <w:top w:val="single" w:sz="4" w:space="0" w:color="auto"/>
              <w:left w:val="single" w:sz="4" w:space="0" w:color="auto"/>
              <w:bottom w:val="single" w:sz="4" w:space="0" w:color="auto"/>
              <w:right w:val="single" w:sz="4" w:space="0" w:color="auto"/>
            </w:tcBorders>
            <w:shd w:val="clear" w:color="auto" w:fill="00B0F0"/>
            <w:vAlign w:val="bottom"/>
          </w:tcPr>
          <w:p w14:paraId="75035F2A" w14:textId="77777777" w:rsidR="008F5B4C" w:rsidRPr="009E5F09" w:rsidRDefault="008F5B4C" w:rsidP="0025376B">
            <w:pPr>
              <w:spacing w:after="0" w:line="240" w:lineRule="auto"/>
              <w:jc w:val="both"/>
              <w:rPr>
                <w:rFonts w:cs="Calibri"/>
                <w:color w:val="000000"/>
              </w:rPr>
            </w:pPr>
            <w:r w:rsidRPr="009E5F09">
              <w:rPr>
                <w:rFonts w:cs="Calibri"/>
                <w:color w:val="000000"/>
              </w:rPr>
              <w:t>podzemní odběr nivy Jizery, významný kat. a, b, c, d, e</w:t>
            </w:r>
          </w:p>
        </w:tc>
        <w:tc>
          <w:tcPr>
            <w:tcW w:w="1413" w:type="dxa"/>
            <w:tcBorders>
              <w:top w:val="nil"/>
              <w:left w:val="single" w:sz="4" w:space="0" w:color="auto"/>
              <w:bottom w:val="single" w:sz="4" w:space="0" w:color="000000"/>
              <w:right w:val="single" w:sz="4" w:space="0" w:color="000000"/>
            </w:tcBorders>
            <w:shd w:val="clear" w:color="auto" w:fill="00B0F0"/>
            <w:noWrap/>
            <w:vAlign w:val="center"/>
          </w:tcPr>
          <w:p w14:paraId="1D66B583" w14:textId="77777777" w:rsidR="008F5B4C" w:rsidRPr="009E5F09" w:rsidRDefault="008F5B4C"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00B0F0"/>
            <w:noWrap/>
            <w:vAlign w:val="center"/>
          </w:tcPr>
          <w:p w14:paraId="084E21C2" w14:textId="77777777" w:rsidR="008F5B4C" w:rsidRPr="009E5F09" w:rsidRDefault="008F5B4C" w:rsidP="0025376B">
            <w:pPr>
              <w:spacing w:after="0" w:line="240" w:lineRule="auto"/>
              <w:jc w:val="both"/>
              <w:rPr>
                <w:rFonts w:cs="Calibri"/>
                <w:color w:val="000000"/>
              </w:rPr>
            </w:pPr>
            <w:r w:rsidRPr="009E5F09">
              <w:rPr>
                <w:rFonts w:cs="Calibri"/>
                <w:color w:val="000000"/>
              </w:rPr>
              <w:t>0</w:t>
            </w:r>
          </w:p>
        </w:tc>
        <w:tc>
          <w:tcPr>
            <w:tcW w:w="956" w:type="dxa"/>
            <w:tcBorders>
              <w:top w:val="nil"/>
              <w:left w:val="nil"/>
              <w:bottom w:val="single" w:sz="4" w:space="0" w:color="000000"/>
              <w:right w:val="single" w:sz="4" w:space="0" w:color="000000"/>
            </w:tcBorders>
            <w:shd w:val="clear" w:color="auto" w:fill="00B0F0"/>
            <w:noWrap/>
            <w:vAlign w:val="center"/>
          </w:tcPr>
          <w:p w14:paraId="3871C7AC" w14:textId="77777777" w:rsidR="008F5B4C" w:rsidRPr="009E5F09" w:rsidRDefault="008F5B4C" w:rsidP="0025376B">
            <w:pPr>
              <w:spacing w:after="0" w:line="240" w:lineRule="auto"/>
              <w:jc w:val="both"/>
              <w:rPr>
                <w:rFonts w:cs="Calibri"/>
                <w:color w:val="000000"/>
              </w:rPr>
            </w:pPr>
            <w:r w:rsidRPr="009E5F09">
              <w:rPr>
                <w:rFonts w:cs="Calibri"/>
                <w:color w:val="000000"/>
              </w:rPr>
              <w:t>1741.6</w:t>
            </w:r>
          </w:p>
        </w:tc>
        <w:tc>
          <w:tcPr>
            <w:tcW w:w="1033" w:type="dxa"/>
            <w:tcBorders>
              <w:top w:val="nil"/>
              <w:left w:val="nil"/>
              <w:bottom w:val="single" w:sz="4" w:space="0" w:color="000000"/>
              <w:right w:val="single" w:sz="4" w:space="0" w:color="000000"/>
            </w:tcBorders>
            <w:shd w:val="clear" w:color="auto" w:fill="00B0F0"/>
            <w:vAlign w:val="bottom"/>
          </w:tcPr>
          <w:p w14:paraId="0005F42B" w14:textId="77777777" w:rsidR="008F5B4C" w:rsidRPr="009E5F09" w:rsidRDefault="008F5B4C" w:rsidP="0025376B">
            <w:pPr>
              <w:spacing w:after="0" w:line="240" w:lineRule="auto"/>
              <w:jc w:val="both"/>
              <w:rPr>
                <w:rFonts w:cs="Calibri"/>
                <w:color w:val="000000"/>
              </w:rPr>
            </w:pPr>
            <w:r w:rsidRPr="009E5F09">
              <w:rPr>
                <w:rFonts w:cs="Calibri"/>
                <w:color w:val="000000"/>
              </w:rPr>
              <w:t>0.055</w:t>
            </w:r>
          </w:p>
        </w:tc>
      </w:tr>
      <w:tr w:rsidR="008F5B4C" w:rsidRPr="009E5F09" w14:paraId="4727F114"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00B0F0"/>
            <w:noWrap/>
            <w:vAlign w:val="center"/>
          </w:tcPr>
          <w:p w14:paraId="3F986724" w14:textId="7A542926" w:rsidR="008F5B4C" w:rsidRPr="009E5F09" w:rsidRDefault="001E5585" w:rsidP="0025376B">
            <w:pPr>
              <w:spacing w:after="0" w:line="240" w:lineRule="auto"/>
              <w:jc w:val="both"/>
              <w:rPr>
                <w:rFonts w:cs="Calibri"/>
                <w:color w:val="000000"/>
              </w:rPr>
            </w:pPr>
            <w:hyperlink r:id="rId165" w:history="1">
              <w:r w:rsidR="008F5B4C" w:rsidRPr="00217483">
                <w:rPr>
                  <w:rStyle w:val="Hypertextovodkaz"/>
                  <w:rFonts w:cs="Calibri"/>
                </w:rPr>
                <w:t>440554</w:t>
              </w:r>
            </w:hyperlink>
          </w:p>
        </w:tc>
        <w:tc>
          <w:tcPr>
            <w:tcW w:w="2304" w:type="dxa"/>
            <w:tcBorders>
              <w:top w:val="nil"/>
              <w:left w:val="nil"/>
              <w:bottom w:val="single" w:sz="4" w:space="0" w:color="000000"/>
              <w:right w:val="single" w:sz="4" w:space="0" w:color="auto"/>
            </w:tcBorders>
            <w:shd w:val="clear" w:color="auto" w:fill="00B0F0"/>
            <w:noWrap/>
            <w:vAlign w:val="center"/>
          </w:tcPr>
          <w:p w14:paraId="54B9B202" w14:textId="77777777" w:rsidR="008F5B4C" w:rsidRPr="009E5F09" w:rsidRDefault="008F5B4C" w:rsidP="0025376B">
            <w:pPr>
              <w:spacing w:after="0" w:line="240" w:lineRule="auto"/>
              <w:jc w:val="both"/>
              <w:rPr>
                <w:rFonts w:cs="Calibri"/>
                <w:color w:val="000000"/>
              </w:rPr>
            </w:pPr>
            <w:r w:rsidRPr="009E5F09">
              <w:rPr>
                <w:rFonts w:cs="Calibri"/>
                <w:color w:val="000000"/>
              </w:rPr>
              <w:t>VODOS Kolín - Tři Dvory</w:t>
            </w:r>
          </w:p>
        </w:tc>
        <w:tc>
          <w:tcPr>
            <w:tcW w:w="2439" w:type="dxa"/>
            <w:tcBorders>
              <w:top w:val="single" w:sz="4" w:space="0" w:color="auto"/>
              <w:left w:val="single" w:sz="4" w:space="0" w:color="auto"/>
              <w:bottom w:val="single" w:sz="4" w:space="0" w:color="auto"/>
              <w:right w:val="single" w:sz="4" w:space="0" w:color="auto"/>
            </w:tcBorders>
            <w:shd w:val="clear" w:color="auto" w:fill="00B0F0"/>
            <w:vAlign w:val="bottom"/>
          </w:tcPr>
          <w:p w14:paraId="72EEE013" w14:textId="77777777" w:rsidR="008F5B4C" w:rsidRPr="009E5F09" w:rsidRDefault="008F5B4C" w:rsidP="0025376B">
            <w:pPr>
              <w:spacing w:after="0" w:line="240" w:lineRule="auto"/>
              <w:jc w:val="both"/>
              <w:rPr>
                <w:rFonts w:cs="Calibri"/>
                <w:color w:val="000000"/>
              </w:rPr>
            </w:pPr>
            <w:r w:rsidRPr="009E5F09">
              <w:rPr>
                <w:rFonts w:cs="Calibri"/>
                <w:color w:val="000000"/>
              </w:rPr>
              <w:t>podzemní odběr nivy Labe, významný kat. a, b, c, d, e</w:t>
            </w:r>
          </w:p>
        </w:tc>
        <w:tc>
          <w:tcPr>
            <w:tcW w:w="1413" w:type="dxa"/>
            <w:tcBorders>
              <w:top w:val="nil"/>
              <w:left w:val="single" w:sz="4" w:space="0" w:color="auto"/>
              <w:bottom w:val="single" w:sz="4" w:space="0" w:color="000000"/>
              <w:right w:val="single" w:sz="4" w:space="0" w:color="000000"/>
            </w:tcBorders>
            <w:shd w:val="clear" w:color="auto" w:fill="00B0F0"/>
            <w:noWrap/>
            <w:vAlign w:val="center"/>
          </w:tcPr>
          <w:p w14:paraId="51172194"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956" w:type="dxa"/>
            <w:tcBorders>
              <w:top w:val="nil"/>
              <w:left w:val="nil"/>
              <w:bottom w:val="single" w:sz="4" w:space="0" w:color="000000"/>
              <w:right w:val="single" w:sz="4" w:space="0" w:color="000000"/>
            </w:tcBorders>
            <w:shd w:val="clear" w:color="auto" w:fill="00B0F0"/>
            <w:noWrap/>
            <w:vAlign w:val="center"/>
          </w:tcPr>
          <w:p w14:paraId="7F6FFB29" w14:textId="77777777" w:rsidR="008F5B4C" w:rsidRPr="009E5F09" w:rsidRDefault="008F5B4C" w:rsidP="0025376B">
            <w:pPr>
              <w:spacing w:after="0" w:line="240" w:lineRule="auto"/>
              <w:jc w:val="both"/>
              <w:rPr>
                <w:rFonts w:cs="Calibri"/>
                <w:color w:val="000000"/>
              </w:rPr>
            </w:pPr>
            <w:r w:rsidRPr="009E5F09">
              <w:rPr>
                <w:rFonts w:cs="Calibri"/>
                <w:color w:val="000000"/>
              </w:rPr>
              <w:t>2200</w:t>
            </w:r>
          </w:p>
        </w:tc>
        <w:tc>
          <w:tcPr>
            <w:tcW w:w="956" w:type="dxa"/>
            <w:tcBorders>
              <w:top w:val="nil"/>
              <w:left w:val="nil"/>
              <w:bottom w:val="single" w:sz="4" w:space="0" w:color="000000"/>
              <w:right w:val="single" w:sz="4" w:space="0" w:color="000000"/>
            </w:tcBorders>
            <w:shd w:val="clear" w:color="auto" w:fill="00B0F0"/>
            <w:noWrap/>
            <w:vAlign w:val="center"/>
          </w:tcPr>
          <w:p w14:paraId="06035048" w14:textId="77777777" w:rsidR="008F5B4C" w:rsidRPr="009E5F09" w:rsidRDefault="008F5B4C" w:rsidP="0025376B">
            <w:pPr>
              <w:spacing w:after="0" w:line="240" w:lineRule="auto"/>
              <w:jc w:val="both"/>
              <w:rPr>
                <w:rFonts w:cs="Calibri"/>
                <w:color w:val="000000"/>
              </w:rPr>
            </w:pPr>
            <w:r w:rsidRPr="009E5F09">
              <w:rPr>
                <w:rFonts w:cs="Calibri"/>
                <w:color w:val="000000"/>
              </w:rPr>
              <w:t>1732.9</w:t>
            </w:r>
          </w:p>
        </w:tc>
        <w:tc>
          <w:tcPr>
            <w:tcW w:w="1033" w:type="dxa"/>
            <w:tcBorders>
              <w:top w:val="nil"/>
              <w:left w:val="nil"/>
              <w:bottom w:val="single" w:sz="4" w:space="0" w:color="000000"/>
              <w:right w:val="single" w:sz="4" w:space="0" w:color="000000"/>
            </w:tcBorders>
            <w:shd w:val="clear" w:color="auto" w:fill="00B0F0"/>
            <w:vAlign w:val="bottom"/>
          </w:tcPr>
          <w:p w14:paraId="482B7B59" w14:textId="77777777" w:rsidR="008F5B4C" w:rsidRPr="009E5F09" w:rsidRDefault="008F5B4C" w:rsidP="0025376B">
            <w:pPr>
              <w:spacing w:after="0" w:line="240" w:lineRule="auto"/>
              <w:jc w:val="both"/>
              <w:rPr>
                <w:rFonts w:cs="Calibri"/>
                <w:color w:val="000000"/>
              </w:rPr>
            </w:pPr>
            <w:r w:rsidRPr="009E5F09">
              <w:rPr>
                <w:rFonts w:cs="Calibri"/>
                <w:color w:val="000000"/>
              </w:rPr>
              <w:t>0.055</w:t>
            </w:r>
          </w:p>
        </w:tc>
      </w:tr>
      <w:tr w:rsidR="008F5B4C" w:rsidRPr="009E5F09" w14:paraId="0564B018"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00B0F0"/>
            <w:noWrap/>
            <w:vAlign w:val="center"/>
          </w:tcPr>
          <w:p w14:paraId="62586DBF" w14:textId="66EE2DAA" w:rsidR="008F5B4C" w:rsidRPr="009E5F09" w:rsidRDefault="001E5585" w:rsidP="0025376B">
            <w:pPr>
              <w:spacing w:after="0" w:line="240" w:lineRule="auto"/>
              <w:jc w:val="both"/>
              <w:rPr>
                <w:rFonts w:cs="Calibri"/>
                <w:color w:val="000000"/>
              </w:rPr>
            </w:pPr>
            <w:hyperlink r:id="rId166" w:history="1">
              <w:r w:rsidR="008F5B4C" w:rsidRPr="00217483">
                <w:rPr>
                  <w:rStyle w:val="Hypertextovodkaz"/>
                  <w:rFonts w:cs="Calibri"/>
                </w:rPr>
                <w:t>431182</w:t>
              </w:r>
            </w:hyperlink>
          </w:p>
        </w:tc>
        <w:tc>
          <w:tcPr>
            <w:tcW w:w="2304" w:type="dxa"/>
            <w:tcBorders>
              <w:top w:val="nil"/>
              <w:left w:val="nil"/>
              <w:bottom w:val="single" w:sz="4" w:space="0" w:color="000000"/>
              <w:right w:val="single" w:sz="4" w:space="0" w:color="auto"/>
            </w:tcBorders>
            <w:shd w:val="clear" w:color="auto" w:fill="00B0F0"/>
            <w:noWrap/>
            <w:vAlign w:val="center"/>
          </w:tcPr>
          <w:p w14:paraId="75771E49" w14:textId="77777777" w:rsidR="008F5B4C" w:rsidRPr="009E5F09" w:rsidRDefault="008F5B4C" w:rsidP="0025376B">
            <w:pPr>
              <w:spacing w:after="0" w:line="240" w:lineRule="auto"/>
              <w:jc w:val="both"/>
              <w:rPr>
                <w:rFonts w:cs="Calibri"/>
                <w:color w:val="000000"/>
              </w:rPr>
            </w:pPr>
            <w:r w:rsidRPr="009E5F09">
              <w:rPr>
                <w:rFonts w:cs="Calibri"/>
                <w:color w:val="000000"/>
              </w:rPr>
              <w:t>Škoda auto a.s. - závod Mladá Boleslav</w:t>
            </w:r>
          </w:p>
        </w:tc>
        <w:tc>
          <w:tcPr>
            <w:tcW w:w="2439" w:type="dxa"/>
            <w:tcBorders>
              <w:top w:val="single" w:sz="4" w:space="0" w:color="auto"/>
              <w:left w:val="single" w:sz="4" w:space="0" w:color="auto"/>
              <w:bottom w:val="single" w:sz="4" w:space="0" w:color="auto"/>
              <w:right w:val="single" w:sz="4" w:space="0" w:color="auto"/>
            </w:tcBorders>
            <w:shd w:val="clear" w:color="auto" w:fill="00B0F0"/>
            <w:vAlign w:val="bottom"/>
          </w:tcPr>
          <w:p w14:paraId="75D1D7EB" w14:textId="77777777" w:rsidR="008F5B4C" w:rsidRPr="009E5F09" w:rsidRDefault="008F5B4C" w:rsidP="0025376B">
            <w:pPr>
              <w:spacing w:after="0" w:line="240" w:lineRule="auto"/>
              <w:jc w:val="both"/>
              <w:rPr>
                <w:rFonts w:cs="Calibri"/>
                <w:color w:val="000000"/>
              </w:rPr>
            </w:pPr>
            <w:r w:rsidRPr="009E5F09">
              <w:rPr>
                <w:rFonts w:cs="Calibri"/>
                <w:color w:val="000000"/>
              </w:rPr>
              <w:t>povrchový odběr z Jizery, významný kat. d</w:t>
            </w:r>
          </w:p>
        </w:tc>
        <w:tc>
          <w:tcPr>
            <w:tcW w:w="1413" w:type="dxa"/>
            <w:tcBorders>
              <w:top w:val="nil"/>
              <w:left w:val="single" w:sz="4" w:space="0" w:color="auto"/>
              <w:bottom w:val="single" w:sz="4" w:space="0" w:color="000000"/>
              <w:right w:val="single" w:sz="4" w:space="0" w:color="000000"/>
            </w:tcBorders>
            <w:shd w:val="clear" w:color="auto" w:fill="00B0F0"/>
            <w:noWrap/>
            <w:vAlign w:val="center"/>
          </w:tcPr>
          <w:p w14:paraId="0E5546E3" w14:textId="77777777" w:rsidR="008F5B4C" w:rsidRPr="009E5F09" w:rsidRDefault="008F5B4C"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00B0F0"/>
            <w:noWrap/>
            <w:vAlign w:val="center"/>
          </w:tcPr>
          <w:p w14:paraId="788D3752" w14:textId="77777777" w:rsidR="008F5B4C" w:rsidRPr="009E5F09" w:rsidRDefault="008F5B4C" w:rsidP="0025376B">
            <w:pPr>
              <w:spacing w:after="0" w:line="240" w:lineRule="auto"/>
              <w:jc w:val="both"/>
              <w:rPr>
                <w:rFonts w:cs="Calibri"/>
                <w:color w:val="000000"/>
              </w:rPr>
            </w:pPr>
            <w:r w:rsidRPr="009E5F09">
              <w:rPr>
                <w:rFonts w:cs="Calibri"/>
                <w:color w:val="000000"/>
              </w:rPr>
              <w:t>3500</w:t>
            </w:r>
          </w:p>
        </w:tc>
        <w:tc>
          <w:tcPr>
            <w:tcW w:w="956" w:type="dxa"/>
            <w:tcBorders>
              <w:top w:val="nil"/>
              <w:left w:val="nil"/>
              <w:bottom w:val="single" w:sz="4" w:space="0" w:color="000000"/>
              <w:right w:val="single" w:sz="4" w:space="0" w:color="000000"/>
            </w:tcBorders>
            <w:shd w:val="clear" w:color="auto" w:fill="00B0F0"/>
            <w:noWrap/>
            <w:vAlign w:val="center"/>
          </w:tcPr>
          <w:p w14:paraId="5C904238" w14:textId="77777777" w:rsidR="008F5B4C" w:rsidRPr="009E5F09" w:rsidRDefault="008F5B4C" w:rsidP="0025376B">
            <w:pPr>
              <w:spacing w:after="0" w:line="240" w:lineRule="auto"/>
              <w:jc w:val="both"/>
              <w:rPr>
                <w:rFonts w:cs="Calibri"/>
                <w:color w:val="000000"/>
              </w:rPr>
            </w:pPr>
            <w:r w:rsidRPr="009E5F09">
              <w:rPr>
                <w:rFonts w:cs="Calibri"/>
                <w:color w:val="000000"/>
              </w:rPr>
              <w:t>1677.4</w:t>
            </w:r>
          </w:p>
        </w:tc>
        <w:tc>
          <w:tcPr>
            <w:tcW w:w="1033" w:type="dxa"/>
            <w:tcBorders>
              <w:top w:val="nil"/>
              <w:left w:val="nil"/>
              <w:bottom w:val="single" w:sz="4" w:space="0" w:color="000000"/>
              <w:right w:val="single" w:sz="4" w:space="0" w:color="000000"/>
            </w:tcBorders>
            <w:shd w:val="clear" w:color="auto" w:fill="00B0F0"/>
            <w:vAlign w:val="bottom"/>
          </w:tcPr>
          <w:p w14:paraId="25493AE2" w14:textId="77777777" w:rsidR="008F5B4C" w:rsidRPr="009E5F09" w:rsidRDefault="008F5B4C" w:rsidP="0025376B">
            <w:pPr>
              <w:spacing w:after="0" w:line="240" w:lineRule="auto"/>
              <w:jc w:val="both"/>
              <w:rPr>
                <w:rFonts w:cs="Calibri"/>
                <w:color w:val="000000"/>
              </w:rPr>
            </w:pPr>
            <w:r w:rsidRPr="009E5F09">
              <w:rPr>
                <w:rFonts w:cs="Calibri"/>
                <w:color w:val="000000"/>
              </w:rPr>
              <w:t>0.053</w:t>
            </w:r>
          </w:p>
        </w:tc>
      </w:tr>
      <w:tr w:rsidR="008F5B4C" w:rsidRPr="009E5F09" w14:paraId="4FDD6D1D" w14:textId="77777777" w:rsidTr="00217483">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02C440D8" w14:textId="77777777" w:rsidR="008F5B4C" w:rsidRPr="009E5F09" w:rsidRDefault="008F5B4C" w:rsidP="0025376B">
            <w:pPr>
              <w:spacing w:after="0" w:line="240" w:lineRule="auto"/>
              <w:jc w:val="both"/>
              <w:rPr>
                <w:rFonts w:cs="Calibri"/>
                <w:color w:val="000000"/>
              </w:rPr>
            </w:pPr>
            <w:r w:rsidRPr="009E5F09">
              <w:rPr>
                <w:rFonts w:cs="Calibri"/>
                <w:color w:val="000000"/>
              </w:rPr>
              <w:t>430364</w:t>
            </w:r>
          </w:p>
        </w:tc>
        <w:tc>
          <w:tcPr>
            <w:tcW w:w="2304" w:type="dxa"/>
            <w:tcBorders>
              <w:top w:val="nil"/>
              <w:left w:val="nil"/>
              <w:bottom w:val="single" w:sz="4" w:space="0" w:color="000000"/>
              <w:right w:val="single" w:sz="4" w:space="0" w:color="auto"/>
            </w:tcBorders>
            <w:shd w:val="clear" w:color="auto" w:fill="auto"/>
            <w:noWrap/>
            <w:vAlign w:val="center"/>
          </w:tcPr>
          <w:p w14:paraId="3DF853D1" w14:textId="77777777" w:rsidR="008F5B4C" w:rsidRPr="009E5F09" w:rsidRDefault="008F5B4C" w:rsidP="0025376B">
            <w:pPr>
              <w:spacing w:after="0" w:line="240" w:lineRule="auto"/>
              <w:jc w:val="both"/>
              <w:rPr>
                <w:rFonts w:cs="Calibri"/>
                <w:color w:val="000000"/>
              </w:rPr>
            </w:pPr>
            <w:r w:rsidRPr="009E5F09">
              <w:rPr>
                <w:rFonts w:cs="Calibri"/>
                <w:color w:val="000000"/>
              </w:rPr>
              <w:t xml:space="preserve">Vodárna Káraný - </w:t>
            </w:r>
            <w:proofErr w:type="spellStart"/>
            <w:r w:rsidRPr="009E5F09">
              <w:rPr>
                <w:rFonts w:cs="Calibri"/>
                <w:color w:val="000000"/>
              </w:rPr>
              <w:t>Artésko</w:t>
            </w:r>
            <w:proofErr w:type="spellEnd"/>
          </w:p>
        </w:tc>
        <w:tc>
          <w:tcPr>
            <w:tcW w:w="2439" w:type="dxa"/>
            <w:tcBorders>
              <w:top w:val="single" w:sz="4" w:space="0" w:color="auto"/>
              <w:left w:val="single" w:sz="4" w:space="0" w:color="auto"/>
              <w:bottom w:val="single" w:sz="4" w:space="0" w:color="auto"/>
              <w:right w:val="single" w:sz="4" w:space="0" w:color="auto"/>
            </w:tcBorders>
            <w:shd w:val="clear" w:color="auto" w:fill="auto"/>
            <w:vAlign w:val="bottom"/>
          </w:tcPr>
          <w:p w14:paraId="7AB45F5A" w14:textId="77777777" w:rsidR="008F5B4C" w:rsidRPr="009E5F09" w:rsidRDefault="008F5B4C" w:rsidP="0025376B">
            <w:pPr>
              <w:spacing w:after="0" w:line="240" w:lineRule="auto"/>
              <w:jc w:val="both"/>
              <w:rPr>
                <w:rFonts w:cs="Calibri"/>
                <w:color w:val="000000"/>
              </w:rPr>
            </w:pPr>
            <w:r w:rsidRPr="009E5F09">
              <w:rPr>
                <w:rFonts w:cs="Calibri"/>
                <w:color w:val="000000"/>
              </w:rPr>
              <w:t>podzemní odběr nivy Labe, významný kat. a, b, c, d, e</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74BAFC26"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956" w:type="dxa"/>
            <w:tcBorders>
              <w:top w:val="nil"/>
              <w:left w:val="nil"/>
              <w:bottom w:val="single" w:sz="4" w:space="0" w:color="000000"/>
              <w:right w:val="single" w:sz="4" w:space="0" w:color="000000"/>
            </w:tcBorders>
            <w:shd w:val="clear" w:color="auto" w:fill="auto"/>
            <w:noWrap/>
            <w:vAlign w:val="center"/>
          </w:tcPr>
          <w:p w14:paraId="446832C5" w14:textId="77777777" w:rsidR="008F5B4C" w:rsidRPr="009E5F09" w:rsidRDefault="008F5B4C" w:rsidP="0025376B">
            <w:pPr>
              <w:spacing w:after="0" w:line="240" w:lineRule="auto"/>
              <w:jc w:val="both"/>
              <w:rPr>
                <w:rFonts w:cs="Calibri"/>
                <w:color w:val="000000"/>
              </w:rPr>
            </w:pPr>
            <w:r w:rsidRPr="009E5F09">
              <w:rPr>
                <w:rFonts w:cs="Calibri"/>
                <w:color w:val="000000"/>
              </w:rPr>
              <w:t>0</w:t>
            </w:r>
          </w:p>
        </w:tc>
        <w:tc>
          <w:tcPr>
            <w:tcW w:w="956" w:type="dxa"/>
            <w:tcBorders>
              <w:top w:val="nil"/>
              <w:left w:val="nil"/>
              <w:bottom w:val="single" w:sz="4" w:space="0" w:color="000000"/>
              <w:right w:val="single" w:sz="4" w:space="0" w:color="000000"/>
            </w:tcBorders>
            <w:shd w:val="clear" w:color="auto" w:fill="auto"/>
            <w:noWrap/>
            <w:vAlign w:val="center"/>
          </w:tcPr>
          <w:p w14:paraId="6C7077DF" w14:textId="77777777" w:rsidR="008F5B4C" w:rsidRPr="009E5F09" w:rsidRDefault="008F5B4C" w:rsidP="0025376B">
            <w:pPr>
              <w:spacing w:after="0" w:line="240" w:lineRule="auto"/>
              <w:jc w:val="both"/>
              <w:rPr>
                <w:rFonts w:cs="Calibri"/>
                <w:color w:val="000000"/>
              </w:rPr>
            </w:pPr>
            <w:r w:rsidRPr="009E5F09">
              <w:rPr>
                <w:rFonts w:cs="Calibri"/>
                <w:color w:val="000000"/>
              </w:rPr>
              <w:t>1325.8</w:t>
            </w:r>
          </w:p>
        </w:tc>
        <w:tc>
          <w:tcPr>
            <w:tcW w:w="1033" w:type="dxa"/>
            <w:tcBorders>
              <w:top w:val="nil"/>
              <w:left w:val="nil"/>
              <w:bottom w:val="single" w:sz="4" w:space="0" w:color="000000"/>
              <w:right w:val="single" w:sz="4" w:space="0" w:color="000000"/>
            </w:tcBorders>
            <w:shd w:val="clear" w:color="auto" w:fill="auto"/>
            <w:vAlign w:val="bottom"/>
          </w:tcPr>
          <w:p w14:paraId="31B38AB7" w14:textId="77777777" w:rsidR="008F5B4C" w:rsidRPr="009E5F09" w:rsidRDefault="008F5B4C" w:rsidP="0025376B">
            <w:pPr>
              <w:spacing w:after="0" w:line="240" w:lineRule="auto"/>
              <w:jc w:val="both"/>
              <w:rPr>
                <w:rFonts w:cs="Calibri"/>
                <w:color w:val="000000"/>
              </w:rPr>
            </w:pPr>
            <w:r w:rsidRPr="009E5F09">
              <w:rPr>
                <w:rFonts w:cs="Calibri"/>
                <w:color w:val="000000"/>
              </w:rPr>
              <w:t>0.042</w:t>
            </w:r>
          </w:p>
        </w:tc>
      </w:tr>
      <w:tr w:rsidR="008F5B4C" w:rsidRPr="009E5F09" w14:paraId="6D3A030E"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00B0F0"/>
            <w:noWrap/>
            <w:vAlign w:val="center"/>
          </w:tcPr>
          <w:p w14:paraId="7CAFDB2E" w14:textId="6D0A4DA8" w:rsidR="008F5B4C" w:rsidRPr="009E5F09" w:rsidRDefault="001E5585" w:rsidP="0025376B">
            <w:pPr>
              <w:spacing w:after="0" w:line="240" w:lineRule="auto"/>
              <w:jc w:val="both"/>
              <w:rPr>
                <w:rFonts w:cs="Calibri"/>
                <w:color w:val="000000"/>
              </w:rPr>
            </w:pPr>
            <w:hyperlink r:id="rId167" w:history="1">
              <w:r w:rsidR="008F5B4C" w:rsidRPr="00217483">
                <w:rPr>
                  <w:rStyle w:val="Hypertextovodkaz"/>
                  <w:rFonts w:cs="Calibri"/>
                </w:rPr>
                <w:t>440596</w:t>
              </w:r>
            </w:hyperlink>
          </w:p>
        </w:tc>
        <w:tc>
          <w:tcPr>
            <w:tcW w:w="2304" w:type="dxa"/>
            <w:tcBorders>
              <w:top w:val="nil"/>
              <w:left w:val="nil"/>
              <w:bottom w:val="single" w:sz="4" w:space="0" w:color="000000"/>
              <w:right w:val="single" w:sz="4" w:space="0" w:color="auto"/>
            </w:tcBorders>
            <w:shd w:val="clear" w:color="auto" w:fill="00B0F0"/>
            <w:noWrap/>
            <w:vAlign w:val="center"/>
          </w:tcPr>
          <w:p w14:paraId="01787843" w14:textId="77777777" w:rsidR="008F5B4C" w:rsidRPr="009E5F09" w:rsidRDefault="008F5B4C" w:rsidP="0025376B">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Nymburk-Poděbrady, Choťánky</w:t>
            </w:r>
          </w:p>
        </w:tc>
        <w:tc>
          <w:tcPr>
            <w:tcW w:w="2439" w:type="dxa"/>
            <w:tcBorders>
              <w:top w:val="single" w:sz="4" w:space="0" w:color="auto"/>
              <w:left w:val="single" w:sz="4" w:space="0" w:color="auto"/>
              <w:bottom w:val="single" w:sz="4" w:space="0" w:color="auto"/>
              <w:right w:val="single" w:sz="4" w:space="0" w:color="auto"/>
            </w:tcBorders>
            <w:shd w:val="clear" w:color="auto" w:fill="00B0F0"/>
            <w:vAlign w:val="bottom"/>
          </w:tcPr>
          <w:p w14:paraId="05AA6242" w14:textId="77777777" w:rsidR="008F5B4C" w:rsidRPr="009E5F09" w:rsidRDefault="008F5B4C" w:rsidP="0025376B">
            <w:pPr>
              <w:spacing w:after="0" w:line="240" w:lineRule="auto"/>
              <w:jc w:val="both"/>
              <w:rPr>
                <w:rFonts w:cs="Calibri"/>
                <w:color w:val="000000"/>
              </w:rPr>
            </w:pPr>
            <w:r w:rsidRPr="009E5F09">
              <w:rPr>
                <w:rFonts w:cs="Calibri"/>
                <w:color w:val="000000"/>
              </w:rPr>
              <w:t>podzemní odběr nivy Labe, významný kat. a, b, c, d, e</w:t>
            </w:r>
          </w:p>
        </w:tc>
        <w:tc>
          <w:tcPr>
            <w:tcW w:w="1413" w:type="dxa"/>
            <w:tcBorders>
              <w:top w:val="nil"/>
              <w:left w:val="single" w:sz="4" w:space="0" w:color="auto"/>
              <w:bottom w:val="single" w:sz="4" w:space="0" w:color="000000"/>
              <w:right w:val="single" w:sz="4" w:space="0" w:color="000000"/>
            </w:tcBorders>
            <w:shd w:val="clear" w:color="auto" w:fill="00B0F0"/>
            <w:noWrap/>
            <w:vAlign w:val="center"/>
          </w:tcPr>
          <w:p w14:paraId="74882F21"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956" w:type="dxa"/>
            <w:tcBorders>
              <w:top w:val="nil"/>
              <w:left w:val="nil"/>
              <w:bottom w:val="single" w:sz="4" w:space="0" w:color="000000"/>
              <w:right w:val="single" w:sz="4" w:space="0" w:color="000000"/>
            </w:tcBorders>
            <w:shd w:val="clear" w:color="auto" w:fill="00B0F0"/>
            <w:noWrap/>
            <w:vAlign w:val="center"/>
          </w:tcPr>
          <w:p w14:paraId="2784F052" w14:textId="77777777" w:rsidR="008F5B4C" w:rsidRPr="009E5F09" w:rsidRDefault="008F5B4C" w:rsidP="0025376B">
            <w:pPr>
              <w:spacing w:after="0" w:line="240" w:lineRule="auto"/>
              <w:jc w:val="both"/>
              <w:rPr>
                <w:rFonts w:cs="Calibri"/>
                <w:color w:val="000000"/>
              </w:rPr>
            </w:pPr>
            <w:r w:rsidRPr="009E5F09">
              <w:rPr>
                <w:rFonts w:cs="Calibri"/>
                <w:color w:val="000000"/>
              </w:rPr>
              <w:t>1100</w:t>
            </w:r>
          </w:p>
        </w:tc>
        <w:tc>
          <w:tcPr>
            <w:tcW w:w="956" w:type="dxa"/>
            <w:tcBorders>
              <w:top w:val="nil"/>
              <w:left w:val="nil"/>
              <w:bottom w:val="single" w:sz="4" w:space="0" w:color="000000"/>
              <w:right w:val="single" w:sz="4" w:space="0" w:color="000000"/>
            </w:tcBorders>
            <w:shd w:val="clear" w:color="auto" w:fill="00B0F0"/>
            <w:noWrap/>
            <w:vAlign w:val="center"/>
          </w:tcPr>
          <w:p w14:paraId="32044099" w14:textId="77777777" w:rsidR="008F5B4C" w:rsidRPr="009E5F09" w:rsidRDefault="008F5B4C" w:rsidP="0025376B">
            <w:pPr>
              <w:spacing w:after="0" w:line="240" w:lineRule="auto"/>
              <w:jc w:val="both"/>
              <w:rPr>
                <w:rFonts w:cs="Calibri"/>
                <w:color w:val="000000"/>
              </w:rPr>
            </w:pPr>
            <w:r w:rsidRPr="009E5F09">
              <w:rPr>
                <w:rFonts w:cs="Calibri"/>
                <w:color w:val="000000"/>
              </w:rPr>
              <w:t>948.5</w:t>
            </w:r>
          </w:p>
        </w:tc>
        <w:tc>
          <w:tcPr>
            <w:tcW w:w="1033" w:type="dxa"/>
            <w:tcBorders>
              <w:top w:val="nil"/>
              <w:left w:val="nil"/>
              <w:bottom w:val="single" w:sz="4" w:space="0" w:color="000000"/>
              <w:right w:val="single" w:sz="4" w:space="0" w:color="000000"/>
            </w:tcBorders>
            <w:shd w:val="clear" w:color="auto" w:fill="00B0F0"/>
            <w:vAlign w:val="bottom"/>
          </w:tcPr>
          <w:p w14:paraId="682EFA02" w14:textId="77777777" w:rsidR="008F5B4C" w:rsidRPr="009E5F09" w:rsidRDefault="008F5B4C" w:rsidP="0025376B">
            <w:pPr>
              <w:spacing w:after="0" w:line="240" w:lineRule="auto"/>
              <w:jc w:val="both"/>
              <w:rPr>
                <w:rFonts w:cs="Calibri"/>
                <w:color w:val="000000"/>
              </w:rPr>
            </w:pPr>
            <w:r w:rsidRPr="009E5F09">
              <w:rPr>
                <w:rFonts w:cs="Calibri"/>
                <w:color w:val="000000"/>
              </w:rPr>
              <w:t>0.030</w:t>
            </w:r>
          </w:p>
        </w:tc>
      </w:tr>
      <w:tr w:rsidR="008F5B4C" w:rsidRPr="009E5F09" w14:paraId="58DF2A3A"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00B0F0"/>
            <w:noWrap/>
            <w:vAlign w:val="center"/>
          </w:tcPr>
          <w:p w14:paraId="6594123D" w14:textId="06D1918E" w:rsidR="008F5B4C" w:rsidRPr="009E5F09" w:rsidRDefault="001E5585" w:rsidP="0025376B">
            <w:pPr>
              <w:spacing w:after="0" w:line="240" w:lineRule="auto"/>
              <w:jc w:val="both"/>
              <w:rPr>
                <w:rFonts w:cs="Calibri"/>
                <w:color w:val="000000"/>
              </w:rPr>
            </w:pPr>
            <w:hyperlink r:id="rId168" w:history="1">
              <w:r w:rsidR="008F5B4C" w:rsidRPr="00217483">
                <w:rPr>
                  <w:rStyle w:val="Hypertextovodkaz"/>
                  <w:rFonts w:cs="Calibri"/>
                </w:rPr>
                <w:t>441396</w:t>
              </w:r>
            </w:hyperlink>
          </w:p>
        </w:tc>
        <w:tc>
          <w:tcPr>
            <w:tcW w:w="2304" w:type="dxa"/>
            <w:tcBorders>
              <w:top w:val="nil"/>
              <w:left w:val="nil"/>
              <w:bottom w:val="single" w:sz="4" w:space="0" w:color="000000"/>
              <w:right w:val="single" w:sz="4" w:space="0" w:color="auto"/>
            </w:tcBorders>
            <w:shd w:val="clear" w:color="auto" w:fill="00B0F0"/>
            <w:noWrap/>
            <w:vAlign w:val="center"/>
          </w:tcPr>
          <w:p w14:paraId="7C8CAC90" w14:textId="77777777" w:rsidR="008F5B4C" w:rsidRPr="009E5F09" w:rsidRDefault="008F5B4C" w:rsidP="0025376B">
            <w:pPr>
              <w:spacing w:after="0" w:line="240" w:lineRule="auto"/>
              <w:jc w:val="both"/>
              <w:rPr>
                <w:rFonts w:cs="Calibri"/>
                <w:color w:val="000000"/>
              </w:rPr>
            </w:pPr>
            <w:r w:rsidRPr="009E5F09">
              <w:rPr>
                <w:rFonts w:cs="Calibri"/>
                <w:color w:val="000000"/>
              </w:rPr>
              <w:t>Závlahy - Přerov nad Labem - Přerov nad Labem</w:t>
            </w:r>
          </w:p>
        </w:tc>
        <w:tc>
          <w:tcPr>
            <w:tcW w:w="2439" w:type="dxa"/>
            <w:tcBorders>
              <w:top w:val="single" w:sz="4" w:space="0" w:color="auto"/>
              <w:left w:val="single" w:sz="4" w:space="0" w:color="auto"/>
              <w:bottom w:val="single" w:sz="4" w:space="0" w:color="auto"/>
              <w:right w:val="single" w:sz="4" w:space="0" w:color="auto"/>
            </w:tcBorders>
            <w:shd w:val="clear" w:color="auto" w:fill="00B0F0"/>
            <w:vAlign w:val="bottom"/>
          </w:tcPr>
          <w:p w14:paraId="3BC4FA90" w14:textId="77777777" w:rsidR="008F5B4C" w:rsidRPr="009E5F09" w:rsidRDefault="008F5B4C" w:rsidP="0025376B">
            <w:pPr>
              <w:spacing w:after="0" w:line="240" w:lineRule="auto"/>
              <w:jc w:val="both"/>
              <w:rPr>
                <w:rFonts w:cs="Calibri"/>
                <w:color w:val="000000"/>
              </w:rPr>
            </w:pPr>
            <w:r w:rsidRPr="009E5F09">
              <w:rPr>
                <w:rFonts w:cs="Calibri"/>
                <w:color w:val="000000"/>
              </w:rPr>
              <w:t>povrchový odběr z Labe, významný kat. d</w:t>
            </w:r>
          </w:p>
        </w:tc>
        <w:tc>
          <w:tcPr>
            <w:tcW w:w="1413" w:type="dxa"/>
            <w:tcBorders>
              <w:top w:val="nil"/>
              <w:left w:val="single" w:sz="4" w:space="0" w:color="auto"/>
              <w:bottom w:val="single" w:sz="4" w:space="0" w:color="000000"/>
              <w:right w:val="single" w:sz="4" w:space="0" w:color="000000"/>
            </w:tcBorders>
            <w:shd w:val="clear" w:color="auto" w:fill="00B0F0"/>
            <w:noWrap/>
            <w:vAlign w:val="center"/>
          </w:tcPr>
          <w:p w14:paraId="0ECD2FAC"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956" w:type="dxa"/>
            <w:tcBorders>
              <w:top w:val="nil"/>
              <w:left w:val="nil"/>
              <w:bottom w:val="single" w:sz="4" w:space="0" w:color="000000"/>
              <w:right w:val="single" w:sz="4" w:space="0" w:color="000000"/>
            </w:tcBorders>
            <w:shd w:val="clear" w:color="auto" w:fill="00B0F0"/>
            <w:noWrap/>
            <w:vAlign w:val="center"/>
          </w:tcPr>
          <w:p w14:paraId="70AA864A" w14:textId="77777777" w:rsidR="008F5B4C" w:rsidRPr="009E5F09" w:rsidRDefault="008F5B4C" w:rsidP="0025376B">
            <w:pPr>
              <w:spacing w:after="0" w:line="240" w:lineRule="auto"/>
              <w:jc w:val="both"/>
              <w:rPr>
                <w:rFonts w:cs="Calibri"/>
                <w:color w:val="000000"/>
              </w:rPr>
            </w:pPr>
            <w:r w:rsidRPr="009E5F09">
              <w:rPr>
                <w:rFonts w:cs="Calibri"/>
                <w:color w:val="000000"/>
              </w:rPr>
              <w:t>990</w:t>
            </w:r>
          </w:p>
        </w:tc>
        <w:tc>
          <w:tcPr>
            <w:tcW w:w="956" w:type="dxa"/>
            <w:tcBorders>
              <w:top w:val="nil"/>
              <w:left w:val="nil"/>
              <w:bottom w:val="single" w:sz="4" w:space="0" w:color="000000"/>
              <w:right w:val="single" w:sz="4" w:space="0" w:color="000000"/>
            </w:tcBorders>
            <w:shd w:val="clear" w:color="auto" w:fill="00B0F0"/>
            <w:noWrap/>
            <w:vAlign w:val="center"/>
          </w:tcPr>
          <w:p w14:paraId="58EEB68C" w14:textId="77777777" w:rsidR="008F5B4C" w:rsidRPr="009E5F09" w:rsidRDefault="008F5B4C" w:rsidP="0025376B">
            <w:pPr>
              <w:spacing w:after="0" w:line="240" w:lineRule="auto"/>
              <w:jc w:val="both"/>
              <w:rPr>
                <w:rFonts w:cs="Calibri"/>
                <w:color w:val="000000"/>
              </w:rPr>
            </w:pPr>
            <w:r w:rsidRPr="009E5F09">
              <w:rPr>
                <w:rFonts w:cs="Calibri"/>
                <w:color w:val="000000"/>
              </w:rPr>
              <w:t>848.5</w:t>
            </w:r>
          </w:p>
        </w:tc>
        <w:tc>
          <w:tcPr>
            <w:tcW w:w="1033" w:type="dxa"/>
            <w:tcBorders>
              <w:top w:val="nil"/>
              <w:left w:val="nil"/>
              <w:bottom w:val="single" w:sz="4" w:space="0" w:color="000000"/>
              <w:right w:val="single" w:sz="4" w:space="0" w:color="000000"/>
            </w:tcBorders>
            <w:shd w:val="clear" w:color="auto" w:fill="00B0F0"/>
            <w:vAlign w:val="bottom"/>
          </w:tcPr>
          <w:p w14:paraId="58DE07D4" w14:textId="77777777" w:rsidR="008F5B4C" w:rsidRPr="009E5F09" w:rsidRDefault="008F5B4C" w:rsidP="0025376B">
            <w:pPr>
              <w:spacing w:after="0" w:line="240" w:lineRule="auto"/>
              <w:jc w:val="both"/>
              <w:rPr>
                <w:rFonts w:cs="Calibri"/>
                <w:color w:val="000000"/>
              </w:rPr>
            </w:pPr>
            <w:r w:rsidRPr="009E5F09">
              <w:rPr>
                <w:rFonts w:cs="Calibri"/>
                <w:color w:val="000000"/>
              </w:rPr>
              <w:t>0.027</w:t>
            </w:r>
          </w:p>
        </w:tc>
      </w:tr>
      <w:tr w:rsidR="008F5B4C" w:rsidRPr="009E5F09" w14:paraId="29AE1BE3"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00B0F0"/>
            <w:noWrap/>
            <w:vAlign w:val="center"/>
          </w:tcPr>
          <w:p w14:paraId="0463E796" w14:textId="3164DD5B" w:rsidR="008F5B4C" w:rsidRPr="009E5F09" w:rsidRDefault="001E5585" w:rsidP="0025376B">
            <w:pPr>
              <w:spacing w:after="0" w:line="240" w:lineRule="auto"/>
              <w:jc w:val="both"/>
              <w:rPr>
                <w:rFonts w:cs="Calibri"/>
                <w:color w:val="000000"/>
              </w:rPr>
            </w:pPr>
            <w:hyperlink r:id="rId169" w:history="1">
              <w:r w:rsidR="008F5B4C" w:rsidRPr="00217483">
                <w:rPr>
                  <w:rStyle w:val="Hypertextovodkaz"/>
                  <w:rFonts w:cs="Calibri"/>
                </w:rPr>
                <w:t>441391</w:t>
              </w:r>
            </w:hyperlink>
          </w:p>
        </w:tc>
        <w:tc>
          <w:tcPr>
            <w:tcW w:w="2304" w:type="dxa"/>
            <w:tcBorders>
              <w:top w:val="nil"/>
              <w:left w:val="nil"/>
              <w:bottom w:val="single" w:sz="4" w:space="0" w:color="000000"/>
              <w:right w:val="single" w:sz="4" w:space="0" w:color="auto"/>
            </w:tcBorders>
            <w:shd w:val="clear" w:color="auto" w:fill="00B0F0"/>
            <w:noWrap/>
            <w:vAlign w:val="center"/>
          </w:tcPr>
          <w:p w14:paraId="07B82A48" w14:textId="77777777" w:rsidR="008F5B4C" w:rsidRPr="009E5F09" w:rsidRDefault="008F5B4C" w:rsidP="0025376B">
            <w:pPr>
              <w:spacing w:after="0" w:line="240" w:lineRule="auto"/>
              <w:jc w:val="both"/>
              <w:rPr>
                <w:rFonts w:cs="Calibri"/>
                <w:color w:val="000000"/>
              </w:rPr>
            </w:pPr>
            <w:r w:rsidRPr="009E5F09">
              <w:rPr>
                <w:rFonts w:cs="Calibri"/>
                <w:color w:val="000000"/>
              </w:rPr>
              <w:t xml:space="preserve">Závlahy - Přerov nad Labem - Lysá - </w:t>
            </w:r>
            <w:proofErr w:type="spellStart"/>
            <w:r w:rsidRPr="009E5F09">
              <w:rPr>
                <w:rFonts w:cs="Calibri"/>
                <w:color w:val="000000"/>
              </w:rPr>
              <w:t>Litol</w:t>
            </w:r>
            <w:proofErr w:type="spellEnd"/>
            <w:r w:rsidRPr="009E5F09">
              <w:rPr>
                <w:rFonts w:cs="Calibri"/>
                <w:color w:val="000000"/>
              </w:rPr>
              <w:t xml:space="preserve"> - </w:t>
            </w:r>
            <w:proofErr w:type="spellStart"/>
            <w:r w:rsidRPr="009E5F09">
              <w:rPr>
                <w:rFonts w:cs="Calibri"/>
                <w:color w:val="000000"/>
              </w:rPr>
              <w:t>Zbudov</w:t>
            </w:r>
            <w:proofErr w:type="spellEnd"/>
          </w:p>
        </w:tc>
        <w:tc>
          <w:tcPr>
            <w:tcW w:w="2439" w:type="dxa"/>
            <w:tcBorders>
              <w:top w:val="single" w:sz="4" w:space="0" w:color="auto"/>
              <w:left w:val="single" w:sz="4" w:space="0" w:color="auto"/>
              <w:bottom w:val="single" w:sz="4" w:space="0" w:color="auto"/>
              <w:right w:val="single" w:sz="4" w:space="0" w:color="auto"/>
            </w:tcBorders>
            <w:shd w:val="clear" w:color="auto" w:fill="00B0F0"/>
            <w:vAlign w:val="bottom"/>
          </w:tcPr>
          <w:p w14:paraId="3F3AB5E4" w14:textId="77777777" w:rsidR="008F5B4C" w:rsidRPr="009E5F09" w:rsidRDefault="008F5B4C" w:rsidP="0025376B">
            <w:pPr>
              <w:spacing w:after="0" w:line="240" w:lineRule="auto"/>
              <w:jc w:val="both"/>
              <w:rPr>
                <w:rFonts w:cs="Calibri"/>
                <w:color w:val="000000"/>
              </w:rPr>
            </w:pPr>
            <w:r w:rsidRPr="009E5F09">
              <w:rPr>
                <w:rFonts w:cs="Calibri"/>
                <w:color w:val="000000"/>
              </w:rPr>
              <w:t>povrchový odběr z Labe, významný kat. d</w:t>
            </w:r>
          </w:p>
        </w:tc>
        <w:tc>
          <w:tcPr>
            <w:tcW w:w="1413" w:type="dxa"/>
            <w:tcBorders>
              <w:top w:val="nil"/>
              <w:left w:val="single" w:sz="4" w:space="0" w:color="auto"/>
              <w:bottom w:val="single" w:sz="4" w:space="0" w:color="000000"/>
              <w:right w:val="single" w:sz="4" w:space="0" w:color="000000"/>
            </w:tcBorders>
            <w:shd w:val="clear" w:color="auto" w:fill="00B0F0"/>
            <w:noWrap/>
            <w:vAlign w:val="center"/>
          </w:tcPr>
          <w:p w14:paraId="4A60CC56"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956" w:type="dxa"/>
            <w:tcBorders>
              <w:top w:val="nil"/>
              <w:left w:val="nil"/>
              <w:bottom w:val="single" w:sz="4" w:space="0" w:color="000000"/>
              <w:right w:val="single" w:sz="4" w:space="0" w:color="000000"/>
            </w:tcBorders>
            <w:shd w:val="clear" w:color="auto" w:fill="00B0F0"/>
            <w:noWrap/>
            <w:vAlign w:val="center"/>
          </w:tcPr>
          <w:p w14:paraId="7E8BD748" w14:textId="77777777" w:rsidR="008F5B4C" w:rsidRPr="009E5F09" w:rsidRDefault="008F5B4C" w:rsidP="0025376B">
            <w:pPr>
              <w:spacing w:after="0" w:line="240" w:lineRule="auto"/>
              <w:jc w:val="both"/>
              <w:rPr>
                <w:rFonts w:cs="Calibri"/>
                <w:color w:val="000000"/>
              </w:rPr>
            </w:pPr>
            <w:r w:rsidRPr="009E5F09">
              <w:rPr>
                <w:rFonts w:cs="Calibri"/>
                <w:color w:val="000000"/>
              </w:rPr>
              <w:t>990</w:t>
            </w:r>
          </w:p>
        </w:tc>
        <w:tc>
          <w:tcPr>
            <w:tcW w:w="956" w:type="dxa"/>
            <w:tcBorders>
              <w:top w:val="nil"/>
              <w:left w:val="nil"/>
              <w:bottom w:val="single" w:sz="4" w:space="0" w:color="000000"/>
              <w:right w:val="single" w:sz="4" w:space="0" w:color="000000"/>
            </w:tcBorders>
            <w:shd w:val="clear" w:color="auto" w:fill="00B0F0"/>
            <w:noWrap/>
            <w:vAlign w:val="center"/>
          </w:tcPr>
          <w:p w14:paraId="55CECF67" w14:textId="77777777" w:rsidR="008F5B4C" w:rsidRPr="009E5F09" w:rsidRDefault="008F5B4C" w:rsidP="0025376B">
            <w:pPr>
              <w:spacing w:after="0" w:line="240" w:lineRule="auto"/>
              <w:jc w:val="both"/>
              <w:rPr>
                <w:rFonts w:cs="Calibri"/>
                <w:color w:val="000000"/>
              </w:rPr>
            </w:pPr>
            <w:r w:rsidRPr="009E5F09">
              <w:rPr>
                <w:rFonts w:cs="Calibri"/>
                <w:color w:val="000000"/>
              </w:rPr>
              <w:t>811.6</w:t>
            </w:r>
          </w:p>
        </w:tc>
        <w:tc>
          <w:tcPr>
            <w:tcW w:w="1033" w:type="dxa"/>
            <w:tcBorders>
              <w:top w:val="nil"/>
              <w:left w:val="nil"/>
              <w:bottom w:val="single" w:sz="4" w:space="0" w:color="000000"/>
              <w:right w:val="single" w:sz="4" w:space="0" w:color="000000"/>
            </w:tcBorders>
            <w:shd w:val="clear" w:color="auto" w:fill="00B0F0"/>
            <w:vAlign w:val="bottom"/>
          </w:tcPr>
          <w:p w14:paraId="79F79222" w14:textId="77777777" w:rsidR="008F5B4C" w:rsidRPr="009E5F09" w:rsidRDefault="008F5B4C" w:rsidP="0025376B">
            <w:pPr>
              <w:spacing w:after="0" w:line="240" w:lineRule="auto"/>
              <w:jc w:val="both"/>
              <w:rPr>
                <w:rFonts w:cs="Calibri"/>
                <w:color w:val="000000"/>
              </w:rPr>
            </w:pPr>
            <w:r w:rsidRPr="009E5F09">
              <w:rPr>
                <w:rFonts w:cs="Calibri"/>
                <w:color w:val="000000"/>
              </w:rPr>
              <w:t>0.026</w:t>
            </w:r>
          </w:p>
        </w:tc>
      </w:tr>
      <w:tr w:rsidR="008F5B4C" w:rsidRPr="009E5F09" w14:paraId="64E7C591"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17709EEC" w14:textId="77777777" w:rsidR="008F5B4C" w:rsidRPr="009E5F09" w:rsidRDefault="008F5B4C" w:rsidP="0025376B">
            <w:pPr>
              <w:spacing w:after="0" w:line="240" w:lineRule="auto"/>
              <w:jc w:val="both"/>
              <w:rPr>
                <w:rFonts w:cs="Calibri"/>
                <w:color w:val="000000"/>
              </w:rPr>
            </w:pPr>
            <w:r w:rsidRPr="009E5F09">
              <w:rPr>
                <w:rFonts w:cs="Calibri"/>
                <w:color w:val="000000"/>
              </w:rPr>
              <w:t>441395</w:t>
            </w:r>
          </w:p>
        </w:tc>
        <w:tc>
          <w:tcPr>
            <w:tcW w:w="2304" w:type="dxa"/>
            <w:tcBorders>
              <w:top w:val="nil"/>
              <w:left w:val="nil"/>
              <w:bottom w:val="single" w:sz="4" w:space="0" w:color="000000"/>
              <w:right w:val="single" w:sz="4" w:space="0" w:color="auto"/>
            </w:tcBorders>
            <w:shd w:val="clear" w:color="auto" w:fill="auto"/>
            <w:noWrap/>
            <w:vAlign w:val="center"/>
          </w:tcPr>
          <w:p w14:paraId="568D73D6" w14:textId="77777777" w:rsidR="008F5B4C" w:rsidRPr="009E5F09" w:rsidRDefault="008F5B4C" w:rsidP="0025376B">
            <w:pPr>
              <w:spacing w:after="0" w:line="240" w:lineRule="auto"/>
              <w:jc w:val="both"/>
              <w:rPr>
                <w:rFonts w:cs="Calibri"/>
                <w:color w:val="000000"/>
              </w:rPr>
            </w:pPr>
            <w:r w:rsidRPr="009E5F09">
              <w:rPr>
                <w:rFonts w:cs="Calibri"/>
                <w:color w:val="000000"/>
              </w:rPr>
              <w:t>Závlahy - Přerov nad Labem - Semice</w:t>
            </w:r>
          </w:p>
        </w:tc>
        <w:tc>
          <w:tcPr>
            <w:tcW w:w="2439" w:type="dxa"/>
            <w:tcBorders>
              <w:top w:val="single" w:sz="4" w:space="0" w:color="auto"/>
              <w:left w:val="single" w:sz="4" w:space="0" w:color="auto"/>
              <w:bottom w:val="single" w:sz="4" w:space="0" w:color="auto"/>
              <w:right w:val="single" w:sz="4" w:space="0" w:color="auto"/>
            </w:tcBorders>
            <w:vAlign w:val="bottom"/>
          </w:tcPr>
          <w:p w14:paraId="0BA1CA1D" w14:textId="51789A3E" w:rsidR="008F5B4C" w:rsidRPr="009E5F09" w:rsidRDefault="008F5B4C" w:rsidP="0025376B">
            <w:pPr>
              <w:spacing w:after="0" w:line="240" w:lineRule="auto"/>
              <w:jc w:val="both"/>
              <w:rPr>
                <w:rFonts w:cs="Calibri"/>
                <w:color w:val="000000"/>
              </w:rPr>
            </w:pPr>
            <w:r w:rsidRPr="009E5F09">
              <w:rPr>
                <w:rFonts w:cs="Calibri"/>
                <w:color w:val="000000"/>
              </w:rPr>
              <w:t>povrchový odběr z Labe,</w:t>
            </w:r>
            <w:r w:rsidR="000E5FD1" w:rsidRPr="009E5F09">
              <w:rPr>
                <w:rFonts w:cs="Calibri"/>
                <w:color w:val="000000"/>
              </w:rPr>
              <w:t xml:space="preserve"> </w:t>
            </w:r>
            <w:r w:rsidRPr="009E5F09">
              <w:rPr>
                <w:rFonts w:cs="Calibri"/>
                <w:color w:val="000000"/>
              </w:rPr>
              <w:t>kat. 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58D36731"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956" w:type="dxa"/>
            <w:tcBorders>
              <w:top w:val="nil"/>
              <w:left w:val="nil"/>
              <w:bottom w:val="single" w:sz="4" w:space="0" w:color="000000"/>
              <w:right w:val="single" w:sz="4" w:space="0" w:color="000000"/>
            </w:tcBorders>
            <w:shd w:val="clear" w:color="auto" w:fill="auto"/>
            <w:noWrap/>
            <w:vAlign w:val="center"/>
          </w:tcPr>
          <w:p w14:paraId="412AA688" w14:textId="77777777" w:rsidR="008F5B4C" w:rsidRPr="009E5F09" w:rsidRDefault="008F5B4C" w:rsidP="0025376B">
            <w:pPr>
              <w:spacing w:after="0" w:line="240" w:lineRule="auto"/>
              <w:jc w:val="both"/>
              <w:rPr>
                <w:rFonts w:cs="Calibri"/>
                <w:color w:val="000000"/>
              </w:rPr>
            </w:pPr>
            <w:r w:rsidRPr="009E5F09">
              <w:rPr>
                <w:rFonts w:cs="Calibri"/>
                <w:color w:val="000000"/>
              </w:rPr>
              <w:t>990</w:t>
            </w:r>
          </w:p>
        </w:tc>
        <w:tc>
          <w:tcPr>
            <w:tcW w:w="956" w:type="dxa"/>
            <w:tcBorders>
              <w:top w:val="nil"/>
              <w:left w:val="nil"/>
              <w:bottom w:val="single" w:sz="4" w:space="0" w:color="000000"/>
              <w:right w:val="single" w:sz="4" w:space="0" w:color="000000"/>
            </w:tcBorders>
            <w:shd w:val="clear" w:color="auto" w:fill="auto"/>
            <w:noWrap/>
            <w:vAlign w:val="center"/>
          </w:tcPr>
          <w:p w14:paraId="1C43802E" w14:textId="77777777" w:rsidR="008F5B4C" w:rsidRPr="009E5F09" w:rsidRDefault="008F5B4C" w:rsidP="0025376B">
            <w:pPr>
              <w:spacing w:after="0" w:line="240" w:lineRule="auto"/>
              <w:jc w:val="both"/>
              <w:rPr>
                <w:rFonts w:cs="Calibri"/>
                <w:color w:val="000000"/>
              </w:rPr>
            </w:pPr>
            <w:r w:rsidRPr="009E5F09">
              <w:rPr>
                <w:rFonts w:cs="Calibri"/>
                <w:color w:val="000000"/>
              </w:rPr>
              <w:t>709.3</w:t>
            </w:r>
          </w:p>
        </w:tc>
        <w:tc>
          <w:tcPr>
            <w:tcW w:w="1033" w:type="dxa"/>
            <w:tcBorders>
              <w:top w:val="nil"/>
              <w:left w:val="nil"/>
              <w:bottom w:val="single" w:sz="4" w:space="0" w:color="000000"/>
              <w:right w:val="single" w:sz="4" w:space="0" w:color="000000"/>
            </w:tcBorders>
            <w:vAlign w:val="bottom"/>
          </w:tcPr>
          <w:p w14:paraId="64993735" w14:textId="77777777" w:rsidR="008F5B4C" w:rsidRPr="009E5F09" w:rsidRDefault="008F5B4C" w:rsidP="0025376B">
            <w:pPr>
              <w:spacing w:after="0" w:line="240" w:lineRule="auto"/>
              <w:jc w:val="both"/>
              <w:rPr>
                <w:rFonts w:cs="Calibri"/>
                <w:color w:val="000000"/>
              </w:rPr>
            </w:pPr>
            <w:r w:rsidRPr="009E5F09">
              <w:rPr>
                <w:rFonts w:cs="Calibri"/>
                <w:color w:val="000000"/>
              </w:rPr>
              <w:t>0.022</w:t>
            </w:r>
          </w:p>
        </w:tc>
      </w:tr>
      <w:tr w:rsidR="008F5B4C" w:rsidRPr="009E5F09" w14:paraId="15612874"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2A93394C" w14:textId="77777777" w:rsidR="008F5B4C" w:rsidRPr="009E5F09" w:rsidRDefault="008F5B4C" w:rsidP="0025376B">
            <w:pPr>
              <w:spacing w:after="0" w:line="240" w:lineRule="auto"/>
              <w:jc w:val="both"/>
              <w:rPr>
                <w:rFonts w:cs="Calibri"/>
                <w:color w:val="000000"/>
              </w:rPr>
            </w:pPr>
            <w:r w:rsidRPr="009E5F09">
              <w:rPr>
                <w:rFonts w:cs="Calibri"/>
                <w:color w:val="000000"/>
              </w:rPr>
              <w:t>441399</w:t>
            </w:r>
          </w:p>
        </w:tc>
        <w:tc>
          <w:tcPr>
            <w:tcW w:w="2304" w:type="dxa"/>
            <w:tcBorders>
              <w:top w:val="nil"/>
              <w:left w:val="nil"/>
              <w:bottom w:val="single" w:sz="4" w:space="0" w:color="000000"/>
              <w:right w:val="single" w:sz="4" w:space="0" w:color="auto"/>
            </w:tcBorders>
            <w:shd w:val="clear" w:color="auto" w:fill="auto"/>
            <w:noWrap/>
            <w:vAlign w:val="center"/>
          </w:tcPr>
          <w:p w14:paraId="6D09E87B" w14:textId="77777777" w:rsidR="008F5B4C" w:rsidRPr="009E5F09" w:rsidRDefault="008F5B4C" w:rsidP="0025376B">
            <w:pPr>
              <w:spacing w:after="0" w:line="240" w:lineRule="auto"/>
              <w:jc w:val="both"/>
              <w:rPr>
                <w:rFonts w:cs="Calibri"/>
                <w:color w:val="000000"/>
              </w:rPr>
            </w:pPr>
            <w:r w:rsidRPr="009E5F09">
              <w:rPr>
                <w:rFonts w:cs="Calibri"/>
                <w:color w:val="000000"/>
              </w:rPr>
              <w:t>Závlahy - Přerov nad Labem - Ostrá</w:t>
            </w:r>
          </w:p>
        </w:tc>
        <w:tc>
          <w:tcPr>
            <w:tcW w:w="2439" w:type="dxa"/>
            <w:tcBorders>
              <w:top w:val="single" w:sz="4" w:space="0" w:color="auto"/>
              <w:left w:val="single" w:sz="4" w:space="0" w:color="auto"/>
              <w:bottom w:val="single" w:sz="4" w:space="0" w:color="auto"/>
              <w:right w:val="single" w:sz="4" w:space="0" w:color="auto"/>
            </w:tcBorders>
            <w:vAlign w:val="bottom"/>
          </w:tcPr>
          <w:p w14:paraId="3028A8A7" w14:textId="235F39C5" w:rsidR="008F5B4C" w:rsidRPr="009E5F09" w:rsidRDefault="008F5B4C" w:rsidP="0025376B">
            <w:pPr>
              <w:spacing w:after="0" w:line="240" w:lineRule="auto"/>
              <w:jc w:val="both"/>
              <w:rPr>
                <w:rFonts w:cs="Calibri"/>
                <w:color w:val="000000"/>
              </w:rPr>
            </w:pPr>
            <w:r w:rsidRPr="009E5F09">
              <w:rPr>
                <w:rFonts w:cs="Calibri"/>
                <w:color w:val="000000"/>
              </w:rPr>
              <w:t>povrchový odběr z Labe,</w:t>
            </w:r>
            <w:r w:rsidR="000E5FD1" w:rsidRPr="009E5F09">
              <w:rPr>
                <w:rFonts w:cs="Calibri"/>
                <w:color w:val="000000"/>
              </w:rPr>
              <w:t xml:space="preserve"> </w:t>
            </w:r>
            <w:r w:rsidRPr="009E5F09">
              <w:rPr>
                <w:rFonts w:cs="Calibri"/>
                <w:color w:val="000000"/>
              </w:rPr>
              <w:t>kat. 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22DACCC9"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956" w:type="dxa"/>
            <w:tcBorders>
              <w:top w:val="nil"/>
              <w:left w:val="nil"/>
              <w:bottom w:val="single" w:sz="4" w:space="0" w:color="000000"/>
              <w:right w:val="single" w:sz="4" w:space="0" w:color="000000"/>
            </w:tcBorders>
            <w:shd w:val="clear" w:color="auto" w:fill="auto"/>
            <w:noWrap/>
            <w:vAlign w:val="center"/>
          </w:tcPr>
          <w:p w14:paraId="3EEF04C0" w14:textId="77777777" w:rsidR="008F5B4C" w:rsidRPr="009E5F09" w:rsidRDefault="008F5B4C" w:rsidP="0025376B">
            <w:pPr>
              <w:spacing w:after="0" w:line="240" w:lineRule="auto"/>
              <w:jc w:val="both"/>
              <w:rPr>
                <w:rFonts w:cs="Calibri"/>
                <w:color w:val="000000"/>
              </w:rPr>
            </w:pPr>
            <w:r w:rsidRPr="009E5F09">
              <w:rPr>
                <w:rFonts w:cs="Calibri"/>
                <w:color w:val="000000"/>
              </w:rPr>
              <w:t>900</w:t>
            </w:r>
          </w:p>
        </w:tc>
        <w:tc>
          <w:tcPr>
            <w:tcW w:w="956" w:type="dxa"/>
            <w:tcBorders>
              <w:top w:val="nil"/>
              <w:left w:val="nil"/>
              <w:bottom w:val="single" w:sz="4" w:space="0" w:color="000000"/>
              <w:right w:val="single" w:sz="4" w:space="0" w:color="000000"/>
            </w:tcBorders>
            <w:shd w:val="clear" w:color="auto" w:fill="auto"/>
            <w:noWrap/>
            <w:vAlign w:val="center"/>
          </w:tcPr>
          <w:p w14:paraId="72960965" w14:textId="77777777" w:rsidR="008F5B4C" w:rsidRPr="009E5F09" w:rsidRDefault="008F5B4C" w:rsidP="0025376B">
            <w:pPr>
              <w:spacing w:after="0" w:line="240" w:lineRule="auto"/>
              <w:jc w:val="both"/>
              <w:rPr>
                <w:rFonts w:cs="Calibri"/>
                <w:color w:val="000000"/>
              </w:rPr>
            </w:pPr>
            <w:r w:rsidRPr="009E5F09">
              <w:rPr>
                <w:rFonts w:cs="Calibri"/>
                <w:color w:val="000000"/>
              </w:rPr>
              <w:t>635.9</w:t>
            </w:r>
          </w:p>
        </w:tc>
        <w:tc>
          <w:tcPr>
            <w:tcW w:w="1033" w:type="dxa"/>
            <w:tcBorders>
              <w:top w:val="nil"/>
              <w:left w:val="nil"/>
              <w:bottom w:val="single" w:sz="4" w:space="0" w:color="000000"/>
              <w:right w:val="single" w:sz="4" w:space="0" w:color="000000"/>
            </w:tcBorders>
            <w:vAlign w:val="bottom"/>
          </w:tcPr>
          <w:p w14:paraId="00F36B1F" w14:textId="77777777" w:rsidR="008F5B4C" w:rsidRPr="009E5F09" w:rsidRDefault="008F5B4C" w:rsidP="0025376B">
            <w:pPr>
              <w:spacing w:after="0" w:line="240" w:lineRule="auto"/>
              <w:jc w:val="both"/>
              <w:rPr>
                <w:rFonts w:cs="Calibri"/>
                <w:color w:val="000000"/>
              </w:rPr>
            </w:pPr>
            <w:r w:rsidRPr="009E5F09">
              <w:rPr>
                <w:rFonts w:cs="Calibri"/>
                <w:color w:val="000000"/>
              </w:rPr>
              <w:t>0.020</w:t>
            </w:r>
          </w:p>
        </w:tc>
      </w:tr>
      <w:tr w:rsidR="008F5B4C" w:rsidRPr="009E5F09" w14:paraId="320884B2"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4B59B9B7" w14:textId="77777777" w:rsidR="008F5B4C" w:rsidRPr="009E5F09" w:rsidRDefault="008F5B4C" w:rsidP="0025376B">
            <w:pPr>
              <w:spacing w:after="0" w:line="240" w:lineRule="auto"/>
              <w:jc w:val="both"/>
              <w:rPr>
                <w:rFonts w:cs="Calibri"/>
                <w:color w:val="000000"/>
              </w:rPr>
            </w:pPr>
            <w:r w:rsidRPr="009E5F09">
              <w:rPr>
                <w:rFonts w:cs="Calibri"/>
                <w:color w:val="000000"/>
              </w:rPr>
              <w:t>441335</w:t>
            </w:r>
          </w:p>
        </w:tc>
        <w:tc>
          <w:tcPr>
            <w:tcW w:w="2304" w:type="dxa"/>
            <w:tcBorders>
              <w:top w:val="nil"/>
              <w:left w:val="nil"/>
              <w:bottom w:val="single" w:sz="4" w:space="0" w:color="000000"/>
              <w:right w:val="single" w:sz="4" w:space="0" w:color="auto"/>
            </w:tcBorders>
            <w:shd w:val="clear" w:color="auto" w:fill="auto"/>
            <w:noWrap/>
            <w:vAlign w:val="center"/>
          </w:tcPr>
          <w:p w14:paraId="4C368313" w14:textId="77777777" w:rsidR="008F5B4C" w:rsidRPr="009E5F09" w:rsidRDefault="008F5B4C" w:rsidP="0025376B">
            <w:pPr>
              <w:spacing w:after="0" w:line="240" w:lineRule="auto"/>
              <w:jc w:val="both"/>
              <w:rPr>
                <w:rFonts w:cs="Calibri"/>
                <w:color w:val="000000"/>
              </w:rPr>
            </w:pPr>
            <w:r w:rsidRPr="009E5F09">
              <w:rPr>
                <w:rFonts w:cs="Calibri"/>
                <w:color w:val="000000"/>
              </w:rPr>
              <w:t xml:space="preserve">Lučební závody </w:t>
            </w:r>
            <w:proofErr w:type="spellStart"/>
            <w:r w:rsidRPr="009E5F09">
              <w:rPr>
                <w:rFonts w:cs="Calibri"/>
                <w:color w:val="000000"/>
              </w:rPr>
              <w:t>Draslovka</w:t>
            </w:r>
            <w:proofErr w:type="spellEnd"/>
            <w:r w:rsidRPr="009E5F09">
              <w:rPr>
                <w:rFonts w:cs="Calibri"/>
                <w:color w:val="000000"/>
              </w:rPr>
              <w:t xml:space="preserve"> a.s. Kolín</w:t>
            </w:r>
          </w:p>
        </w:tc>
        <w:tc>
          <w:tcPr>
            <w:tcW w:w="2439" w:type="dxa"/>
            <w:tcBorders>
              <w:top w:val="single" w:sz="4" w:space="0" w:color="auto"/>
              <w:left w:val="single" w:sz="4" w:space="0" w:color="auto"/>
              <w:bottom w:val="single" w:sz="4" w:space="0" w:color="auto"/>
              <w:right w:val="single" w:sz="4" w:space="0" w:color="auto"/>
            </w:tcBorders>
            <w:vAlign w:val="bottom"/>
          </w:tcPr>
          <w:p w14:paraId="624F4D1D" w14:textId="59351C56" w:rsidR="008F5B4C" w:rsidRPr="009E5F09" w:rsidRDefault="008F5B4C" w:rsidP="0025376B">
            <w:pPr>
              <w:spacing w:after="0" w:line="240" w:lineRule="auto"/>
              <w:jc w:val="both"/>
              <w:rPr>
                <w:rFonts w:cs="Calibri"/>
                <w:color w:val="000000"/>
              </w:rPr>
            </w:pPr>
            <w:r w:rsidRPr="009E5F09">
              <w:rPr>
                <w:rFonts w:cs="Calibri"/>
                <w:color w:val="000000"/>
              </w:rPr>
              <w:t>povrchový odběr z Labe,</w:t>
            </w:r>
            <w:r w:rsidR="000E5FD1" w:rsidRPr="009E5F09">
              <w:rPr>
                <w:rFonts w:cs="Calibri"/>
                <w:color w:val="000000"/>
              </w:rPr>
              <w:t xml:space="preserve"> </w:t>
            </w:r>
            <w:r w:rsidRPr="009E5F09">
              <w:rPr>
                <w:rFonts w:cs="Calibri"/>
                <w:color w:val="000000"/>
              </w:rPr>
              <w:t>kat. 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174E29E1"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956" w:type="dxa"/>
            <w:tcBorders>
              <w:top w:val="nil"/>
              <w:left w:val="nil"/>
              <w:bottom w:val="single" w:sz="4" w:space="0" w:color="000000"/>
              <w:right w:val="single" w:sz="4" w:space="0" w:color="000000"/>
            </w:tcBorders>
            <w:shd w:val="clear" w:color="auto" w:fill="auto"/>
            <w:noWrap/>
            <w:vAlign w:val="center"/>
          </w:tcPr>
          <w:p w14:paraId="2CA95623" w14:textId="77777777" w:rsidR="008F5B4C" w:rsidRPr="009E5F09" w:rsidRDefault="008F5B4C" w:rsidP="0025376B">
            <w:pPr>
              <w:spacing w:after="0" w:line="240" w:lineRule="auto"/>
              <w:jc w:val="both"/>
              <w:rPr>
                <w:rFonts w:cs="Calibri"/>
                <w:color w:val="000000"/>
              </w:rPr>
            </w:pPr>
            <w:r w:rsidRPr="009E5F09">
              <w:rPr>
                <w:rFonts w:cs="Calibri"/>
                <w:color w:val="000000"/>
              </w:rPr>
              <w:t>1500</w:t>
            </w:r>
          </w:p>
        </w:tc>
        <w:tc>
          <w:tcPr>
            <w:tcW w:w="956" w:type="dxa"/>
            <w:tcBorders>
              <w:top w:val="nil"/>
              <w:left w:val="nil"/>
              <w:bottom w:val="single" w:sz="4" w:space="0" w:color="000000"/>
              <w:right w:val="single" w:sz="4" w:space="0" w:color="000000"/>
            </w:tcBorders>
            <w:shd w:val="clear" w:color="auto" w:fill="auto"/>
            <w:noWrap/>
            <w:vAlign w:val="center"/>
          </w:tcPr>
          <w:p w14:paraId="775A356F" w14:textId="77777777" w:rsidR="008F5B4C" w:rsidRPr="009E5F09" w:rsidRDefault="008F5B4C" w:rsidP="0025376B">
            <w:pPr>
              <w:spacing w:after="0" w:line="240" w:lineRule="auto"/>
              <w:jc w:val="both"/>
              <w:rPr>
                <w:rFonts w:cs="Calibri"/>
                <w:color w:val="000000"/>
              </w:rPr>
            </w:pPr>
            <w:r w:rsidRPr="009E5F09">
              <w:rPr>
                <w:rFonts w:cs="Calibri"/>
                <w:color w:val="000000"/>
              </w:rPr>
              <w:t>585.8</w:t>
            </w:r>
          </w:p>
        </w:tc>
        <w:tc>
          <w:tcPr>
            <w:tcW w:w="1033" w:type="dxa"/>
            <w:tcBorders>
              <w:top w:val="nil"/>
              <w:left w:val="nil"/>
              <w:bottom w:val="single" w:sz="4" w:space="0" w:color="000000"/>
              <w:right w:val="single" w:sz="4" w:space="0" w:color="000000"/>
            </w:tcBorders>
            <w:vAlign w:val="bottom"/>
          </w:tcPr>
          <w:p w14:paraId="5AC0D06B" w14:textId="77777777" w:rsidR="008F5B4C" w:rsidRPr="009E5F09" w:rsidRDefault="008F5B4C" w:rsidP="0025376B">
            <w:pPr>
              <w:spacing w:after="0" w:line="240" w:lineRule="auto"/>
              <w:jc w:val="both"/>
              <w:rPr>
                <w:rFonts w:cs="Calibri"/>
                <w:color w:val="000000"/>
              </w:rPr>
            </w:pPr>
            <w:r w:rsidRPr="009E5F09">
              <w:rPr>
                <w:rFonts w:cs="Calibri"/>
                <w:color w:val="000000"/>
              </w:rPr>
              <w:t>0.019</w:t>
            </w:r>
          </w:p>
        </w:tc>
      </w:tr>
      <w:tr w:rsidR="008F5B4C" w:rsidRPr="009E5F09" w14:paraId="4884C84F"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0BD762C1" w14:textId="77777777" w:rsidR="008F5B4C" w:rsidRPr="009E5F09" w:rsidRDefault="008F5B4C" w:rsidP="0025376B">
            <w:pPr>
              <w:spacing w:after="0" w:line="240" w:lineRule="auto"/>
              <w:jc w:val="both"/>
              <w:rPr>
                <w:rFonts w:cs="Calibri"/>
                <w:color w:val="000000"/>
              </w:rPr>
            </w:pPr>
            <w:r w:rsidRPr="009E5F09">
              <w:rPr>
                <w:rFonts w:cs="Calibri"/>
                <w:color w:val="000000"/>
              </w:rPr>
              <w:t>430296</w:t>
            </w:r>
          </w:p>
        </w:tc>
        <w:tc>
          <w:tcPr>
            <w:tcW w:w="2304" w:type="dxa"/>
            <w:tcBorders>
              <w:top w:val="nil"/>
              <w:left w:val="nil"/>
              <w:bottom w:val="single" w:sz="4" w:space="0" w:color="000000"/>
              <w:right w:val="single" w:sz="4" w:space="0" w:color="auto"/>
            </w:tcBorders>
            <w:shd w:val="clear" w:color="auto" w:fill="auto"/>
            <w:noWrap/>
            <w:vAlign w:val="center"/>
          </w:tcPr>
          <w:p w14:paraId="60F44188" w14:textId="393781ED" w:rsidR="008F5B4C" w:rsidRPr="009E5F09" w:rsidRDefault="008F5B4C" w:rsidP="0025376B">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w:t>
            </w:r>
            <w:r w:rsidR="0007708A" w:rsidRPr="009E5F09">
              <w:rPr>
                <w:rFonts w:cs="Calibri"/>
                <w:color w:val="000000"/>
              </w:rPr>
              <w:t>Ml. Boleslav</w:t>
            </w:r>
            <w:r w:rsidRPr="009E5F09">
              <w:rPr>
                <w:rFonts w:cs="Calibri"/>
                <w:color w:val="000000"/>
              </w:rPr>
              <w:t>-Benátky II. - ČOV</w:t>
            </w:r>
          </w:p>
        </w:tc>
        <w:tc>
          <w:tcPr>
            <w:tcW w:w="2439" w:type="dxa"/>
            <w:tcBorders>
              <w:top w:val="single" w:sz="4" w:space="0" w:color="auto"/>
              <w:left w:val="single" w:sz="4" w:space="0" w:color="auto"/>
              <w:bottom w:val="single" w:sz="4" w:space="0" w:color="auto"/>
              <w:right w:val="single" w:sz="4" w:space="0" w:color="auto"/>
            </w:tcBorders>
            <w:vAlign w:val="bottom"/>
          </w:tcPr>
          <w:p w14:paraId="1582D9D2" w14:textId="6D4074FC" w:rsidR="008F5B4C" w:rsidRPr="009E5F09" w:rsidRDefault="008F5B4C" w:rsidP="0025376B">
            <w:pPr>
              <w:spacing w:after="0" w:line="240" w:lineRule="auto"/>
              <w:jc w:val="both"/>
              <w:rPr>
                <w:rFonts w:cs="Calibri"/>
                <w:color w:val="000000"/>
              </w:rPr>
            </w:pPr>
            <w:r w:rsidRPr="009E5F09">
              <w:rPr>
                <w:rFonts w:cs="Calibri"/>
                <w:color w:val="000000"/>
              </w:rPr>
              <w:t>podzemní odběr nivy Jizery,</w:t>
            </w:r>
            <w:r w:rsidR="000E5FD1" w:rsidRPr="009E5F09">
              <w:rPr>
                <w:rFonts w:cs="Calibri"/>
                <w:color w:val="000000"/>
              </w:rPr>
              <w:t xml:space="preserve"> </w:t>
            </w:r>
            <w:r w:rsidRPr="009E5F09">
              <w:rPr>
                <w:rFonts w:cs="Calibri"/>
                <w:color w:val="000000"/>
              </w:rPr>
              <w:t>kat. a, b, c, d, e</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57EB17D7" w14:textId="77777777" w:rsidR="008F5B4C" w:rsidRPr="009E5F09" w:rsidRDefault="008F5B4C"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70FE890A" w14:textId="77777777" w:rsidR="008F5B4C" w:rsidRPr="009E5F09" w:rsidRDefault="008F5B4C" w:rsidP="0025376B">
            <w:pPr>
              <w:spacing w:after="0" w:line="240" w:lineRule="auto"/>
              <w:jc w:val="both"/>
              <w:rPr>
                <w:rFonts w:cs="Calibri"/>
                <w:color w:val="000000"/>
              </w:rPr>
            </w:pPr>
            <w:r w:rsidRPr="009E5F09">
              <w:rPr>
                <w:rFonts w:cs="Calibri"/>
                <w:color w:val="000000"/>
              </w:rPr>
              <w:t>900</w:t>
            </w:r>
          </w:p>
        </w:tc>
        <w:tc>
          <w:tcPr>
            <w:tcW w:w="956" w:type="dxa"/>
            <w:tcBorders>
              <w:top w:val="nil"/>
              <w:left w:val="nil"/>
              <w:bottom w:val="single" w:sz="4" w:space="0" w:color="000000"/>
              <w:right w:val="single" w:sz="4" w:space="0" w:color="000000"/>
            </w:tcBorders>
            <w:shd w:val="clear" w:color="auto" w:fill="auto"/>
            <w:noWrap/>
            <w:vAlign w:val="center"/>
          </w:tcPr>
          <w:p w14:paraId="6FDC4116" w14:textId="77777777" w:rsidR="008F5B4C" w:rsidRPr="009E5F09" w:rsidRDefault="008F5B4C" w:rsidP="0025376B">
            <w:pPr>
              <w:spacing w:after="0" w:line="240" w:lineRule="auto"/>
              <w:jc w:val="both"/>
              <w:rPr>
                <w:rFonts w:cs="Calibri"/>
                <w:color w:val="000000"/>
              </w:rPr>
            </w:pPr>
            <w:r w:rsidRPr="009E5F09">
              <w:rPr>
                <w:rFonts w:cs="Calibri"/>
                <w:color w:val="000000"/>
              </w:rPr>
              <w:t>548.8</w:t>
            </w:r>
          </w:p>
        </w:tc>
        <w:tc>
          <w:tcPr>
            <w:tcW w:w="1033" w:type="dxa"/>
            <w:tcBorders>
              <w:top w:val="nil"/>
              <w:left w:val="nil"/>
              <w:bottom w:val="single" w:sz="4" w:space="0" w:color="000000"/>
              <w:right w:val="single" w:sz="4" w:space="0" w:color="000000"/>
            </w:tcBorders>
            <w:vAlign w:val="bottom"/>
          </w:tcPr>
          <w:p w14:paraId="6FB9DDF4" w14:textId="77777777" w:rsidR="008F5B4C" w:rsidRPr="009E5F09" w:rsidRDefault="008F5B4C" w:rsidP="0025376B">
            <w:pPr>
              <w:spacing w:after="0" w:line="240" w:lineRule="auto"/>
              <w:jc w:val="both"/>
              <w:rPr>
                <w:rFonts w:cs="Calibri"/>
                <w:color w:val="000000"/>
              </w:rPr>
            </w:pPr>
            <w:r w:rsidRPr="009E5F09">
              <w:rPr>
                <w:rFonts w:cs="Calibri"/>
                <w:color w:val="000000"/>
              </w:rPr>
              <w:t>0.017</w:t>
            </w:r>
          </w:p>
        </w:tc>
      </w:tr>
      <w:tr w:rsidR="008F5B4C" w:rsidRPr="009E5F09" w14:paraId="0BA3A581"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2905637B" w14:textId="77777777" w:rsidR="008F5B4C" w:rsidRPr="009E5F09" w:rsidRDefault="008F5B4C" w:rsidP="0025376B">
            <w:pPr>
              <w:spacing w:after="0" w:line="240" w:lineRule="auto"/>
              <w:jc w:val="both"/>
              <w:rPr>
                <w:rFonts w:cs="Calibri"/>
                <w:color w:val="000000"/>
              </w:rPr>
            </w:pPr>
            <w:r w:rsidRPr="009E5F09">
              <w:rPr>
                <w:rFonts w:cs="Calibri"/>
                <w:color w:val="000000"/>
              </w:rPr>
              <w:t>441544</w:t>
            </w:r>
          </w:p>
        </w:tc>
        <w:tc>
          <w:tcPr>
            <w:tcW w:w="2304" w:type="dxa"/>
            <w:tcBorders>
              <w:top w:val="nil"/>
              <w:left w:val="nil"/>
              <w:bottom w:val="single" w:sz="4" w:space="0" w:color="000000"/>
              <w:right w:val="single" w:sz="4" w:space="0" w:color="auto"/>
            </w:tcBorders>
            <w:shd w:val="clear" w:color="auto" w:fill="auto"/>
            <w:noWrap/>
            <w:vAlign w:val="center"/>
          </w:tcPr>
          <w:p w14:paraId="4EC624EC" w14:textId="77777777" w:rsidR="008F5B4C" w:rsidRPr="009E5F09" w:rsidRDefault="008F5B4C" w:rsidP="0025376B">
            <w:pPr>
              <w:spacing w:after="0" w:line="240" w:lineRule="auto"/>
              <w:jc w:val="both"/>
              <w:rPr>
                <w:rFonts w:cs="Calibri"/>
                <w:color w:val="000000"/>
              </w:rPr>
            </w:pPr>
            <w:r w:rsidRPr="009E5F09">
              <w:rPr>
                <w:rFonts w:cs="Calibri"/>
                <w:color w:val="000000"/>
              </w:rPr>
              <w:t>Závlahy - Přerov nad Labem - Sedlčánky</w:t>
            </w:r>
          </w:p>
        </w:tc>
        <w:tc>
          <w:tcPr>
            <w:tcW w:w="2439" w:type="dxa"/>
            <w:tcBorders>
              <w:top w:val="single" w:sz="4" w:space="0" w:color="auto"/>
              <w:left w:val="single" w:sz="4" w:space="0" w:color="auto"/>
              <w:bottom w:val="single" w:sz="4" w:space="0" w:color="auto"/>
              <w:right w:val="single" w:sz="4" w:space="0" w:color="auto"/>
            </w:tcBorders>
            <w:vAlign w:val="bottom"/>
          </w:tcPr>
          <w:p w14:paraId="22835744" w14:textId="6AF46EB9" w:rsidR="008F5B4C" w:rsidRPr="009E5F09" w:rsidRDefault="008F5B4C" w:rsidP="0025376B">
            <w:pPr>
              <w:spacing w:after="0" w:line="240" w:lineRule="auto"/>
              <w:jc w:val="both"/>
              <w:rPr>
                <w:rFonts w:cs="Calibri"/>
                <w:color w:val="000000"/>
              </w:rPr>
            </w:pPr>
            <w:r w:rsidRPr="009E5F09">
              <w:rPr>
                <w:rFonts w:cs="Calibri"/>
                <w:color w:val="000000"/>
              </w:rPr>
              <w:t>povrchový odběr z Labe,</w:t>
            </w:r>
            <w:r w:rsidR="000E5FD1" w:rsidRPr="009E5F09">
              <w:rPr>
                <w:rFonts w:cs="Calibri"/>
                <w:color w:val="000000"/>
              </w:rPr>
              <w:t xml:space="preserve"> </w:t>
            </w:r>
            <w:r w:rsidRPr="009E5F09">
              <w:rPr>
                <w:rFonts w:cs="Calibri"/>
                <w:color w:val="000000"/>
              </w:rPr>
              <w:t>kat. 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23B783E7"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956" w:type="dxa"/>
            <w:tcBorders>
              <w:top w:val="nil"/>
              <w:left w:val="nil"/>
              <w:bottom w:val="single" w:sz="4" w:space="0" w:color="000000"/>
              <w:right w:val="single" w:sz="4" w:space="0" w:color="000000"/>
            </w:tcBorders>
            <w:shd w:val="clear" w:color="auto" w:fill="auto"/>
            <w:noWrap/>
            <w:vAlign w:val="center"/>
          </w:tcPr>
          <w:p w14:paraId="524BF13C" w14:textId="77777777" w:rsidR="008F5B4C" w:rsidRPr="009E5F09" w:rsidRDefault="008F5B4C" w:rsidP="0025376B">
            <w:pPr>
              <w:spacing w:after="0" w:line="240" w:lineRule="auto"/>
              <w:jc w:val="both"/>
              <w:rPr>
                <w:rFonts w:cs="Calibri"/>
                <w:color w:val="000000"/>
              </w:rPr>
            </w:pPr>
            <w:r w:rsidRPr="009E5F09">
              <w:rPr>
                <w:rFonts w:cs="Calibri"/>
                <w:color w:val="000000"/>
              </w:rPr>
              <w:t>750</w:t>
            </w:r>
          </w:p>
        </w:tc>
        <w:tc>
          <w:tcPr>
            <w:tcW w:w="956" w:type="dxa"/>
            <w:tcBorders>
              <w:top w:val="nil"/>
              <w:left w:val="nil"/>
              <w:bottom w:val="single" w:sz="4" w:space="0" w:color="000000"/>
              <w:right w:val="single" w:sz="4" w:space="0" w:color="000000"/>
            </w:tcBorders>
            <w:shd w:val="clear" w:color="auto" w:fill="auto"/>
            <w:noWrap/>
            <w:vAlign w:val="center"/>
          </w:tcPr>
          <w:p w14:paraId="46726D1A" w14:textId="77777777" w:rsidR="008F5B4C" w:rsidRPr="009E5F09" w:rsidRDefault="008F5B4C" w:rsidP="0025376B">
            <w:pPr>
              <w:spacing w:after="0" w:line="240" w:lineRule="auto"/>
              <w:jc w:val="both"/>
              <w:rPr>
                <w:rFonts w:cs="Calibri"/>
                <w:color w:val="000000"/>
              </w:rPr>
            </w:pPr>
            <w:r w:rsidRPr="009E5F09">
              <w:rPr>
                <w:rFonts w:cs="Calibri"/>
                <w:color w:val="000000"/>
              </w:rPr>
              <w:t>472.2</w:t>
            </w:r>
          </w:p>
        </w:tc>
        <w:tc>
          <w:tcPr>
            <w:tcW w:w="1033" w:type="dxa"/>
            <w:tcBorders>
              <w:top w:val="nil"/>
              <w:left w:val="nil"/>
              <w:bottom w:val="single" w:sz="4" w:space="0" w:color="000000"/>
              <w:right w:val="single" w:sz="4" w:space="0" w:color="000000"/>
            </w:tcBorders>
            <w:vAlign w:val="bottom"/>
          </w:tcPr>
          <w:p w14:paraId="2ED06446" w14:textId="77777777" w:rsidR="008F5B4C" w:rsidRPr="009E5F09" w:rsidRDefault="008F5B4C" w:rsidP="0025376B">
            <w:pPr>
              <w:spacing w:after="0" w:line="240" w:lineRule="auto"/>
              <w:jc w:val="both"/>
              <w:rPr>
                <w:rFonts w:cs="Calibri"/>
                <w:color w:val="000000"/>
              </w:rPr>
            </w:pPr>
            <w:r w:rsidRPr="009E5F09">
              <w:rPr>
                <w:rFonts w:cs="Calibri"/>
                <w:color w:val="000000"/>
              </w:rPr>
              <w:t>0.015</w:t>
            </w:r>
          </w:p>
        </w:tc>
      </w:tr>
      <w:tr w:rsidR="008F5B4C" w:rsidRPr="009E5F09" w14:paraId="58D0DE25"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2010F1B3" w14:textId="77777777" w:rsidR="008F5B4C" w:rsidRPr="009E5F09" w:rsidRDefault="008F5B4C" w:rsidP="0025376B">
            <w:pPr>
              <w:spacing w:after="0" w:line="240" w:lineRule="auto"/>
              <w:jc w:val="both"/>
              <w:rPr>
                <w:rFonts w:cs="Calibri"/>
                <w:color w:val="000000"/>
              </w:rPr>
            </w:pPr>
            <w:r w:rsidRPr="009E5F09">
              <w:rPr>
                <w:rFonts w:cs="Calibri"/>
                <w:color w:val="000000"/>
              </w:rPr>
              <w:t>430280</w:t>
            </w:r>
          </w:p>
        </w:tc>
        <w:tc>
          <w:tcPr>
            <w:tcW w:w="2304" w:type="dxa"/>
            <w:tcBorders>
              <w:top w:val="nil"/>
              <w:left w:val="nil"/>
              <w:bottom w:val="single" w:sz="4" w:space="0" w:color="000000"/>
              <w:right w:val="single" w:sz="4" w:space="0" w:color="auto"/>
            </w:tcBorders>
            <w:shd w:val="clear" w:color="auto" w:fill="auto"/>
            <w:noWrap/>
            <w:vAlign w:val="center"/>
          </w:tcPr>
          <w:p w14:paraId="45151D78" w14:textId="77777777" w:rsidR="008F5B4C" w:rsidRPr="009E5F09" w:rsidRDefault="008F5B4C" w:rsidP="0025376B">
            <w:pPr>
              <w:spacing w:after="0" w:line="240" w:lineRule="auto"/>
              <w:jc w:val="both"/>
              <w:rPr>
                <w:rFonts w:cs="Calibri"/>
                <w:color w:val="000000"/>
              </w:rPr>
            </w:pPr>
            <w:r w:rsidRPr="009E5F09">
              <w:rPr>
                <w:rFonts w:cs="Calibri"/>
                <w:color w:val="000000"/>
              </w:rPr>
              <w:t>Vodárna Káraný - Kochánky vrt P11</w:t>
            </w:r>
          </w:p>
        </w:tc>
        <w:tc>
          <w:tcPr>
            <w:tcW w:w="2439" w:type="dxa"/>
            <w:tcBorders>
              <w:top w:val="single" w:sz="4" w:space="0" w:color="auto"/>
              <w:left w:val="single" w:sz="4" w:space="0" w:color="auto"/>
              <w:bottom w:val="single" w:sz="4" w:space="0" w:color="auto"/>
              <w:right w:val="single" w:sz="4" w:space="0" w:color="auto"/>
            </w:tcBorders>
            <w:vAlign w:val="bottom"/>
          </w:tcPr>
          <w:p w14:paraId="56185C55" w14:textId="04F706E6" w:rsidR="008F5B4C" w:rsidRPr="009E5F09" w:rsidRDefault="008F5B4C" w:rsidP="0025376B">
            <w:pPr>
              <w:spacing w:after="0" w:line="240" w:lineRule="auto"/>
              <w:jc w:val="both"/>
              <w:rPr>
                <w:rFonts w:cs="Calibri"/>
                <w:color w:val="000000"/>
              </w:rPr>
            </w:pPr>
            <w:r w:rsidRPr="009E5F09">
              <w:rPr>
                <w:rFonts w:cs="Calibri"/>
                <w:color w:val="000000"/>
              </w:rPr>
              <w:t>podzemní odběr nivy Jizery,</w:t>
            </w:r>
            <w:r w:rsidR="000E5FD1" w:rsidRPr="009E5F09">
              <w:rPr>
                <w:rFonts w:cs="Calibri"/>
                <w:color w:val="000000"/>
              </w:rPr>
              <w:t xml:space="preserve"> </w:t>
            </w:r>
            <w:r w:rsidRPr="009E5F09">
              <w:rPr>
                <w:rFonts w:cs="Calibri"/>
                <w:color w:val="000000"/>
              </w:rPr>
              <w:t>kat. a, b, c, d, e</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7F9B1D9D" w14:textId="77777777" w:rsidR="008F5B4C" w:rsidRPr="009E5F09" w:rsidRDefault="008F5B4C"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7CCC1016" w14:textId="77777777" w:rsidR="008F5B4C" w:rsidRPr="009E5F09" w:rsidRDefault="008F5B4C" w:rsidP="0025376B">
            <w:pPr>
              <w:spacing w:after="0" w:line="240" w:lineRule="auto"/>
              <w:jc w:val="both"/>
              <w:rPr>
                <w:rFonts w:cs="Calibri"/>
                <w:color w:val="000000"/>
              </w:rPr>
            </w:pPr>
            <w:r w:rsidRPr="009E5F09">
              <w:rPr>
                <w:rFonts w:cs="Calibri"/>
                <w:color w:val="000000"/>
              </w:rPr>
              <w:t>0</w:t>
            </w:r>
          </w:p>
        </w:tc>
        <w:tc>
          <w:tcPr>
            <w:tcW w:w="956" w:type="dxa"/>
            <w:tcBorders>
              <w:top w:val="nil"/>
              <w:left w:val="nil"/>
              <w:bottom w:val="single" w:sz="4" w:space="0" w:color="000000"/>
              <w:right w:val="single" w:sz="4" w:space="0" w:color="000000"/>
            </w:tcBorders>
            <w:shd w:val="clear" w:color="auto" w:fill="auto"/>
            <w:noWrap/>
            <w:vAlign w:val="center"/>
          </w:tcPr>
          <w:p w14:paraId="3B92062B" w14:textId="77777777" w:rsidR="008F5B4C" w:rsidRPr="009E5F09" w:rsidRDefault="008F5B4C" w:rsidP="0025376B">
            <w:pPr>
              <w:spacing w:after="0" w:line="240" w:lineRule="auto"/>
              <w:jc w:val="both"/>
              <w:rPr>
                <w:rFonts w:cs="Calibri"/>
                <w:color w:val="000000"/>
              </w:rPr>
            </w:pPr>
            <w:r w:rsidRPr="009E5F09">
              <w:rPr>
                <w:rFonts w:cs="Calibri"/>
                <w:color w:val="000000"/>
              </w:rPr>
              <w:t>471.3</w:t>
            </w:r>
          </w:p>
        </w:tc>
        <w:tc>
          <w:tcPr>
            <w:tcW w:w="1033" w:type="dxa"/>
            <w:tcBorders>
              <w:top w:val="nil"/>
              <w:left w:val="nil"/>
              <w:bottom w:val="single" w:sz="4" w:space="0" w:color="000000"/>
              <w:right w:val="single" w:sz="4" w:space="0" w:color="000000"/>
            </w:tcBorders>
            <w:vAlign w:val="bottom"/>
          </w:tcPr>
          <w:p w14:paraId="6C0361EE" w14:textId="77777777" w:rsidR="008F5B4C" w:rsidRPr="009E5F09" w:rsidRDefault="008F5B4C" w:rsidP="0025376B">
            <w:pPr>
              <w:spacing w:after="0" w:line="240" w:lineRule="auto"/>
              <w:jc w:val="both"/>
              <w:rPr>
                <w:rFonts w:cs="Calibri"/>
                <w:color w:val="000000"/>
              </w:rPr>
            </w:pPr>
            <w:r w:rsidRPr="009E5F09">
              <w:rPr>
                <w:rFonts w:cs="Calibri"/>
                <w:color w:val="000000"/>
              </w:rPr>
              <w:t>0.015</w:t>
            </w:r>
          </w:p>
        </w:tc>
      </w:tr>
      <w:tr w:rsidR="008F5B4C" w:rsidRPr="009E5F09" w14:paraId="16E7E604"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5FE726DA" w14:textId="77777777" w:rsidR="008F5B4C" w:rsidRPr="009E5F09" w:rsidRDefault="008F5B4C" w:rsidP="0025376B">
            <w:pPr>
              <w:spacing w:after="0" w:line="240" w:lineRule="auto"/>
              <w:jc w:val="both"/>
              <w:rPr>
                <w:rFonts w:cs="Calibri"/>
                <w:color w:val="000000"/>
              </w:rPr>
            </w:pPr>
            <w:r w:rsidRPr="009E5F09">
              <w:rPr>
                <w:rFonts w:cs="Calibri"/>
                <w:color w:val="000000"/>
              </w:rPr>
              <w:t>430278</w:t>
            </w:r>
          </w:p>
        </w:tc>
        <w:tc>
          <w:tcPr>
            <w:tcW w:w="2304" w:type="dxa"/>
            <w:tcBorders>
              <w:top w:val="nil"/>
              <w:left w:val="nil"/>
              <w:bottom w:val="single" w:sz="4" w:space="0" w:color="000000"/>
              <w:right w:val="single" w:sz="4" w:space="0" w:color="auto"/>
            </w:tcBorders>
            <w:shd w:val="clear" w:color="auto" w:fill="auto"/>
            <w:noWrap/>
            <w:vAlign w:val="center"/>
          </w:tcPr>
          <w:p w14:paraId="41CA6B3D" w14:textId="77777777" w:rsidR="008F5B4C" w:rsidRPr="009E5F09" w:rsidRDefault="008F5B4C" w:rsidP="0025376B">
            <w:pPr>
              <w:spacing w:after="0" w:line="240" w:lineRule="auto"/>
              <w:jc w:val="both"/>
              <w:rPr>
                <w:rFonts w:cs="Calibri"/>
                <w:color w:val="000000"/>
              </w:rPr>
            </w:pPr>
            <w:r w:rsidRPr="009E5F09">
              <w:rPr>
                <w:rFonts w:cs="Calibri"/>
                <w:color w:val="000000"/>
              </w:rPr>
              <w:t>Vodárna Káraný - Kochánky vrt P8</w:t>
            </w:r>
          </w:p>
        </w:tc>
        <w:tc>
          <w:tcPr>
            <w:tcW w:w="2439" w:type="dxa"/>
            <w:tcBorders>
              <w:top w:val="single" w:sz="4" w:space="0" w:color="auto"/>
              <w:left w:val="single" w:sz="4" w:space="0" w:color="auto"/>
              <w:bottom w:val="single" w:sz="4" w:space="0" w:color="auto"/>
              <w:right w:val="single" w:sz="4" w:space="0" w:color="auto"/>
            </w:tcBorders>
            <w:vAlign w:val="bottom"/>
          </w:tcPr>
          <w:p w14:paraId="0D80C82C" w14:textId="3B2AF71F" w:rsidR="008F5B4C" w:rsidRPr="009E5F09" w:rsidRDefault="008F5B4C" w:rsidP="0025376B">
            <w:pPr>
              <w:spacing w:after="0" w:line="240" w:lineRule="auto"/>
              <w:jc w:val="both"/>
              <w:rPr>
                <w:rFonts w:cs="Calibri"/>
                <w:color w:val="000000"/>
              </w:rPr>
            </w:pPr>
            <w:r w:rsidRPr="009E5F09">
              <w:rPr>
                <w:rFonts w:cs="Calibri"/>
                <w:color w:val="000000"/>
              </w:rPr>
              <w:t>podzemní odběr nivy Jizery,</w:t>
            </w:r>
            <w:r w:rsidR="000E5FD1" w:rsidRPr="009E5F09">
              <w:rPr>
                <w:rFonts w:cs="Calibri"/>
                <w:color w:val="000000"/>
              </w:rPr>
              <w:t xml:space="preserve"> </w:t>
            </w:r>
            <w:r w:rsidRPr="009E5F09">
              <w:rPr>
                <w:rFonts w:cs="Calibri"/>
                <w:color w:val="000000"/>
              </w:rPr>
              <w:t>kat. a, b, c, d, e</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208BFEA0" w14:textId="77777777" w:rsidR="008F5B4C" w:rsidRPr="009E5F09" w:rsidRDefault="008F5B4C"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35B41445" w14:textId="77777777" w:rsidR="008F5B4C" w:rsidRPr="009E5F09" w:rsidRDefault="008F5B4C" w:rsidP="0025376B">
            <w:pPr>
              <w:spacing w:after="0" w:line="240" w:lineRule="auto"/>
              <w:jc w:val="both"/>
              <w:rPr>
                <w:rFonts w:cs="Calibri"/>
                <w:color w:val="000000"/>
              </w:rPr>
            </w:pPr>
            <w:r w:rsidRPr="009E5F09">
              <w:rPr>
                <w:rFonts w:cs="Calibri"/>
                <w:color w:val="000000"/>
              </w:rPr>
              <w:t>0</w:t>
            </w:r>
          </w:p>
        </w:tc>
        <w:tc>
          <w:tcPr>
            <w:tcW w:w="956" w:type="dxa"/>
            <w:tcBorders>
              <w:top w:val="nil"/>
              <w:left w:val="nil"/>
              <w:bottom w:val="single" w:sz="4" w:space="0" w:color="000000"/>
              <w:right w:val="single" w:sz="4" w:space="0" w:color="000000"/>
            </w:tcBorders>
            <w:shd w:val="clear" w:color="auto" w:fill="auto"/>
            <w:noWrap/>
            <w:vAlign w:val="center"/>
          </w:tcPr>
          <w:p w14:paraId="587A743B" w14:textId="77777777" w:rsidR="008F5B4C" w:rsidRPr="009E5F09" w:rsidRDefault="008F5B4C" w:rsidP="0025376B">
            <w:pPr>
              <w:spacing w:after="0" w:line="240" w:lineRule="auto"/>
              <w:jc w:val="both"/>
              <w:rPr>
                <w:rFonts w:cs="Calibri"/>
                <w:color w:val="000000"/>
              </w:rPr>
            </w:pPr>
            <w:r w:rsidRPr="009E5F09">
              <w:rPr>
                <w:rFonts w:cs="Calibri"/>
                <w:color w:val="000000"/>
              </w:rPr>
              <w:t>464.4</w:t>
            </w:r>
          </w:p>
        </w:tc>
        <w:tc>
          <w:tcPr>
            <w:tcW w:w="1033" w:type="dxa"/>
            <w:tcBorders>
              <w:top w:val="nil"/>
              <w:left w:val="nil"/>
              <w:bottom w:val="single" w:sz="4" w:space="0" w:color="000000"/>
              <w:right w:val="single" w:sz="4" w:space="0" w:color="000000"/>
            </w:tcBorders>
            <w:vAlign w:val="bottom"/>
          </w:tcPr>
          <w:p w14:paraId="6CC9DB1D" w14:textId="77777777" w:rsidR="008F5B4C" w:rsidRPr="009E5F09" w:rsidRDefault="008F5B4C" w:rsidP="0025376B">
            <w:pPr>
              <w:spacing w:after="0" w:line="240" w:lineRule="auto"/>
              <w:jc w:val="both"/>
              <w:rPr>
                <w:rFonts w:cs="Calibri"/>
                <w:color w:val="000000"/>
              </w:rPr>
            </w:pPr>
            <w:r w:rsidRPr="009E5F09">
              <w:rPr>
                <w:rFonts w:cs="Calibri"/>
                <w:color w:val="000000"/>
              </w:rPr>
              <w:t>0.015</w:t>
            </w:r>
          </w:p>
        </w:tc>
      </w:tr>
      <w:tr w:rsidR="008F5B4C" w:rsidRPr="009E5F09" w14:paraId="44C754F0"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596FF24E" w14:textId="77777777" w:rsidR="008F5B4C" w:rsidRPr="009E5F09" w:rsidRDefault="008F5B4C" w:rsidP="0025376B">
            <w:pPr>
              <w:spacing w:after="0" w:line="240" w:lineRule="auto"/>
              <w:jc w:val="both"/>
              <w:rPr>
                <w:rFonts w:cs="Calibri"/>
                <w:color w:val="000000"/>
              </w:rPr>
            </w:pPr>
            <w:r w:rsidRPr="009E5F09">
              <w:rPr>
                <w:rFonts w:cs="Calibri"/>
                <w:color w:val="000000"/>
              </w:rPr>
              <w:t>441338</w:t>
            </w:r>
          </w:p>
        </w:tc>
        <w:tc>
          <w:tcPr>
            <w:tcW w:w="2304" w:type="dxa"/>
            <w:tcBorders>
              <w:top w:val="nil"/>
              <w:left w:val="nil"/>
              <w:bottom w:val="single" w:sz="4" w:space="0" w:color="000000"/>
              <w:right w:val="single" w:sz="4" w:space="0" w:color="auto"/>
            </w:tcBorders>
            <w:shd w:val="clear" w:color="auto" w:fill="auto"/>
            <w:noWrap/>
            <w:vAlign w:val="center"/>
          </w:tcPr>
          <w:p w14:paraId="36AF85C9" w14:textId="77777777" w:rsidR="008F5B4C" w:rsidRPr="009E5F09" w:rsidRDefault="008F5B4C" w:rsidP="0025376B">
            <w:pPr>
              <w:spacing w:after="0" w:line="240" w:lineRule="auto"/>
              <w:jc w:val="both"/>
              <w:rPr>
                <w:rFonts w:cs="Calibri"/>
                <w:color w:val="000000"/>
              </w:rPr>
            </w:pPr>
            <w:r w:rsidRPr="009E5F09">
              <w:rPr>
                <w:rFonts w:cs="Calibri"/>
                <w:color w:val="000000"/>
              </w:rPr>
              <w:t>Lihovar Kolín</w:t>
            </w:r>
          </w:p>
        </w:tc>
        <w:tc>
          <w:tcPr>
            <w:tcW w:w="2439" w:type="dxa"/>
            <w:tcBorders>
              <w:top w:val="single" w:sz="4" w:space="0" w:color="auto"/>
              <w:left w:val="single" w:sz="4" w:space="0" w:color="auto"/>
              <w:bottom w:val="single" w:sz="4" w:space="0" w:color="auto"/>
              <w:right w:val="single" w:sz="4" w:space="0" w:color="auto"/>
            </w:tcBorders>
            <w:vAlign w:val="bottom"/>
          </w:tcPr>
          <w:p w14:paraId="06AC35A2" w14:textId="7F0F2C9B" w:rsidR="008F5B4C" w:rsidRPr="009E5F09" w:rsidRDefault="008F5B4C" w:rsidP="0025376B">
            <w:pPr>
              <w:spacing w:after="0" w:line="240" w:lineRule="auto"/>
              <w:jc w:val="both"/>
              <w:rPr>
                <w:rFonts w:cs="Calibri"/>
                <w:color w:val="000000"/>
              </w:rPr>
            </w:pPr>
            <w:r w:rsidRPr="009E5F09">
              <w:rPr>
                <w:rFonts w:cs="Calibri"/>
                <w:color w:val="000000"/>
              </w:rPr>
              <w:t>povrchový odběr z Labe,</w:t>
            </w:r>
            <w:r w:rsidR="000E5FD1" w:rsidRPr="009E5F09">
              <w:rPr>
                <w:rFonts w:cs="Calibri"/>
                <w:color w:val="000000"/>
              </w:rPr>
              <w:t xml:space="preserve"> </w:t>
            </w:r>
            <w:r w:rsidRPr="009E5F09">
              <w:rPr>
                <w:rFonts w:cs="Calibri"/>
                <w:color w:val="000000"/>
              </w:rPr>
              <w:t>kat. 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17923184"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956" w:type="dxa"/>
            <w:tcBorders>
              <w:top w:val="nil"/>
              <w:left w:val="nil"/>
              <w:bottom w:val="single" w:sz="4" w:space="0" w:color="000000"/>
              <w:right w:val="single" w:sz="4" w:space="0" w:color="000000"/>
            </w:tcBorders>
            <w:shd w:val="clear" w:color="auto" w:fill="auto"/>
            <w:noWrap/>
            <w:vAlign w:val="center"/>
          </w:tcPr>
          <w:p w14:paraId="5E824821" w14:textId="77777777" w:rsidR="008F5B4C" w:rsidRPr="009E5F09" w:rsidRDefault="008F5B4C" w:rsidP="0025376B">
            <w:pPr>
              <w:spacing w:after="0" w:line="240" w:lineRule="auto"/>
              <w:jc w:val="both"/>
              <w:rPr>
                <w:rFonts w:cs="Calibri"/>
                <w:color w:val="000000"/>
              </w:rPr>
            </w:pPr>
            <w:r w:rsidRPr="009E5F09">
              <w:rPr>
                <w:rFonts w:cs="Calibri"/>
                <w:color w:val="000000"/>
              </w:rPr>
              <w:t>1500</w:t>
            </w:r>
          </w:p>
        </w:tc>
        <w:tc>
          <w:tcPr>
            <w:tcW w:w="956" w:type="dxa"/>
            <w:tcBorders>
              <w:top w:val="nil"/>
              <w:left w:val="nil"/>
              <w:bottom w:val="single" w:sz="4" w:space="0" w:color="000000"/>
              <w:right w:val="single" w:sz="4" w:space="0" w:color="000000"/>
            </w:tcBorders>
            <w:shd w:val="clear" w:color="auto" w:fill="auto"/>
            <w:noWrap/>
            <w:vAlign w:val="center"/>
          </w:tcPr>
          <w:p w14:paraId="4715F626" w14:textId="77777777" w:rsidR="008F5B4C" w:rsidRPr="009E5F09" w:rsidRDefault="008F5B4C" w:rsidP="0025376B">
            <w:pPr>
              <w:spacing w:after="0" w:line="240" w:lineRule="auto"/>
              <w:jc w:val="both"/>
              <w:rPr>
                <w:rFonts w:cs="Calibri"/>
                <w:color w:val="000000"/>
              </w:rPr>
            </w:pPr>
            <w:r w:rsidRPr="009E5F09">
              <w:rPr>
                <w:rFonts w:cs="Calibri"/>
                <w:color w:val="000000"/>
              </w:rPr>
              <w:t>405.2</w:t>
            </w:r>
          </w:p>
        </w:tc>
        <w:tc>
          <w:tcPr>
            <w:tcW w:w="1033" w:type="dxa"/>
            <w:tcBorders>
              <w:top w:val="nil"/>
              <w:left w:val="nil"/>
              <w:bottom w:val="single" w:sz="4" w:space="0" w:color="000000"/>
              <w:right w:val="single" w:sz="4" w:space="0" w:color="000000"/>
            </w:tcBorders>
            <w:vAlign w:val="bottom"/>
          </w:tcPr>
          <w:p w14:paraId="3090F9AE" w14:textId="77777777" w:rsidR="008F5B4C" w:rsidRPr="009E5F09" w:rsidRDefault="008F5B4C" w:rsidP="0025376B">
            <w:pPr>
              <w:spacing w:after="0" w:line="240" w:lineRule="auto"/>
              <w:jc w:val="both"/>
              <w:rPr>
                <w:rFonts w:cs="Calibri"/>
                <w:color w:val="000000"/>
              </w:rPr>
            </w:pPr>
            <w:r w:rsidRPr="009E5F09">
              <w:rPr>
                <w:rFonts w:cs="Calibri"/>
                <w:color w:val="000000"/>
              </w:rPr>
              <w:t>0.013</w:t>
            </w:r>
          </w:p>
        </w:tc>
      </w:tr>
      <w:tr w:rsidR="008F5B4C" w:rsidRPr="009E5F09" w14:paraId="5A74B9DF"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2E125507" w14:textId="77777777" w:rsidR="008F5B4C" w:rsidRPr="009E5F09" w:rsidRDefault="008F5B4C" w:rsidP="0025376B">
            <w:pPr>
              <w:spacing w:after="0" w:line="240" w:lineRule="auto"/>
              <w:jc w:val="both"/>
              <w:rPr>
                <w:rFonts w:cs="Calibri"/>
                <w:color w:val="000000"/>
              </w:rPr>
            </w:pPr>
            <w:r w:rsidRPr="009E5F09">
              <w:rPr>
                <w:rFonts w:cs="Calibri"/>
                <w:color w:val="000000"/>
              </w:rPr>
              <w:t>430322</w:t>
            </w:r>
          </w:p>
        </w:tc>
        <w:tc>
          <w:tcPr>
            <w:tcW w:w="2304" w:type="dxa"/>
            <w:tcBorders>
              <w:top w:val="nil"/>
              <w:left w:val="nil"/>
              <w:bottom w:val="single" w:sz="4" w:space="0" w:color="000000"/>
              <w:right w:val="single" w:sz="4" w:space="0" w:color="auto"/>
            </w:tcBorders>
            <w:shd w:val="clear" w:color="auto" w:fill="auto"/>
            <w:noWrap/>
            <w:vAlign w:val="center"/>
          </w:tcPr>
          <w:p w14:paraId="1054BF38" w14:textId="4DE38C0F" w:rsidR="008F5B4C" w:rsidRPr="009E5F09" w:rsidRDefault="008F5B4C" w:rsidP="0025376B">
            <w:pPr>
              <w:spacing w:after="0" w:line="240" w:lineRule="auto"/>
              <w:jc w:val="both"/>
              <w:rPr>
                <w:rFonts w:cs="Calibri"/>
                <w:color w:val="000000"/>
              </w:rPr>
            </w:pPr>
            <w:proofErr w:type="spellStart"/>
            <w:r w:rsidRPr="009E5F09">
              <w:rPr>
                <w:rFonts w:cs="Calibri"/>
                <w:color w:val="000000"/>
              </w:rPr>
              <w:t>VaK</w:t>
            </w:r>
            <w:proofErr w:type="spellEnd"/>
            <w:r w:rsidRPr="009E5F09">
              <w:rPr>
                <w:rFonts w:cs="Calibri"/>
                <w:color w:val="000000"/>
              </w:rPr>
              <w:t xml:space="preserve"> Ml.</w:t>
            </w:r>
            <w:r w:rsidR="0007708A">
              <w:rPr>
                <w:rFonts w:cs="Calibri"/>
                <w:color w:val="000000"/>
              </w:rPr>
              <w:t xml:space="preserve"> </w:t>
            </w:r>
            <w:r w:rsidRPr="009E5F09">
              <w:rPr>
                <w:rFonts w:cs="Calibri"/>
                <w:color w:val="000000"/>
              </w:rPr>
              <w:t>Boleslav-Mnich.</w:t>
            </w:r>
            <w:r w:rsidR="0007708A">
              <w:rPr>
                <w:rFonts w:cs="Calibri"/>
                <w:color w:val="000000"/>
              </w:rPr>
              <w:t xml:space="preserve"> </w:t>
            </w:r>
            <w:r w:rsidRPr="009E5F09">
              <w:rPr>
                <w:rFonts w:cs="Calibri"/>
                <w:color w:val="000000"/>
              </w:rPr>
              <w:t>Hradiště, Sychrov</w:t>
            </w:r>
          </w:p>
        </w:tc>
        <w:tc>
          <w:tcPr>
            <w:tcW w:w="2439" w:type="dxa"/>
            <w:tcBorders>
              <w:top w:val="single" w:sz="4" w:space="0" w:color="auto"/>
              <w:left w:val="single" w:sz="4" w:space="0" w:color="auto"/>
              <w:bottom w:val="single" w:sz="4" w:space="0" w:color="auto"/>
              <w:right w:val="single" w:sz="4" w:space="0" w:color="auto"/>
            </w:tcBorders>
            <w:vAlign w:val="bottom"/>
          </w:tcPr>
          <w:p w14:paraId="1E387A5F" w14:textId="21AA1895" w:rsidR="008F5B4C" w:rsidRPr="009E5F09" w:rsidRDefault="008F5B4C" w:rsidP="0025376B">
            <w:pPr>
              <w:spacing w:after="0" w:line="240" w:lineRule="auto"/>
              <w:jc w:val="both"/>
              <w:rPr>
                <w:rFonts w:cs="Calibri"/>
                <w:color w:val="000000"/>
              </w:rPr>
            </w:pPr>
            <w:r w:rsidRPr="009E5F09">
              <w:rPr>
                <w:rFonts w:cs="Calibri"/>
                <w:color w:val="000000"/>
              </w:rPr>
              <w:t>podzemní odběr nivy Jizery,</w:t>
            </w:r>
            <w:r w:rsidR="000E5FD1" w:rsidRPr="009E5F09">
              <w:rPr>
                <w:rFonts w:cs="Calibri"/>
                <w:color w:val="000000"/>
              </w:rPr>
              <w:t xml:space="preserve"> </w:t>
            </w:r>
            <w:r w:rsidRPr="009E5F09">
              <w:rPr>
                <w:rFonts w:cs="Calibri"/>
                <w:color w:val="000000"/>
              </w:rPr>
              <w:t>kat. a, b, c, d, e</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77BB5CBC" w14:textId="77777777" w:rsidR="008F5B4C" w:rsidRPr="009E5F09" w:rsidRDefault="008F5B4C"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69E18A69" w14:textId="77777777" w:rsidR="008F5B4C" w:rsidRPr="009E5F09" w:rsidRDefault="008F5B4C" w:rsidP="0025376B">
            <w:pPr>
              <w:spacing w:after="0" w:line="240" w:lineRule="auto"/>
              <w:jc w:val="both"/>
              <w:rPr>
                <w:rFonts w:cs="Calibri"/>
                <w:color w:val="000000"/>
              </w:rPr>
            </w:pPr>
            <w:r w:rsidRPr="009E5F09">
              <w:rPr>
                <w:rFonts w:cs="Calibri"/>
                <w:color w:val="000000"/>
              </w:rPr>
              <w:t>600</w:t>
            </w:r>
          </w:p>
        </w:tc>
        <w:tc>
          <w:tcPr>
            <w:tcW w:w="956" w:type="dxa"/>
            <w:tcBorders>
              <w:top w:val="nil"/>
              <w:left w:val="nil"/>
              <w:bottom w:val="single" w:sz="4" w:space="0" w:color="000000"/>
              <w:right w:val="single" w:sz="4" w:space="0" w:color="000000"/>
            </w:tcBorders>
            <w:shd w:val="clear" w:color="auto" w:fill="auto"/>
            <w:noWrap/>
            <w:vAlign w:val="center"/>
          </w:tcPr>
          <w:p w14:paraId="0C87D090" w14:textId="77777777" w:rsidR="008F5B4C" w:rsidRPr="009E5F09" w:rsidRDefault="008F5B4C" w:rsidP="0025376B">
            <w:pPr>
              <w:spacing w:after="0" w:line="240" w:lineRule="auto"/>
              <w:jc w:val="both"/>
              <w:rPr>
                <w:rFonts w:cs="Calibri"/>
                <w:color w:val="000000"/>
              </w:rPr>
            </w:pPr>
            <w:r w:rsidRPr="009E5F09">
              <w:rPr>
                <w:rFonts w:cs="Calibri"/>
                <w:color w:val="000000"/>
              </w:rPr>
              <w:t>394.2</w:t>
            </w:r>
          </w:p>
        </w:tc>
        <w:tc>
          <w:tcPr>
            <w:tcW w:w="1033" w:type="dxa"/>
            <w:tcBorders>
              <w:top w:val="nil"/>
              <w:left w:val="nil"/>
              <w:bottom w:val="single" w:sz="4" w:space="0" w:color="000000"/>
              <w:right w:val="single" w:sz="4" w:space="0" w:color="000000"/>
            </w:tcBorders>
            <w:vAlign w:val="bottom"/>
          </w:tcPr>
          <w:p w14:paraId="5158E5CD" w14:textId="77777777" w:rsidR="008F5B4C" w:rsidRPr="009E5F09" w:rsidRDefault="008F5B4C" w:rsidP="0025376B">
            <w:pPr>
              <w:spacing w:after="0" w:line="240" w:lineRule="auto"/>
              <w:jc w:val="both"/>
              <w:rPr>
                <w:rFonts w:cs="Calibri"/>
                <w:color w:val="000000"/>
              </w:rPr>
            </w:pPr>
            <w:r w:rsidRPr="009E5F09">
              <w:rPr>
                <w:rFonts w:cs="Calibri"/>
                <w:color w:val="000000"/>
              </w:rPr>
              <w:t>0.012</w:t>
            </w:r>
          </w:p>
        </w:tc>
      </w:tr>
      <w:tr w:rsidR="008F5B4C" w:rsidRPr="009E5F09" w14:paraId="72A84F69"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4B0B7607" w14:textId="77777777" w:rsidR="008F5B4C" w:rsidRPr="009E5F09" w:rsidRDefault="008F5B4C" w:rsidP="0025376B">
            <w:pPr>
              <w:spacing w:after="0" w:line="240" w:lineRule="auto"/>
              <w:jc w:val="both"/>
              <w:rPr>
                <w:rFonts w:cs="Calibri"/>
                <w:color w:val="000000"/>
              </w:rPr>
            </w:pPr>
            <w:r w:rsidRPr="009E5F09">
              <w:rPr>
                <w:rFonts w:cs="Calibri"/>
                <w:color w:val="000000"/>
              </w:rPr>
              <w:t>430279</w:t>
            </w:r>
          </w:p>
        </w:tc>
        <w:tc>
          <w:tcPr>
            <w:tcW w:w="2304" w:type="dxa"/>
            <w:tcBorders>
              <w:top w:val="nil"/>
              <w:left w:val="nil"/>
              <w:bottom w:val="single" w:sz="4" w:space="0" w:color="000000"/>
              <w:right w:val="single" w:sz="4" w:space="0" w:color="auto"/>
            </w:tcBorders>
            <w:shd w:val="clear" w:color="auto" w:fill="auto"/>
            <w:noWrap/>
            <w:vAlign w:val="center"/>
          </w:tcPr>
          <w:p w14:paraId="11BBD877" w14:textId="77777777" w:rsidR="008F5B4C" w:rsidRPr="009E5F09" w:rsidRDefault="008F5B4C" w:rsidP="0025376B">
            <w:pPr>
              <w:spacing w:after="0" w:line="240" w:lineRule="auto"/>
              <w:jc w:val="both"/>
              <w:rPr>
                <w:rFonts w:cs="Calibri"/>
                <w:color w:val="000000"/>
              </w:rPr>
            </w:pPr>
            <w:r w:rsidRPr="009E5F09">
              <w:rPr>
                <w:rFonts w:cs="Calibri"/>
                <w:color w:val="000000"/>
              </w:rPr>
              <w:t>Vodárna Káraný - Kochánky vrt P10</w:t>
            </w:r>
          </w:p>
        </w:tc>
        <w:tc>
          <w:tcPr>
            <w:tcW w:w="2439" w:type="dxa"/>
            <w:tcBorders>
              <w:top w:val="single" w:sz="4" w:space="0" w:color="auto"/>
              <w:left w:val="single" w:sz="4" w:space="0" w:color="auto"/>
              <w:bottom w:val="single" w:sz="4" w:space="0" w:color="auto"/>
              <w:right w:val="single" w:sz="4" w:space="0" w:color="auto"/>
            </w:tcBorders>
            <w:vAlign w:val="bottom"/>
          </w:tcPr>
          <w:p w14:paraId="6E6C129D" w14:textId="153D82B3" w:rsidR="008F5B4C" w:rsidRPr="009E5F09" w:rsidRDefault="008F5B4C" w:rsidP="0025376B">
            <w:pPr>
              <w:spacing w:after="0" w:line="240" w:lineRule="auto"/>
              <w:jc w:val="both"/>
              <w:rPr>
                <w:rFonts w:cs="Calibri"/>
                <w:color w:val="000000"/>
              </w:rPr>
            </w:pPr>
            <w:r w:rsidRPr="009E5F09">
              <w:rPr>
                <w:rFonts w:cs="Calibri"/>
                <w:color w:val="000000"/>
              </w:rPr>
              <w:t>podzemní odběr nivy Jizery,</w:t>
            </w:r>
            <w:r w:rsidR="000E5FD1" w:rsidRPr="009E5F09">
              <w:rPr>
                <w:rFonts w:cs="Calibri"/>
                <w:color w:val="000000"/>
              </w:rPr>
              <w:t xml:space="preserve"> </w:t>
            </w:r>
            <w:r w:rsidRPr="009E5F09">
              <w:rPr>
                <w:rFonts w:cs="Calibri"/>
                <w:color w:val="000000"/>
              </w:rPr>
              <w:t>kat. a, b, c, d, e</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4312F284" w14:textId="77777777" w:rsidR="008F5B4C" w:rsidRPr="009E5F09" w:rsidRDefault="008F5B4C"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48EE97EE" w14:textId="77777777" w:rsidR="008F5B4C" w:rsidRPr="009E5F09" w:rsidRDefault="008F5B4C" w:rsidP="0025376B">
            <w:pPr>
              <w:spacing w:after="0" w:line="240" w:lineRule="auto"/>
              <w:jc w:val="both"/>
              <w:rPr>
                <w:rFonts w:cs="Calibri"/>
                <w:color w:val="000000"/>
              </w:rPr>
            </w:pPr>
            <w:r w:rsidRPr="009E5F09">
              <w:rPr>
                <w:rFonts w:cs="Calibri"/>
                <w:color w:val="000000"/>
              </w:rPr>
              <w:t>0</w:t>
            </w:r>
          </w:p>
        </w:tc>
        <w:tc>
          <w:tcPr>
            <w:tcW w:w="956" w:type="dxa"/>
            <w:tcBorders>
              <w:top w:val="nil"/>
              <w:left w:val="nil"/>
              <w:bottom w:val="single" w:sz="4" w:space="0" w:color="000000"/>
              <w:right w:val="single" w:sz="4" w:space="0" w:color="000000"/>
            </w:tcBorders>
            <w:shd w:val="clear" w:color="auto" w:fill="auto"/>
            <w:noWrap/>
            <w:vAlign w:val="center"/>
          </w:tcPr>
          <w:p w14:paraId="04476779" w14:textId="77777777" w:rsidR="008F5B4C" w:rsidRPr="009E5F09" w:rsidRDefault="008F5B4C" w:rsidP="0025376B">
            <w:pPr>
              <w:spacing w:after="0" w:line="240" w:lineRule="auto"/>
              <w:jc w:val="both"/>
              <w:rPr>
                <w:rFonts w:cs="Calibri"/>
                <w:color w:val="000000"/>
              </w:rPr>
            </w:pPr>
            <w:r w:rsidRPr="009E5F09">
              <w:rPr>
                <w:rFonts w:cs="Calibri"/>
                <w:color w:val="000000"/>
              </w:rPr>
              <w:t>371.7</w:t>
            </w:r>
          </w:p>
        </w:tc>
        <w:tc>
          <w:tcPr>
            <w:tcW w:w="1033" w:type="dxa"/>
            <w:tcBorders>
              <w:top w:val="nil"/>
              <w:left w:val="nil"/>
              <w:bottom w:val="single" w:sz="4" w:space="0" w:color="000000"/>
              <w:right w:val="single" w:sz="4" w:space="0" w:color="000000"/>
            </w:tcBorders>
            <w:vAlign w:val="bottom"/>
          </w:tcPr>
          <w:p w14:paraId="4259308C" w14:textId="77777777" w:rsidR="008F5B4C" w:rsidRPr="009E5F09" w:rsidRDefault="008F5B4C" w:rsidP="0025376B">
            <w:pPr>
              <w:spacing w:after="0" w:line="240" w:lineRule="auto"/>
              <w:jc w:val="both"/>
              <w:rPr>
                <w:rFonts w:cs="Calibri"/>
                <w:color w:val="000000"/>
              </w:rPr>
            </w:pPr>
            <w:r w:rsidRPr="009E5F09">
              <w:rPr>
                <w:rFonts w:cs="Calibri"/>
                <w:color w:val="000000"/>
              </w:rPr>
              <w:t>0.012</w:t>
            </w:r>
          </w:p>
        </w:tc>
      </w:tr>
      <w:tr w:rsidR="008F5B4C" w:rsidRPr="009E5F09" w14:paraId="2A091E3E"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3DFB6635" w14:textId="77777777" w:rsidR="008F5B4C" w:rsidRPr="009E5F09" w:rsidRDefault="008F5B4C" w:rsidP="0025376B">
            <w:pPr>
              <w:spacing w:after="0" w:line="240" w:lineRule="auto"/>
              <w:jc w:val="both"/>
              <w:rPr>
                <w:rFonts w:cs="Calibri"/>
                <w:color w:val="000000"/>
              </w:rPr>
            </w:pPr>
            <w:r w:rsidRPr="009E5F09">
              <w:rPr>
                <w:rFonts w:cs="Calibri"/>
                <w:color w:val="000000"/>
              </w:rPr>
              <w:t>430371</w:t>
            </w:r>
          </w:p>
        </w:tc>
        <w:tc>
          <w:tcPr>
            <w:tcW w:w="2304" w:type="dxa"/>
            <w:tcBorders>
              <w:top w:val="nil"/>
              <w:left w:val="nil"/>
              <w:bottom w:val="single" w:sz="4" w:space="0" w:color="000000"/>
              <w:right w:val="single" w:sz="4" w:space="0" w:color="auto"/>
            </w:tcBorders>
            <w:shd w:val="clear" w:color="auto" w:fill="auto"/>
            <w:noWrap/>
            <w:vAlign w:val="center"/>
          </w:tcPr>
          <w:p w14:paraId="708CCADB" w14:textId="77777777" w:rsidR="008F5B4C" w:rsidRPr="009E5F09" w:rsidRDefault="008F5B4C" w:rsidP="0025376B">
            <w:pPr>
              <w:spacing w:after="0" w:line="240" w:lineRule="auto"/>
              <w:jc w:val="both"/>
              <w:rPr>
                <w:rFonts w:cs="Calibri"/>
                <w:color w:val="000000"/>
              </w:rPr>
            </w:pPr>
            <w:r w:rsidRPr="009E5F09">
              <w:rPr>
                <w:rFonts w:cs="Calibri"/>
                <w:color w:val="000000"/>
              </w:rPr>
              <w:t>Kofola a.s., Mnichovo Hradiště</w:t>
            </w:r>
          </w:p>
        </w:tc>
        <w:tc>
          <w:tcPr>
            <w:tcW w:w="2439" w:type="dxa"/>
            <w:tcBorders>
              <w:top w:val="single" w:sz="4" w:space="0" w:color="auto"/>
              <w:left w:val="single" w:sz="4" w:space="0" w:color="auto"/>
              <w:bottom w:val="single" w:sz="4" w:space="0" w:color="auto"/>
              <w:right w:val="single" w:sz="4" w:space="0" w:color="auto"/>
            </w:tcBorders>
            <w:vAlign w:val="bottom"/>
          </w:tcPr>
          <w:p w14:paraId="644F17F6" w14:textId="6965D4E3" w:rsidR="008F5B4C" w:rsidRPr="009E5F09" w:rsidRDefault="008F5B4C" w:rsidP="0025376B">
            <w:pPr>
              <w:spacing w:after="0" w:line="240" w:lineRule="auto"/>
              <w:jc w:val="both"/>
              <w:rPr>
                <w:rFonts w:cs="Calibri"/>
                <w:color w:val="000000"/>
              </w:rPr>
            </w:pPr>
            <w:r w:rsidRPr="009E5F09">
              <w:rPr>
                <w:rFonts w:cs="Calibri"/>
                <w:color w:val="000000"/>
              </w:rPr>
              <w:t>podzemní odběr nivy Jizery,</w:t>
            </w:r>
            <w:r w:rsidR="000E5FD1" w:rsidRPr="009E5F09">
              <w:rPr>
                <w:rFonts w:cs="Calibri"/>
                <w:color w:val="000000"/>
              </w:rPr>
              <w:t xml:space="preserve"> </w:t>
            </w:r>
            <w:r w:rsidRPr="009E5F09">
              <w:rPr>
                <w:rFonts w:cs="Calibri"/>
                <w:color w:val="000000"/>
              </w:rPr>
              <w:t>kat. d</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4957217E" w14:textId="77777777" w:rsidR="008F5B4C" w:rsidRPr="009E5F09" w:rsidRDefault="008F5B4C"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2EACB28B" w14:textId="77777777" w:rsidR="008F5B4C" w:rsidRPr="009E5F09" w:rsidRDefault="008F5B4C" w:rsidP="0025376B">
            <w:pPr>
              <w:spacing w:after="0" w:line="240" w:lineRule="auto"/>
              <w:jc w:val="both"/>
              <w:rPr>
                <w:rFonts w:cs="Calibri"/>
                <w:color w:val="000000"/>
              </w:rPr>
            </w:pPr>
            <w:r w:rsidRPr="009E5F09">
              <w:rPr>
                <w:rFonts w:cs="Calibri"/>
                <w:color w:val="000000"/>
              </w:rPr>
              <w:t>750</w:t>
            </w:r>
          </w:p>
        </w:tc>
        <w:tc>
          <w:tcPr>
            <w:tcW w:w="956" w:type="dxa"/>
            <w:tcBorders>
              <w:top w:val="nil"/>
              <w:left w:val="nil"/>
              <w:bottom w:val="single" w:sz="4" w:space="0" w:color="000000"/>
              <w:right w:val="single" w:sz="4" w:space="0" w:color="000000"/>
            </w:tcBorders>
            <w:shd w:val="clear" w:color="auto" w:fill="auto"/>
            <w:noWrap/>
            <w:vAlign w:val="center"/>
          </w:tcPr>
          <w:p w14:paraId="324A5B2F" w14:textId="77777777" w:rsidR="008F5B4C" w:rsidRPr="009E5F09" w:rsidRDefault="008F5B4C" w:rsidP="0025376B">
            <w:pPr>
              <w:spacing w:after="0" w:line="240" w:lineRule="auto"/>
              <w:jc w:val="both"/>
              <w:rPr>
                <w:rFonts w:cs="Calibri"/>
                <w:color w:val="000000"/>
              </w:rPr>
            </w:pPr>
            <w:r w:rsidRPr="009E5F09">
              <w:rPr>
                <w:rFonts w:cs="Calibri"/>
                <w:color w:val="000000"/>
              </w:rPr>
              <w:t>352.0</w:t>
            </w:r>
          </w:p>
        </w:tc>
        <w:tc>
          <w:tcPr>
            <w:tcW w:w="1033" w:type="dxa"/>
            <w:tcBorders>
              <w:top w:val="nil"/>
              <w:left w:val="nil"/>
              <w:bottom w:val="single" w:sz="4" w:space="0" w:color="000000"/>
              <w:right w:val="single" w:sz="4" w:space="0" w:color="000000"/>
            </w:tcBorders>
            <w:vAlign w:val="bottom"/>
          </w:tcPr>
          <w:p w14:paraId="6998E7FF" w14:textId="77777777" w:rsidR="008F5B4C" w:rsidRPr="009E5F09" w:rsidRDefault="008F5B4C" w:rsidP="0025376B">
            <w:pPr>
              <w:spacing w:after="0" w:line="240" w:lineRule="auto"/>
              <w:jc w:val="both"/>
              <w:rPr>
                <w:rFonts w:cs="Calibri"/>
                <w:color w:val="000000"/>
              </w:rPr>
            </w:pPr>
            <w:r w:rsidRPr="009E5F09">
              <w:rPr>
                <w:rFonts w:cs="Calibri"/>
                <w:color w:val="000000"/>
              </w:rPr>
              <w:t>0.011</w:t>
            </w:r>
          </w:p>
        </w:tc>
      </w:tr>
      <w:tr w:rsidR="008F5B4C" w:rsidRPr="009E5F09" w14:paraId="4DAA69D8"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3ADA0CFC" w14:textId="77777777" w:rsidR="008F5B4C" w:rsidRPr="009E5F09" w:rsidRDefault="008F5B4C" w:rsidP="0025376B">
            <w:pPr>
              <w:spacing w:after="0" w:line="240" w:lineRule="auto"/>
              <w:jc w:val="both"/>
              <w:rPr>
                <w:rFonts w:cs="Calibri"/>
                <w:color w:val="000000"/>
              </w:rPr>
            </w:pPr>
            <w:r w:rsidRPr="009E5F09">
              <w:rPr>
                <w:rFonts w:cs="Calibri"/>
                <w:color w:val="000000"/>
              </w:rPr>
              <w:lastRenderedPageBreak/>
              <w:t>430277</w:t>
            </w:r>
          </w:p>
        </w:tc>
        <w:tc>
          <w:tcPr>
            <w:tcW w:w="2304" w:type="dxa"/>
            <w:tcBorders>
              <w:top w:val="nil"/>
              <w:left w:val="nil"/>
              <w:bottom w:val="single" w:sz="4" w:space="0" w:color="000000"/>
              <w:right w:val="single" w:sz="4" w:space="0" w:color="auto"/>
            </w:tcBorders>
            <w:shd w:val="clear" w:color="auto" w:fill="auto"/>
            <w:noWrap/>
            <w:vAlign w:val="center"/>
          </w:tcPr>
          <w:p w14:paraId="5A30FEEE" w14:textId="77777777" w:rsidR="008F5B4C" w:rsidRPr="009E5F09" w:rsidRDefault="008F5B4C" w:rsidP="0025376B">
            <w:pPr>
              <w:spacing w:after="0" w:line="240" w:lineRule="auto"/>
              <w:jc w:val="both"/>
              <w:rPr>
                <w:rFonts w:cs="Calibri"/>
                <w:color w:val="000000"/>
              </w:rPr>
            </w:pPr>
            <w:r w:rsidRPr="009E5F09">
              <w:rPr>
                <w:rFonts w:cs="Calibri"/>
                <w:color w:val="000000"/>
              </w:rPr>
              <w:t>Vodárna Káraný - ČS Předměřice</w:t>
            </w:r>
          </w:p>
        </w:tc>
        <w:tc>
          <w:tcPr>
            <w:tcW w:w="2439" w:type="dxa"/>
            <w:tcBorders>
              <w:top w:val="single" w:sz="4" w:space="0" w:color="auto"/>
              <w:left w:val="single" w:sz="4" w:space="0" w:color="auto"/>
              <w:bottom w:val="single" w:sz="4" w:space="0" w:color="auto"/>
              <w:right w:val="single" w:sz="4" w:space="0" w:color="auto"/>
            </w:tcBorders>
            <w:vAlign w:val="bottom"/>
          </w:tcPr>
          <w:p w14:paraId="24B0D312" w14:textId="0FCBDF7D" w:rsidR="008F5B4C" w:rsidRPr="009E5F09" w:rsidRDefault="008F5B4C" w:rsidP="0025376B">
            <w:pPr>
              <w:spacing w:after="0" w:line="240" w:lineRule="auto"/>
              <w:jc w:val="both"/>
              <w:rPr>
                <w:rFonts w:cs="Calibri"/>
                <w:color w:val="000000"/>
              </w:rPr>
            </w:pPr>
            <w:r w:rsidRPr="009E5F09">
              <w:rPr>
                <w:rFonts w:cs="Calibri"/>
                <w:color w:val="000000"/>
              </w:rPr>
              <w:t>podzemní odběr nivy Jizery,</w:t>
            </w:r>
            <w:r w:rsidR="000E5FD1" w:rsidRPr="009E5F09">
              <w:rPr>
                <w:rFonts w:cs="Calibri"/>
                <w:color w:val="000000"/>
              </w:rPr>
              <w:t xml:space="preserve"> </w:t>
            </w:r>
            <w:r w:rsidRPr="009E5F09">
              <w:rPr>
                <w:rFonts w:cs="Calibri"/>
                <w:color w:val="000000"/>
              </w:rPr>
              <w:t>kat. a, b, c, d, e</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2E9E0E84" w14:textId="77777777" w:rsidR="008F5B4C" w:rsidRPr="009E5F09" w:rsidRDefault="008F5B4C" w:rsidP="0025376B">
            <w:pPr>
              <w:spacing w:after="0" w:line="240" w:lineRule="auto"/>
              <w:jc w:val="both"/>
              <w:rPr>
                <w:rFonts w:cs="Calibri"/>
                <w:color w:val="000000"/>
              </w:rPr>
            </w:pPr>
            <w:r w:rsidRPr="009E5F09">
              <w:rPr>
                <w:rFonts w:cs="Calibri"/>
                <w:color w:val="000000"/>
              </w:rPr>
              <w:t>Jizera</w:t>
            </w:r>
          </w:p>
        </w:tc>
        <w:tc>
          <w:tcPr>
            <w:tcW w:w="956" w:type="dxa"/>
            <w:tcBorders>
              <w:top w:val="nil"/>
              <w:left w:val="nil"/>
              <w:bottom w:val="single" w:sz="4" w:space="0" w:color="000000"/>
              <w:right w:val="single" w:sz="4" w:space="0" w:color="000000"/>
            </w:tcBorders>
            <w:shd w:val="clear" w:color="auto" w:fill="auto"/>
            <w:noWrap/>
            <w:vAlign w:val="center"/>
          </w:tcPr>
          <w:p w14:paraId="009FA18B" w14:textId="77777777" w:rsidR="008F5B4C" w:rsidRPr="009E5F09" w:rsidRDefault="008F5B4C" w:rsidP="0025376B">
            <w:pPr>
              <w:spacing w:after="0" w:line="240" w:lineRule="auto"/>
              <w:jc w:val="both"/>
              <w:rPr>
                <w:rFonts w:cs="Calibri"/>
                <w:color w:val="000000"/>
              </w:rPr>
            </w:pPr>
            <w:r w:rsidRPr="009E5F09">
              <w:rPr>
                <w:rFonts w:cs="Calibri"/>
                <w:color w:val="000000"/>
              </w:rPr>
              <w:t>0</w:t>
            </w:r>
          </w:p>
        </w:tc>
        <w:tc>
          <w:tcPr>
            <w:tcW w:w="956" w:type="dxa"/>
            <w:tcBorders>
              <w:top w:val="nil"/>
              <w:left w:val="nil"/>
              <w:bottom w:val="single" w:sz="4" w:space="0" w:color="000000"/>
              <w:right w:val="single" w:sz="4" w:space="0" w:color="000000"/>
            </w:tcBorders>
            <w:shd w:val="clear" w:color="auto" w:fill="auto"/>
            <w:noWrap/>
            <w:vAlign w:val="center"/>
          </w:tcPr>
          <w:p w14:paraId="0704FED5" w14:textId="77777777" w:rsidR="008F5B4C" w:rsidRPr="009E5F09" w:rsidRDefault="008F5B4C" w:rsidP="0025376B">
            <w:pPr>
              <w:spacing w:after="0" w:line="240" w:lineRule="auto"/>
              <w:jc w:val="both"/>
              <w:rPr>
                <w:rFonts w:cs="Calibri"/>
                <w:color w:val="000000"/>
              </w:rPr>
            </w:pPr>
            <w:r w:rsidRPr="009E5F09">
              <w:rPr>
                <w:rFonts w:cs="Calibri"/>
                <w:color w:val="000000"/>
              </w:rPr>
              <w:t>346.2</w:t>
            </w:r>
          </w:p>
        </w:tc>
        <w:tc>
          <w:tcPr>
            <w:tcW w:w="1033" w:type="dxa"/>
            <w:tcBorders>
              <w:top w:val="nil"/>
              <w:left w:val="nil"/>
              <w:bottom w:val="single" w:sz="4" w:space="0" w:color="000000"/>
              <w:right w:val="single" w:sz="4" w:space="0" w:color="000000"/>
            </w:tcBorders>
            <w:vAlign w:val="bottom"/>
          </w:tcPr>
          <w:p w14:paraId="65B0E0BC" w14:textId="77777777" w:rsidR="008F5B4C" w:rsidRPr="009E5F09" w:rsidRDefault="008F5B4C" w:rsidP="0025376B">
            <w:pPr>
              <w:spacing w:after="0" w:line="240" w:lineRule="auto"/>
              <w:jc w:val="both"/>
              <w:rPr>
                <w:rFonts w:cs="Calibri"/>
                <w:color w:val="000000"/>
              </w:rPr>
            </w:pPr>
            <w:r w:rsidRPr="009E5F09">
              <w:rPr>
                <w:rFonts w:cs="Calibri"/>
                <w:color w:val="000000"/>
              </w:rPr>
              <w:t>0.011</w:t>
            </w:r>
          </w:p>
        </w:tc>
      </w:tr>
      <w:tr w:rsidR="008F5B4C" w:rsidRPr="009E5F09" w14:paraId="670BCDE3" w14:textId="77777777" w:rsidTr="00AC4FCB">
        <w:trPr>
          <w:trHeight w:val="300"/>
        </w:trPr>
        <w:tc>
          <w:tcPr>
            <w:tcW w:w="810" w:type="dxa"/>
            <w:tcBorders>
              <w:top w:val="nil"/>
              <w:left w:val="single" w:sz="4" w:space="0" w:color="000000"/>
              <w:bottom w:val="single" w:sz="4" w:space="0" w:color="000000"/>
              <w:right w:val="single" w:sz="4" w:space="0" w:color="000000"/>
            </w:tcBorders>
            <w:shd w:val="clear" w:color="auto" w:fill="auto"/>
            <w:noWrap/>
            <w:vAlign w:val="center"/>
          </w:tcPr>
          <w:p w14:paraId="1DAB6806" w14:textId="77777777" w:rsidR="008F5B4C" w:rsidRPr="009E5F09" w:rsidRDefault="008F5B4C" w:rsidP="0025376B">
            <w:pPr>
              <w:spacing w:after="0" w:line="240" w:lineRule="auto"/>
              <w:jc w:val="both"/>
              <w:rPr>
                <w:rFonts w:cs="Calibri"/>
                <w:color w:val="000000"/>
              </w:rPr>
            </w:pPr>
            <w:r w:rsidRPr="009E5F09">
              <w:rPr>
                <w:rFonts w:cs="Calibri"/>
                <w:color w:val="000000"/>
              </w:rPr>
              <w:t>440595</w:t>
            </w:r>
          </w:p>
        </w:tc>
        <w:tc>
          <w:tcPr>
            <w:tcW w:w="2304" w:type="dxa"/>
            <w:tcBorders>
              <w:top w:val="nil"/>
              <w:left w:val="nil"/>
              <w:bottom w:val="single" w:sz="4" w:space="0" w:color="000000"/>
              <w:right w:val="single" w:sz="4" w:space="0" w:color="auto"/>
            </w:tcBorders>
            <w:shd w:val="clear" w:color="auto" w:fill="auto"/>
            <w:noWrap/>
            <w:vAlign w:val="center"/>
          </w:tcPr>
          <w:p w14:paraId="53C27EE0" w14:textId="77777777" w:rsidR="008F5B4C" w:rsidRPr="009E5F09" w:rsidRDefault="008F5B4C" w:rsidP="0025376B">
            <w:pPr>
              <w:spacing w:after="0" w:line="240" w:lineRule="auto"/>
              <w:jc w:val="both"/>
              <w:rPr>
                <w:rFonts w:cs="Calibri"/>
                <w:color w:val="000000"/>
              </w:rPr>
            </w:pPr>
            <w:r w:rsidRPr="009E5F09">
              <w:rPr>
                <w:rFonts w:cs="Calibri"/>
                <w:color w:val="000000"/>
              </w:rPr>
              <w:t>Poděbrady - Staré Prameniště</w:t>
            </w:r>
          </w:p>
        </w:tc>
        <w:tc>
          <w:tcPr>
            <w:tcW w:w="2439" w:type="dxa"/>
            <w:tcBorders>
              <w:top w:val="single" w:sz="4" w:space="0" w:color="auto"/>
              <w:left w:val="single" w:sz="4" w:space="0" w:color="auto"/>
              <w:bottom w:val="single" w:sz="4" w:space="0" w:color="auto"/>
              <w:right w:val="single" w:sz="4" w:space="0" w:color="auto"/>
            </w:tcBorders>
            <w:vAlign w:val="bottom"/>
          </w:tcPr>
          <w:p w14:paraId="678A4944" w14:textId="69FF4D05" w:rsidR="008F5B4C" w:rsidRPr="009E5F09" w:rsidRDefault="008F5B4C" w:rsidP="0025376B">
            <w:pPr>
              <w:spacing w:after="0" w:line="240" w:lineRule="auto"/>
              <w:jc w:val="both"/>
              <w:rPr>
                <w:rFonts w:cs="Calibri"/>
                <w:color w:val="000000"/>
              </w:rPr>
            </w:pPr>
            <w:r w:rsidRPr="009E5F09">
              <w:rPr>
                <w:rFonts w:cs="Calibri"/>
                <w:color w:val="000000"/>
              </w:rPr>
              <w:t>podzemní odběr nivy Labe,</w:t>
            </w:r>
            <w:r w:rsidR="000E5FD1" w:rsidRPr="009E5F09">
              <w:rPr>
                <w:rFonts w:cs="Calibri"/>
                <w:color w:val="000000"/>
              </w:rPr>
              <w:t xml:space="preserve"> </w:t>
            </w:r>
            <w:r w:rsidRPr="009E5F09">
              <w:rPr>
                <w:rFonts w:cs="Calibri"/>
                <w:color w:val="000000"/>
              </w:rPr>
              <w:t>kat. a, b, c, d, e</w:t>
            </w:r>
          </w:p>
        </w:tc>
        <w:tc>
          <w:tcPr>
            <w:tcW w:w="1413" w:type="dxa"/>
            <w:tcBorders>
              <w:top w:val="nil"/>
              <w:left w:val="single" w:sz="4" w:space="0" w:color="auto"/>
              <w:bottom w:val="single" w:sz="4" w:space="0" w:color="000000"/>
              <w:right w:val="single" w:sz="4" w:space="0" w:color="000000"/>
            </w:tcBorders>
            <w:shd w:val="clear" w:color="auto" w:fill="auto"/>
            <w:noWrap/>
            <w:vAlign w:val="center"/>
          </w:tcPr>
          <w:p w14:paraId="3F299324"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956" w:type="dxa"/>
            <w:tcBorders>
              <w:top w:val="nil"/>
              <w:left w:val="nil"/>
              <w:bottom w:val="single" w:sz="4" w:space="0" w:color="000000"/>
              <w:right w:val="single" w:sz="4" w:space="0" w:color="000000"/>
            </w:tcBorders>
            <w:shd w:val="clear" w:color="auto" w:fill="auto"/>
            <w:noWrap/>
            <w:vAlign w:val="center"/>
          </w:tcPr>
          <w:p w14:paraId="38FE92F6" w14:textId="77777777" w:rsidR="008F5B4C" w:rsidRPr="009E5F09" w:rsidRDefault="008F5B4C" w:rsidP="0025376B">
            <w:pPr>
              <w:spacing w:after="0" w:line="240" w:lineRule="auto"/>
              <w:jc w:val="both"/>
              <w:rPr>
                <w:rFonts w:cs="Calibri"/>
                <w:color w:val="000000"/>
              </w:rPr>
            </w:pPr>
            <w:r w:rsidRPr="009E5F09">
              <w:rPr>
                <w:rFonts w:cs="Calibri"/>
                <w:color w:val="000000"/>
              </w:rPr>
              <w:t>650</w:t>
            </w:r>
          </w:p>
        </w:tc>
        <w:tc>
          <w:tcPr>
            <w:tcW w:w="956" w:type="dxa"/>
            <w:tcBorders>
              <w:top w:val="nil"/>
              <w:left w:val="nil"/>
              <w:bottom w:val="single" w:sz="4" w:space="0" w:color="000000"/>
              <w:right w:val="single" w:sz="4" w:space="0" w:color="000000"/>
            </w:tcBorders>
            <w:shd w:val="clear" w:color="auto" w:fill="auto"/>
            <w:noWrap/>
            <w:vAlign w:val="center"/>
          </w:tcPr>
          <w:p w14:paraId="1958BAC4" w14:textId="77777777" w:rsidR="008F5B4C" w:rsidRPr="009E5F09" w:rsidRDefault="008F5B4C" w:rsidP="0025376B">
            <w:pPr>
              <w:spacing w:after="0" w:line="240" w:lineRule="auto"/>
              <w:jc w:val="both"/>
              <w:rPr>
                <w:rFonts w:cs="Calibri"/>
                <w:color w:val="000000"/>
              </w:rPr>
            </w:pPr>
            <w:r w:rsidRPr="009E5F09">
              <w:rPr>
                <w:rFonts w:cs="Calibri"/>
                <w:color w:val="000000"/>
              </w:rPr>
              <w:t>334.0</w:t>
            </w:r>
          </w:p>
        </w:tc>
        <w:tc>
          <w:tcPr>
            <w:tcW w:w="1033" w:type="dxa"/>
            <w:tcBorders>
              <w:top w:val="nil"/>
              <w:left w:val="nil"/>
              <w:bottom w:val="single" w:sz="4" w:space="0" w:color="000000"/>
              <w:right w:val="single" w:sz="4" w:space="0" w:color="000000"/>
            </w:tcBorders>
            <w:vAlign w:val="bottom"/>
          </w:tcPr>
          <w:p w14:paraId="7C01AB0B" w14:textId="77777777" w:rsidR="008F5B4C" w:rsidRPr="009E5F09" w:rsidRDefault="008F5B4C" w:rsidP="0025376B">
            <w:pPr>
              <w:spacing w:after="0" w:line="240" w:lineRule="auto"/>
              <w:jc w:val="both"/>
              <w:rPr>
                <w:rFonts w:cs="Calibri"/>
                <w:color w:val="000000"/>
              </w:rPr>
            </w:pPr>
            <w:r w:rsidRPr="009E5F09">
              <w:rPr>
                <w:rFonts w:cs="Calibri"/>
                <w:color w:val="000000"/>
              </w:rPr>
              <w:t>0.011</w:t>
            </w:r>
          </w:p>
        </w:tc>
      </w:tr>
      <w:tr w:rsidR="008F5B4C" w:rsidRPr="009E5F09" w14:paraId="0955B958" w14:textId="77777777" w:rsidTr="00AC4FCB">
        <w:trPr>
          <w:trHeight w:val="300"/>
        </w:trPr>
        <w:tc>
          <w:tcPr>
            <w:tcW w:w="7922" w:type="dxa"/>
            <w:gridSpan w:val="5"/>
            <w:tcBorders>
              <w:top w:val="single" w:sz="4" w:space="0" w:color="auto"/>
              <w:left w:val="single" w:sz="4" w:space="0" w:color="auto"/>
              <w:bottom w:val="single" w:sz="4" w:space="0" w:color="auto"/>
              <w:right w:val="single" w:sz="4" w:space="0" w:color="auto"/>
            </w:tcBorders>
          </w:tcPr>
          <w:p w14:paraId="4AE67846"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celkem</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0E41C"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50 001.8</w:t>
            </w:r>
          </w:p>
        </w:tc>
        <w:tc>
          <w:tcPr>
            <w:tcW w:w="1033" w:type="dxa"/>
            <w:tcBorders>
              <w:top w:val="single" w:sz="4" w:space="0" w:color="auto"/>
              <w:left w:val="single" w:sz="4" w:space="0" w:color="auto"/>
              <w:bottom w:val="single" w:sz="4" w:space="0" w:color="auto"/>
              <w:right w:val="single" w:sz="4" w:space="0" w:color="auto"/>
            </w:tcBorders>
            <w:vAlign w:val="center"/>
          </w:tcPr>
          <w:p w14:paraId="655BAF01"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1.586</w:t>
            </w:r>
          </w:p>
        </w:tc>
      </w:tr>
    </w:tbl>
    <w:p w14:paraId="38B421BD" w14:textId="77777777" w:rsidR="008F5B4C" w:rsidRPr="009E5F09" w:rsidRDefault="008F5B4C" w:rsidP="0025376B">
      <w:pPr>
        <w:pStyle w:val="Odstavecseseznamem"/>
        <w:jc w:val="both"/>
      </w:pPr>
    </w:p>
    <w:p w14:paraId="717F0F0C" w14:textId="6AEE6AE0" w:rsidR="008F5B4C" w:rsidRPr="009E5F09" w:rsidRDefault="008F5B4C" w:rsidP="0025376B">
      <w:pPr>
        <w:pStyle w:val="Titulek"/>
        <w:keepNext/>
        <w:jc w:val="both"/>
      </w:pPr>
      <w:r w:rsidRPr="009E5F09">
        <w:t xml:space="preserve">Tabulka </w:t>
      </w:r>
      <w:fldSimple w:instr=" STYLEREF 2 \s ">
        <w:r w:rsidR="00E26866">
          <w:rPr>
            <w:noProof/>
          </w:rPr>
          <w:t>3.4</w:t>
        </w:r>
      </w:fldSimple>
      <w:r w:rsidR="00E26866">
        <w:t>.</w:t>
      </w:r>
      <w:fldSimple w:instr=" SEQ Tabulka \* ARABIC \s 2 ">
        <w:r w:rsidR="00E26866">
          <w:rPr>
            <w:noProof/>
          </w:rPr>
          <w:t>64</w:t>
        </w:r>
      </w:fldSimple>
      <w:r w:rsidRPr="009E5F09">
        <w:t xml:space="preserve"> Vypouštění do povodí Labe nad vodním zdrojem HSL_2090</w:t>
      </w:r>
    </w:p>
    <w:tbl>
      <w:tblPr>
        <w:tblW w:w="5007" w:type="pct"/>
        <w:tblLayout w:type="fixed"/>
        <w:tblCellMar>
          <w:left w:w="70" w:type="dxa"/>
          <w:right w:w="70" w:type="dxa"/>
        </w:tblCellMar>
        <w:tblLook w:val="04A0" w:firstRow="1" w:lastRow="0" w:firstColumn="1" w:lastColumn="0" w:noHBand="0" w:noVBand="1"/>
      </w:tblPr>
      <w:tblGrid>
        <w:gridCol w:w="846"/>
        <w:gridCol w:w="2800"/>
        <w:gridCol w:w="2403"/>
        <w:gridCol w:w="1719"/>
        <w:gridCol w:w="1294"/>
        <w:gridCol w:w="13"/>
      </w:tblGrid>
      <w:tr w:rsidR="008F5B4C" w:rsidRPr="009E5F09" w14:paraId="7179F697" w14:textId="77777777" w:rsidTr="00BD6355">
        <w:trPr>
          <w:trHeight w:val="300"/>
          <w:tblHead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327132D3" w14:textId="578711DA" w:rsidR="008F5B4C" w:rsidRPr="009E5F09" w:rsidRDefault="00B64A73" w:rsidP="0025376B">
            <w:pPr>
              <w:spacing w:after="0" w:line="240" w:lineRule="auto"/>
              <w:jc w:val="both"/>
              <w:rPr>
                <w:rFonts w:eastAsia="Times New Roman" w:cs="Calibri"/>
                <w:b/>
                <w:bCs/>
                <w:color w:val="000000"/>
                <w:lang w:eastAsia="cs-CZ"/>
              </w:rPr>
            </w:pPr>
            <w:r>
              <w:rPr>
                <w:rFonts w:eastAsia="Times New Roman" w:cs="Calibri"/>
                <w:b/>
                <w:bCs/>
                <w:color w:val="000000"/>
                <w:lang w:eastAsia="cs-CZ"/>
              </w:rPr>
              <w:t>Č. VHB</w:t>
            </w:r>
          </w:p>
        </w:tc>
        <w:tc>
          <w:tcPr>
            <w:tcW w:w="2800" w:type="dxa"/>
            <w:tcBorders>
              <w:top w:val="single" w:sz="4" w:space="0" w:color="000000"/>
              <w:left w:val="nil"/>
              <w:bottom w:val="single" w:sz="4" w:space="0" w:color="000000"/>
              <w:right w:val="single" w:sz="4" w:space="0" w:color="000000"/>
            </w:tcBorders>
            <w:shd w:val="clear" w:color="auto" w:fill="D9D9D9" w:themeFill="background1" w:themeFillShade="D9"/>
            <w:noWrap/>
            <w:vAlign w:val="center"/>
            <w:hideMark/>
          </w:tcPr>
          <w:p w14:paraId="3BB79F0C" w14:textId="77777777" w:rsidR="008F5B4C" w:rsidRPr="009E5F09" w:rsidRDefault="008F5B4C" w:rsidP="0025376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Název vypouštění</w:t>
            </w:r>
          </w:p>
        </w:tc>
        <w:tc>
          <w:tcPr>
            <w:tcW w:w="2403" w:type="dxa"/>
            <w:tcBorders>
              <w:top w:val="single" w:sz="4" w:space="0" w:color="000000"/>
              <w:left w:val="nil"/>
              <w:bottom w:val="single" w:sz="4" w:space="0" w:color="000000"/>
              <w:right w:val="single" w:sz="4" w:space="0" w:color="000000"/>
            </w:tcBorders>
            <w:shd w:val="clear" w:color="auto" w:fill="D9D9D9" w:themeFill="background1" w:themeFillShade="D9"/>
            <w:noWrap/>
            <w:vAlign w:val="center"/>
            <w:hideMark/>
          </w:tcPr>
          <w:p w14:paraId="0E5D5366" w14:textId="77777777" w:rsidR="008F5B4C" w:rsidRPr="009E5F09" w:rsidRDefault="008F5B4C" w:rsidP="0025376B">
            <w:pPr>
              <w:spacing w:after="0" w:line="240" w:lineRule="auto"/>
              <w:jc w:val="both"/>
              <w:rPr>
                <w:rFonts w:eastAsia="Times New Roman" w:cs="Calibri"/>
                <w:b/>
                <w:bCs/>
                <w:color w:val="000000"/>
                <w:lang w:eastAsia="cs-CZ"/>
              </w:rPr>
            </w:pPr>
            <w:r w:rsidRPr="009E5F09">
              <w:rPr>
                <w:rFonts w:eastAsia="Times New Roman" w:cs="Calibri"/>
                <w:b/>
                <w:bCs/>
                <w:color w:val="000000"/>
                <w:lang w:eastAsia="cs-CZ"/>
              </w:rPr>
              <w:t>Vodní tok</w:t>
            </w:r>
          </w:p>
        </w:tc>
        <w:tc>
          <w:tcPr>
            <w:tcW w:w="1719" w:type="dxa"/>
            <w:tcBorders>
              <w:top w:val="single" w:sz="4" w:space="0" w:color="000000"/>
              <w:left w:val="nil"/>
              <w:bottom w:val="single" w:sz="4" w:space="0" w:color="000000"/>
              <w:right w:val="single" w:sz="4" w:space="0" w:color="000000"/>
            </w:tcBorders>
            <w:shd w:val="clear" w:color="auto" w:fill="D9D9D9" w:themeFill="background1" w:themeFillShade="D9"/>
            <w:noWrap/>
            <w:vAlign w:val="center"/>
            <w:hideMark/>
          </w:tcPr>
          <w:p w14:paraId="2D5520D6" w14:textId="77777777" w:rsidR="008F5B4C" w:rsidRPr="009E5F09" w:rsidRDefault="008F5B4C" w:rsidP="0025376B">
            <w:pPr>
              <w:spacing w:after="0" w:line="240" w:lineRule="auto"/>
              <w:jc w:val="both"/>
              <w:rPr>
                <w:rFonts w:eastAsia="Times New Roman" w:cs="Calibri"/>
                <w:b/>
                <w:bCs/>
                <w:color w:val="000000"/>
                <w:lang w:eastAsia="cs-CZ"/>
              </w:rPr>
            </w:pPr>
            <w:r w:rsidRPr="009E5F09">
              <w:rPr>
                <w:b/>
                <w:bCs/>
              </w:rPr>
              <w:t>Roční vypouštěné množství RM [tis.m</w:t>
            </w:r>
            <w:r w:rsidRPr="009E5F09">
              <w:rPr>
                <w:b/>
                <w:bCs/>
                <w:vertAlign w:val="superscript"/>
              </w:rPr>
              <w:t>3</w:t>
            </w:r>
            <w:r w:rsidRPr="009E5F09">
              <w:rPr>
                <w:b/>
                <w:bCs/>
              </w:rPr>
              <w:t>]</w:t>
            </w:r>
          </w:p>
        </w:tc>
        <w:tc>
          <w:tcPr>
            <w:tcW w:w="1307" w:type="dxa"/>
            <w:gridSpan w:val="2"/>
            <w:tcBorders>
              <w:top w:val="single" w:sz="4" w:space="0" w:color="000000"/>
              <w:left w:val="nil"/>
              <w:bottom w:val="single" w:sz="4" w:space="0" w:color="000000"/>
              <w:right w:val="single" w:sz="4" w:space="0" w:color="000000"/>
            </w:tcBorders>
            <w:shd w:val="clear" w:color="auto" w:fill="D9D9D9" w:themeFill="background1" w:themeFillShade="D9"/>
          </w:tcPr>
          <w:p w14:paraId="35D96EBC" w14:textId="77777777" w:rsidR="008F5B4C" w:rsidRPr="009E5F09" w:rsidRDefault="008F5B4C" w:rsidP="0025376B">
            <w:pPr>
              <w:spacing w:after="0" w:line="240" w:lineRule="auto"/>
              <w:jc w:val="both"/>
              <w:rPr>
                <w:b/>
                <w:bCs/>
              </w:rPr>
            </w:pPr>
            <w:r w:rsidRPr="009E5F09">
              <w:rPr>
                <w:b/>
                <w:bCs/>
              </w:rPr>
              <w:t>Orientační přepočet RM [m</w:t>
            </w:r>
            <w:r w:rsidRPr="009E5F09">
              <w:rPr>
                <w:b/>
                <w:bCs/>
                <w:vertAlign w:val="superscript"/>
              </w:rPr>
              <w:t>3</w:t>
            </w:r>
            <w:r w:rsidRPr="009E5F09">
              <w:rPr>
                <w:b/>
                <w:bCs/>
              </w:rPr>
              <w:t>/s]</w:t>
            </w:r>
          </w:p>
        </w:tc>
      </w:tr>
      <w:tr w:rsidR="008F5B4C" w:rsidRPr="009E5F09" w14:paraId="2F14DC70"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6EF5E5F4" w14:textId="77777777" w:rsidR="008F5B4C" w:rsidRPr="009E5F09" w:rsidRDefault="008F5B4C" w:rsidP="0025376B">
            <w:pPr>
              <w:spacing w:after="0" w:line="240" w:lineRule="auto"/>
              <w:jc w:val="both"/>
              <w:rPr>
                <w:rFonts w:cs="Calibri"/>
                <w:color w:val="000000"/>
              </w:rPr>
            </w:pPr>
            <w:r w:rsidRPr="009E5F09">
              <w:rPr>
                <w:rFonts w:cs="Calibri"/>
                <w:color w:val="000000"/>
              </w:rPr>
              <w:t>442383</w:t>
            </w:r>
          </w:p>
        </w:tc>
        <w:tc>
          <w:tcPr>
            <w:tcW w:w="2800" w:type="dxa"/>
            <w:tcBorders>
              <w:top w:val="nil"/>
              <w:left w:val="nil"/>
              <w:bottom w:val="single" w:sz="4" w:space="0" w:color="000000"/>
              <w:right w:val="single" w:sz="4" w:space="0" w:color="000000"/>
            </w:tcBorders>
            <w:shd w:val="clear" w:color="auto" w:fill="auto"/>
            <w:noWrap/>
            <w:vAlign w:val="center"/>
          </w:tcPr>
          <w:p w14:paraId="6A83BF71" w14:textId="77777777" w:rsidR="008F5B4C" w:rsidRPr="009E5F09" w:rsidRDefault="008F5B4C" w:rsidP="0025376B">
            <w:pPr>
              <w:spacing w:after="0" w:line="240" w:lineRule="auto"/>
              <w:jc w:val="both"/>
              <w:rPr>
                <w:rFonts w:cs="Calibri"/>
                <w:color w:val="000000"/>
              </w:rPr>
            </w:pPr>
            <w:r w:rsidRPr="009E5F09">
              <w:rPr>
                <w:rFonts w:cs="Calibri"/>
                <w:color w:val="000000"/>
              </w:rPr>
              <w:t>Elektrárna Kolín - chladící vody - výpusť II.</w:t>
            </w:r>
          </w:p>
        </w:tc>
        <w:tc>
          <w:tcPr>
            <w:tcW w:w="2403" w:type="dxa"/>
            <w:tcBorders>
              <w:top w:val="nil"/>
              <w:left w:val="nil"/>
              <w:bottom w:val="single" w:sz="4" w:space="0" w:color="000000"/>
              <w:right w:val="single" w:sz="4" w:space="0" w:color="000000"/>
            </w:tcBorders>
            <w:shd w:val="clear" w:color="auto" w:fill="auto"/>
            <w:noWrap/>
            <w:vAlign w:val="center"/>
          </w:tcPr>
          <w:p w14:paraId="5B54515A"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1719" w:type="dxa"/>
            <w:tcBorders>
              <w:top w:val="nil"/>
              <w:left w:val="nil"/>
              <w:bottom w:val="single" w:sz="4" w:space="0" w:color="000000"/>
              <w:right w:val="single" w:sz="4" w:space="0" w:color="000000"/>
            </w:tcBorders>
            <w:shd w:val="clear" w:color="auto" w:fill="auto"/>
            <w:noWrap/>
            <w:vAlign w:val="center"/>
          </w:tcPr>
          <w:p w14:paraId="4CC1DAD6" w14:textId="77777777" w:rsidR="008F5B4C" w:rsidRPr="009E5F09" w:rsidRDefault="008F5B4C" w:rsidP="0025376B">
            <w:pPr>
              <w:spacing w:after="0" w:line="240" w:lineRule="auto"/>
              <w:jc w:val="both"/>
              <w:rPr>
                <w:rFonts w:cs="Calibri"/>
                <w:color w:val="000000"/>
              </w:rPr>
            </w:pPr>
            <w:r w:rsidRPr="009E5F09">
              <w:rPr>
                <w:rFonts w:cs="Calibri"/>
                <w:color w:val="000000"/>
              </w:rPr>
              <w:t>4 893.1</w:t>
            </w:r>
          </w:p>
        </w:tc>
        <w:tc>
          <w:tcPr>
            <w:tcW w:w="1307" w:type="dxa"/>
            <w:gridSpan w:val="2"/>
            <w:tcBorders>
              <w:top w:val="nil"/>
              <w:left w:val="nil"/>
              <w:bottom w:val="single" w:sz="4" w:space="0" w:color="000000"/>
              <w:right w:val="single" w:sz="4" w:space="0" w:color="000000"/>
            </w:tcBorders>
            <w:vAlign w:val="bottom"/>
          </w:tcPr>
          <w:p w14:paraId="43F52839" w14:textId="77777777" w:rsidR="008F5B4C" w:rsidRPr="009E5F09" w:rsidRDefault="008F5B4C" w:rsidP="0025376B">
            <w:pPr>
              <w:spacing w:after="0" w:line="240" w:lineRule="auto"/>
              <w:jc w:val="both"/>
              <w:rPr>
                <w:rFonts w:cs="Calibri"/>
                <w:color w:val="000000"/>
              </w:rPr>
            </w:pPr>
            <w:r w:rsidRPr="009E5F09">
              <w:rPr>
                <w:rFonts w:cs="Calibri"/>
                <w:color w:val="000000"/>
              </w:rPr>
              <w:t>0.155</w:t>
            </w:r>
          </w:p>
        </w:tc>
      </w:tr>
      <w:tr w:rsidR="008F5B4C" w:rsidRPr="009E5F09" w14:paraId="5B5E80B5"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4E598456" w14:textId="77777777" w:rsidR="008F5B4C" w:rsidRPr="009E5F09" w:rsidRDefault="008F5B4C" w:rsidP="0025376B">
            <w:pPr>
              <w:spacing w:after="0" w:line="240" w:lineRule="auto"/>
              <w:jc w:val="both"/>
              <w:rPr>
                <w:rFonts w:cs="Calibri"/>
                <w:color w:val="000000"/>
              </w:rPr>
            </w:pPr>
            <w:r w:rsidRPr="009E5F09">
              <w:rPr>
                <w:rFonts w:cs="Calibri"/>
                <w:color w:val="000000"/>
              </w:rPr>
              <w:t>442310</w:t>
            </w:r>
          </w:p>
        </w:tc>
        <w:tc>
          <w:tcPr>
            <w:tcW w:w="2800" w:type="dxa"/>
            <w:tcBorders>
              <w:top w:val="nil"/>
              <w:left w:val="nil"/>
              <w:bottom w:val="single" w:sz="4" w:space="0" w:color="000000"/>
              <w:right w:val="single" w:sz="4" w:space="0" w:color="000000"/>
            </w:tcBorders>
            <w:shd w:val="clear" w:color="auto" w:fill="auto"/>
            <w:noWrap/>
            <w:vAlign w:val="center"/>
          </w:tcPr>
          <w:p w14:paraId="5B36B44D" w14:textId="77777777" w:rsidR="008F5B4C" w:rsidRPr="009E5F09" w:rsidRDefault="008F5B4C" w:rsidP="0025376B">
            <w:pPr>
              <w:spacing w:after="0" w:line="240" w:lineRule="auto"/>
              <w:jc w:val="both"/>
              <w:rPr>
                <w:rFonts w:cs="Calibri"/>
                <w:color w:val="000000"/>
              </w:rPr>
            </w:pPr>
            <w:r w:rsidRPr="009E5F09">
              <w:rPr>
                <w:rFonts w:cs="Calibri"/>
                <w:color w:val="000000"/>
              </w:rPr>
              <w:t>Kolín - ČOV</w:t>
            </w:r>
          </w:p>
        </w:tc>
        <w:tc>
          <w:tcPr>
            <w:tcW w:w="2403" w:type="dxa"/>
            <w:tcBorders>
              <w:top w:val="nil"/>
              <w:left w:val="nil"/>
              <w:bottom w:val="single" w:sz="4" w:space="0" w:color="000000"/>
              <w:right w:val="single" w:sz="4" w:space="0" w:color="000000"/>
            </w:tcBorders>
            <w:shd w:val="clear" w:color="auto" w:fill="auto"/>
            <w:noWrap/>
            <w:vAlign w:val="center"/>
          </w:tcPr>
          <w:p w14:paraId="5CAFDEBD"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1719" w:type="dxa"/>
            <w:tcBorders>
              <w:top w:val="nil"/>
              <w:left w:val="nil"/>
              <w:bottom w:val="single" w:sz="4" w:space="0" w:color="000000"/>
              <w:right w:val="single" w:sz="4" w:space="0" w:color="000000"/>
            </w:tcBorders>
            <w:shd w:val="clear" w:color="auto" w:fill="auto"/>
            <w:noWrap/>
            <w:vAlign w:val="center"/>
          </w:tcPr>
          <w:p w14:paraId="6200E0A9" w14:textId="77777777" w:rsidR="008F5B4C" w:rsidRPr="009E5F09" w:rsidRDefault="008F5B4C" w:rsidP="0025376B">
            <w:pPr>
              <w:spacing w:after="0" w:line="240" w:lineRule="auto"/>
              <w:jc w:val="both"/>
              <w:rPr>
                <w:rFonts w:cs="Calibri"/>
                <w:color w:val="000000"/>
              </w:rPr>
            </w:pPr>
            <w:r w:rsidRPr="009E5F09">
              <w:rPr>
                <w:rFonts w:cs="Calibri"/>
                <w:color w:val="000000"/>
              </w:rPr>
              <w:t>2 770.4</w:t>
            </w:r>
          </w:p>
        </w:tc>
        <w:tc>
          <w:tcPr>
            <w:tcW w:w="1307" w:type="dxa"/>
            <w:gridSpan w:val="2"/>
            <w:tcBorders>
              <w:top w:val="nil"/>
              <w:left w:val="nil"/>
              <w:bottom w:val="single" w:sz="4" w:space="0" w:color="000000"/>
              <w:right w:val="single" w:sz="4" w:space="0" w:color="000000"/>
            </w:tcBorders>
            <w:vAlign w:val="bottom"/>
          </w:tcPr>
          <w:p w14:paraId="56B791BA" w14:textId="77777777" w:rsidR="008F5B4C" w:rsidRPr="009E5F09" w:rsidRDefault="008F5B4C" w:rsidP="0025376B">
            <w:pPr>
              <w:spacing w:after="0" w:line="240" w:lineRule="auto"/>
              <w:jc w:val="both"/>
              <w:rPr>
                <w:rFonts w:cs="Calibri"/>
                <w:color w:val="000000"/>
              </w:rPr>
            </w:pPr>
            <w:r w:rsidRPr="009E5F09">
              <w:rPr>
                <w:rFonts w:cs="Calibri"/>
                <w:color w:val="000000"/>
              </w:rPr>
              <w:t>0.088</w:t>
            </w:r>
          </w:p>
        </w:tc>
      </w:tr>
      <w:tr w:rsidR="008F5B4C" w:rsidRPr="009E5F09" w14:paraId="5B87389A"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537C8E6C" w14:textId="77777777" w:rsidR="008F5B4C" w:rsidRPr="009E5F09" w:rsidRDefault="008F5B4C" w:rsidP="0025376B">
            <w:pPr>
              <w:spacing w:after="0" w:line="240" w:lineRule="auto"/>
              <w:jc w:val="both"/>
              <w:rPr>
                <w:rFonts w:cs="Calibri"/>
                <w:color w:val="000000"/>
              </w:rPr>
            </w:pPr>
            <w:r w:rsidRPr="009E5F09">
              <w:rPr>
                <w:rFonts w:cs="Calibri"/>
                <w:color w:val="000000"/>
              </w:rPr>
              <w:t>432214</w:t>
            </w:r>
          </w:p>
        </w:tc>
        <w:tc>
          <w:tcPr>
            <w:tcW w:w="2800" w:type="dxa"/>
            <w:tcBorders>
              <w:top w:val="nil"/>
              <w:left w:val="nil"/>
              <w:bottom w:val="single" w:sz="4" w:space="0" w:color="000000"/>
              <w:right w:val="single" w:sz="4" w:space="0" w:color="000000"/>
            </w:tcBorders>
            <w:shd w:val="clear" w:color="auto" w:fill="auto"/>
            <w:noWrap/>
            <w:vAlign w:val="center"/>
          </w:tcPr>
          <w:p w14:paraId="6C70A9F0" w14:textId="77777777" w:rsidR="008F5B4C" w:rsidRPr="009E5F09" w:rsidRDefault="008F5B4C" w:rsidP="0025376B">
            <w:pPr>
              <w:spacing w:after="0" w:line="240" w:lineRule="auto"/>
              <w:jc w:val="both"/>
              <w:rPr>
                <w:rFonts w:cs="Calibri"/>
                <w:color w:val="000000"/>
              </w:rPr>
            </w:pPr>
            <w:r w:rsidRPr="009E5F09">
              <w:rPr>
                <w:rFonts w:cs="Calibri"/>
                <w:color w:val="000000"/>
              </w:rPr>
              <w:t xml:space="preserve">Mladá Boleslav - ČOV I </w:t>
            </w:r>
            <w:proofErr w:type="spellStart"/>
            <w:r w:rsidRPr="009E5F09">
              <w:rPr>
                <w:rFonts w:cs="Calibri"/>
                <w:color w:val="000000"/>
              </w:rPr>
              <w:t>Neuberk</w:t>
            </w:r>
            <w:proofErr w:type="spellEnd"/>
          </w:p>
        </w:tc>
        <w:tc>
          <w:tcPr>
            <w:tcW w:w="2403" w:type="dxa"/>
            <w:tcBorders>
              <w:top w:val="nil"/>
              <w:left w:val="nil"/>
              <w:bottom w:val="single" w:sz="4" w:space="0" w:color="000000"/>
              <w:right w:val="single" w:sz="4" w:space="0" w:color="000000"/>
            </w:tcBorders>
            <w:shd w:val="clear" w:color="auto" w:fill="auto"/>
            <w:noWrap/>
            <w:vAlign w:val="center"/>
          </w:tcPr>
          <w:p w14:paraId="39343AD3" w14:textId="77777777" w:rsidR="008F5B4C" w:rsidRPr="009E5F09" w:rsidRDefault="008F5B4C" w:rsidP="0025376B">
            <w:pPr>
              <w:spacing w:after="0" w:line="240" w:lineRule="auto"/>
              <w:jc w:val="both"/>
              <w:rPr>
                <w:rFonts w:cs="Calibri"/>
                <w:color w:val="000000"/>
              </w:rPr>
            </w:pPr>
            <w:r w:rsidRPr="009E5F09">
              <w:rPr>
                <w:rFonts w:cs="Calibri"/>
                <w:color w:val="000000"/>
              </w:rPr>
              <w:t>Jizera</w:t>
            </w:r>
          </w:p>
        </w:tc>
        <w:tc>
          <w:tcPr>
            <w:tcW w:w="1719" w:type="dxa"/>
            <w:tcBorders>
              <w:top w:val="nil"/>
              <w:left w:val="nil"/>
              <w:bottom w:val="single" w:sz="4" w:space="0" w:color="000000"/>
              <w:right w:val="single" w:sz="4" w:space="0" w:color="000000"/>
            </w:tcBorders>
            <w:shd w:val="clear" w:color="auto" w:fill="auto"/>
            <w:noWrap/>
            <w:vAlign w:val="center"/>
          </w:tcPr>
          <w:p w14:paraId="23C17404" w14:textId="77777777" w:rsidR="008F5B4C" w:rsidRPr="009E5F09" w:rsidRDefault="008F5B4C" w:rsidP="0025376B">
            <w:pPr>
              <w:spacing w:after="0" w:line="240" w:lineRule="auto"/>
              <w:jc w:val="both"/>
              <w:rPr>
                <w:rFonts w:cs="Calibri"/>
                <w:color w:val="000000"/>
              </w:rPr>
            </w:pPr>
            <w:r w:rsidRPr="009E5F09">
              <w:rPr>
                <w:rFonts w:cs="Calibri"/>
                <w:color w:val="000000"/>
              </w:rPr>
              <w:t>2 418.9</w:t>
            </w:r>
          </w:p>
        </w:tc>
        <w:tc>
          <w:tcPr>
            <w:tcW w:w="1307" w:type="dxa"/>
            <w:gridSpan w:val="2"/>
            <w:tcBorders>
              <w:top w:val="nil"/>
              <w:left w:val="nil"/>
              <w:bottom w:val="single" w:sz="4" w:space="0" w:color="000000"/>
              <w:right w:val="single" w:sz="4" w:space="0" w:color="000000"/>
            </w:tcBorders>
            <w:vAlign w:val="bottom"/>
          </w:tcPr>
          <w:p w14:paraId="4F8C7C3E" w14:textId="77777777" w:rsidR="008F5B4C" w:rsidRPr="009E5F09" w:rsidRDefault="008F5B4C" w:rsidP="0025376B">
            <w:pPr>
              <w:spacing w:after="0" w:line="240" w:lineRule="auto"/>
              <w:jc w:val="both"/>
              <w:rPr>
                <w:rFonts w:cs="Calibri"/>
                <w:color w:val="000000"/>
              </w:rPr>
            </w:pPr>
            <w:r w:rsidRPr="009E5F09">
              <w:rPr>
                <w:rFonts w:cs="Calibri"/>
                <w:color w:val="000000"/>
              </w:rPr>
              <w:t>0.077</w:t>
            </w:r>
          </w:p>
        </w:tc>
      </w:tr>
      <w:tr w:rsidR="008F5B4C" w:rsidRPr="009E5F09" w14:paraId="15DA3286"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6D93633B" w14:textId="77777777" w:rsidR="008F5B4C" w:rsidRPr="009E5F09" w:rsidRDefault="008F5B4C" w:rsidP="0025376B">
            <w:pPr>
              <w:spacing w:after="0" w:line="240" w:lineRule="auto"/>
              <w:jc w:val="both"/>
              <w:rPr>
                <w:rFonts w:cs="Calibri"/>
                <w:color w:val="000000"/>
              </w:rPr>
            </w:pPr>
            <w:r w:rsidRPr="009E5F09">
              <w:rPr>
                <w:rFonts w:cs="Calibri"/>
                <w:color w:val="000000"/>
              </w:rPr>
              <w:t>422253</w:t>
            </w:r>
          </w:p>
        </w:tc>
        <w:tc>
          <w:tcPr>
            <w:tcW w:w="2800" w:type="dxa"/>
            <w:tcBorders>
              <w:top w:val="nil"/>
              <w:left w:val="nil"/>
              <w:bottom w:val="single" w:sz="4" w:space="0" w:color="000000"/>
              <w:right w:val="single" w:sz="4" w:space="0" w:color="000000"/>
            </w:tcBorders>
            <w:shd w:val="clear" w:color="auto" w:fill="auto"/>
            <w:noWrap/>
            <w:vAlign w:val="center"/>
          </w:tcPr>
          <w:p w14:paraId="4A52AEDE" w14:textId="77777777" w:rsidR="008F5B4C" w:rsidRPr="009E5F09" w:rsidRDefault="008F5B4C" w:rsidP="0025376B">
            <w:pPr>
              <w:spacing w:after="0" w:line="240" w:lineRule="auto"/>
              <w:jc w:val="both"/>
              <w:rPr>
                <w:rFonts w:cs="Calibri"/>
                <w:color w:val="000000"/>
              </w:rPr>
            </w:pPr>
            <w:r w:rsidRPr="009E5F09">
              <w:rPr>
                <w:rFonts w:cs="Calibri"/>
                <w:color w:val="000000"/>
              </w:rPr>
              <w:t>Kutná Hora - ČOV</w:t>
            </w:r>
          </w:p>
        </w:tc>
        <w:tc>
          <w:tcPr>
            <w:tcW w:w="2403" w:type="dxa"/>
            <w:tcBorders>
              <w:top w:val="nil"/>
              <w:left w:val="nil"/>
              <w:bottom w:val="single" w:sz="4" w:space="0" w:color="000000"/>
              <w:right w:val="single" w:sz="4" w:space="0" w:color="000000"/>
            </w:tcBorders>
            <w:shd w:val="clear" w:color="auto" w:fill="auto"/>
            <w:noWrap/>
            <w:vAlign w:val="center"/>
          </w:tcPr>
          <w:p w14:paraId="610B4BCB" w14:textId="77777777" w:rsidR="008F5B4C" w:rsidRPr="009E5F09" w:rsidRDefault="008F5B4C" w:rsidP="0025376B">
            <w:pPr>
              <w:spacing w:after="0" w:line="240" w:lineRule="auto"/>
              <w:jc w:val="both"/>
              <w:rPr>
                <w:rFonts w:cs="Calibri"/>
                <w:color w:val="000000"/>
              </w:rPr>
            </w:pPr>
            <w:r w:rsidRPr="009E5F09">
              <w:rPr>
                <w:rFonts w:cs="Calibri"/>
                <w:color w:val="000000"/>
              </w:rPr>
              <w:t>Vrchlice</w:t>
            </w:r>
          </w:p>
        </w:tc>
        <w:tc>
          <w:tcPr>
            <w:tcW w:w="1719" w:type="dxa"/>
            <w:tcBorders>
              <w:top w:val="nil"/>
              <w:left w:val="nil"/>
              <w:bottom w:val="single" w:sz="4" w:space="0" w:color="000000"/>
              <w:right w:val="single" w:sz="4" w:space="0" w:color="000000"/>
            </w:tcBorders>
            <w:shd w:val="clear" w:color="auto" w:fill="auto"/>
            <w:noWrap/>
            <w:vAlign w:val="center"/>
          </w:tcPr>
          <w:p w14:paraId="0967A016" w14:textId="77777777" w:rsidR="008F5B4C" w:rsidRPr="009E5F09" w:rsidRDefault="008F5B4C" w:rsidP="0025376B">
            <w:pPr>
              <w:spacing w:after="0" w:line="240" w:lineRule="auto"/>
              <w:jc w:val="both"/>
              <w:rPr>
                <w:rFonts w:cs="Calibri"/>
                <w:color w:val="000000"/>
              </w:rPr>
            </w:pPr>
            <w:r w:rsidRPr="009E5F09">
              <w:rPr>
                <w:rFonts w:cs="Calibri"/>
                <w:color w:val="000000"/>
              </w:rPr>
              <w:t>2 058.9</w:t>
            </w:r>
          </w:p>
        </w:tc>
        <w:tc>
          <w:tcPr>
            <w:tcW w:w="1307" w:type="dxa"/>
            <w:gridSpan w:val="2"/>
            <w:tcBorders>
              <w:top w:val="nil"/>
              <w:left w:val="nil"/>
              <w:bottom w:val="single" w:sz="4" w:space="0" w:color="000000"/>
              <w:right w:val="single" w:sz="4" w:space="0" w:color="000000"/>
            </w:tcBorders>
            <w:vAlign w:val="bottom"/>
          </w:tcPr>
          <w:p w14:paraId="677530B3" w14:textId="77777777" w:rsidR="008F5B4C" w:rsidRPr="009E5F09" w:rsidRDefault="008F5B4C" w:rsidP="0025376B">
            <w:pPr>
              <w:spacing w:after="0" w:line="240" w:lineRule="auto"/>
              <w:jc w:val="both"/>
              <w:rPr>
                <w:rFonts w:cs="Calibri"/>
                <w:color w:val="000000"/>
              </w:rPr>
            </w:pPr>
            <w:r w:rsidRPr="009E5F09">
              <w:rPr>
                <w:rFonts w:cs="Calibri"/>
                <w:color w:val="000000"/>
              </w:rPr>
              <w:t>0.065</w:t>
            </w:r>
          </w:p>
        </w:tc>
      </w:tr>
      <w:tr w:rsidR="008F5B4C" w:rsidRPr="009E5F09" w14:paraId="65EFC6F8"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6ED0FCF1" w14:textId="77777777" w:rsidR="008F5B4C" w:rsidRPr="009E5F09" w:rsidRDefault="008F5B4C" w:rsidP="0025376B">
            <w:pPr>
              <w:spacing w:after="0" w:line="240" w:lineRule="auto"/>
              <w:jc w:val="both"/>
              <w:rPr>
                <w:rFonts w:cs="Calibri"/>
                <w:color w:val="000000"/>
              </w:rPr>
            </w:pPr>
            <w:r w:rsidRPr="009E5F09">
              <w:rPr>
                <w:rFonts w:cs="Calibri"/>
                <w:color w:val="000000"/>
              </w:rPr>
              <w:t>442591</w:t>
            </w:r>
          </w:p>
        </w:tc>
        <w:tc>
          <w:tcPr>
            <w:tcW w:w="2800" w:type="dxa"/>
            <w:tcBorders>
              <w:top w:val="nil"/>
              <w:left w:val="nil"/>
              <w:bottom w:val="single" w:sz="4" w:space="0" w:color="000000"/>
              <w:right w:val="single" w:sz="4" w:space="0" w:color="000000"/>
            </w:tcBorders>
            <w:shd w:val="clear" w:color="auto" w:fill="auto"/>
            <w:noWrap/>
            <w:vAlign w:val="center"/>
          </w:tcPr>
          <w:p w14:paraId="6284A794" w14:textId="77777777" w:rsidR="008F5B4C" w:rsidRPr="009E5F09" w:rsidRDefault="008F5B4C" w:rsidP="0025376B">
            <w:pPr>
              <w:spacing w:after="0" w:line="240" w:lineRule="auto"/>
              <w:jc w:val="both"/>
              <w:rPr>
                <w:rFonts w:cs="Calibri"/>
                <w:color w:val="000000"/>
              </w:rPr>
            </w:pPr>
            <w:r w:rsidRPr="009E5F09">
              <w:rPr>
                <w:rFonts w:cs="Calibri"/>
                <w:color w:val="000000"/>
              </w:rPr>
              <w:t>Praha-Miškovice - PČOV</w:t>
            </w:r>
          </w:p>
        </w:tc>
        <w:tc>
          <w:tcPr>
            <w:tcW w:w="2403" w:type="dxa"/>
            <w:tcBorders>
              <w:top w:val="nil"/>
              <w:left w:val="nil"/>
              <w:bottom w:val="single" w:sz="4" w:space="0" w:color="000000"/>
              <w:right w:val="single" w:sz="4" w:space="0" w:color="000000"/>
            </w:tcBorders>
            <w:shd w:val="clear" w:color="auto" w:fill="auto"/>
            <w:noWrap/>
            <w:vAlign w:val="center"/>
          </w:tcPr>
          <w:p w14:paraId="161DC6B0" w14:textId="77777777" w:rsidR="008F5B4C" w:rsidRPr="009E5F09" w:rsidRDefault="008F5B4C" w:rsidP="0025376B">
            <w:pPr>
              <w:spacing w:after="0" w:line="240" w:lineRule="auto"/>
              <w:jc w:val="both"/>
              <w:rPr>
                <w:rFonts w:cs="Calibri"/>
                <w:color w:val="000000"/>
              </w:rPr>
            </w:pPr>
            <w:r w:rsidRPr="009E5F09">
              <w:rPr>
                <w:rFonts w:cs="Calibri"/>
                <w:color w:val="000000"/>
              </w:rPr>
              <w:t>Mratínský potok</w:t>
            </w:r>
          </w:p>
        </w:tc>
        <w:tc>
          <w:tcPr>
            <w:tcW w:w="1719" w:type="dxa"/>
            <w:tcBorders>
              <w:top w:val="nil"/>
              <w:left w:val="nil"/>
              <w:bottom w:val="single" w:sz="4" w:space="0" w:color="000000"/>
              <w:right w:val="single" w:sz="4" w:space="0" w:color="000000"/>
            </w:tcBorders>
            <w:shd w:val="clear" w:color="auto" w:fill="auto"/>
            <w:noWrap/>
            <w:vAlign w:val="center"/>
          </w:tcPr>
          <w:p w14:paraId="0F5C1353" w14:textId="77777777" w:rsidR="008F5B4C" w:rsidRPr="009E5F09" w:rsidRDefault="008F5B4C" w:rsidP="0025376B">
            <w:pPr>
              <w:spacing w:after="0" w:line="240" w:lineRule="auto"/>
              <w:jc w:val="both"/>
              <w:rPr>
                <w:rFonts w:cs="Calibri"/>
                <w:color w:val="000000"/>
              </w:rPr>
            </w:pPr>
            <w:r w:rsidRPr="009E5F09">
              <w:rPr>
                <w:rFonts w:cs="Calibri"/>
                <w:color w:val="000000"/>
              </w:rPr>
              <w:t>1 877.7</w:t>
            </w:r>
          </w:p>
        </w:tc>
        <w:tc>
          <w:tcPr>
            <w:tcW w:w="1307" w:type="dxa"/>
            <w:gridSpan w:val="2"/>
            <w:tcBorders>
              <w:top w:val="nil"/>
              <w:left w:val="nil"/>
              <w:bottom w:val="single" w:sz="4" w:space="0" w:color="000000"/>
              <w:right w:val="single" w:sz="4" w:space="0" w:color="000000"/>
            </w:tcBorders>
            <w:vAlign w:val="bottom"/>
          </w:tcPr>
          <w:p w14:paraId="5A5E1245" w14:textId="77777777" w:rsidR="008F5B4C" w:rsidRPr="009E5F09" w:rsidRDefault="008F5B4C" w:rsidP="0025376B">
            <w:pPr>
              <w:spacing w:after="0" w:line="240" w:lineRule="auto"/>
              <w:jc w:val="both"/>
              <w:rPr>
                <w:rFonts w:cs="Calibri"/>
                <w:color w:val="000000"/>
              </w:rPr>
            </w:pPr>
            <w:r w:rsidRPr="009E5F09">
              <w:rPr>
                <w:rFonts w:cs="Calibri"/>
                <w:color w:val="000000"/>
              </w:rPr>
              <w:t>0.060</w:t>
            </w:r>
          </w:p>
        </w:tc>
      </w:tr>
      <w:tr w:rsidR="008F5B4C" w:rsidRPr="009E5F09" w14:paraId="4AADA1C5"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3AB0F322" w14:textId="77777777" w:rsidR="008F5B4C" w:rsidRPr="009E5F09" w:rsidRDefault="008F5B4C" w:rsidP="0025376B">
            <w:pPr>
              <w:spacing w:after="0" w:line="240" w:lineRule="auto"/>
              <w:jc w:val="both"/>
              <w:rPr>
                <w:rFonts w:cs="Calibri"/>
                <w:color w:val="000000"/>
              </w:rPr>
            </w:pPr>
            <w:r w:rsidRPr="009E5F09">
              <w:rPr>
                <w:rFonts w:cs="Calibri"/>
                <w:color w:val="000000"/>
              </w:rPr>
              <w:t>432206</w:t>
            </w:r>
          </w:p>
        </w:tc>
        <w:tc>
          <w:tcPr>
            <w:tcW w:w="2800" w:type="dxa"/>
            <w:tcBorders>
              <w:top w:val="nil"/>
              <w:left w:val="nil"/>
              <w:bottom w:val="single" w:sz="4" w:space="0" w:color="000000"/>
              <w:right w:val="single" w:sz="4" w:space="0" w:color="000000"/>
            </w:tcBorders>
            <w:shd w:val="clear" w:color="auto" w:fill="auto"/>
            <w:noWrap/>
            <w:vAlign w:val="center"/>
          </w:tcPr>
          <w:p w14:paraId="316C2D6E" w14:textId="77777777" w:rsidR="008F5B4C" w:rsidRPr="009E5F09" w:rsidRDefault="008F5B4C" w:rsidP="0025376B">
            <w:pPr>
              <w:spacing w:after="0" w:line="240" w:lineRule="auto"/>
              <w:jc w:val="both"/>
              <w:rPr>
                <w:rFonts w:cs="Calibri"/>
                <w:color w:val="000000"/>
              </w:rPr>
            </w:pPr>
            <w:r w:rsidRPr="009E5F09">
              <w:rPr>
                <w:rFonts w:cs="Calibri"/>
                <w:color w:val="000000"/>
              </w:rPr>
              <w:t xml:space="preserve">Mladá Boleslav - ČOV II </w:t>
            </w:r>
            <w:proofErr w:type="spellStart"/>
            <w:r w:rsidRPr="009E5F09">
              <w:rPr>
                <w:rFonts w:cs="Calibri"/>
                <w:color w:val="000000"/>
              </w:rPr>
              <w:t>Podlázky</w:t>
            </w:r>
            <w:proofErr w:type="spellEnd"/>
          </w:p>
        </w:tc>
        <w:tc>
          <w:tcPr>
            <w:tcW w:w="2403" w:type="dxa"/>
            <w:tcBorders>
              <w:top w:val="nil"/>
              <w:left w:val="nil"/>
              <w:bottom w:val="single" w:sz="4" w:space="0" w:color="000000"/>
              <w:right w:val="single" w:sz="4" w:space="0" w:color="000000"/>
            </w:tcBorders>
            <w:shd w:val="clear" w:color="auto" w:fill="auto"/>
            <w:noWrap/>
            <w:vAlign w:val="center"/>
          </w:tcPr>
          <w:p w14:paraId="1E1792C7" w14:textId="77777777" w:rsidR="008F5B4C" w:rsidRPr="009E5F09" w:rsidRDefault="008F5B4C" w:rsidP="0025376B">
            <w:pPr>
              <w:spacing w:after="0" w:line="240" w:lineRule="auto"/>
              <w:jc w:val="both"/>
              <w:rPr>
                <w:rFonts w:cs="Calibri"/>
                <w:color w:val="000000"/>
              </w:rPr>
            </w:pPr>
            <w:r w:rsidRPr="009E5F09">
              <w:rPr>
                <w:rFonts w:cs="Calibri"/>
                <w:color w:val="000000"/>
              </w:rPr>
              <w:t>Jizera</w:t>
            </w:r>
          </w:p>
        </w:tc>
        <w:tc>
          <w:tcPr>
            <w:tcW w:w="1719" w:type="dxa"/>
            <w:tcBorders>
              <w:top w:val="nil"/>
              <w:left w:val="nil"/>
              <w:bottom w:val="single" w:sz="4" w:space="0" w:color="000000"/>
              <w:right w:val="single" w:sz="4" w:space="0" w:color="000000"/>
            </w:tcBorders>
            <w:shd w:val="clear" w:color="auto" w:fill="auto"/>
            <w:noWrap/>
            <w:vAlign w:val="center"/>
          </w:tcPr>
          <w:p w14:paraId="0966B084" w14:textId="77777777" w:rsidR="008F5B4C" w:rsidRPr="009E5F09" w:rsidRDefault="008F5B4C" w:rsidP="0025376B">
            <w:pPr>
              <w:spacing w:after="0" w:line="240" w:lineRule="auto"/>
              <w:jc w:val="both"/>
              <w:rPr>
                <w:rFonts w:cs="Calibri"/>
                <w:color w:val="000000"/>
              </w:rPr>
            </w:pPr>
            <w:r w:rsidRPr="009E5F09">
              <w:rPr>
                <w:rFonts w:cs="Calibri"/>
                <w:color w:val="000000"/>
              </w:rPr>
              <w:t>1 722.4</w:t>
            </w:r>
          </w:p>
        </w:tc>
        <w:tc>
          <w:tcPr>
            <w:tcW w:w="1307" w:type="dxa"/>
            <w:gridSpan w:val="2"/>
            <w:tcBorders>
              <w:top w:val="nil"/>
              <w:left w:val="nil"/>
              <w:bottom w:val="single" w:sz="4" w:space="0" w:color="000000"/>
              <w:right w:val="single" w:sz="4" w:space="0" w:color="000000"/>
            </w:tcBorders>
            <w:vAlign w:val="bottom"/>
          </w:tcPr>
          <w:p w14:paraId="438E71B9" w14:textId="77777777" w:rsidR="008F5B4C" w:rsidRPr="009E5F09" w:rsidRDefault="008F5B4C" w:rsidP="0025376B">
            <w:pPr>
              <w:spacing w:after="0" w:line="240" w:lineRule="auto"/>
              <w:jc w:val="both"/>
              <w:rPr>
                <w:rFonts w:cs="Calibri"/>
                <w:color w:val="000000"/>
              </w:rPr>
            </w:pPr>
            <w:r w:rsidRPr="009E5F09">
              <w:rPr>
                <w:rFonts w:cs="Calibri"/>
                <w:color w:val="000000"/>
              </w:rPr>
              <w:t>0.055</w:t>
            </w:r>
          </w:p>
        </w:tc>
      </w:tr>
      <w:tr w:rsidR="008F5B4C" w:rsidRPr="009E5F09" w14:paraId="0C5BA968"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0223DB10" w14:textId="77777777" w:rsidR="008F5B4C" w:rsidRPr="009E5F09" w:rsidRDefault="008F5B4C" w:rsidP="0025376B">
            <w:pPr>
              <w:spacing w:after="0" w:line="240" w:lineRule="auto"/>
              <w:jc w:val="both"/>
              <w:rPr>
                <w:rFonts w:cs="Calibri"/>
                <w:color w:val="000000"/>
              </w:rPr>
            </w:pPr>
            <w:r w:rsidRPr="009E5F09">
              <w:rPr>
                <w:rFonts w:cs="Calibri"/>
                <w:color w:val="000000"/>
              </w:rPr>
              <w:t>442361</w:t>
            </w:r>
          </w:p>
        </w:tc>
        <w:tc>
          <w:tcPr>
            <w:tcW w:w="2800" w:type="dxa"/>
            <w:tcBorders>
              <w:top w:val="nil"/>
              <w:left w:val="nil"/>
              <w:bottom w:val="single" w:sz="4" w:space="0" w:color="000000"/>
              <w:right w:val="single" w:sz="4" w:space="0" w:color="000000"/>
            </w:tcBorders>
            <w:shd w:val="clear" w:color="auto" w:fill="auto"/>
            <w:noWrap/>
            <w:vAlign w:val="center"/>
          </w:tcPr>
          <w:p w14:paraId="349795C8" w14:textId="77777777" w:rsidR="008F5B4C" w:rsidRPr="009E5F09" w:rsidRDefault="008F5B4C" w:rsidP="0025376B">
            <w:pPr>
              <w:spacing w:after="0" w:line="240" w:lineRule="auto"/>
              <w:jc w:val="both"/>
              <w:rPr>
                <w:rFonts w:cs="Calibri"/>
                <w:color w:val="000000"/>
              </w:rPr>
            </w:pPr>
            <w:r w:rsidRPr="009E5F09">
              <w:rPr>
                <w:rFonts w:cs="Calibri"/>
                <w:color w:val="000000"/>
              </w:rPr>
              <w:t>Nymburk - ČOV</w:t>
            </w:r>
          </w:p>
        </w:tc>
        <w:tc>
          <w:tcPr>
            <w:tcW w:w="2403" w:type="dxa"/>
            <w:tcBorders>
              <w:top w:val="nil"/>
              <w:left w:val="nil"/>
              <w:bottom w:val="single" w:sz="4" w:space="0" w:color="000000"/>
              <w:right w:val="single" w:sz="4" w:space="0" w:color="000000"/>
            </w:tcBorders>
            <w:shd w:val="clear" w:color="auto" w:fill="auto"/>
            <w:noWrap/>
            <w:vAlign w:val="center"/>
          </w:tcPr>
          <w:p w14:paraId="3659F080"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1719" w:type="dxa"/>
            <w:tcBorders>
              <w:top w:val="nil"/>
              <w:left w:val="nil"/>
              <w:bottom w:val="single" w:sz="4" w:space="0" w:color="000000"/>
              <w:right w:val="single" w:sz="4" w:space="0" w:color="000000"/>
            </w:tcBorders>
            <w:shd w:val="clear" w:color="auto" w:fill="auto"/>
            <w:noWrap/>
            <w:vAlign w:val="center"/>
          </w:tcPr>
          <w:p w14:paraId="336C3CFC" w14:textId="77777777" w:rsidR="008F5B4C" w:rsidRPr="009E5F09" w:rsidRDefault="008F5B4C" w:rsidP="0025376B">
            <w:pPr>
              <w:spacing w:after="0" w:line="240" w:lineRule="auto"/>
              <w:jc w:val="both"/>
              <w:rPr>
                <w:rFonts w:cs="Calibri"/>
                <w:color w:val="000000"/>
              </w:rPr>
            </w:pPr>
            <w:r w:rsidRPr="009E5F09">
              <w:rPr>
                <w:rFonts w:cs="Calibri"/>
                <w:color w:val="000000"/>
              </w:rPr>
              <w:t>1 684.0</w:t>
            </w:r>
          </w:p>
        </w:tc>
        <w:tc>
          <w:tcPr>
            <w:tcW w:w="1307" w:type="dxa"/>
            <w:gridSpan w:val="2"/>
            <w:tcBorders>
              <w:top w:val="nil"/>
              <w:left w:val="nil"/>
              <w:bottom w:val="single" w:sz="4" w:space="0" w:color="000000"/>
              <w:right w:val="single" w:sz="4" w:space="0" w:color="000000"/>
            </w:tcBorders>
            <w:vAlign w:val="bottom"/>
          </w:tcPr>
          <w:p w14:paraId="5A6C6B42" w14:textId="77777777" w:rsidR="008F5B4C" w:rsidRPr="009E5F09" w:rsidRDefault="008F5B4C" w:rsidP="0025376B">
            <w:pPr>
              <w:spacing w:after="0" w:line="240" w:lineRule="auto"/>
              <w:jc w:val="both"/>
              <w:rPr>
                <w:rFonts w:cs="Calibri"/>
                <w:color w:val="000000"/>
              </w:rPr>
            </w:pPr>
            <w:r w:rsidRPr="009E5F09">
              <w:rPr>
                <w:rFonts w:cs="Calibri"/>
                <w:color w:val="000000"/>
              </w:rPr>
              <w:t>0.053</w:t>
            </w:r>
          </w:p>
        </w:tc>
      </w:tr>
      <w:tr w:rsidR="008F5B4C" w:rsidRPr="009E5F09" w14:paraId="1A62429B"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337EB9DF" w14:textId="77777777" w:rsidR="008F5B4C" w:rsidRPr="009E5F09" w:rsidRDefault="008F5B4C" w:rsidP="0025376B">
            <w:pPr>
              <w:spacing w:after="0" w:line="240" w:lineRule="auto"/>
              <w:jc w:val="both"/>
              <w:rPr>
                <w:rFonts w:cs="Calibri"/>
                <w:color w:val="000000"/>
              </w:rPr>
            </w:pPr>
            <w:r w:rsidRPr="009E5F09">
              <w:rPr>
                <w:rFonts w:cs="Calibri"/>
                <w:color w:val="000000"/>
              </w:rPr>
              <w:t>442360</w:t>
            </w:r>
          </w:p>
        </w:tc>
        <w:tc>
          <w:tcPr>
            <w:tcW w:w="2800" w:type="dxa"/>
            <w:tcBorders>
              <w:top w:val="nil"/>
              <w:left w:val="nil"/>
              <w:bottom w:val="single" w:sz="4" w:space="0" w:color="000000"/>
              <w:right w:val="single" w:sz="4" w:space="0" w:color="000000"/>
            </w:tcBorders>
            <w:shd w:val="clear" w:color="auto" w:fill="auto"/>
            <w:noWrap/>
            <w:vAlign w:val="center"/>
          </w:tcPr>
          <w:p w14:paraId="1FAD779B" w14:textId="77777777" w:rsidR="008F5B4C" w:rsidRPr="009E5F09" w:rsidRDefault="008F5B4C" w:rsidP="0025376B">
            <w:pPr>
              <w:spacing w:after="0" w:line="240" w:lineRule="auto"/>
              <w:jc w:val="both"/>
              <w:rPr>
                <w:rFonts w:cs="Calibri"/>
                <w:color w:val="000000"/>
              </w:rPr>
            </w:pPr>
            <w:r w:rsidRPr="009E5F09">
              <w:rPr>
                <w:rFonts w:cs="Calibri"/>
                <w:color w:val="000000"/>
              </w:rPr>
              <w:t>Poděbrady - ČOV</w:t>
            </w:r>
          </w:p>
        </w:tc>
        <w:tc>
          <w:tcPr>
            <w:tcW w:w="2403" w:type="dxa"/>
            <w:tcBorders>
              <w:top w:val="nil"/>
              <w:left w:val="nil"/>
              <w:bottom w:val="single" w:sz="4" w:space="0" w:color="000000"/>
              <w:right w:val="single" w:sz="4" w:space="0" w:color="000000"/>
            </w:tcBorders>
            <w:shd w:val="clear" w:color="auto" w:fill="auto"/>
            <w:noWrap/>
            <w:vAlign w:val="center"/>
          </w:tcPr>
          <w:p w14:paraId="5CD235BF"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1719" w:type="dxa"/>
            <w:tcBorders>
              <w:top w:val="nil"/>
              <w:left w:val="nil"/>
              <w:bottom w:val="single" w:sz="4" w:space="0" w:color="000000"/>
              <w:right w:val="single" w:sz="4" w:space="0" w:color="000000"/>
            </w:tcBorders>
            <w:shd w:val="clear" w:color="auto" w:fill="auto"/>
            <w:noWrap/>
            <w:vAlign w:val="center"/>
          </w:tcPr>
          <w:p w14:paraId="0764C252" w14:textId="77777777" w:rsidR="008F5B4C" w:rsidRPr="009E5F09" w:rsidRDefault="008F5B4C" w:rsidP="0025376B">
            <w:pPr>
              <w:spacing w:after="0" w:line="240" w:lineRule="auto"/>
              <w:jc w:val="both"/>
              <w:rPr>
                <w:rFonts w:cs="Calibri"/>
                <w:color w:val="000000"/>
              </w:rPr>
            </w:pPr>
            <w:r w:rsidRPr="009E5F09">
              <w:rPr>
                <w:rFonts w:cs="Calibri"/>
                <w:color w:val="000000"/>
              </w:rPr>
              <w:t>1 571.2</w:t>
            </w:r>
          </w:p>
        </w:tc>
        <w:tc>
          <w:tcPr>
            <w:tcW w:w="1307" w:type="dxa"/>
            <w:gridSpan w:val="2"/>
            <w:tcBorders>
              <w:top w:val="nil"/>
              <w:left w:val="nil"/>
              <w:bottom w:val="single" w:sz="4" w:space="0" w:color="000000"/>
              <w:right w:val="single" w:sz="4" w:space="0" w:color="000000"/>
            </w:tcBorders>
            <w:vAlign w:val="bottom"/>
          </w:tcPr>
          <w:p w14:paraId="3F7F86C6" w14:textId="77777777" w:rsidR="008F5B4C" w:rsidRPr="009E5F09" w:rsidRDefault="008F5B4C" w:rsidP="0025376B">
            <w:pPr>
              <w:spacing w:after="0" w:line="240" w:lineRule="auto"/>
              <w:jc w:val="both"/>
              <w:rPr>
                <w:rFonts w:cs="Calibri"/>
                <w:color w:val="000000"/>
              </w:rPr>
            </w:pPr>
            <w:r w:rsidRPr="009E5F09">
              <w:rPr>
                <w:rFonts w:cs="Calibri"/>
                <w:color w:val="000000"/>
              </w:rPr>
              <w:t>0.050</w:t>
            </w:r>
          </w:p>
        </w:tc>
      </w:tr>
      <w:tr w:rsidR="008F5B4C" w:rsidRPr="009E5F09" w14:paraId="1CDFC512"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46A204A2" w14:textId="77777777" w:rsidR="008F5B4C" w:rsidRPr="009E5F09" w:rsidRDefault="008F5B4C" w:rsidP="0025376B">
            <w:pPr>
              <w:spacing w:after="0" w:line="240" w:lineRule="auto"/>
              <w:jc w:val="both"/>
              <w:rPr>
                <w:rFonts w:cs="Calibri"/>
                <w:color w:val="000000"/>
              </w:rPr>
            </w:pPr>
            <w:r w:rsidRPr="009E5F09">
              <w:rPr>
                <w:rFonts w:cs="Calibri"/>
                <w:color w:val="000000"/>
              </w:rPr>
              <w:t>442585</w:t>
            </w:r>
          </w:p>
        </w:tc>
        <w:tc>
          <w:tcPr>
            <w:tcW w:w="2800" w:type="dxa"/>
            <w:tcBorders>
              <w:top w:val="nil"/>
              <w:left w:val="nil"/>
              <w:bottom w:val="single" w:sz="4" w:space="0" w:color="000000"/>
              <w:right w:val="single" w:sz="4" w:space="0" w:color="000000"/>
            </w:tcBorders>
            <w:shd w:val="clear" w:color="auto" w:fill="auto"/>
            <w:noWrap/>
            <w:vAlign w:val="center"/>
          </w:tcPr>
          <w:p w14:paraId="509889E6" w14:textId="77777777" w:rsidR="008F5B4C" w:rsidRPr="009E5F09" w:rsidRDefault="008F5B4C" w:rsidP="0025376B">
            <w:pPr>
              <w:spacing w:after="0" w:line="240" w:lineRule="auto"/>
              <w:jc w:val="both"/>
              <w:rPr>
                <w:rFonts w:cs="Calibri"/>
                <w:color w:val="000000"/>
              </w:rPr>
            </w:pPr>
            <w:r w:rsidRPr="009E5F09">
              <w:rPr>
                <w:rFonts w:cs="Calibri"/>
                <w:color w:val="000000"/>
              </w:rPr>
              <w:t>Čelákovice - ČOV</w:t>
            </w:r>
          </w:p>
        </w:tc>
        <w:tc>
          <w:tcPr>
            <w:tcW w:w="2403" w:type="dxa"/>
            <w:tcBorders>
              <w:top w:val="nil"/>
              <w:left w:val="nil"/>
              <w:bottom w:val="single" w:sz="4" w:space="0" w:color="000000"/>
              <w:right w:val="single" w:sz="4" w:space="0" w:color="000000"/>
            </w:tcBorders>
            <w:shd w:val="clear" w:color="auto" w:fill="auto"/>
            <w:noWrap/>
            <w:vAlign w:val="center"/>
          </w:tcPr>
          <w:p w14:paraId="06EF2E99"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1719" w:type="dxa"/>
            <w:tcBorders>
              <w:top w:val="nil"/>
              <w:left w:val="nil"/>
              <w:bottom w:val="single" w:sz="4" w:space="0" w:color="000000"/>
              <w:right w:val="single" w:sz="4" w:space="0" w:color="000000"/>
            </w:tcBorders>
            <w:shd w:val="clear" w:color="auto" w:fill="auto"/>
            <w:noWrap/>
            <w:vAlign w:val="center"/>
          </w:tcPr>
          <w:p w14:paraId="20DB6898" w14:textId="77777777" w:rsidR="008F5B4C" w:rsidRPr="009E5F09" w:rsidRDefault="008F5B4C" w:rsidP="0025376B">
            <w:pPr>
              <w:spacing w:after="0" w:line="240" w:lineRule="auto"/>
              <w:jc w:val="both"/>
              <w:rPr>
                <w:rFonts w:cs="Calibri"/>
                <w:color w:val="000000"/>
              </w:rPr>
            </w:pPr>
            <w:r w:rsidRPr="009E5F09">
              <w:rPr>
                <w:rFonts w:cs="Calibri"/>
                <w:color w:val="000000"/>
              </w:rPr>
              <w:t>1 112.1</w:t>
            </w:r>
          </w:p>
        </w:tc>
        <w:tc>
          <w:tcPr>
            <w:tcW w:w="1307" w:type="dxa"/>
            <w:gridSpan w:val="2"/>
            <w:tcBorders>
              <w:top w:val="nil"/>
              <w:left w:val="nil"/>
              <w:bottom w:val="single" w:sz="4" w:space="0" w:color="000000"/>
              <w:right w:val="single" w:sz="4" w:space="0" w:color="000000"/>
            </w:tcBorders>
            <w:vAlign w:val="bottom"/>
          </w:tcPr>
          <w:p w14:paraId="1C484DDC" w14:textId="77777777" w:rsidR="008F5B4C" w:rsidRPr="009E5F09" w:rsidRDefault="008F5B4C" w:rsidP="0025376B">
            <w:pPr>
              <w:spacing w:after="0" w:line="240" w:lineRule="auto"/>
              <w:jc w:val="both"/>
              <w:rPr>
                <w:rFonts w:cs="Calibri"/>
                <w:color w:val="000000"/>
              </w:rPr>
            </w:pPr>
            <w:r w:rsidRPr="009E5F09">
              <w:rPr>
                <w:rFonts w:cs="Calibri"/>
                <w:color w:val="000000"/>
              </w:rPr>
              <w:t>0.035</w:t>
            </w:r>
          </w:p>
        </w:tc>
      </w:tr>
      <w:tr w:rsidR="008F5B4C" w:rsidRPr="009E5F09" w14:paraId="0392398E"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4F97F657" w14:textId="77777777" w:rsidR="008F5B4C" w:rsidRPr="009E5F09" w:rsidRDefault="008F5B4C" w:rsidP="0025376B">
            <w:pPr>
              <w:spacing w:after="0" w:line="240" w:lineRule="auto"/>
              <w:jc w:val="both"/>
              <w:rPr>
                <w:rFonts w:cs="Calibri"/>
                <w:color w:val="000000"/>
              </w:rPr>
            </w:pPr>
            <w:r w:rsidRPr="009E5F09">
              <w:rPr>
                <w:rFonts w:cs="Calibri"/>
                <w:color w:val="000000"/>
              </w:rPr>
              <w:t>442364</w:t>
            </w:r>
          </w:p>
        </w:tc>
        <w:tc>
          <w:tcPr>
            <w:tcW w:w="2800" w:type="dxa"/>
            <w:tcBorders>
              <w:top w:val="nil"/>
              <w:left w:val="nil"/>
              <w:bottom w:val="single" w:sz="4" w:space="0" w:color="000000"/>
              <w:right w:val="single" w:sz="4" w:space="0" w:color="000000"/>
            </w:tcBorders>
            <w:shd w:val="clear" w:color="auto" w:fill="auto"/>
            <w:noWrap/>
            <w:vAlign w:val="center"/>
          </w:tcPr>
          <w:p w14:paraId="13D2474B" w14:textId="77777777" w:rsidR="008F5B4C" w:rsidRPr="009E5F09" w:rsidRDefault="008F5B4C" w:rsidP="0025376B">
            <w:pPr>
              <w:spacing w:after="0" w:line="240" w:lineRule="auto"/>
              <w:jc w:val="both"/>
              <w:rPr>
                <w:rFonts w:cs="Calibri"/>
                <w:color w:val="000000"/>
              </w:rPr>
            </w:pPr>
            <w:r w:rsidRPr="009E5F09">
              <w:rPr>
                <w:rFonts w:cs="Calibri"/>
                <w:color w:val="000000"/>
              </w:rPr>
              <w:t>Lysá nad Labem - ČOV</w:t>
            </w:r>
          </w:p>
        </w:tc>
        <w:tc>
          <w:tcPr>
            <w:tcW w:w="2403" w:type="dxa"/>
            <w:tcBorders>
              <w:top w:val="nil"/>
              <w:left w:val="nil"/>
              <w:bottom w:val="single" w:sz="4" w:space="0" w:color="000000"/>
              <w:right w:val="single" w:sz="4" w:space="0" w:color="000000"/>
            </w:tcBorders>
            <w:shd w:val="clear" w:color="auto" w:fill="auto"/>
            <w:noWrap/>
            <w:vAlign w:val="center"/>
          </w:tcPr>
          <w:p w14:paraId="0505BA01" w14:textId="77777777" w:rsidR="008F5B4C" w:rsidRPr="009E5F09" w:rsidRDefault="008F5B4C" w:rsidP="0025376B">
            <w:pPr>
              <w:spacing w:after="0" w:line="240" w:lineRule="auto"/>
              <w:jc w:val="both"/>
              <w:rPr>
                <w:rFonts w:cs="Calibri"/>
                <w:color w:val="000000"/>
              </w:rPr>
            </w:pPr>
            <w:proofErr w:type="spellStart"/>
            <w:r w:rsidRPr="009E5F09">
              <w:rPr>
                <w:rFonts w:cs="Calibri"/>
                <w:color w:val="000000"/>
              </w:rPr>
              <w:t>Litolská</w:t>
            </w:r>
            <w:proofErr w:type="spellEnd"/>
            <w:r w:rsidRPr="009E5F09">
              <w:rPr>
                <w:rFonts w:cs="Calibri"/>
                <w:color w:val="000000"/>
              </w:rPr>
              <w:t xml:space="preserve"> svodnice</w:t>
            </w:r>
          </w:p>
        </w:tc>
        <w:tc>
          <w:tcPr>
            <w:tcW w:w="1719" w:type="dxa"/>
            <w:tcBorders>
              <w:top w:val="nil"/>
              <w:left w:val="nil"/>
              <w:bottom w:val="single" w:sz="4" w:space="0" w:color="000000"/>
              <w:right w:val="single" w:sz="4" w:space="0" w:color="000000"/>
            </w:tcBorders>
            <w:shd w:val="clear" w:color="auto" w:fill="auto"/>
            <w:noWrap/>
            <w:vAlign w:val="center"/>
          </w:tcPr>
          <w:p w14:paraId="47BD5CDA" w14:textId="77777777" w:rsidR="008F5B4C" w:rsidRPr="009E5F09" w:rsidRDefault="008F5B4C" w:rsidP="0025376B">
            <w:pPr>
              <w:spacing w:after="0" w:line="240" w:lineRule="auto"/>
              <w:jc w:val="both"/>
              <w:rPr>
                <w:rFonts w:cs="Calibri"/>
                <w:color w:val="000000"/>
              </w:rPr>
            </w:pPr>
            <w:r w:rsidRPr="009E5F09">
              <w:rPr>
                <w:rFonts w:cs="Calibri"/>
                <w:color w:val="000000"/>
              </w:rPr>
              <w:t>1 057.1</w:t>
            </w:r>
          </w:p>
        </w:tc>
        <w:tc>
          <w:tcPr>
            <w:tcW w:w="1307" w:type="dxa"/>
            <w:gridSpan w:val="2"/>
            <w:tcBorders>
              <w:top w:val="nil"/>
              <w:left w:val="nil"/>
              <w:bottom w:val="single" w:sz="4" w:space="0" w:color="000000"/>
              <w:right w:val="single" w:sz="4" w:space="0" w:color="000000"/>
            </w:tcBorders>
            <w:vAlign w:val="bottom"/>
          </w:tcPr>
          <w:p w14:paraId="46A002A4" w14:textId="77777777" w:rsidR="008F5B4C" w:rsidRPr="009E5F09" w:rsidRDefault="008F5B4C" w:rsidP="0025376B">
            <w:pPr>
              <w:spacing w:after="0" w:line="240" w:lineRule="auto"/>
              <w:jc w:val="both"/>
              <w:rPr>
                <w:rFonts w:cs="Calibri"/>
                <w:color w:val="000000"/>
              </w:rPr>
            </w:pPr>
            <w:r w:rsidRPr="009E5F09">
              <w:rPr>
                <w:rFonts w:cs="Calibri"/>
                <w:color w:val="000000"/>
              </w:rPr>
              <w:t>0.034</w:t>
            </w:r>
          </w:p>
        </w:tc>
      </w:tr>
      <w:tr w:rsidR="008F5B4C" w:rsidRPr="009E5F09" w14:paraId="5D547712"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1BB6A640" w14:textId="77777777" w:rsidR="008F5B4C" w:rsidRPr="009E5F09" w:rsidRDefault="008F5B4C" w:rsidP="0025376B">
            <w:pPr>
              <w:spacing w:after="0" w:line="240" w:lineRule="auto"/>
              <w:jc w:val="both"/>
              <w:rPr>
                <w:rFonts w:cs="Calibri"/>
                <w:color w:val="000000"/>
              </w:rPr>
            </w:pPr>
            <w:r w:rsidRPr="009E5F09">
              <w:rPr>
                <w:rFonts w:cs="Calibri"/>
                <w:color w:val="000000"/>
              </w:rPr>
              <w:t>422255</w:t>
            </w:r>
          </w:p>
        </w:tc>
        <w:tc>
          <w:tcPr>
            <w:tcW w:w="2800" w:type="dxa"/>
            <w:tcBorders>
              <w:top w:val="nil"/>
              <w:left w:val="nil"/>
              <w:bottom w:val="single" w:sz="4" w:space="0" w:color="000000"/>
              <w:right w:val="single" w:sz="4" w:space="0" w:color="000000"/>
            </w:tcBorders>
            <w:shd w:val="clear" w:color="auto" w:fill="auto"/>
            <w:noWrap/>
            <w:vAlign w:val="center"/>
          </w:tcPr>
          <w:p w14:paraId="4914986D" w14:textId="77777777" w:rsidR="008F5B4C" w:rsidRPr="009E5F09" w:rsidRDefault="008F5B4C" w:rsidP="0025376B">
            <w:pPr>
              <w:spacing w:after="0" w:line="240" w:lineRule="auto"/>
              <w:jc w:val="both"/>
              <w:rPr>
                <w:rFonts w:cs="Calibri"/>
                <w:color w:val="000000"/>
              </w:rPr>
            </w:pPr>
            <w:r w:rsidRPr="009E5F09">
              <w:rPr>
                <w:rFonts w:cs="Calibri"/>
                <w:color w:val="000000"/>
              </w:rPr>
              <w:t>Čáslav - nová ČOV</w:t>
            </w:r>
          </w:p>
        </w:tc>
        <w:tc>
          <w:tcPr>
            <w:tcW w:w="2403" w:type="dxa"/>
            <w:tcBorders>
              <w:top w:val="nil"/>
              <w:left w:val="nil"/>
              <w:bottom w:val="single" w:sz="4" w:space="0" w:color="000000"/>
              <w:right w:val="single" w:sz="4" w:space="0" w:color="000000"/>
            </w:tcBorders>
            <w:shd w:val="clear" w:color="auto" w:fill="auto"/>
            <w:noWrap/>
            <w:vAlign w:val="center"/>
          </w:tcPr>
          <w:p w14:paraId="362869C3" w14:textId="77777777" w:rsidR="008F5B4C" w:rsidRPr="009E5F09" w:rsidRDefault="008F5B4C" w:rsidP="0025376B">
            <w:pPr>
              <w:spacing w:after="0" w:line="240" w:lineRule="auto"/>
              <w:jc w:val="both"/>
              <w:rPr>
                <w:rFonts w:cs="Calibri"/>
                <w:color w:val="000000"/>
              </w:rPr>
            </w:pPr>
            <w:r w:rsidRPr="009E5F09">
              <w:rPr>
                <w:rFonts w:cs="Calibri"/>
                <w:color w:val="000000"/>
              </w:rPr>
              <w:t>Brslenka</w:t>
            </w:r>
          </w:p>
        </w:tc>
        <w:tc>
          <w:tcPr>
            <w:tcW w:w="1719" w:type="dxa"/>
            <w:tcBorders>
              <w:top w:val="nil"/>
              <w:left w:val="nil"/>
              <w:bottom w:val="single" w:sz="4" w:space="0" w:color="000000"/>
              <w:right w:val="single" w:sz="4" w:space="0" w:color="000000"/>
            </w:tcBorders>
            <w:shd w:val="clear" w:color="auto" w:fill="auto"/>
            <w:noWrap/>
            <w:vAlign w:val="center"/>
          </w:tcPr>
          <w:p w14:paraId="476E215A" w14:textId="77777777" w:rsidR="008F5B4C" w:rsidRPr="009E5F09" w:rsidRDefault="008F5B4C" w:rsidP="0025376B">
            <w:pPr>
              <w:spacing w:after="0" w:line="240" w:lineRule="auto"/>
              <w:jc w:val="both"/>
              <w:rPr>
                <w:rFonts w:cs="Calibri"/>
                <w:color w:val="000000"/>
              </w:rPr>
            </w:pPr>
            <w:r w:rsidRPr="009E5F09">
              <w:rPr>
                <w:rFonts w:cs="Calibri"/>
                <w:color w:val="000000"/>
              </w:rPr>
              <w:t>803.6</w:t>
            </w:r>
          </w:p>
        </w:tc>
        <w:tc>
          <w:tcPr>
            <w:tcW w:w="1307" w:type="dxa"/>
            <w:gridSpan w:val="2"/>
            <w:tcBorders>
              <w:top w:val="nil"/>
              <w:left w:val="nil"/>
              <w:bottom w:val="single" w:sz="4" w:space="0" w:color="000000"/>
              <w:right w:val="single" w:sz="4" w:space="0" w:color="000000"/>
            </w:tcBorders>
            <w:vAlign w:val="bottom"/>
          </w:tcPr>
          <w:p w14:paraId="6702466B" w14:textId="77777777" w:rsidR="008F5B4C" w:rsidRPr="009E5F09" w:rsidRDefault="008F5B4C" w:rsidP="0025376B">
            <w:pPr>
              <w:spacing w:after="0" w:line="240" w:lineRule="auto"/>
              <w:jc w:val="both"/>
              <w:rPr>
                <w:rFonts w:cs="Calibri"/>
                <w:color w:val="000000"/>
              </w:rPr>
            </w:pPr>
            <w:r w:rsidRPr="009E5F09">
              <w:rPr>
                <w:rFonts w:cs="Calibri"/>
                <w:color w:val="000000"/>
              </w:rPr>
              <w:t>0.025</w:t>
            </w:r>
          </w:p>
        </w:tc>
      </w:tr>
      <w:tr w:rsidR="008F5B4C" w:rsidRPr="009E5F09" w14:paraId="6AB1191A"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0C68E594" w14:textId="77777777" w:rsidR="008F5B4C" w:rsidRPr="009E5F09" w:rsidRDefault="008F5B4C" w:rsidP="0025376B">
            <w:pPr>
              <w:spacing w:after="0" w:line="240" w:lineRule="auto"/>
              <w:jc w:val="both"/>
              <w:rPr>
                <w:rFonts w:cs="Calibri"/>
                <w:color w:val="000000"/>
              </w:rPr>
            </w:pPr>
            <w:r w:rsidRPr="009E5F09">
              <w:rPr>
                <w:rFonts w:cs="Calibri"/>
                <w:color w:val="000000"/>
              </w:rPr>
              <w:t>442314</w:t>
            </w:r>
          </w:p>
        </w:tc>
        <w:tc>
          <w:tcPr>
            <w:tcW w:w="2800" w:type="dxa"/>
            <w:tcBorders>
              <w:top w:val="nil"/>
              <w:left w:val="nil"/>
              <w:bottom w:val="single" w:sz="4" w:space="0" w:color="000000"/>
              <w:right w:val="single" w:sz="4" w:space="0" w:color="000000"/>
            </w:tcBorders>
            <w:shd w:val="clear" w:color="auto" w:fill="auto"/>
            <w:noWrap/>
            <w:vAlign w:val="center"/>
          </w:tcPr>
          <w:p w14:paraId="2F3C11CB" w14:textId="77777777" w:rsidR="008F5B4C" w:rsidRPr="009E5F09" w:rsidRDefault="008F5B4C" w:rsidP="0025376B">
            <w:pPr>
              <w:spacing w:after="0" w:line="240" w:lineRule="auto"/>
              <w:jc w:val="both"/>
              <w:rPr>
                <w:rFonts w:cs="Calibri"/>
                <w:color w:val="000000"/>
              </w:rPr>
            </w:pPr>
            <w:r w:rsidRPr="009E5F09">
              <w:rPr>
                <w:rFonts w:cs="Calibri"/>
                <w:color w:val="000000"/>
              </w:rPr>
              <w:t xml:space="preserve">LZ </w:t>
            </w:r>
            <w:proofErr w:type="spellStart"/>
            <w:r w:rsidRPr="009E5F09">
              <w:rPr>
                <w:rFonts w:cs="Calibri"/>
                <w:color w:val="000000"/>
              </w:rPr>
              <w:t>Draslovka</w:t>
            </w:r>
            <w:proofErr w:type="spellEnd"/>
            <w:r w:rsidRPr="009E5F09">
              <w:rPr>
                <w:rFonts w:cs="Calibri"/>
                <w:color w:val="000000"/>
              </w:rPr>
              <w:t xml:space="preserve"> Kolín</w:t>
            </w:r>
          </w:p>
        </w:tc>
        <w:tc>
          <w:tcPr>
            <w:tcW w:w="2403" w:type="dxa"/>
            <w:tcBorders>
              <w:top w:val="nil"/>
              <w:left w:val="nil"/>
              <w:bottom w:val="single" w:sz="4" w:space="0" w:color="000000"/>
              <w:right w:val="single" w:sz="4" w:space="0" w:color="000000"/>
            </w:tcBorders>
            <w:shd w:val="clear" w:color="auto" w:fill="auto"/>
            <w:noWrap/>
            <w:vAlign w:val="center"/>
          </w:tcPr>
          <w:p w14:paraId="2E8366F9"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1719" w:type="dxa"/>
            <w:tcBorders>
              <w:top w:val="nil"/>
              <w:left w:val="nil"/>
              <w:bottom w:val="single" w:sz="4" w:space="0" w:color="000000"/>
              <w:right w:val="single" w:sz="4" w:space="0" w:color="000000"/>
            </w:tcBorders>
            <w:shd w:val="clear" w:color="auto" w:fill="auto"/>
            <w:noWrap/>
            <w:vAlign w:val="center"/>
          </w:tcPr>
          <w:p w14:paraId="02122A37" w14:textId="77777777" w:rsidR="008F5B4C" w:rsidRPr="009E5F09" w:rsidRDefault="008F5B4C" w:rsidP="0025376B">
            <w:pPr>
              <w:spacing w:after="0" w:line="240" w:lineRule="auto"/>
              <w:jc w:val="both"/>
              <w:rPr>
                <w:rFonts w:cs="Calibri"/>
                <w:color w:val="000000"/>
              </w:rPr>
            </w:pPr>
            <w:r w:rsidRPr="009E5F09">
              <w:rPr>
                <w:rFonts w:cs="Calibri"/>
                <w:color w:val="000000"/>
              </w:rPr>
              <w:t>743.1</w:t>
            </w:r>
          </w:p>
        </w:tc>
        <w:tc>
          <w:tcPr>
            <w:tcW w:w="1307" w:type="dxa"/>
            <w:gridSpan w:val="2"/>
            <w:tcBorders>
              <w:top w:val="nil"/>
              <w:left w:val="nil"/>
              <w:bottom w:val="single" w:sz="4" w:space="0" w:color="000000"/>
              <w:right w:val="single" w:sz="4" w:space="0" w:color="000000"/>
            </w:tcBorders>
            <w:vAlign w:val="bottom"/>
          </w:tcPr>
          <w:p w14:paraId="0DEA2599" w14:textId="77777777" w:rsidR="008F5B4C" w:rsidRPr="009E5F09" w:rsidRDefault="008F5B4C" w:rsidP="0025376B">
            <w:pPr>
              <w:spacing w:after="0" w:line="240" w:lineRule="auto"/>
              <w:jc w:val="both"/>
              <w:rPr>
                <w:rFonts w:cs="Calibri"/>
                <w:color w:val="000000"/>
              </w:rPr>
            </w:pPr>
            <w:r w:rsidRPr="009E5F09">
              <w:rPr>
                <w:rFonts w:cs="Calibri"/>
                <w:color w:val="000000"/>
              </w:rPr>
              <w:t>0.024</w:t>
            </w:r>
          </w:p>
        </w:tc>
      </w:tr>
      <w:tr w:rsidR="008F5B4C" w:rsidRPr="009E5F09" w14:paraId="4FD5C682"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271CE5F8" w14:textId="77777777" w:rsidR="008F5B4C" w:rsidRPr="009E5F09" w:rsidRDefault="008F5B4C" w:rsidP="0025376B">
            <w:pPr>
              <w:spacing w:after="0" w:line="240" w:lineRule="auto"/>
              <w:jc w:val="both"/>
              <w:rPr>
                <w:rFonts w:cs="Calibri"/>
                <w:color w:val="000000"/>
              </w:rPr>
            </w:pPr>
            <w:r w:rsidRPr="009E5F09">
              <w:rPr>
                <w:rFonts w:cs="Calibri"/>
                <w:color w:val="000000"/>
              </w:rPr>
              <w:t>432240</w:t>
            </w:r>
          </w:p>
        </w:tc>
        <w:tc>
          <w:tcPr>
            <w:tcW w:w="2800" w:type="dxa"/>
            <w:tcBorders>
              <w:top w:val="nil"/>
              <w:left w:val="nil"/>
              <w:bottom w:val="single" w:sz="4" w:space="0" w:color="000000"/>
              <w:right w:val="single" w:sz="4" w:space="0" w:color="000000"/>
            </w:tcBorders>
            <w:shd w:val="clear" w:color="auto" w:fill="auto"/>
            <w:noWrap/>
            <w:vAlign w:val="center"/>
          </w:tcPr>
          <w:p w14:paraId="1AAF27AC" w14:textId="77777777" w:rsidR="008F5B4C" w:rsidRPr="009E5F09" w:rsidRDefault="008F5B4C" w:rsidP="0025376B">
            <w:pPr>
              <w:spacing w:after="0" w:line="240" w:lineRule="auto"/>
              <w:jc w:val="both"/>
              <w:rPr>
                <w:rFonts w:cs="Calibri"/>
                <w:color w:val="000000"/>
              </w:rPr>
            </w:pPr>
            <w:r w:rsidRPr="009E5F09">
              <w:rPr>
                <w:rFonts w:cs="Calibri"/>
                <w:color w:val="000000"/>
              </w:rPr>
              <w:t>Škoda Auto a.s. - závod Mladá Boleslav</w:t>
            </w:r>
          </w:p>
        </w:tc>
        <w:tc>
          <w:tcPr>
            <w:tcW w:w="2403" w:type="dxa"/>
            <w:tcBorders>
              <w:top w:val="nil"/>
              <w:left w:val="nil"/>
              <w:bottom w:val="single" w:sz="4" w:space="0" w:color="000000"/>
              <w:right w:val="single" w:sz="4" w:space="0" w:color="000000"/>
            </w:tcBorders>
            <w:shd w:val="clear" w:color="auto" w:fill="auto"/>
            <w:noWrap/>
            <w:vAlign w:val="center"/>
          </w:tcPr>
          <w:p w14:paraId="4C91BD63" w14:textId="77777777" w:rsidR="008F5B4C" w:rsidRPr="009E5F09" w:rsidRDefault="008F5B4C" w:rsidP="0025376B">
            <w:pPr>
              <w:spacing w:after="0" w:line="240" w:lineRule="auto"/>
              <w:jc w:val="both"/>
              <w:rPr>
                <w:rFonts w:cs="Calibri"/>
                <w:color w:val="000000"/>
              </w:rPr>
            </w:pPr>
            <w:proofErr w:type="spellStart"/>
            <w:r w:rsidRPr="009E5F09">
              <w:rPr>
                <w:rFonts w:cs="Calibri"/>
                <w:color w:val="000000"/>
              </w:rPr>
              <w:t>Zálužanská</w:t>
            </w:r>
            <w:proofErr w:type="spellEnd"/>
            <w:r w:rsidRPr="009E5F09">
              <w:rPr>
                <w:rFonts w:cs="Calibri"/>
                <w:color w:val="000000"/>
              </w:rPr>
              <w:t xml:space="preserve"> vodoteč</w:t>
            </w:r>
          </w:p>
        </w:tc>
        <w:tc>
          <w:tcPr>
            <w:tcW w:w="1719" w:type="dxa"/>
            <w:tcBorders>
              <w:top w:val="nil"/>
              <w:left w:val="nil"/>
              <w:bottom w:val="single" w:sz="4" w:space="0" w:color="000000"/>
              <w:right w:val="single" w:sz="4" w:space="0" w:color="000000"/>
            </w:tcBorders>
            <w:shd w:val="clear" w:color="auto" w:fill="auto"/>
            <w:noWrap/>
            <w:vAlign w:val="center"/>
          </w:tcPr>
          <w:p w14:paraId="0E1B58E2" w14:textId="77777777" w:rsidR="008F5B4C" w:rsidRPr="009E5F09" w:rsidRDefault="008F5B4C" w:rsidP="0025376B">
            <w:pPr>
              <w:spacing w:after="0" w:line="240" w:lineRule="auto"/>
              <w:jc w:val="both"/>
              <w:rPr>
                <w:rFonts w:cs="Calibri"/>
                <w:color w:val="000000"/>
              </w:rPr>
            </w:pPr>
            <w:r w:rsidRPr="009E5F09">
              <w:rPr>
                <w:rFonts w:cs="Calibri"/>
                <w:color w:val="000000"/>
              </w:rPr>
              <w:t>732.4</w:t>
            </w:r>
          </w:p>
        </w:tc>
        <w:tc>
          <w:tcPr>
            <w:tcW w:w="1307" w:type="dxa"/>
            <w:gridSpan w:val="2"/>
            <w:tcBorders>
              <w:top w:val="nil"/>
              <w:left w:val="nil"/>
              <w:bottom w:val="single" w:sz="4" w:space="0" w:color="000000"/>
              <w:right w:val="single" w:sz="4" w:space="0" w:color="000000"/>
            </w:tcBorders>
            <w:vAlign w:val="bottom"/>
          </w:tcPr>
          <w:p w14:paraId="4A2D8861" w14:textId="77777777" w:rsidR="008F5B4C" w:rsidRPr="009E5F09" w:rsidRDefault="008F5B4C" w:rsidP="0025376B">
            <w:pPr>
              <w:spacing w:after="0" w:line="240" w:lineRule="auto"/>
              <w:jc w:val="both"/>
              <w:rPr>
                <w:rFonts w:cs="Calibri"/>
                <w:color w:val="000000"/>
              </w:rPr>
            </w:pPr>
            <w:r w:rsidRPr="009E5F09">
              <w:rPr>
                <w:rFonts w:cs="Calibri"/>
                <w:color w:val="000000"/>
              </w:rPr>
              <w:t>0.023</w:t>
            </w:r>
          </w:p>
        </w:tc>
      </w:tr>
      <w:tr w:rsidR="008F5B4C" w:rsidRPr="009E5F09" w14:paraId="386F9D8A"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572D37D3" w14:textId="77777777" w:rsidR="008F5B4C" w:rsidRPr="009E5F09" w:rsidRDefault="008F5B4C" w:rsidP="0025376B">
            <w:pPr>
              <w:spacing w:after="0" w:line="240" w:lineRule="auto"/>
              <w:jc w:val="both"/>
              <w:rPr>
                <w:rFonts w:cs="Calibri"/>
                <w:color w:val="000000"/>
              </w:rPr>
            </w:pPr>
            <w:r w:rsidRPr="009E5F09">
              <w:rPr>
                <w:rFonts w:cs="Calibri"/>
                <w:color w:val="000000"/>
              </w:rPr>
              <w:t>432283</w:t>
            </w:r>
          </w:p>
        </w:tc>
        <w:tc>
          <w:tcPr>
            <w:tcW w:w="2800" w:type="dxa"/>
            <w:tcBorders>
              <w:top w:val="nil"/>
              <w:left w:val="nil"/>
              <w:bottom w:val="single" w:sz="4" w:space="0" w:color="000000"/>
              <w:right w:val="single" w:sz="4" w:space="0" w:color="000000"/>
            </w:tcBorders>
            <w:shd w:val="clear" w:color="auto" w:fill="auto"/>
            <w:noWrap/>
            <w:vAlign w:val="center"/>
          </w:tcPr>
          <w:p w14:paraId="7CC3883E" w14:textId="77777777" w:rsidR="008F5B4C" w:rsidRPr="009E5F09" w:rsidRDefault="008F5B4C" w:rsidP="0025376B">
            <w:pPr>
              <w:spacing w:after="0" w:line="240" w:lineRule="auto"/>
              <w:jc w:val="both"/>
              <w:rPr>
                <w:rFonts w:cs="Calibri"/>
                <w:color w:val="000000"/>
              </w:rPr>
            </w:pPr>
            <w:r w:rsidRPr="009E5F09">
              <w:rPr>
                <w:rFonts w:cs="Calibri"/>
                <w:color w:val="000000"/>
              </w:rPr>
              <w:t>Benátecká Vrutice - ČOV</w:t>
            </w:r>
          </w:p>
        </w:tc>
        <w:tc>
          <w:tcPr>
            <w:tcW w:w="2403" w:type="dxa"/>
            <w:tcBorders>
              <w:top w:val="nil"/>
              <w:left w:val="nil"/>
              <w:bottom w:val="single" w:sz="4" w:space="0" w:color="000000"/>
              <w:right w:val="single" w:sz="4" w:space="0" w:color="000000"/>
            </w:tcBorders>
            <w:shd w:val="clear" w:color="auto" w:fill="auto"/>
            <w:noWrap/>
            <w:vAlign w:val="center"/>
          </w:tcPr>
          <w:p w14:paraId="744EB69F" w14:textId="77777777" w:rsidR="008F5B4C" w:rsidRPr="009E5F09" w:rsidRDefault="008F5B4C" w:rsidP="0025376B">
            <w:pPr>
              <w:spacing w:after="0" w:line="240" w:lineRule="auto"/>
              <w:jc w:val="both"/>
              <w:rPr>
                <w:rFonts w:cs="Calibri"/>
                <w:color w:val="000000"/>
              </w:rPr>
            </w:pPr>
            <w:r w:rsidRPr="009E5F09">
              <w:rPr>
                <w:rFonts w:cs="Calibri"/>
                <w:color w:val="000000"/>
              </w:rPr>
              <w:t>Mlynařice</w:t>
            </w:r>
          </w:p>
        </w:tc>
        <w:tc>
          <w:tcPr>
            <w:tcW w:w="1719" w:type="dxa"/>
            <w:tcBorders>
              <w:top w:val="nil"/>
              <w:left w:val="nil"/>
              <w:bottom w:val="single" w:sz="4" w:space="0" w:color="000000"/>
              <w:right w:val="single" w:sz="4" w:space="0" w:color="000000"/>
            </w:tcBorders>
            <w:shd w:val="clear" w:color="auto" w:fill="auto"/>
            <w:noWrap/>
            <w:vAlign w:val="center"/>
          </w:tcPr>
          <w:p w14:paraId="0AC0D499" w14:textId="77777777" w:rsidR="008F5B4C" w:rsidRPr="009E5F09" w:rsidRDefault="008F5B4C" w:rsidP="0025376B">
            <w:pPr>
              <w:spacing w:after="0" w:line="240" w:lineRule="auto"/>
              <w:jc w:val="both"/>
              <w:rPr>
                <w:rFonts w:cs="Calibri"/>
                <w:color w:val="000000"/>
              </w:rPr>
            </w:pPr>
            <w:r w:rsidRPr="009E5F09">
              <w:rPr>
                <w:rFonts w:cs="Calibri"/>
                <w:color w:val="000000"/>
              </w:rPr>
              <w:t>551.1</w:t>
            </w:r>
          </w:p>
        </w:tc>
        <w:tc>
          <w:tcPr>
            <w:tcW w:w="1307" w:type="dxa"/>
            <w:gridSpan w:val="2"/>
            <w:tcBorders>
              <w:top w:val="nil"/>
              <w:left w:val="nil"/>
              <w:bottom w:val="single" w:sz="4" w:space="0" w:color="000000"/>
              <w:right w:val="single" w:sz="4" w:space="0" w:color="000000"/>
            </w:tcBorders>
            <w:vAlign w:val="bottom"/>
          </w:tcPr>
          <w:p w14:paraId="22A8952D" w14:textId="77777777" w:rsidR="008F5B4C" w:rsidRPr="009E5F09" w:rsidRDefault="008F5B4C" w:rsidP="0025376B">
            <w:pPr>
              <w:spacing w:after="0" w:line="240" w:lineRule="auto"/>
              <w:jc w:val="both"/>
              <w:rPr>
                <w:rFonts w:cs="Calibri"/>
                <w:color w:val="000000"/>
              </w:rPr>
            </w:pPr>
            <w:r w:rsidRPr="009E5F09">
              <w:rPr>
                <w:rFonts w:cs="Calibri"/>
                <w:color w:val="000000"/>
              </w:rPr>
              <w:t>0.017</w:t>
            </w:r>
          </w:p>
        </w:tc>
      </w:tr>
      <w:tr w:rsidR="008F5B4C" w:rsidRPr="009E5F09" w14:paraId="023A24F1"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2CFB87D5" w14:textId="77777777" w:rsidR="008F5B4C" w:rsidRPr="009E5F09" w:rsidRDefault="008F5B4C" w:rsidP="0025376B">
            <w:pPr>
              <w:spacing w:after="0" w:line="240" w:lineRule="auto"/>
              <w:jc w:val="both"/>
              <w:rPr>
                <w:rFonts w:cs="Calibri"/>
                <w:color w:val="000000"/>
              </w:rPr>
            </w:pPr>
            <w:r w:rsidRPr="009E5F09">
              <w:rPr>
                <w:rFonts w:cs="Calibri"/>
                <w:color w:val="000000"/>
              </w:rPr>
              <w:t>442312</w:t>
            </w:r>
          </w:p>
        </w:tc>
        <w:tc>
          <w:tcPr>
            <w:tcW w:w="2800" w:type="dxa"/>
            <w:tcBorders>
              <w:top w:val="nil"/>
              <w:left w:val="nil"/>
              <w:bottom w:val="single" w:sz="4" w:space="0" w:color="000000"/>
              <w:right w:val="single" w:sz="4" w:space="0" w:color="000000"/>
            </w:tcBorders>
            <w:shd w:val="clear" w:color="auto" w:fill="auto"/>
            <w:noWrap/>
            <w:vAlign w:val="center"/>
          </w:tcPr>
          <w:p w14:paraId="4896C1E8" w14:textId="77777777" w:rsidR="008F5B4C" w:rsidRPr="009E5F09" w:rsidRDefault="008F5B4C" w:rsidP="0025376B">
            <w:pPr>
              <w:spacing w:after="0" w:line="240" w:lineRule="auto"/>
              <w:jc w:val="both"/>
              <w:rPr>
                <w:rFonts w:cs="Calibri"/>
                <w:color w:val="000000"/>
              </w:rPr>
            </w:pPr>
            <w:r w:rsidRPr="009E5F09">
              <w:rPr>
                <w:rFonts w:cs="Calibri"/>
                <w:color w:val="000000"/>
              </w:rPr>
              <w:t>Český Brod - ČOV</w:t>
            </w:r>
          </w:p>
        </w:tc>
        <w:tc>
          <w:tcPr>
            <w:tcW w:w="2403" w:type="dxa"/>
            <w:tcBorders>
              <w:top w:val="nil"/>
              <w:left w:val="nil"/>
              <w:bottom w:val="single" w:sz="4" w:space="0" w:color="000000"/>
              <w:right w:val="single" w:sz="4" w:space="0" w:color="000000"/>
            </w:tcBorders>
            <w:shd w:val="clear" w:color="auto" w:fill="auto"/>
            <w:noWrap/>
            <w:vAlign w:val="center"/>
          </w:tcPr>
          <w:p w14:paraId="5A99BEB7" w14:textId="77777777" w:rsidR="008F5B4C" w:rsidRPr="009E5F09" w:rsidRDefault="008F5B4C" w:rsidP="0025376B">
            <w:pPr>
              <w:spacing w:after="0" w:line="240" w:lineRule="auto"/>
              <w:jc w:val="both"/>
              <w:rPr>
                <w:rFonts w:cs="Calibri"/>
                <w:color w:val="000000"/>
              </w:rPr>
            </w:pPr>
            <w:r w:rsidRPr="009E5F09">
              <w:rPr>
                <w:rFonts w:cs="Calibri"/>
                <w:color w:val="000000"/>
              </w:rPr>
              <w:t>Šembera</w:t>
            </w:r>
          </w:p>
        </w:tc>
        <w:tc>
          <w:tcPr>
            <w:tcW w:w="1719" w:type="dxa"/>
            <w:tcBorders>
              <w:top w:val="nil"/>
              <w:left w:val="nil"/>
              <w:bottom w:val="single" w:sz="4" w:space="0" w:color="000000"/>
              <w:right w:val="single" w:sz="4" w:space="0" w:color="000000"/>
            </w:tcBorders>
            <w:shd w:val="clear" w:color="auto" w:fill="auto"/>
            <w:noWrap/>
            <w:vAlign w:val="center"/>
          </w:tcPr>
          <w:p w14:paraId="57365FBA" w14:textId="77777777" w:rsidR="008F5B4C" w:rsidRPr="009E5F09" w:rsidRDefault="008F5B4C" w:rsidP="0025376B">
            <w:pPr>
              <w:spacing w:after="0" w:line="240" w:lineRule="auto"/>
              <w:jc w:val="both"/>
              <w:rPr>
                <w:rFonts w:cs="Calibri"/>
                <w:color w:val="000000"/>
              </w:rPr>
            </w:pPr>
            <w:r w:rsidRPr="009E5F09">
              <w:rPr>
                <w:rFonts w:cs="Calibri"/>
                <w:color w:val="000000"/>
              </w:rPr>
              <w:t>533.3</w:t>
            </w:r>
          </w:p>
        </w:tc>
        <w:tc>
          <w:tcPr>
            <w:tcW w:w="1307" w:type="dxa"/>
            <w:gridSpan w:val="2"/>
            <w:tcBorders>
              <w:top w:val="nil"/>
              <w:left w:val="nil"/>
              <w:bottom w:val="single" w:sz="4" w:space="0" w:color="000000"/>
              <w:right w:val="single" w:sz="4" w:space="0" w:color="000000"/>
            </w:tcBorders>
            <w:vAlign w:val="bottom"/>
          </w:tcPr>
          <w:p w14:paraId="5C0335F7" w14:textId="77777777" w:rsidR="008F5B4C" w:rsidRPr="009E5F09" w:rsidRDefault="008F5B4C" w:rsidP="0025376B">
            <w:pPr>
              <w:spacing w:after="0" w:line="240" w:lineRule="auto"/>
              <w:jc w:val="both"/>
              <w:rPr>
                <w:rFonts w:cs="Calibri"/>
                <w:color w:val="000000"/>
              </w:rPr>
            </w:pPr>
            <w:r w:rsidRPr="009E5F09">
              <w:rPr>
                <w:rFonts w:cs="Calibri"/>
                <w:color w:val="000000"/>
              </w:rPr>
              <w:t>0.017</w:t>
            </w:r>
          </w:p>
        </w:tc>
      </w:tr>
      <w:tr w:rsidR="008F5B4C" w:rsidRPr="009E5F09" w14:paraId="2ED78E05"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0BA7EDB9" w14:textId="77777777" w:rsidR="008F5B4C" w:rsidRPr="009E5F09" w:rsidRDefault="008F5B4C" w:rsidP="0025376B">
            <w:pPr>
              <w:spacing w:after="0" w:line="240" w:lineRule="auto"/>
              <w:jc w:val="both"/>
              <w:rPr>
                <w:rFonts w:cs="Calibri"/>
                <w:color w:val="000000"/>
              </w:rPr>
            </w:pPr>
            <w:r w:rsidRPr="009E5F09">
              <w:rPr>
                <w:rFonts w:cs="Calibri"/>
                <w:color w:val="000000"/>
              </w:rPr>
              <w:t>432217</w:t>
            </w:r>
          </w:p>
        </w:tc>
        <w:tc>
          <w:tcPr>
            <w:tcW w:w="2800" w:type="dxa"/>
            <w:tcBorders>
              <w:top w:val="nil"/>
              <w:left w:val="nil"/>
              <w:bottom w:val="single" w:sz="4" w:space="0" w:color="000000"/>
              <w:right w:val="single" w:sz="4" w:space="0" w:color="000000"/>
            </w:tcBorders>
            <w:shd w:val="clear" w:color="auto" w:fill="auto"/>
            <w:noWrap/>
            <w:vAlign w:val="center"/>
          </w:tcPr>
          <w:p w14:paraId="44578037" w14:textId="77777777" w:rsidR="008F5B4C" w:rsidRPr="009E5F09" w:rsidRDefault="008F5B4C" w:rsidP="0025376B">
            <w:pPr>
              <w:spacing w:after="0" w:line="240" w:lineRule="auto"/>
              <w:jc w:val="both"/>
              <w:rPr>
                <w:rFonts w:cs="Calibri"/>
                <w:color w:val="000000"/>
              </w:rPr>
            </w:pPr>
            <w:r w:rsidRPr="009E5F09">
              <w:rPr>
                <w:rFonts w:cs="Calibri"/>
                <w:color w:val="000000"/>
              </w:rPr>
              <w:t>Benátky nad Jizerou - ČOV II</w:t>
            </w:r>
          </w:p>
        </w:tc>
        <w:tc>
          <w:tcPr>
            <w:tcW w:w="2403" w:type="dxa"/>
            <w:tcBorders>
              <w:top w:val="nil"/>
              <w:left w:val="nil"/>
              <w:bottom w:val="single" w:sz="4" w:space="0" w:color="000000"/>
              <w:right w:val="single" w:sz="4" w:space="0" w:color="000000"/>
            </w:tcBorders>
            <w:shd w:val="clear" w:color="auto" w:fill="auto"/>
            <w:noWrap/>
            <w:vAlign w:val="center"/>
          </w:tcPr>
          <w:p w14:paraId="6BDE9CAE" w14:textId="77777777" w:rsidR="008F5B4C" w:rsidRPr="009E5F09" w:rsidRDefault="008F5B4C" w:rsidP="0025376B">
            <w:pPr>
              <w:spacing w:after="0" w:line="240" w:lineRule="auto"/>
              <w:jc w:val="both"/>
              <w:rPr>
                <w:rFonts w:cs="Calibri"/>
                <w:color w:val="000000"/>
              </w:rPr>
            </w:pPr>
            <w:r w:rsidRPr="009E5F09">
              <w:rPr>
                <w:rFonts w:cs="Calibri"/>
                <w:color w:val="000000"/>
              </w:rPr>
              <w:t>Jizera</w:t>
            </w:r>
          </w:p>
        </w:tc>
        <w:tc>
          <w:tcPr>
            <w:tcW w:w="1719" w:type="dxa"/>
            <w:tcBorders>
              <w:top w:val="nil"/>
              <w:left w:val="nil"/>
              <w:bottom w:val="single" w:sz="4" w:space="0" w:color="000000"/>
              <w:right w:val="single" w:sz="4" w:space="0" w:color="000000"/>
            </w:tcBorders>
            <w:shd w:val="clear" w:color="auto" w:fill="auto"/>
            <w:noWrap/>
            <w:vAlign w:val="center"/>
          </w:tcPr>
          <w:p w14:paraId="562DA08B" w14:textId="77777777" w:rsidR="008F5B4C" w:rsidRPr="009E5F09" w:rsidRDefault="008F5B4C" w:rsidP="0025376B">
            <w:pPr>
              <w:spacing w:after="0" w:line="240" w:lineRule="auto"/>
              <w:jc w:val="both"/>
              <w:rPr>
                <w:rFonts w:cs="Calibri"/>
                <w:color w:val="000000"/>
              </w:rPr>
            </w:pPr>
            <w:r w:rsidRPr="009E5F09">
              <w:rPr>
                <w:rFonts w:cs="Calibri"/>
                <w:color w:val="000000"/>
              </w:rPr>
              <w:t>503.1</w:t>
            </w:r>
          </w:p>
        </w:tc>
        <w:tc>
          <w:tcPr>
            <w:tcW w:w="1307" w:type="dxa"/>
            <w:gridSpan w:val="2"/>
            <w:tcBorders>
              <w:top w:val="nil"/>
              <w:left w:val="nil"/>
              <w:bottom w:val="single" w:sz="4" w:space="0" w:color="000000"/>
              <w:right w:val="single" w:sz="4" w:space="0" w:color="000000"/>
            </w:tcBorders>
            <w:vAlign w:val="bottom"/>
          </w:tcPr>
          <w:p w14:paraId="2F74CC8A" w14:textId="77777777" w:rsidR="008F5B4C" w:rsidRPr="009E5F09" w:rsidRDefault="008F5B4C" w:rsidP="0025376B">
            <w:pPr>
              <w:spacing w:after="0" w:line="240" w:lineRule="auto"/>
              <w:jc w:val="both"/>
              <w:rPr>
                <w:rFonts w:cs="Calibri"/>
                <w:color w:val="000000"/>
              </w:rPr>
            </w:pPr>
            <w:r w:rsidRPr="009E5F09">
              <w:rPr>
                <w:rFonts w:cs="Calibri"/>
                <w:color w:val="000000"/>
              </w:rPr>
              <w:t>0.016</w:t>
            </w:r>
          </w:p>
        </w:tc>
      </w:tr>
      <w:tr w:rsidR="008F5B4C" w:rsidRPr="009E5F09" w14:paraId="31B96E4F"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1E701F06" w14:textId="77777777" w:rsidR="008F5B4C" w:rsidRPr="009E5F09" w:rsidRDefault="008F5B4C" w:rsidP="0025376B">
            <w:pPr>
              <w:spacing w:after="0" w:line="240" w:lineRule="auto"/>
              <w:jc w:val="both"/>
              <w:rPr>
                <w:rFonts w:cs="Calibri"/>
                <w:color w:val="000000"/>
              </w:rPr>
            </w:pPr>
            <w:r w:rsidRPr="009E5F09">
              <w:rPr>
                <w:rFonts w:cs="Calibri"/>
                <w:color w:val="000000"/>
              </w:rPr>
              <w:t>412440</w:t>
            </w:r>
          </w:p>
        </w:tc>
        <w:tc>
          <w:tcPr>
            <w:tcW w:w="2800" w:type="dxa"/>
            <w:tcBorders>
              <w:top w:val="nil"/>
              <w:left w:val="nil"/>
              <w:bottom w:val="single" w:sz="4" w:space="0" w:color="000000"/>
              <w:right w:val="single" w:sz="4" w:space="0" w:color="000000"/>
            </w:tcBorders>
            <w:shd w:val="clear" w:color="auto" w:fill="auto"/>
            <w:noWrap/>
            <w:vAlign w:val="center"/>
          </w:tcPr>
          <w:p w14:paraId="4E62EE6A" w14:textId="77777777" w:rsidR="008F5B4C" w:rsidRPr="009E5F09" w:rsidRDefault="008F5B4C" w:rsidP="0025376B">
            <w:pPr>
              <w:spacing w:after="0" w:line="240" w:lineRule="auto"/>
              <w:jc w:val="both"/>
              <w:rPr>
                <w:rFonts w:cs="Calibri"/>
                <w:color w:val="000000"/>
              </w:rPr>
            </w:pPr>
            <w:r w:rsidRPr="009E5F09">
              <w:rPr>
                <w:rFonts w:cs="Calibri"/>
                <w:color w:val="000000"/>
              </w:rPr>
              <w:t>Městec Králové - ČOV</w:t>
            </w:r>
          </w:p>
        </w:tc>
        <w:tc>
          <w:tcPr>
            <w:tcW w:w="2403" w:type="dxa"/>
            <w:tcBorders>
              <w:top w:val="nil"/>
              <w:left w:val="nil"/>
              <w:bottom w:val="single" w:sz="4" w:space="0" w:color="000000"/>
              <w:right w:val="single" w:sz="4" w:space="0" w:color="000000"/>
            </w:tcBorders>
            <w:shd w:val="clear" w:color="auto" w:fill="auto"/>
            <w:noWrap/>
            <w:vAlign w:val="center"/>
          </w:tcPr>
          <w:p w14:paraId="44612C0E" w14:textId="77777777" w:rsidR="008F5B4C" w:rsidRPr="009E5F09" w:rsidRDefault="008F5B4C" w:rsidP="0025376B">
            <w:pPr>
              <w:spacing w:after="0" w:line="240" w:lineRule="auto"/>
              <w:jc w:val="both"/>
              <w:rPr>
                <w:rFonts w:cs="Calibri"/>
                <w:color w:val="000000"/>
              </w:rPr>
            </w:pPr>
            <w:r w:rsidRPr="009E5F09">
              <w:rPr>
                <w:rFonts w:cs="Calibri"/>
                <w:color w:val="000000"/>
              </w:rPr>
              <w:t>HMZ 10178246</w:t>
            </w:r>
          </w:p>
        </w:tc>
        <w:tc>
          <w:tcPr>
            <w:tcW w:w="1719" w:type="dxa"/>
            <w:tcBorders>
              <w:top w:val="nil"/>
              <w:left w:val="nil"/>
              <w:bottom w:val="single" w:sz="4" w:space="0" w:color="000000"/>
              <w:right w:val="single" w:sz="4" w:space="0" w:color="000000"/>
            </w:tcBorders>
            <w:shd w:val="clear" w:color="auto" w:fill="auto"/>
            <w:noWrap/>
            <w:vAlign w:val="center"/>
          </w:tcPr>
          <w:p w14:paraId="5EE3DCDE" w14:textId="77777777" w:rsidR="008F5B4C" w:rsidRPr="009E5F09" w:rsidRDefault="008F5B4C" w:rsidP="0025376B">
            <w:pPr>
              <w:spacing w:after="0" w:line="240" w:lineRule="auto"/>
              <w:jc w:val="both"/>
              <w:rPr>
                <w:rFonts w:cs="Calibri"/>
                <w:color w:val="000000"/>
              </w:rPr>
            </w:pPr>
            <w:r w:rsidRPr="009E5F09">
              <w:rPr>
                <w:rFonts w:cs="Calibri"/>
                <w:color w:val="000000"/>
              </w:rPr>
              <w:t>436.6</w:t>
            </w:r>
          </w:p>
        </w:tc>
        <w:tc>
          <w:tcPr>
            <w:tcW w:w="1307" w:type="dxa"/>
            <w:gridSpan w:val="2"/>
            <w:tcBorders>
              <w:top w:val="nil"/>
              <w:left w:val="nil"/>
              <w:bottom w:val="single" w:sz="4" w:space="0" w:color="000000"/>
              <w:right w:val="single" w:sz="4" w:space="0" w:color="000000"/>
            </w:tcBorders>
            <w:vAlign w:val="bottom"/>
          </w:tcPr>
          <w:p w14:paraId="669D0AEF" w14:textId="77777777" w:rsidR="008F5B4C" w:rsidRPr="009E5F09" w:rsidRDefault="008F5B4C" w:rsidP="0025376B">
            <w:pPr>
              <w:spacing w:after="0" w:line="240" w:lineRule="auto"/>
              <w:jc w:val="both"/>
              <w:rPr>
                <w:rFonts w:cs="Calibri"/>
                <w:color w:val="000000"/>
              </w:rPr>
            </w:pPr>
            <w:r w:rsidRPr="009E5F09">
              <w:rPr>
                <w:rFonts w:cs="Calibri"/>
                <w:color w:val="000000"/>
              </w:rPr>
              <w:t>0.014</w:t>
            </w:r>
          </w:p>
        </w:tc>
      </w:tr>
      <w:tr w:rsidR="008F5B4C" w:rsidRPr="009E5F09" w14:paraId="40ECAA33"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31C98D5D" w14:textId="77777777" w:rsidR="008F5B4C" w:rsidRPr="009E5F09" w:rsidRDefault="008F5B4C" w:rsidP="0025376B">
            <w:pPr>
              <w:spacing w:after="0" w:line="240" w:lineRule="auto"/>
              <w:jc w:val="both"/>
              <w:rPr>
                <w:rFonts w:cs="Calibri"/>
                <w:color w:val="000000"/>
              </w:rPr>
            </w:pPr>
            <w:r w:rsidRPr="009E5F09">
              <w:rPr>
                <w:rFonts w:cs="Calibri"/>
                <w:color w:val="000000"/>
              </w:rPr>
              <w:t>432208</w:t>
            </w:r>
          </w:p>
        </w:tc>
        <w:tc>
          <w:tcPr>
            <w:tcW w:w="2800" w:type="dxa"/>
            <w:tcBorders>
              <w:top w:val="nil"/>
              <w:left w:val="nil"/>
              <w:bottom w:val="single" w:sz="4" w:space="0" w:color="000000"/>
              <w:right w:val="single" w:sz="4" w:space="0" w:color="000000"/>
            </w:tcBorders>
            <w:shd w:val="clear" w:color="auto" w:fill="auto"/>
            <w:noWrap/>
            <w:vAlign w:val="center"/>
          </w:tcPr>
          <w:p w14:paraId="1C40F943" w14:textId="77777777" w:rsidR="008F5B4C" w:rsidRPr="009E5F09" w:rsidRDefault="008F5B4C" w:rsidP="0025376B">
            <w:pPr>
              <w:spacing w:after="0" w:line="240" w:lineRule="auto"/>
              <w:jc w:val="both"/>
              <w:rPr>
                <w:rFonts w:cs="Calibri"/>
                <w:color w:val="000000"/>
              </w:rPr>
            </w:pPr>
            <w:r w:rsidRPr="009E5F09">
              <w:rPr>
                <w:rFonts w:cs="Calibri"/>
                <w:color w:val="000000"/>
              </w:rPr>
              <w:t>Mnichovo Hradiště - ČOV</w:t>
            </w:r>
          </w:p>
        </w:tc>
        <w:tc>
          <w:tcPr>
            <w:tcW w:w="2403" w:type="dxa"/>
            <w:tcBorders>
              <w:top w:val="nil"/>
              <w:left w:val="nil"/>
              <w:bottom w:val="single" w:sz="4" w:space="0" w:color="000000"/>
              <w:right w:val="single" w:sz="4" w:space="0" w:color="000000"/>
            </w:tcBorders>
            <w:shd w:val="clear" w:color="auto" w:fill="auto"/>
            <w:noWrap/>
            <w:vAlign w:val="center"/>
          </w:tcPr>
          <w:p w14:paraId="03A735F7" w14:textId="77777777" w:rsidR="008F5B4C" w:rsidRPr="009E5F09" w:rsidRDefault="008F5B4C" w:rsidP="0025376B">
            <w:pPr>
              <w:spacing w:after="0" w:line="240" w:lineRule="auto"/>
              <w:jc w:val="both"/>
              <w:rPr>
                <w:rFonts w:cs="Calibri"/>
                <w:color w:val="000000"/>
              </w:rPr>
            </w:pPr>
            <w:r w:rsidRPr="009E5F09">
              <w:rPr>
                <w:rFonts w:cs="Calibri"/>
                <w:color w:val="000000"/>
              </w:rPr>
              <w:t>náhon Ptýrov</w:t>
            </w:r>
          </w:p>
        </w:tc>
        <w:tc>
          <w:tcPr>
            <w:tcW w:w="1719" w:type="dxa"/>
            <w:tcBorders>
              <w:top w:val="nil"/>
              <w:left w:val="nil"/>
              <w:bottom w:val="single" w:sz="4" w:space="0" w:color="000000"/>
              <w:right w:val="single" w:sz="4" w:space="0" w:color="000000"/>
            </w:tcBorders>
            <w:shd w:val="clear" w:color="auto" w:fill="auto"/>
            <w:noWrap/>
            <w:vAlign w:val="center"/>
          </w:tcPr>
          <w:p w14:paraId="40CE082B" w14:textId="77777777" w:rsidR="008F5B4C" w:rsidRPr="009E5F09" w:rsidRDefault="008F5B4C" w:rsidP="0025376B">
            <w:pPr>
              <w:spacing w:after="0" w:line="240" w:lineRule="auto"/>
              <w:jc w:val="both"/>
              <w:rPr>
                <w:rFonts w:cs="Calibri"/>
                <w:color w:val="000000"/>
              </w:rPr>
            </w:pPr>
            <w:r w:rsidRPr="009E5F09">
              <w:rPr>
                <w:rFonts w:cs="Calibri"/>
                <w:color w:val="000000"/>
              </w:rPr>
              <w:t>400.0</w:t>
            </w:r>
          </w:p>
        </w:tc>
        <w:tc>
          <w:tcPr>
            <w:tcW w:w="1307" w:type="dxa"/>
            <w:gridSpan w:val="2"/>
            <w:tcBorders>
              <w:top w:val="nil"/>
              <w:left w:val="nil"/>
              <w:bottom w:val="single" w:sz="4" w:space="0" w:color="000000"/>
              <w:right w:val="single" w:sz="4" w:space="0" w:color="000000"/>
            </w:tcBorders>
            <w:vAlign w:val="bottom"/>
          </w:tcPr>
          <w:p w14:paraId="3B1C1F61" w14:textId="77777777" w:rsidR="008F5B4C" w:rsidRPr="009E5F09" w:rsidRDefault="008F5B4C" w:rsidP="0025376B">
            <w:pPr>
              <w:spacing w:after="0" w:line="240" w:lineRule="auto"/>
              <w:jc w:val="both"/>
              <w:rPr>
                <w:rFonts w:cs="Calibri"/>
                <w:color w:val="000000"/>
              </w:rPr>
            </w:pPr>
            <w:r w:rsidRPr="009E5F09">
              <w:rPr>
                <w:rFonts w:cs="Calibri"/>
                <w:color w:val="000000"/>
              </w:rPr>
              <w:t>0.013</w:t>
            </w:r>
          </w:p>
        </w:tc>
      </w:tr>
      <w:tr w:rsidR="008F5B4C" w:rsidRPr="009E5F09" w14:paraId="73B8C8C4"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524A37D3" w14:textId="77777777" w:rsidR="008F5B4C" w:rsidRPr="009E5F09" w:rsidRDefault="008F5B4C" w:rsidP="0025376B">
            <w:pPr>
              <w:spacing w:after="0" w:line="240" w:lineRule="auto"/>
              <w:jc w:val="both"/>
              <w:rPr>
                <w:rFonts w:cs="Calibri"/>
                <w:color w:val="000000"/>
              </w:rPr>
            </w:pPr>
            <w:r w:rsidRPr="009E5F09">
              <w:rPr>
                <w:rFonts w:cs="Calibri"/>
                <w:color w:val="000000"/>
              </w:rPr>
              <w:t>442317</w:t>
            </w:r>
          </w:p>
        </w:tc>
        <w:tc>
          <w:tcPr>
            <w:tcW w:w="2800" w:type="dxa"/>
            <w:tcBorders>
              <w:top w:val="nil"/>
              <w:left w:val="nil"/>
              <w:bottom w:val="single" w:sz="4" w:space="0" w:color="000000"/>
              <w:right w:val="single" w:sz="4" w:space="0" w:color="000000"/>
            </w:tcBorders>
            <w:shd w:val="clear" w:color="auto" w:fill="auto"/>
            <w:noWrap/>
            <w:vAlign w:val="center"/>
          </w:tcPr>
          <w:p w14:paraId="044C7691" w14:textId="77777777" w:rsidR="008F5B4C" w:rsidRPr="009E5F09" w:rsidRDefault="008F5B4C" w:rsidP="0025376B">
            <w:pPr>
              <w:spacing w:after="0" w:line="240" w:lineRule="auto"/>
              <w:jc w:val="both"/>
              <w:rPr>
                <w:rFonts w:cs="Calibri"/>
                <w:color w:val="000000"/>
              </w:rPr>
            </w:pPr>
            <w:r w:rsidRPr="009E5F09">
              <w:rPr>
                <w:rFonts w:cs="Calibri"/>
                <w:color w:val="000000"/>
              </w:rPr>
              <w:t>Lihovar Kolín</w:t>
            </w:r>
          </w:p>
        </w:tc>
        <w:tc>
          <w:tcPr>
            <w:tcW w:w="2403" w:type="dxa"/>
            <w:tcBorders>
              <w:top w:val="nil"/>
              <w:left w:val="nil"/>
              <w:bottom w:val="single" w:sz="4" w:space="0" w:color="000000"/>
              <w:right w:val="single" w:sz="4" w:space="0" w:color="000000"/>
            </w:tcBorders>
            <w:shd w:val="clear" w:color="auto" w:fill="auto"/>
            <w:noWrap/>
            <w:vAlign w:val="center"/>
          </w:tcPr>
          <w:p w14:paraId="046D5526" w14:textId="77777777" w:rsidR="008F5B4C" w:rsidRPr="009E5F09" w:rsidRDefault="008F5B4C" w:rsidP="0025376B">
            <w:pPr>
              <w:spacing w:after="0" w:line="240" w:lineRule="auto"/>
              <w:jc w:val="both"/>
              <w:rPr>
                <w:rFonts w:cs="Calibri"/>
                <w:color w:val="000000"/>
              </w:rPr>
            </w:pPr>
            <w:r w:rsidRPr="009E5F09">
              <w:rPr>
                <w:rFonts w:cs="Calibri"/>
                <w:color w:val="000000"/>
              </w:rPr>
              <w:t>Labe</w:t>
            </w:r>
          </w:p>
        </w:tc>
        <w:tc>
          <w:tcPr>
            <w:tcW w:w="1719" w:type="dxa"/>
            <w:tcBorders>
              <w:top w:val="nil"/>
              <w:left w:val="nil"/>
              <w:bottom w:val="single" w:sz="4" w:space="0" w:color="000000"/>
              <w:right w:val="single" w:sz="4" w:space="0" w:color="000000"/>
            </w:tcBorders>
            <w:shd w:val="clear" w:color="auto" w:fill="auto"/>
            <w:noWrap/>
            <w:vAlign w:val="center"/>
          </w:tcPr>
          <w:p w14:paraId="71683651" w14:textId="77777777" w:rsidR="008F5B4C" w:rsidRPr="009E5F09" w:rsidRDefault="008F5B4C" w:rsidP="0025376B">
            <w:pPr>
              <w:spacing w:after="0" w:line="240" w:lineRule="auto"/>
              <w:jc w:val="both"/>
              <w:rPr>
                <w:rFonts w:cs="Calibri"/>
                <w:color w:val="000000"/>
              </w:rPr>
            </w:pPr>
            <w:r w:rsidRPr="009E5F09">
              <w:rPr>
                <w:rFonts w:cs="Calibri"/>
                <w:color w:val="000000"/>
              </w:rPr>
              <w:t>377.7</w:t>
            </w:r>
          </w:p>
        </w:tc>
        <w:tc>
          <w:tcPr>
            <w:tcW w:w="1307" w:type="dxa"/>
            <w:gridSpan w:val="2"/>
            <w:tcBorders>
              <w:top w:val="nil"/>
              <w:left w:val="nil"/>
              <w:bottom w:val="single" w:sz="4" w:space="0" w:color="000000"/>
              <w:right w:val="single" w:sz="4" w:space="0" w:color="000000"/>
            </w:tcBorders>
            <w:vAlign w:val="bottom"/>
          </w:tcPr>
          <w:p w14:paraId="45F8C560" w14:textId="77777777" w:rsidR="008F5B4C" w:rsidRPr="009E5F09" w:rsidRDefault="008F5B4C" w:rsidP="0025376B">
            <w:pPr>
              <w:spacing w:after="0" w:line="240" w:lineRule="auto"/>
              <w:jc w:val="both"/>
              <w:rPr>
                <w:rFonts w:cs="Calibri"/>
                <w:color w:val="000000"/>
              </w:rPr>
            </w:pPr>
            <w:r w:rsidRPr="009E5F09">
              <w:rPr>
                <w:rFonts w:cs="Calibri"/>
                <w:color w:val="000000"/>
              </w:rPr>
              <w:t>0.012</w:t>
            </w:r>
          </w:p>
        </w:tc>
      </w:tr>
      <w:tr w:rsidR="008F5B4C" w:rsidRPr="009E5F09" w14:paraId="18BD44ED"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12FAFFB1" w14:textId="77777777" w:rsidR="008F5B4C" w:rsidRPr="009E5F09" w:rsidRDefault="008F5B4C" w:rsidP="0025376B">
            <w:pPr>
              <w:spacing w:after="0" w:line="240" w:lineRule="auto"/>
              <w:jc w:val="both"/>
              <w:rPr>
                <w:rFonts w:cs="Calibri"/>
                <w:color w:val="000000"/>
              </w:rPr>
            </w:pPr>
            <w:r w:rsidRPr="009E5F09">
              <w:rPr>
                <w:rFonts w:cs="Calibri"/>
                <w:color w:val="000000"/>
              </w:rPr>
              <w:t>432226</w:t>
            </w:r>
          </w:p>
        </w:tc>
        <w:tc>
          <w:tcPr>
            <w:tcW w:w="2800" w:type="dxa"/>
            <w:tcBorders>
              <w:top w:val="nil"/>
              <w:left w:val="nil"/>
              <w:bottom w:val="single" w:sz="4" w:space="0" w:color="000000"/>
              <w:right w:val="single" w:sz="4" w:space="0" w:color="000000"/>
            </w:tcBorders>
            <w:shd w:val="clear" w:color="auto" w:fill="auto"/>
            <w:noWrap/>
            <w:vAlign w:val="center"/>
          </w:tcPr>
          <w:p w14:paraId="422FDFC6" w14:textId="77777777" w:rsidR="008F5B4C" w:rsidRPr="009E5F09" w:rsidRDefault="008F5B4C" w:rsidP="0025376B">
            <w:pPr>
              <w:spacing w:after="0" w:line="240" w:lineRule="auto"/>
              <w:jc w:val="both"/>
              <w:rPr>
                <w:rFonts w:cs="Calibri"/>
                <w:color w:val="000000"/>
              </w:rPr>
            </w:pPr>
            <w:r w:rsidRPr="009E5F09">
              <w:rPr>
                <w:rFonts w:cs="Calibri"/>
                <w:color w:val="000000"/>
              </w:rPr>
              <w:t>Cukrovar Dobrovice - ČOV</w:t>
            </w:r>
          </w:p>
        </w:tc>
        <w:tc>
          <w:tcPr>
            <w:tcW w:w="2403" w:type="dxa"/>
            <w:tcBorders>
              <w:top w:val="nil"/>
              <w:left w:val="nil"/>
              <w:bottom w:val="single" w:sz="4" w:space="0" w:color="000000"/>
              <w:right w:val="single" w:sz="4" w:space="0" w:color="000000"/>
            </w:tcBorders>
            <w:shd w:val="clear" w:color="auto" w:fill="auto"/>
            <w:noWrap/>
            <w:vAlign w:val="center"/>
          </w:tcPr>
          <w:p w14:paraId="41A88ACB" w14:textId="77777777" w:rsidR="008F5B4C" w:rsidRPr="009E5F09" w:rsidRDefault="008F5B4C" w:rsidP="0025376B">
            <w:pPr>
              <w:spacing w:after="0" w:line="240" w:lineRule="auto"/>
              <w:jc w:val="both"/>
              <w:rPr>
                <w:rFonts w:cs="Calibri"/>
                <w:color w:val="000000"/>
              </w:rPr>
            </w:pPr>
            <w:r w:rsidRPr="009E5F09">
              <w:rPr>
                <w:rFonts w:cs="Calibri"/>
                <w:color w:val="000000"/>
              </w:rPr>
              <w:t>Bojetický p.</w:t>
            </w:r>
          </w:p>
        </w:tc>
        <w:tc>
          <w:tcPr>
            <w:tcW w:w="1719" w:type="dxa"/>
            <w:tcBorders>
              <w:top w:val="nil"/>
              <w:left w:val="nil"/>
              <w:bottom w:val="single" w:sz="4" w:space="0" w:color="000000"/>
              <w:right w:val="single" w:sz="4" w:space="0" w:color="000000"/>
            </w:tcBorders>
            <w:shd w:val="clear" w:color="auto" w:fill="auto"/>
            <w:noWrap/>
            <w:vAlign w:val="center"/>
          </w:tcPr>
          <w:p w14:paraId="79E15BBE" w14:textId="77777777" w:rsidR="008F5B4C" w:rsidRPr="009E5F09" w:rsidRDefault="008F5B4C" w:rsidP="0025376B">
            <w:pPr>
              <w:spacing w:after="0" w:line="240" w:lineRule="auto"/>
              <w:jc w:val="both"/>
              <w:rPr>
                <w:rFonts w:cs="Calibri"/>
                <w:color w:val="000000"/>
              </w:rPr>
            </w:pPr>
            <w:r w:rsidRPr="009E5F09">
              <w:rPr>
                <w:rFonts w:cs="Calibri"/>
                <w:color w:val="000000"/>
              </w:rPr>
              <w:t>372.8</w:t>
            </w:r>
          </w:p>
        </w:tc>
        <w:tc>
          <w:tcPr>
            <w:tcW w:w="1307" w:type="dxa"/>
            <w:gridSpan w:val="2"/>
            <w:tcBorders>
              <w:top w:val="nil"/>
              <w:left w:val="nil"/>
              <w:bottom w:val="single" w:sz="4" w:space="0" w:color="000000"/>
              <w:right w:val="single" w:sz="4" w:space="0" w:color="000000"/>
            </w:tcBorders>
            <w:vAlign w:val="bottom"/>
          </w:tcPr>
          <w:p w14:paraId="55898B99" w14:textId="77777777" w:rsidR="008F5B4C" w:rsidRPr="009E5F09" w:rsidRDefault="008F5B4C" w:rsidP="0025376B">
            <w:pPr>
              <w:spacing w:after="0" w:line="240" w:lineRule="auto"/>
              <w:jc w:val="both"/>
              <w:rPr>
                <w:rFonts w:cs="Calibri"/>
                <w:color w:val="000000"/>
              </w:rPr>
            </w:pPr>
            <w:r w:rsidRPr="009E5F09">
              <w:rPr>
                <w:rFonts w:cs="Calibri"/>
                <w:color w:val="000000"/>
              </w:rPr>
              <w:t>0.012</w:t>
            </w:r>
          </w:p>
        </w:tc>
      </w:tr>
      <w:tr w:rsidR="008F5B4C" w:rsidRPr="009E5F09" w14:paraId="6803A5B4"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3009F17E" w14:textId="77777777" w:rsidR="008F5B4C" w:rsidRPr="009E5F09" w:rsidRDefault="008F5B4C" w:rsidP="0025376B">
            <w:pPr>
              <w:spacing w:after="0" w:line="240" w:lineRule="auto"/>
              <w:jc w:val="both"/>
              <w:rPr>
                <w:rFonts w:cs="Calibri"/>
                <w:color w:val="000000"/>
              </w:rPr>
            </w:pPr>
            <w:r w:rsidRPr="009E5F09">
              <w:rPr>
                <w:rFonts w:cs="Calibri"/>
                <w:color w:val="000000"/>
              </w:rPr>
              <w:t>442588</w:t>
            </w:r>
          </w:p>
        </w:tc>
        <w:tc>
          <w:tcPr>
            <w:tcW w:w="2800" w:type="dxa"/>
            <w:tcBorders>
              <w:top w:val="nil"/>
              <w:left w:val="nil"/>
              <w:bottom w:val="single" w:sz="4" w:space="0" w:color="000000"/>
              <w:right w:val="single" w:sz="4" w:space="0" w:color="000000"/>
            </w:tcBorders>
            <w:shd w:val="clear" w:color="auto" w:fill="auto"/>
            <w:noWrap/>
            <w:vAlign w:val="center"/>
          </w:tcPr>
          <w:p w14:paraId="08824DDC" w14:textId="77777777" w:rsidR="008F5B4C" w:rsidRPr="009E5F09" w:rsidRDefault="008F5B4C" w:rsidP="0025376B">
            <w:pPr>
              <w:spacing w:after="0" w:line="240" w:lineRule="auto"/>
              <w:jc w:val="both"/>
              <w:rPr>
                <w:rFonts w:cs="Calibri"/>
                <w:color w:val="000000"/>
              </w:rPr>
            </w:pPr>
            <w:r w:rsidRPr="009E5F09">
              <w:rPr>
                <w:rFonts w:cs="Calibri"/>
                <w:color w:val="000000"/>
              </w:rPr>
              <w:t>Úvaly - ČOV</w:t>
            </w:r>
          </w:p>
        </w:tc>
        <w:tc>
          <w:tcPr>
            <w:tcW w:w="2403" w:type="dxa"/>
            <w:tcBorders>
              <w:top w:val="nil"/>
              <w:left w:val="nil"/>
              <w:bottom w:val="single" w:sz="4" w:space="0" w:color="000000"/>
              <w:right w:val="single" w:sz="4" w:space="0" w:color="000000"/>
            </w:tcBorders>
            <w:shd w:val="clear" w:color="auto" w:fill="auto"/>
            <w:noWrap/>
            <w:vAlign w:val="center"/>
          </w:tcPr>
          <w:p w14:paraId="09F1B7A8" w14:textId="77777777" w:rsidR="008F5B4C" w:rsidRPr="009E5F09" w:rsidRDefault="008F5B4C" w:rsidP="0025376B">
            <w:pPr>
              <w:spacing w:after="0" w:line="240" w:lineRule="auto"/>
              <w:jc w:val="both"/>
              <w:rPr>
                <w:rFonts w:cs="Calibri"/>
                <w:color w:val="000000"/>
              </w:rPr>
            </w:pPr>
            <w:r w:rsidRPr="009E5F09">
              <w:rPr>
                <w:rFonts w:cs="Calibri"/>
                <w:color w:val="000000"/>
              </w:rPr>
              <w:t>Výmola</w:t>
            </w:r>
          </w:p>
        </w:tc>
        <w:tc>
          <w:tcPr>
            <w:tcW w:w="1719" w:type="dxa"/>
            <w:tcBorders>
              <w:top w:val="nil"/>
              <w:left w:val="nil"/>
              <w:bottom w:val="single" w:sz="4" w:space="0" w:color="000000"/>
              <w:right w:val="single" w:sz="4" w:space="0" w:color="000000"/>
            </w:tcBorders>
            <w:shd w:val="clear" w:color="auto" w:fill="auto"/>
            <w:noWrap/>
            <w:vAlign w:val="center"/>
          </w:tcPr>
          <w:p w14:paraId="191F6D7E" w14:textId="77777777" w:rsidR="008F5B4C" w:rsidRPr="009E5F09" w:rsidRDefault="008F5B4C" w:rsidP="0025376B">
            <w:pPr>
              <w:spacing w:after="0" w:line="240" w:lineRule="auto"/>
              <w:jc w:val="both"/>
              <w:rPr>
                <w:rFonts w:cs="Calibri"/>
                <w:color w:val="000000"/>
              </w:rPr>
            </w:pPr>
            <w:r w:rsidRPr="009E5F09">
              <w:rPr>
                <w:rFonts w:cs="Calibri"/>
                <w:color w:val="000000"/>
              </w:rPr>
              <w:t>340.3</w:t>
            </w:r>
          </w:p>
        </w:tc>
        <w:tc>
          <w:tcPr>
            <w:tcW w:w="1307" w:type="dxa"/>
            <w:gridSpan w:val="2"/>
            <w:tcBorders>
              <w:top w:val="nil"/>
              <w:left w:val="nil"/>
              <w:bottom w:val="single" w:sz="4" w:space="0" w:color="000000"/>
              <w:right w:val="single" w:sz="4" w:space="0" w:color="000000"/>
            </w:tcBorders>
            <w:vAlign w:val="bottom"/>
          </w:tcPr>
          <w:p w14:paraId="65B83CDC" w14:textId="77777777" w:rsidR="008F5B4C" w:rsidRPr="009E5F09" w:rsidRDefault="008F5B4C" w:rsidP="0025376B">
            <w:pPr>
              <w:spacing w:after="0" w:line="240" w:lineRule="auto"/>
              <w:jc w:val="both"/>
              <w:rPr>
                <w:rFonts w:cs="Calibri"/>
                <w:color w:val="000000"/>
              </w:rPr>
            </w:pPr>
            <w:r w:rsidRPr="009E5F09">
              <w:rPr>
                <w:rFonts w:cs="Calibri"/>
                <w:color w:val="000000"/>
              </w:rPr>
              <w:t>0.011</w:t>
            </w:r>
          </w:p>
        </w:tc>
      </w:tr>
      <w:tr w:rsidR="008F5B4C" w:rsidRPr="009E5F09" w14:paraId="188EC0DE" w14:textId="77777777" w:rsidTr="00BD6355">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6EF8C5CD" w14:textId="77777777" w:rsidR="008F5B4C" w:rsidRPr="009E5F09" w:rsidRDefault="008F5B4C" w:rsidP="0025376B">
            <w:pPr>
              <w:spacing w:after="0" w:line="240" w:lineRule="auto"/>
              <w:jc w:val="both"/>
              <w:rPr>
                <w:rFonts w:cs="Calibri"/>
                <w:color w:val="000000"/>
              </w:rPr>
            </w:pPr>
            <w:r w:rsidRPr="009E5F09">
              <w:rPr>
                <w:rFonts w:cs="Calibri"/>
                <w:color w:val="000000"/>
              </w:rPr>
              <w:t>432030</w:t>
            </w:r>
          </w:p>
        </w:tc>
        <w:tc>
          <w:tcPr>
            <w:tcW w:w="2800" w:type="dxa"/>
            <w:tcBorders>
              <w:top w:val="nil"/>
              <w:left w:val="nil"/>
              <w:bottom w:val="single" w:sz="4" w:space="0" w:color="000000"/>
              <w:right w:val="single" w:sz="4" w:space="0" w:color="000000"/>
            </w:tcBorders>
            <w:shd w:val="clear" w:color="auto" w:fill="auto"/>
            <w:noWrap/>
            <w:vAlign w:val="center"/>
          </w:tcPr>
          <w:p w14:paraId="58C93A63" w14:textId="77777777" w:rsidR="008F5B4C" w:rsidRPr="009E5F09" w:rsidRDefault="008F5B4C" w:rsidP="0025376B">
            <w:pPr>
              <w:spacing w:after="0" w:line="240" w:lineRule="auto"/>
              <w:jc w:val="both"/>
              <w:rPr>
                <w:rFonts w:cs="Calibri"/>
                <w:color w:val="000000"/>
              </w:rPr>
            </w:pPr>
            <w:r w:rsidRPr="009E5F09">
              <w:rPr>
                <w:rFonts w:cs="Calibri"/>
                <w:color w:val="000000"/>
              </w:rPr>
              <w:t>Pivovar Svijany - ČOV</w:t>
            </w:r>
          </w:p>
        </w:tc>
        <w:tc>
          <w:tcPr>
            <w:tcW w:w="2403" w:type="dxa"/>
            <w:tcBorders>
              <w:top w:val="nil"/>
              <w:left w:val="nil"/>
              <w:bottom w:val="single" w:sz="4" w:space="0" w:color="000000"/>
              <w:right w:val="single" w:sz="4" w:space="0" w:color="000000"/>
            </w:tcBorders>
            <w:shd w:val="clear" w:color="auto" w:fill="auto"/>
            <w:noWrap/>
            <w:vAlign w:val="center"/>
          </w:tcPr>
          <w:p w14:paraId="3AD1DDFA" w14:textId="77777777" w:rsidR="008F5B4C" w:rsidRPr="009E5F09" w:rsidRDefault="008F5B4C" w:rsidP="0025376B">
            <w:pPr>
              <w:spacing w:after="0" w:line="240" w:lineRule="auto"/>
              <w:jc w:val="both"/>
              <w:rPr>
                <w:rFonts w:cs="Calibri"/>
                <w:color w:val="000000"/>
              </w:rPr>
            </w:pPr>
            <w:r w:rsidRPr="009E5F09">
              <w:rPr>
                <w:rFonts w:cs="Calibri"/>
                <w:color w:val="000000"/>
              </w:rPr>
              <w:t>Jizera</w:t>
            </w:r>
          </w:p>
        </w:tc>
        <w:tc>
          <w:tcPr>
            <w:tcW w:w="1719" w:type="dxa"/>
            <w:tcBorders>
              <w:top w:val="nil"/>
              <w:left w:val="nil"/>
              <w:bottom w:val="single" w:sz="4" w:space="0" w:color="000000"/>
              <w:right w:val="single" w:sz="4" w:space="0" w:color="000000"/>
            </w:tcBorders>
            <w:shd w:val="clear" w:color="auto" w:fill="auto"/>
            <w:noWrap/>
            <w:vAlign w:val="center"/>
          </w:tcPr>
          <w:p w14:paraId="203D9CE2" w14:textId="77777777" w:rsidR="008F5B4C" w:rsidRPr="009E5F09" w:rsidRDefault="008F5B4C" w:rsidP="0025376B">
            <w:pPr>
              <w:spacing w:after="0" w:line="240" w:lineRule="auto"/>
              <w:jc w:val="both"/>
              <w:rPr>
                <w:rFonts w:cs="Calibri"/>
                <w:color w:val="000000"/>
              </w:rPr>
            </w:pPr>
            <w:r w:rsidRPr="009E5F09">
              <w:rPr>
                <w:rFonts w:cs="Calibri"/>
                <w:color w:val="000000"/>
              </w:rPr>
              <w:t>312.2</w:t>
            </w:r>
          </w:p>
        </w:tc>
        <w:tc>
          <w:tcPr>
            <w:tcW w:w="1307" w:type="dxa"/>
            <w:gridSpan w:val="2"/>
            <w:tcBorders>
              <w:top w:val="nil"/>
              <w:left w:val="nil"/>
              <w:bottom w:val="single" w:sz="4" w:space="0" w:color="000000"/>
              <w:right w:val="single" w:sz="4" w:space="0" w:color="000000"/>
            </w:tcBorders>
            <w:vAlign w:val="bottom"/>
          </w:tcPr>
          <w:p w14:paraId="76B85481" w14:textId="77777777" w:rsidR="008F5B4C" w:rsidRPr="009E5F09" w:rsidRDefault="008F5B4C" w:rsidP="0025376B">
            <w:pPr>
              <w:spacing w:after="0" w:line="240" w:lineRule="auto"/>
              <w:jc w:val="both"/>
              <w:rPr>
                <w:rFonts w:cs="Calibri"/>
                <w:color w:val="000000"/>
              </w:rPr>
            </w:pPr>
            <w:r w:rsidRPr="009E5F09">
              <w:rPr>
                <w:rFonts w:cs="Calibri"/>
                <w:color w:val="000000"/>
              </w:rPr>
              <w:t>0.010</w:t>
            </w:r>
          </w:p>
        </w:tc>
      </w:tr>
      <w:tr w:rsidR="008F5B4C" w:rsidRPr="009E5F09" w14:paraId="0BF9A065" w14:textId="77777777" w:rsidTr="00BD6355">
        <w:trPr>
          <w:gridAfter w:val="1"/>
          <w:wAfter w:w="13" w:type="dxa"/>
          <w:trHeight w:val="300"/>
        </w:trPr>
        <w:tc>
          <w:tcPr>
            <w:tcW w:w="60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789BC9F" w14:textId="77777777" w:rsidR="008F5B4C" w:rsidRPr="009E5F09" w:rsidRDefault="008F5B4C" w:rsidP="0025376B">
            <w:pPr>
              <w:spacing w:after="0" w:line="240" w:lineRule="auto"/>
              <w:jc w:val="both"/>
              <w:rPr>
                <w:rFonts w:eastAsia="Times New Roman" w:cs="Calibri"/>
                <w:color w:val="000000"/>
                <w:lang w:eastAsia="cs-CZ"/>
              </w:rPr>
            </w:pPr>
            <w:r w:rsidRPr="009E5F09">
              <w:rPr>
                <w:rFonts w:eastAsia="Times New Roman" w:cs="Calibri"/>
                <w:color w:val="000000"/>
                <w:lang w:eastAsia="cs-CZ"/>
              </w:rPr>
              <w:t>celkem</w:t>
            </w:r>
          </w:p>
        </w:tc>
        <w:tc>
          <w:tcPr>
            <w:tcW w:w="1719" w:type="dxa"/>
            <w:tcBorders>
              <w:top w:val="single" w:sz="4" w:space="0" w:color="auto"/>
              <w:left w:val="single" w:sz="4" w:space="0" w:color="auto"/>
              <w:bottom w:val="single" w:sz="4" w:space="0" w:color="auto"/>
              <w:right w:val="single" w:sz="4" w:space="0" w:color="auto"/>
            </w:tcBorders>
            <w:shd w:val="clear" w:color="auto" w:fill="auto"/>
            <w:noWrap/>
          </w:tcPr>
          <w:p w14:paraId="3A15ED8A" w14:textId="77777777" w:rsidR="008F5B4C" w:rsidRPr="009E5F09" w:rsidRDefault="008F5B4C" w:rsidP="0025376B">
            <w:pPr>
              <w:spacing w:after="0" w:line="240" w:lineRule="auto"/>
              <w:jc w:val="both"/>
            </w:pPr>
            <w:r w:rsidRPr="009E5F09">
              <w:t>27.271.8</w:t>
            </w:r>
          </w:p>
        </w:tc>
        <w:tc>
          <w:tcPr>
            <w:tcW w:w="1294" w:type="dxa"/>
            <w:tcBorders>
              <w:top w:val="single" w:sz="4" w:space="0" w:color="auto"/>
              <w:left w:val="single" w:sz="4" w:space="0" w:color="auto"/>
              <w:bottom w:val="single" w:sz="4" w:space="0" w:color="auto"/>
              <w:right w:val="single" w:sz="4" w:space="0" w:color="auto"/>
            </w:tcBorders>
          </w:tcPr>
          <w:p w14:paraId="76468F70" w14:textId="77777777" w:rsidR="008F5B4C" w:rsidRPr="009E5F09" w:rsidRDefault="008F5B4C" w:rsidP="0025376B">
            <w:pPr>
              <w:spacing w:after="0" w:line="240" w:lineRule="auto"/>
              <w:jc w:val="both"/>
            </w:pPr>
            <w:r w:rsidRPr="009E5F09">
              <w:t>0.865</w:t>
            </w:r>
          </w:p>
        </w:tc>
      </w:tr>
    </w:tbl>
    <w:p w14:paraId="028AFAF7" w14:textId="77777777" w:rsidR="008F5B4C" w:rsidRPr="009E5F09" w:rsidRDefault="008F5B4C" w:rsidP="0025376B">
      <w:pPr>
        <w:jc w:val="both"/>
      </w:pPr>
    </w:p>
    <w:p w14:paraId="28CA9905" w14:textId="77777777" w:rsidR="008F5B4C" w:rsidRPr="009E5F09" w:rsidRDefault="008F5B4C" w:rsidP="0025376B">
      <w:pPr>
        <w:jc w:val="both"/>
        <w:rPr>
          <w:u w:val="single"/>
        </w:rPr>
      </w:pPr>
      <w:r w:rsidRPr="009E5F09">
        <w:rPr>
          <w:u w:val="single"/>
        </w:rPr>
        <w:t>Přesah vlivu do sousedních krajů</w:t>
      </w:r>
    </w:p>
    <w:p w14:paraId="7F5D0CA3" w14:textId="77777777" w:rsidR="008F5B4C" w:rsidRPr="009E5F09" w:rsidRDefault="008F5B4C" w:rsidP="0025376B">
      <w:pPr>
        <w:jc w:val="both"/>
      </w:pPr>
      <w:r w:rsidRPr="009E5F09">
        <w:t>S ohledem na bilanci odběrů a vypouštění v rámci vodního zdroje, není významný.</w:t>
      </w:r>
    </w:p>
    <w:p w14:paraId="2FBAC66C" w14:textId="77777777" w:rsidR="008F5B4C" w:rsidRPr="009E5F09" w:rsidRDefault="008F5B4C" w:rsidP="0025376B">
      <w:pPr>
        <w:jc w:val="both"/>
        <w:rPr>
          <w:u w:val="single"/>
        </w:rPr>
      </w:pPr>
      <w:r w:rsidRPr="009E5F09">
        <w:rPr>
          <w:u w:val="single"/>
        </w:rPr>
        <w:t>Vliv na sousední zdroje</w:t>
      </w:r>
    </w:p>
    <w:p w14:paraId="2B5AE4CB" w14:textId="77777777" w:rsidR="008F5B4C" w:rsidRPr="009E5F09" w:rsidRDefault="008F5B4C" w:rsidP="0025376B">
      <w:pPr>
        <w:jc w:val="both"/>
      </w:pPr>
      <w:r w:rsidRPr="009E5F09">
        <w:t>Není významný.</w:t>
      </w:r>
    </w:p>
    <w:p w14:paraId="59080521" w14:textId="77777777" w:rsidR="008F5B4C" w:rsidRPr="009E5F09" w:rsidRDefault="008F5B4C" w:rsidP="0025376B">
      <w:pPr>
        <w:jc w:val="both"/>
        <w:rPr>
          <w:u w:val="single"/>
        </w:rPr>
      </w:pPr>
      <w:r w:rsidRPr="009E5F09">
        <w:rPr>
          <w:u w:val="single"/>
        </w:rPr>
        <w:lastRenderedPageBreak/>
        <w:t>Vliv na ochranu přírody</w:t>
      </w:r>
    </w:p>
    <w:p w14:paraId="23B9A479" w14:textId="77777777" w:rsidR="008F5B4C" w:rsidRPr="009E5F09" w:rsidRDefault="008F5B4C" w:rsidP="0025376B">
      <w:pPr>
        <w:jc w:val="both"/>
      </w:pPr>
      <w:r w:rsidRPr="009E5F09">
        <w:t>Na úseku Labe vymezeném jako vodní zdroj HSL_2090 jsou EVL Úpor-</w:t>
      </w:r>
      <w:proofErr w:type="spellStart"/>
      <w:r w:rsidRPr="009E5F09">
        <w:t>Črnínovsko</w:t>
      </w:r>
      <w:proofErr w:type="spellEnd"/>
      <w:r w:rsidRPr="009E5F09">
        <w:t xml:space="preserve"> a EVL Polabí u Kostelce</w:t>
      </w:r>
    </w:p>
    <w:p w14:paraId="23E77580" w14:textId="77777777" w:rsidR="008F5B4C" w:rsidRPr="009E5F09" w:rsidRDefault="008F5B4C" w:rsidP="0025376B">
      <w:pPr>
        <w:jc w:val="both"/>
        <w:rPr>
          <w:u w:val="single"/>
        </w:rPr>
      </w:pPr>
      <w:r w:rsidRPr="009E5F09">
        <w:rPr>
          <w:u w:val="single"/>
        </w:rPr>
        <w:t>Další užívání</w:t>
      </w:r>
    </w:p>
    <w:p w14:paraId="0193642E" w14:textId="77777777" w:rsidR="008F5B4C" w:rsidRPr="009E5F09" w:rsidRDefault="008F5B4C" w:rsidP="0025376B">
      <w:pPr>
        <w:jc w:val="both"/>
      </w:pPr>
      <w:r w:rsidRPr="009E5F09">
        <w:t>Labe je ve vymezeném úseku významnou využívanou vodní cestou</w:t>
      </w:r>
    </w:p>
    <w:p w14:paraId="0E76E06D" w14:textId="7126ED8F" w:rsidR="008F5B4C" w:rsidRPr="009E5F09" w:rsidRDefault="008F5B4C" w:rsidP="0025376B">
      <w:pPr>
        <w:jc w:val="both"/>
        <w:rPr>
          <w:rStyle w:val="Hypertextovodkaz"/>
        </w:rPr>
      </w:pPr>
      <w:r w:rsidRPr="009E5F09">
        <w:fldChar w:fldCharType="begin"/>
      </w:r>
      <w:r w:rsidR="00840BFD">
        <w:instrText>HYPERLINK "\\\\Vrvfs2\\d06\\938_Plan_pro_zvladani_sucha_Stredocesky_kraj\\04_VYSTUPY\\kompletace\\A_TEXTOVA_CAST\\karty_MSL\\MSL_HSL_2090.pdf"</w:instrText>
      </w:r>
      <w:r w:rsidRPr="009E5F09">
        <w:fldChar w:fldCharType="separate"/>
      </w:r>
      <w:r w:rsidRPr="009E5F09">
        <w:rPr>
          <w:rStyle w:val="Hypertextovodkaz"/>
        </w:rPr>
        <w:t>Odkaz na kartu Místního Směrodatného Limitu MSL</w:t>
      </w:r>
    </w:p>
    <w:p w14:paraId="2A9218F7" w14:textId="018C736B" w:rsidR="006B02B2" w:rsidRPr="009E5F09" w:rsidRDefault="008F5B4C" w:rsidP="0025376B">
      <w:pPr>
        <w:jc w:val="both"/>
      </w:pPr>
      <w:r w:rsidRPr="009E5F09">
        <w:fldChar w:fldCharType="end"/>
      </w:r>
    </w:p>
    <w:p w14:paraId="6D30A48D" w14:textId="3377D1FD" w:rsidR="008F5B4C" w:rsidRPr="009E5F09" w:rsidRDefault="008C4486" w:rsidP="0025376B">
      <w:pPr>
        <w:pStyle w:val="Nadpis3"/>
        <w:jc w:val="both"/>
      </w:pPr>
      <w:bookmarkStart w:id="123" w:name="_Ref117154253"/>
      <w:bookmarkStart w:id="124" w:name="_Toc118790722"/>
      <w:r w:rsidRPr="009E5F09">
        <w:t>OHL_0030</w:t>
      </w:r>
      <w:r w:rsidR="008F5B4C" w:rsidRPr="009E5F09">
        <w:t xml:space="preserve"> Labe od toku Vltava po tok Ohře</w:t>
      </w:r>
      <w:bookmarkEnd w:id="123"/>
      <w:bookmarkEnd w:id="124"/>
    </w:p>
    <w:p w14:paraId="7E25A16A" w14:textId="77777777" w:rsidR="008F5B4C" w:rsidRPr="009E5F09" w:rsidRDefault="008F5B4C" w:rsidP="0025376B">
      <w:pPr>
        <w:jc w:val="both"/>
        <w:rPr>
          <w:u w:val="single"/>
        </w:rPr>
      </w:pPr>
      <w:r w:rsidRPr="009E5F09">
        <w:rPr>
          <w:u w:val="single"/>
        </w:rPr>
        <w:t>Způsob vymezení zdroje</w:t>
      </w:r>
    </w:p>
    <w:p w14:paraId="376B0025" w14:textId="77777777" w:rsidR="008C4486" w:rsidRPr="009E5F09" w:rsidRDefault="008C4486" w:rsidP="008C4486">
      <w:r w:rsidRPr="009E5F09">
        <w:t>Jako vodní zdroj je vymezen vodní útvar Labe od toku Vltava po tok Ohře</w:t>
      </w:r>
    </w:p>
    <w:p w14:paraId="4BFCC5E5" w14:textId="77777777" w:rsidR="008C4486" w:rsidRPr="009E5F09" w:rsidRDefault="008C4486" w:rsidP="008C4486">
      <w:pPr>
        <w:rPr>
          <w:u w:val="single"/>
        </w:rPr>
      </w:pPr>
      <w:r w:rsidRPr="009E5F09">
        <w:rPr>
          <w:u w:val="single"/>
        </w:rPr>
        <w:t>Stručná charakteristika</w:t>
      </w:r>
    </w:p>
    <w:p w14:paraId="3B40C758" w14:textId="48E43752" w:rsidR="008C4486" w:rsidRPr="009E5F09" w:rsidRDefault="008C4486" w:rsidP="008C4486">
      <w:r w:rsidRPr="009E5F09">
        <w:t>Plocha území vymezeného jako vodní zdroj je 587.15 km</w:t>
      </w:r>
      <w:r w:rsidRPr="009E5F09">
        <w:rPr>
          <w:vertAlign w:val="superscript"/>
        </w:rPr>
        <w:t>2</w:t>
      </w:r>
      <w:r w:rsidRPr="009E5F09">
        <w:t>, plocha povodí Labe k vodoměrné stanici je 41 831.47 km</w:t>
      </w:r>
      <w:r w:rsidRPr="009E5F09">
        <w:rPr>
          <w:vertAlign w:val="superscript"/>
        </w:rPr>
        <w:t>2</w:t>
      </w:r>
      <w:r w:rsidRPr="009E5F09">
        <w:t>. Ke sledování hydrologických charakteristik vodního útvaru je využita vodoměrná stanice 204000 (</w:t>
      </w:r>
      <w:r w:rsidR="0007708A" w:rsidRPr="009E5F09">
        <w:t>Mělník</w:t>
      </w:r>
      <w:r w:rsidRPr="009E5F09">
        <w:t xml:space="preserve">), k dispozici jsou data průměrných měsíčních průtoků od roku 1931 a denních průtoků od roku 1981. Z těchto dat byla sestavena čára m-denních průtoků. </w:t>
      </w:r>
    </w:p>
    <w:p w14:paraId="3F2C5D0D" w14:textId="77777777" w:rsidR="008C4486" w:rsidRPr="009E5F09" w:rsidRDefault="008C4486" w:rsidP="008C4486">
      <w:r w:rsidRPr="009E5F09">
        <w:t>Q</w:t>
      </w:r>
      <w:r w:rsidRPr="009E5F09">
        <w:rPr>
          <w:vertAlign w:val="subscript"/>
        </w:rPr>
        <w:t>330d</w:t>
      </w:r>
      <w:r w:rsidRPr="009E5F09">
        <w:t>=89.4 m</w:t>
      </w:r>
      <w:r w:rsidRPr="009E5F09">
        <w:rPr>
          <w:vertAlign w:val="superscript"/>
        </w:rPr>
        <w:t>3</w:t>
      </w:r>
      <w:r w:rsidRPr="009E5F09">
        <w:t>/s</w:t>
      </w:r>
    </w:p>
    <w:p w14:paraId="23FA8CA6" w14:textId="77777777" w:rsidR="008C4486" w:rsidRPr="009E5F09" w:rsidRDefault="008C4486" w:rsidP="008C4486">
      <w:r w:rsidRPr="009E5F09">
        <w:t>Q</w:t>
      </w:r>
      <w:r w:rsidRPr="009E5F09">
        <w:rPr>
          <w:vertAlign w:val="subscript"/>
        </w:rPr>
        <w:t>350d</w:t>
      </w:r>
      <w:r w:rsidRPr="009E5F09">
        <w:t>=75.4 m</w:t>
      </w:r>
      <w:r w:rsidRPr="009E5F09">
        <w:rPr>
          <w:vertAlign w:val="superscript"/>
        </w:rPr>
        <w:t>3</w:t>
      </w:r>
      <w:r w:rsidRPr="009E5F09">
        <w:t>/s</w:t>
      </w:r>
    </w:p>
    <w:p w14:paraId="5DF2765F" w14:textId="77777777" w:rsidR="008C4486" w:rsidRPr="009E5F09" w:rsidRDefault="008C4486" w:rsidP="008C4486">
      <w:r w:rsidRPr="009E5F09">
        <w:t>Q</w:t>
      </w:r>
      <w:r w:rsidRPr="009E5F09">
        <w:rPr>
          <w:vertAlign w:val="subscript"/>
        </w:rPr>
        <w:t>364d</w:t>
      </w:r>
      <w:r w:rsidRPr="009E5F09">
        <w:t>=64.6 m</w:t>
      </w:r>
      <w:r w:rsidRPr="009E5F09">
        <w:rPr>
          <w:vertAlign w:val="superscript"/>
        </w:rPr>
        <w:t>3</w:t>
      </w:r>
      <w:r w:rsidRPr="009E5F09">
        <w:t>/s</w:t>
      </w:r>
    </w:p>
    <w:p w14:paraId="39B411F3" w14:textId="21D49B14" w:rsidR="008C4486" w:rsidRPr="009E5F09" w:rsidRDefault="008C4486" w:rsidP="008C4486">
      <w:r w:rsidRPr="009E5F09">
        <w:t>Žádný z významných odběrů v území vymezeném jako vodní zdroj OHL_0030 nemá stanoven MZP. Hodnota MZP byla pro potřeby plánu sucha stanovena podle metodického pokynu MZE na hodnotě 70 m</w:t>
      </w:r>
      <w:r w:rsidRPr="009E5F09">
        <w:rPr>
          <w:vertAlign w:val="superscript"/>
        </w:rPr>
        <w:t>3</w:t>
      </w:r>
      <w:r w:rsidRPr="009E5F09">
        <w:t>/s v profilu vodoměrné stanice Mělník - Labe. K této hodnotě lze přičíst průměrný významný povrchový odběr pro Mělník, Horní Počaply. Celkový odběr měl potom hodnotu 7.957 m</w:t>
      </w:r>
      <w:r w:rsidRPr="009E5F09">
        <w:rPr>
          <w:vertAlign w:val="superscript"/>
        </w:rPr>
        <w:t>3</w:t>
      </w:r>
      <w:r w:rsidRPr="009E5F09">
        <w:t>/s. Součtem MZP a odběrů vyjde hodnota 77.957 m</w:t>
      </w:r>
      <w:r w:rsidRPr="009E5F09">
        <w:rPr>
          <w:vertAlign w:val="superscript"/>
        </w:rPr>
        <w:t>3</w:t>
      </w:r>
      <w:r w:rsidRPr="009E5F09">
        <w:t>/s, která při dosažení průměrným sedmidenním průtokem odpovídá 1. stupni MSL. 2. stupeň MSL je stanoven na hodnotě 64.6 m</w:t>
      </w:r>
      <w:r w:rsidRPr="009E5F09">
        <w:rPr>
          <w:vertAlign w:val="superscript"/>
        </w:rPr>
        <w:t>3</w:t>
      </w:r>
      <w:r w:rsidRPr="009E5F09">
        <w:t>/s (Q</w:t>
      </w:r>
      <w:r w:rsidRPr="009E5F09">
        <w:rPr>
          <w:vertAlign w:val="subscript"/>
        </w:rPr>
        <w:t>364d</w:t>
      </w:r>
      <w:r w:rsidRPr="009E5F09">
        <w:t>).</w:t>
      </w:r>
    </w:p>
    <w:p w14:paraId="0D8F0E62" w14:textId="77777777" w:rsidR="008C4486" w:rsidRPr="009E5F09" w:rsidRDefault="008C4486" w:rsidP="008C4486">
      <w:pPr>
        <w:keepNext/>
      </w:pPr>
      <w:r w:rsidRPr="009E5F09">
        <w:rPr>
          <w:noProof/>
        </w:rPr>
        <w:drawing>
          <wp:inline distT="0" distB="0" distL="0" distR="0" wp14:anchorId="5FAC9AF0" wp14:editId="3EA5DE5E">
            <wp:extent cx="5760720" cy="3294380"/>
            <wp:effectExtent l="0" t="0" r="0" b="1270"/>
            <wp:docPr id="571" name="Obráze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60720" cy="3294380"/>
                    </a:xfrm>
                    <a:prstGeom prst="rect">
                      <a:avLst/>
                    </a:prstGeom>
                    <a:noFill/>
                    <a:ln>
                      <a:noFill/>
                    </a:ln>
                  </pic:spPr>
                </pic:pic>
              </a:graphicData>
            </a:graphic>
          </wp:inline>
        </w:drawing>
      </w:r>
    </w:p>
    <w:p w14:paraId="149963BA" w14:textId="5A3D08FA" w:rsidR="008C4486" w:rsidRPr="009E5F09" w:rsidRDefault="008C4486" w:rsidP="008C4486">
      <w:pPr>
        <w:pStyle w:val="Titulek"/>
      </w:pPr>
      <w:r w:rsidRPr="009E5F09">
        <w:t xml:space="preserve">Obrázek </w:t>
      </w:r>
      <w:fldSimple w:instr=" STYLEREF 2 \s ">
        <w:r w:rsidR="000A2427">
          <w:rPr>
            <w:noProof/>
          </w:rPr>
          <w:t>3.4</w:t>
        </w:r>
      </w:fldSimple>
      <w:r w:rsidR="000A2427">
        <w:noBreakHyphen/>
      </w:r>
      <w:fldSimple w:instr=" SEQ Obrázek \* ARABIC \s 2 ">
        <w:r w:rsidR="000A2427">
          <w:rPr>
            <w:noProof/>
          </w:rPr>
          <w:t>39</w:t>
        </w:r>
      </w:fldSimple>
      <w:r w:rsidRPr="009E5F09">
        <w:t xml:space="preserve"> čára překročení m-denních průtoků v profilu Mělník</w:t>
      </w:r>
    </w:p>
    <w:p w14:paraId="42851173" w14:textId="302DE22C" w:rsidR="008C4486" w:rsidRPr="009E5F09" w:rsidRDefault="008C4486" w:rsidP="008C4486"/>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C4486" w:rsidRPr="009E5F09" w14:paraId="789CAC3A" w14:textId="77777777" w:rsidTr="008C4486">
        <w:tc>
          <w:tcPr>
            <w:tcW w:w="9062" w:type="dxa"/>
          </w:tcPr>
          <w:p w14:paraId="526144E3" w14:textId="39B38AC7" w:rsidR="008C4486" w:rsidRPr="009E5F09" w:rsidRDefault="008C4486" w:rsidP="008C4486">
            <w:r w:rsidRPr="009E5F09">
              <w:rPr>
                <w:noProof/>
              </w:rPr>
              <w:drawing>
                <wp:inline distT="0" distB="0" distL="0" distR="0" wp14:anchorId="37DFBCF9" wp14:editId="1D617DA4">
                  <wp:extent cx="5760720" cy="3294380"/>
                  <wp:effectExtent l="0" t="0" r="0" b="1270"/>
                  <wp:docPr id="572" name="Obráze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60720" cy="3294380"/>
                          </a:xfrm>
                          <a:prstGeom prst="rect">
                            <a:avLst/>
                          </a:prstGeom>
                          <a:noFill/>
                          <a:ln>
                            <a:noFill/>
                          </a:ln>
                        </pic:spPr>
                      </pic:pic>
                    </a:graphicData>
                  </a:graphic>
                </wp:inline>
              </w:drawing>
            </w:r>
          </w:p>
        </w:tc>
      </w:tr>
      <w:tr w:rsidR="008C4486" w:rsidRPr="009E5F09" w14:paraId="5A242049" w14:textId="77777777" w:rsidTr="008C4486">
        <w:tc>
          <w:tcPr>
            <w:tcW w:w="9062" w:type="dxa"/>
          </w:tcPr>
          <w:p w14:paraId="2D881F43" w14:textId="79F38EE2" w:rsidR="008C4486" w:rsidRPr="009E5F09" w:rsidRDefault="008C4486" w:rsidP="008C4486">
            <w:pPr>
              <w:keepNext/>
            </w:pPr>
            <w:r w:rsidRPr="009E5F09">
              <w:rPr>
                <w:i/>
                <w:noProof/>
                <w:lang w:eastAsia="cs-CZ"/>
              </w:rPr>
              <w:drawing>
                <wp:inline distT="0" distB="0" distL="0" distR="0" wp14:anchorId="0FBD75CE" wp14:editId="725D237E">
                  <wp:extent cx="3686175" cy="504825"/>
                  <wp:effectExtent l="0" t="0" r="9525" b="9525"/>
                  <wp:docPr id="573" name="Obrázek 573" descr="legen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genda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86175" cy="504825"/>
                          </a:xfrm>
                          <a:prstGeom prst="rect">
                            <a:avLst/>
                          </a:prstGeom>
                          <a:noFill/>
                          <a:ln>
                            <a:noFill/>
                          </a:ln>
                        </pic:spPr>
                      </pic:pic>
                    </a:graphicData>
                  </a:graphic>
                </wp:inline>
              </w:drawing>
            </w:r>
          </w:p>
        </w:tc>
      </w:tr>
    </w:tbl>
    <w:p w14:paraId="6B4A7DCF" w14:textId="0B8B8EA1" w:rsidR="008C4486" w:rsidRPr="009E5F09" w:rsidRDefault="008C4486" w:rsidP="008C4486">
      <w:pPr>
        <w:pStyle w:val="Titulek"/>
      </w:pPr>
      <w:r w:rsidRPr="009E5F09">
        <w:t xml:space="preserve">Obrázek </w:t>
      </w:r>
      <w:fldSimple w:instr=" STYLEREF 2 \s ">
        <w:r w:rsidR="000A2427">
          <w:rPr>
            <w:noProof/>
          </w:rPr>
          <w:t>3.4</w:t>
        </w:r>
      </w:fldSimple>
      <w:r w:rsidR="000A2427">
        <w:noBreakHyphen/>
      </w:r>
      <w:fldSimple w:instr=" SEQ Obrázek \* ARABIC \s 2 ">
        <w:r w:rsidR="000A2427">
          <w:rPr>
            <w:noProof/>
          </w:rPr>
          <w:t>40</w:t>
        </w:r>
      </w:fldSimple>
      <w:r w:rsidRPr="009E5F09">
        <w:t xml:space="preserve"> Epizoda sucha 2018 v profilu Mělník</w:t>
      </w:r>
    </w:p>
    <w:p w14:paraId="05FB50EE" w14:textId="065CEE7E" w:rsidR="008C4486" w:rsidRPr="009E5F09" w:rsidRDefault="008C4486" w:rsidP="008C4486"/>
    <w:p w14:paraId="155C805F" w14:textId="7C5F8DA7" w:rsidR="008C4486" w:rsidRPr="009E5F09" w:rsidRDefault="008C4486" w:rsidP="008C4486">
      <w:pPr>
        <w:keepNext/>
        <w:ind w:left="851" w:hanging="142"/>
        <w:rPr>
          <w:i/>
        </w:rPr>
      </w:pPr>
    </w:p>
    <w:p w14:paraId="110AEE2E" w14:textId="77777777" w:rsidR="008C4486" w:rsidRPr="009E5F09" w:rsidRDefault="008C4486" w:rsidP="008C4486">
      <w:pPr>
        <w:keepNext/>
      </w:pPr>
      <w:r w:rsidRPr="009E5F09">
        <w:rPr>
          <w:noProof/>
        </w:rPr>
        <w:drawing>
          <wp:inline distT="0" distB="0" distL="0" distR="0" wp14:anchorId="2D4BB21D" wp14:editId="4CE926A9">
            <wp:extent cx="5760720" cy="5398770"/>
            <wp:effectExtent l="0" t="0" r="0" b="0"/>
            <wp:docPr id="569" name="Obráze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60720" cy="5398770"/>
                    </a:xfrm>
                    <a:prstGeom prst="rect">
                      <a:avLst/>
                    </a:prstGeom>
                    <a:noFill/>
                    <a:ln>
                      <a:noFill/>
                    </a:ln>
                  </pic:spPr>
                </pic:pic>
              </a:graphicData>
            </a:graphic>
          </wp:inline>
        </w:drawing>
      </w:r>
    </w:p>
    <w:p w14:paraId="258D63E6" w14:textId="59C53584" w:rsidR="008C4486" w:rsidRPr="009E5F09" w:rsidRDefault="008C4486" w:rsidP="008C4486">
      <w:pPr>
        <w:pStyle w:val="Titulek"/>
        <w:rPr>
          <w:i w:val="0"/>
        </w:rPr>
      </w:pPr>
      <w:r w:rsidRPr="009E5F09">
        <w:t xml:space="preserve">Obrázek </w:t>
      </w:r>
      <w:fldSimple w:instr=" STYLEREF 2 \s ">
        <w:r w:rsidR="000A2427">
          <w:rPr>
            <w:noProof/>
          </w:rPr>
          <w:t>3.4</w:t>
        </w:r>
      </w:fldSimple>
      <w:r w:rsidR="000A2427">
        <w:noBreakHyphen/>
      </w:r>
      <w:fldSimple w:instr=" SEQ Obrázek \* ARABIC \s 2 ">
        <w:r w:rsidR="000A2427">
          <w:rPr>
            <w:noProof/>
          </w:rPr>
          <w:t>41</w:t>
        </w:r>
      </w:fldSimple>
      <w:r w:rsidRPr="009E5F09">
        <w:t xml:space="preserve"> Epizoda sucha profilu Mělník – Labe (kvantily pro m-denní vody byly generovány na základě dostupných dat)</w:t>
      </w:r>
    </w:p>
    <w:p w14:paraId="7280DB49" w14:textId="77777777" w:rsidR="008C4486" w:rsidRPr="009E5F09" w:rsidRDefault="008C4486" w:rsidP="008C4486"/>
    <w:p w14:paraId="55949468" w14:textId="77777777" w:rsidR="008C4486" w:rsidRPr="009E5F09" w:rsidRDefault="008C4486" w:rsidP="008C4486">
      <w:pPr>
        <w:rPr>
          <w:u w:val="single"/>
        </w:rPr>
      </w:pPr>
      <w:r w:rsidRPr="009E5F09">
        <w:rPr>
          <w:u w:val="single"/>
        </w:rPr>
        <w:t>Odběry a vypouštění realizované v rámci zdroje</w:t>
      </w:r>
    </w:p>
    <w:p w14:paraId="0F67A455" w14:textId="03348EF3" w:rsidR="00071DEC" w:rsidRDefault="008C4486" w:rsidP="008C4486">
      <w:r w:rsidRPr="009E5F09">
        <w:t>Z území vymezeného jako vodní zdroj Labe od toku Vltava po tok Ohře (OHL_0030) je prováděn 1 významný povrchový odběr</w:t>
      </w:r>
      <w:r w:rsidR="009810A4" w:rsidRPr="009E5F09">
        <w:t>, který výrazně převyšuje všechny ostatní odběry</w:t>
      </w:r>
      <w:r w:rsidRPr="009E5F09">
        <w:t>. Celkem je povrchově odebíráno 250 958 tis. m</w:t>
      </w:r>
      <w:r w:rsidRPr="009E5F09">
        <w:rPr>
          <w:vertAlign w:val="superscript"/>
        </w:rPr>
        <w:t>3</w:t>
      </w:r>
      <w:r w:rsidRPr="009E5F09">
        <w:t>/rok, to je orientačně 7.957 m</w:t>
      </w:r>
      <w:r w:rsidRPr="009E5F09">
        <w:rPr>
          <w:vertAlign w:val="superscript"/>
        </w:rPr>
        <w:t>3</w:t>
      </w:r>
      <w:r w:rsidRPr="009E5F09">
        <w:t xml:space="preserve">/s. Nejvýznamnější povrchový odběr je pro Elektrárnu Mělník, která vodu využívá pro chlazení a většinu vody dále po toku vypouští. </w:t>
      </w:r>
      <w:r w:rsidR="00071DEC">
        <w:t>Chladící vody vypouští v ř.km 826.5 v ročním objemu 244 446 tis.m3 (orientačně 7.752 m</w:t>
      </w:r>
      <w:r w:rsidR="00071DEC" w:rsidRPr="00071DEC">
        <w:rPr>
          <w:vertAlign w:val="superscript"/>
        </w:rPr>
        <w:t>3</w:t>
      </w:r>
      <w:r w:rsidR="00071DEC">
        <w:t>/s). Odběr a vypouštění se provádějí ze stejné jezové zdrže nad v.</w:t>
      </w:r>
      <w:r w:rsidR="0007708A">
        <w:t xml:space="preserve"> </w:t>
      </w:r>
      <w:r w:rsidR="00071DEC">
        <w:t xml:space="preserve">d. Štětí. </w:t>
      </w:r>
      <w:r w:rsidR="00D97FA5">
        <w:t>S odběrem tedy l</w:t>
      </w:r>
      <w:r w:rsidR="00071DEC">
        <w:t xml:space="preserve">ze pracovat bilančně </w:t>
      </w:r>
      <w:r w:rsidR="00D97FA5">
        <w:t>(</w:t>
      </w:r>
      <w:r w:rsidR="00071DEC">
        <w:t>orientačně 205 l/s)</w:t>
      </w:r>
      <w:r w:rsidR="00D97FA5">
        <w:t>.</w:t>
      </w:r>
    </w:p>
    <w:p w14:paraId="400E4740" w14:textId="73682B0F" w:rsidR="008C4486" w:rsidRPr="009E5F09" w:rsidRDefault="008C4486" w:rsidP="008C4486">
      <w:r w:rsidRPr="009E5F09">
        <w:t>Celkem je podzemně odebíráno 14 408 tis. m</w:t>
      </w:r>
      <w:r w:rsidRPr="009E5F09">
        <w:rPr>
          <w:vertAlign w:val="superscript"/>
        </w:rPr>
        <w:t>3</w:t>
      </w:r>
      <w:r w:rsidRPr="009E5F09">
        <w:t>/rok, to je orientačně 0.446 m</w:t>
      </w:r>
      <w:r w:rsidRPr="009E5F09">
        <w:rPr>
          <w:vertAlign w:val="superscript"/>
        </w:rPr>
        <w:t>3</w:t>
      </w:r>
      <w:r w:rsidRPr="009E5F09">
        <w:t xml:space="preserve">/s. Celková bilance odběrů a vypouštění v území vymezením jako vodní zdroj je mírně negativní. </w:t>
      </w:r>
      <w:r w:rsidR="001757F3" w:rsidRPr="009E5F09">
        <w:t>Území vymezené jako zdroj Labe od toku Vltava po tok Ohře se částečně překrývá s vymezeným zdrojem Křída Pšovky a Liběchovky, ze kterého je prováděn odběr pro ČS Liběchovka a ÚV mělnická Vrutice, oba zásobují SV Kladno Mělník.</w:t>
      </w:r>
      <w:r w:rsidR="00D97FA5">
        <w:t xml:space="preserve"> Odběry pro ÚV Mělnickou </w:t>
      </w:r>
      <w:proofErr w:type="spellStart"/>
      <w:r w:rsidR="00D97FA5">
        <w:t>Vrutici</w:t>
      </w:r>
      <w:proofErr w:type="spellEnd"/>
      <w:r w:rsidR="00D97FA5">
        <w:t xml:space="preserve"> a ČS Liběchovka jsou řešeny v samostatných zdrojích STK_001 a STK_004.</w:t>
      </w:r>
    </w:p>
    <w:p w14:paraId="7ED04A8C" w14:textId="77777777" w:rsidR="008C4486" w:rsidRPr="009E5F09" w:rsidRDefault="008C4486" w:rsidP="008C4486"/>
    <w:p w14:paraId="2F604E54" w14:textId="36A2F1AD" w:rsidR="009810A4" w:rsidRPr="009E5F09" w:rsidRDefault="009810A4" w:rsidP="009810A4">
      <w:pPr>
        <w:pStyle w:val="Titulek"/>
        <w:keepNext/>
      </w:pPr>
      <w:r w:rsidRPr="009E5F09">
        <w:lastRenderedPageBreak/>
        <w:t xml:space="preserve">Tabulka </w:t>
      </w:r>
      <w:fldSimple w:instr=" STYLEREF 2 \s ">
        <w:r w:rsidR="00E26866">
          <w:rPr>
            <w:noProof/>
          </w:rPr>
          <w:t>3.4</w:t>
        </w:r>
      </w:fldSimple>
      <w:r w:rsidR="00E26866">
        <w:t>.</w:t>
      </w:r>
      <w:fldSimple w:instr=" SEQ Tabulka \* ARABIC \s 2 ">
        <w:r w:rsidR="00E26866">
          <w:rPr>
            <w:noProof/>
          </w:rPr>
          <w:t>65</w:t>
        </w:r>
      </w:fldSimple>
      <w:r w:rsidRPr="009E5F09">
        <w:t xml:space="preserve"> odběry z území vymezeného jako zdroj Labe od toku Vltava po tok Ohře</w:t>
      </w:r>
    </w:p>
    <w:tbl>
      <w:tblPr>
        <w:tblStyle w:val="Mkatabulky"/>
        <w:tblW w:w="5000" w:type="pct"/>
        <w:tblLook w:val="04A0" w:firstRow="1" w:lastRow="0" w:firstColumn="1" w:lastColumn="0" w:noHBand="0" w:noVBand="1"/>
      </w:tblPr>
      <w:tblGrid>
        <w:gridCol w:w="818"/>
        <w:gridCol w:w="2093"/>
        <w:gridCol w:w="2813"/>
        <w:gridCol w:w="1011"/>
        <w:gridCol w:w="1218"/>
        <w:gridCol w:w="1109"/>
      </w:tblGrid>
      <w:tr w:rsidR="008C4486" w:rsidRPr="009E5F09" w14:paraId="1D47D56F" w14:textId="77777777" w:rsidTr="003A4E1E">
        <w:trPr>
          <w:tblHeader/>
        </w:trPr>
        <w:tc>
          <w:tcPr>
            <w:tcW w:w="451" w:type="pct"/>
            <w:shd w:val="clear" w:color="auto" w:fill="D9D9D9" w:themeFill="background1" w:themeFillShade="D9"/>
          </w:tcPr>
          <w:p w14:paraId="17C8D712" w14:textId="241E527D" w:rsidR="008C4486" w:rsidRPr="009E5F09" w:rsidRDefault="00B64A73" w:rsidP="003A4E1E">
            <w:pPr>
              <w:rPr>
                <w:b/>
                <w:bCs/>
              </w:rPr>
            </w:pPr>
            <w:r>
              <w:rPr>
                <w:b/>
                <w:bCs/>
              </w:rPr>
              <w:t>Č. VHB</w:t>
            </w:r>
          </w:p>
        </w:tc>
        <w:tc>
          <w:tcPr>
            <w:tcW w:w="1155" w:type="pct"/>
            <w:shd w:val="clear" w:color="auto" w:fill="D9D9D9" w:themeFill="background1" w:themeFillShade="D9"/>
          </w:tcPr>
          <w:p w14:paraId="0EEF8AE9" w14:textId="77777777" w:rsidR="008C4486" w:rsidRPr="009E5F09" w:rsidRDefault="008C4486" w:rsidP="003A4E1E">
            <w:pPr>
              <w:rPr>
                <w:b/>
                <w:bCs/>
              </w:rPr>
            </w:pPr>
            <w:r w:rsidRPr="009E5F09">
              <w:rPr>
                <w:b/>
                <w:bCs/>
              </w:rPr>
              <w:t>Název odběru</w:t>
            </w:r>
          </w:p>
        </w:tc>
        <w:tc>
          <w:tcPr>
            <w:tcW w:w="1552" w:type="pct"/>
            <w:shd w:val="clear" w:color="auto" w:fill="D9D9D9" w:themeFill="background1" w:themeFillShade="D9"/>
          </w:tcPr>
          <w:p w14:paraId="16B0B70F" w14:textId="77777777" w:rsidR="008C4486" w:rsidRPr="009E5F09" w:rsidRDefault="008C4486" w:rsidP="003A4E1E">
            <w:pPr>
              <w:rPr>
                <w:b/>
                <w:bCs/>
              </w:rPr>
            </w:pPr>
            <w:r w:rsidRPr="009E5F09">
              <w:rPr>
                <w:b/>
                <w:bCs/>
              </w:rPr>
              <w:t>Popis odběru</w:t>
            </w:r>
          </w:p>
        </w:tc>
        <w:tc>
          <w:tcPr>
            <w:tcW w:w="558" w:type="pct"/>
            <w:shd w:val="clear" w:color="auto" w:fill="D9D9D9" w:themeFill="background1" w:themeFillShade="D9"/>
          </w:tcPr>
          <w:p w14:paraId="146B6696" w14:textId="77777777" w:rsidR="008C4486" w:rsidRPr="009E5F09" w:rsidRDefault="008C4486" w:rsidP="003A4E1E">
            <w:pPr>
              <w:rPr>
                <w:b/>
                <w:bCs/>
              </w:rPr>
            </w:pPr>
            <w:r w:rsidRPr="009E5F09">
              <w:rPr>
                <w:b/>
                <w:bCs/>
              </w:rPr>
              <w:t>Roční povolený odběr [tis. m</w:t>
            </w:r>
            <w:r w:rsidRPr="009E5F09">
              <w:rPr>
                <w:b/>
                <w:bCs/>
                <w:vertAlign w:val="superscript"/>
              </w:rPr>
              <w:t>3</w:t>
            </w:r>
            <w:r w:rsidRPr="009E5F09">
              <w:rPr>
                <w:b/>
                <w:bCs/>
              </w:rPr>
              <w:t>]</w:t>
            </w:r>
          </w:p>
        </w:tc>
        <w:tc>
          <w:tcPr>
            <w:tcW w:w="672" w:type="pct"/>
            <w:shd w:val="clear" w:color="auto" w:fill="D9D9D9" w:themeFill="background1" w:themeFillShade="D9"/>
          </w:tcPr>
          <w:p w14:paraId="774B3B71" w14:textId="77777777" w:rsidR="008C4486" w:rsidRPr="009E5F09" w:rsidRDefault="008C4486" w:rsidP="003A4E1E">
            <w:pPr>
              <w:rPr>
                <w:b/>
                <w:bCs/>
              </w:rPr>
            </w:pPr>
            <w:r w:rsidRPr="009E5F09">
              <w:rPr>
                <w:b/>
                <w:bCs/>
              </w:rPr>
              <w:t>Skutečný roční odběr RM [tis. m</w:t>
            </w:r>
            <w:r w:rsidRPr="009E5F09">
              <w:rPr>
                <w:b/>
                <w:bCs/>
                <w:vertAlign w:val="superscript"/>
              </w:rPr>
              <w:t>3</w:t>
            </w:r>
            <w:r w:rsidRPr="009E5F09">
              <w:rPr>
                <w:b/>
                <w:bCs/>
              </w:rPr>
              <w:t>]</w:t>
            </w:r>
          </w:p>
        </w:tc>
        <w:tc>
          <w:tcPr>
            <w:tcW w:w="612" w:type="pct"/>
            <w:shd w:val="clear" w:color="auto" w:fill="D9D9D9" w:themeFill="background1" w:themeFillShade="D9"/>
          </w:tcPr>
          <w:p w14:paraId="1C344BAC" w14:textId="77777777" w:rsidR="008C4486" w:rsidRPr="009E5F09" w:rsidRDefault="008C4486" w:rsidP="003A4E1E">
            <w:pPr>
              <w:rPr>
                <w:b/>
                <w:bCs/>
              </w:rPr>
            </w:pPr>
            <w:r w:rsidRPr="009E5F09">
              <w:rPr>
                <w:b/>
                <w:bCs/>
              </w:rPr>
              <w:t>Orientační přepočet RM [m</w:t>
            </w:r>
            <w:r w:rsidRPr="009E5F09">
              <w:rPr>
                <w:b/>
                <w:bCs/>
                <w:vertAlign w:val="superscript"/>
              </w:rPr>
              <w:t>3</w:t>
            </w:r>
            <w:r w:rsidRPr="009E5F09">
              <w:rPr>
                <w:b/>
                <w:bCs/>
              </w:rPr>
              <w:t>/s]</w:t>
            </w:r>
          </w:p>
        </w:tc>
      </w:tr>
      <w:tr w:rsidR="001757F3" w:rsidRPr="009E5F09" w14:paraId="2F2AF25E" w14:textId="77777777" w:rsidTr="00916D3F">
        <w:tc>
          <w:tcPr>
            <w:tcW w:w="451" w:type="pct"/>
            <w:shd w:val="clear" w:color="auto" w:fill="00B0F0"/>
            <w:vAlign w:val="center"/>
          </w:tcPr>
          <w:p w14:paraId="67D3D5E5" w14:textId="57464B5C" w:rsidR="001757F3" w:rsidRPr="009E5F09" w:rsidRDefault="001E5585" w:rsidP="001757F3">
            <w:pPr>
              <w:rPr>
                <w:bCs/>
              </w:rPr>
            </w:pPr>
            <w:hyperlink r:id="rId173" w:history="1">
              <w:r w:rsidR="001757F3" w:rsidRPr="00217483">
                <w:rPr>
                  <w:rStyle w:val="Hypertextovodkaz"/>
                  <w:rFonts w:cs="Calibri"/>
                  <w:bCs/>
                </w:rPr>
                <w:t>451442</w:t>
              </w:r>
            </w:hyperlink>
          </w:p>
        </w:tc>
        <w:tc>
          <w:tcPr>
            <w:tcW w:w="1155" w:type="pct"/>
            <w:shd w:val="clear" w:color="auto" w:fill="00B0F0"/>
            <w:vAlign w:val="center"/>
          </w:tcPr>
          <w:p w14:paraId="44C19279" w14:textId="28E5EE2F" w:rsidR="001757F3" w:rsidRPr="009E5F09" w:rsidRDefault="001757F3" w:rsidP="001757F3">
            <w:pPr>
              <w:rPr>
                <w:bCs/>
              </w:rPr>
            </w:pPr>
            <w:r w:rsidRPr="009E5F09">
              <w:rPr>
                <w:rFonts w:cs="Calibri"/>
                <w:bCs/>
              </w:rPr>
              <w:t>Elektrárna Mělník, Horní Počaply</w:t>
            </w:r>
          </w:p>
        </w:tc>
        <w:tc>
          <w:tcPr>
            <w:tcW w:w="1552" w:type="pct"/>
            <w:shd w:val="clear" w:color="auto" w:fill="00B0F0"/>
            <w:vAlign w:val="center"/>
          </w:tcPr>
          <w:p w14:paraId="511D1575" w14:textId="125CB268" w:rsidR="001757F3" w:rsidRPr="009E5F09" w:rsidRDefault="001757F3" w:rsidP="001757F3">
            <w:pPr>
              <w:rPr>
                <w:bCs/>
              </w:rPr>
            </w:pPr>
            <w:r w:rsidRPr="009E5F09">
              <w:rPr>
                <w:rFonts w:cs="Calibri"/>
                <w:bCs/>
              </w:rPr>
              <w:t>Odběr povrchový z Labe, v ř.km 827 ze zdrže nad v.</w:t>
            </w:r>
            <w:r w:rsidR="0007708A">
              <w:rPr>
                <w:rFonts w:cs="Calibri"/>
                <w:bCs/>
              </w:rPr>
              <w:t xml:space="preserve"> </w:t>
            </w:r>
            <w:r w:rsidRPr="009E5F09">
              <w:rPr>
                <w:rFonts w:cs="Calibri"/>
                <w:bCs/>
              </w:rPr>
              <w:t>d. Štětí, kat. d</w:t>
            </w:r>
          </w:p>
        </w:tc>
        <w:tc>
          <w:tcPr>
            <w:tcW w:w="558" w:type="pct"/>
            <w:shd w:val="clear" w:color="auto" w:fill="00B0F0"/>
            <w:vAlign w:val="center"/>
          </w:tcPr>
          <w:p w14:paraId="63CCF9C0" w14:textId="145A914A" w:rsidR="001757F3" w:rsidRPr="009E5F09" w:rsidRDefault="001757F3" w:rsidP="001757F3">
            <w:pPr>
              <w:rPr>
                <w:bCs/>
              </w:rPr>
            </w:pPr>
            <w:r w:rsidRPr="009E5F09">
              <w:rPr>
                <w:rFonts w:cs="Calibri"/>
                <w:bCs/>
              </w:rPr>
              <w:t>500000</w:t>
            </w:r>
          </w:p>
        </w:tc>
        <w:tc>
          <w:tcPr>
            <w:tcW w:w="672" w:type="pct"/>
            <w:shd w:val="clear" w:color="auto" w:fill="00B0F0"/>
            <w:vAlign w:val="center"/>
          </w:tcPr>
          <w:p w14:paraId="49962932" w14:textId="01EF5595" w:rsidR="001757F3" w:rsidRPr="009E5F09" w:rsidRDefault="001757F3" w:rsidP="001757F3">
            <w:pPr>
              <w:rPr>
                <w:bCs/>
              </w:rPr>
            </w:pPr>
            <w:r w:rsidRPr="009E5F09">
              <w:rPr>
                <w:rFonts w:cs="Calibri"/>
                <w:bCs/>
              </w:rPr>
              <w:t>250928</w:t>
            </w:r>
          </w:p>
        </w:tc>
        <w:tc>
          <w:tcPr>
            <w:tcW w:w="612" w:type="pct"/>
            <w:shd w:val="clear" w:color="auto" w:fill="00B0F0"/>
            <w:vAlign w:val="center"/>
          </w:tcPr>
          <w:p w14:paraId="20B732F7" w14:textId="490E70F4" w:rsidR="001757F3" w:rsidRPr="009E5F09" w:rsidRDefault="001757F3" w:rsidP="001757F3">
            <w:pPr>
              <w:rPr>
                <w:bCs/>
              </w:rPr>
            </w:pPr>
            <w:r w:rsidRPr="009E5F09">
              <w:rPr>
                <w:rFonts w:cs="Calibri"/>
                <w:bCs/>
              </w:rPr>
              <w:t>7.957</w:t>
            </w:r>
          </w:p>
        </w:tc>
      </w:tr>
      <w:tr w:rsidR="001757F3" w:rsidRPr="009E5F09" w14:paraId="3079B125" w14:textId="77777777" w:rsidTr="001757F3">
        <w:tc>
          <w:tcPr>
            <w:tcW w:w="451" w:type="pct"/>
            <w:shd w:val="clear" w:color="auto" w:fill="00B0F0"/>
            <w:vAlign w:val="center"/>
          </w:tcPr>
          <w:p w14:paraId="1DA0C250" w14:textId="64D22981" w:rsidR="001757F3" w:rsidRPr="009E5F09" w:rsidRDefault="001757F3" w:rsidP="001757F3">
            <w:pPr>
              <w:rPr>
                <w:rFonts w:cs="Calibri"/>
                <w:color w:val="000000"/>
              </w:rPr>
            </w:pPr>
            <w:r w:rsidRPr="009E5F09">
              <w:rPr>
                <w:rFonts w:cs="Calibri"/>
                <w:color w:val="000000"/>
              </w:rPr>
              <w:t>330100</w:t>
            </w:r>
          </w:p>
        </w:tc>
        <w:tc>
          <w:tcPr>
            <w:tcW w:w="1155" w:type="pct"/>
            <w:shd w:val="clear" w:color="auto" w:fill="00B0F0"/>
            <w:vAlign w:val="center"/>
          </w:tcPr>
          <w:p w14:paraId="3B4B3973" w14:textId="2632C3B6" w:rsidR="001757F3" w:rsidRPr="009E5F09" w:rsidRDefault="001757F3" w:rsidP="001757F3">
            <w:pPr>
              <w:rPr>
                <w:rFonts w:cs="Calibri"/>
                <w:color w:val="000000"/>
              </w:rPr>
            </w:pPr>
            <w:r w:rsidRPr="009E5F09">
              <w:rPr>
                <w:rFonts w:cs="Calibri"/>
                <w:color w:val="000000"/>
              </w:rPr>
              <w:t>Vak Kladno- ÚV Mělnická Vrutice</w:t>
            </w:r>
          </w:p>
        </w:tc>
        <w:tc>
          <w:tcPr>
            <w:tcW w:w="1552" w:type="pct"/>
            <w:shd w:val="clear" w:color="auto" w:fill="00B0F0"/>
            <w:vAlign w:val="bottom"/>
          </w:tcPr>
          <w:p w14:paraId="4FE7C811" w14:textId="5CD2E47E" w:rsidR="001757F3" w:rsidRPr="009E5F09" w:rsidRDefault="001757F3" w:rsidP="001757F3">
            <w:pPr>
              <w:rPr>
                <w:rFonts w:cs="Calibri"/>
                <w:color w:val="000000"/>
              </w:rPr>
            </w:pPr>
            <w:r w:rsidRPr="009E5F09">
              <w:rPr>
                <w:rFonts w:cs="Calibri"/>
                <w:color w:val="000000"/>
              </w:rPr>
              <w:t>Odběr podzemní mimo nivu Labe, kat. a, b, c, d, e</w:t>
            </w:r>
          </w:p>
        </w:tc>
        <w:tc>
          <w:tcPr>
            <w:tcW w:w="558" w:type="pct"/>
            <w:shd w:val="clear" w:color="auto" w:fill="00B0F0"/>
            <w:vAlign w:val="center"/>
          </w:tcPr>
          <w:p w14:paraId="09F32579" w14:textId="5D44B576" w:rsidR="001757F3" w:rsidRPr="009E5F09" w:rsidRDefault="001757F3" w:rsidP="001757F3">
            <w:pPr>
              <w:rPr>
                <w:rFonts w:cs="Calibri"/>
                <w:color w:val="000000"/>
              </w:rPr>
            </w:pPr>
            <w:r w:rsidRPr="009E5F09">
              <w:rPr>
                <w:rFonts w:cs="Calibri"/>
                <w:color w:val="000000"/>
              </w:rPr>
              <w:t>11700</w:t>
            </w:r>
          </w:p>
        </w:tc>
        <w:tc>
          <w:tcPr>
            <w:tcW w:w="672" w:type="pct"/>
            <w:shd w:val="clear" w:color="auto" w:fill="00B0F0"/>
            <w:vAlign w:val="center"/>
          </w:tcPr>
          <w:p w14:paraId="4FF138A5" w14:textId="7FF3948A" w:rsidR="001757F3" w:rsidRPr="009E5F09" w:rsidRDefault="001757F3" w:rsidP="001757F3">
            <w:pPr>
              <w:rPr>
                <w:rFonts w:cs="Calibri"/>
                <w:color w:val="000000"/>
              </w:rPr>
            </w:pPr>
            <w:r w:rsidRPr="009E5F09">
              <w:rPr>
                <w:rFonts w:cs="Calibri"/>
                <w:color w:val="000000"/>
              </w:rPr>
              <w:t>11399</w:t>
            </w:r>
          </w:p>
        </w:tc>
        <w:tc>
          <w:tcPr>
            <w:tcW w:w="612" w:type="pct"/>
            <w:shd w:val="clear" w:color="auto" w:fill="00B0F0"/>
            <w:vAlign w:val="center"/>
          </w:tcPr>
          <w:p w14:paraId="7416F9CA" w14:textId="2BC72956" w:rsidR="001757F3" w:rsidRPr="009E5F09" w:rsidRDefault="001757F3" w:rsidP="001757F3">
            <w:pPr>
              <w:rPr>
                <w:rFonts w:cs="Calibri"/>
                <w:color w:val="000000"/>
              </w:rPr>
            </w:pPr>
            <w:r w:rsidRPr="009E5F09">
              <w:rPr>
                <w:rFonts w:cs="Calibri"/>
                <w:bCs/>
              </w:rPr>
              <w:t>0.362</w:t>
            </w:r>
          </w:p>
        </w:tc>
      </w:tr>
      <w:tr w:rsidR="001757F3" w:rsidRPr="009E5F09" w14:paraId="4250E1ED" w14:textId="77777777" w:rsidTr="001757F3">
        <w:tc>
          <w:tcPr>
            <w:tcW w:w="451" w:type="pct"/>
            <w:shd w:val="clear" w:color="auto" w:fill="00B0F0"/>
            <w:vAlign w:val="center"/>
          </w:tcPr>
          <w:p w14:paraId="478DAE89" w14:textId="43C000F3" w:rsidR="001757F3" w:rsidRPr="009E5F09" w:rsidRDefault="001757F3" w:rsidP="001757F3">
            <w:pPr>
              <w:rPr>
                <w:rFonts w:cs="Calibri"/>
                <w:color w:val="000000"/>
              </w:rPr>
            </w:pPr>
            <w:r w:rsidRPr="009E5F09">
              <w:rPr>
                <w:rFonts w:cs="Calibri"/>
                <w:color w:val="000000"/>
              </w:rPr>
              <w:t>330110</w:t>
            </w:r>
          </w:p>
        </w:tc>
        <w:tc>
          <w:tcPr>
            <w:tcW w:w="1155" w:type="pct"/>
            <w:shd w:val="clear" w:color="auto" w:fill="00B0F0"/>
            <w:vAlign w:val="center"/>
          </w:tcPr>
          <w:p w14:paraId="216D8C4C" w14:textId="3DBAE57A" w:rsidR="001757F3" w:rsidRPr="009E5F09" w:rsidRDefault="001757F3" w:rsidP="001757F3">
            <w:pPr>
              <w:rPr>
                <w:rFonts w:cs="Calibri"/>
                <w:color w:val="000000"/>
              </w:rPr>
            </w:pPr>
            <w:r w:rsidRPr="009E5F09">
              <w:rPr>
                <w:rFonts w:cs="Calibri"/>
                <w:color w:val="000000"/>
              </w:rPr>
              <w:t>Vak Kladno - Liběchovka HV19, HV22</w:t>
            </w:r>
          </w:p>
        </w:tc>
        <w:tc>
          <w:tcPr>
            <w:tcW w:w="1552" w:type="pct"/>
            <w:shd w:val="clear" w:color="auto" w:fill="00B0F0"/>
            <w:vAlign w:val="bottom"/>
          </w:tcPr>
          <w:p w14:paraId="02AC00E0" w14:textId="60BECEC4" w:rsidR="001757F3" w:rsidRPr="009E5F09" w:rsidRDefault="001757F3" w:rsidP="001757F3">
            <w:pPr>
              <w:rPr>
                <w:rFonts w:cs="Calibri"/>
                <w:color w:val="000000"/>
              </w:rPr>
            </w:pPr>
            <w:r w:rsidRPr="009E5F09">
              <w:rPr>
                <w:rFonts w:cs="Calibri"/>
                <w:color w:val="000000"/>
              </w:rPr>
              <w:t>Odběr podzemní mimo nivu Labe, kat. a, b, c, d, e</w:t>
            </w:r>
          </w:p>
        </w:tc>
        <w:tc>
          <w:tcPr>
            <w:tcW w:w="558" w:type="pct"/>
            <w:shd w:val="clear" w:color="auto" w:fill="00B0F0"/>
            <w:vAlign w:val="center"/>
          </w:tcPr>
          <w:p w14:paraId="1BAA4CDF" w14:textId="4556386F" w:rsidR="001757F3" w:rsidRPr="009E5F09" w:rsidRDefault="001757F3" w:rsidP="001757F3">
            <w:pPr>
              <w:rPr>
                <w:rFonts w:cs="Calibri"/>
                <w:color w:val="000000"/>
              </w:rPr>
            </w:pPr>
            <w:r w:rsidRPr="009E5F09">
              <w:rPr>
                <w:rFonts w:cs="Calibri"/>
                <w:color w:val="000000"/>
              </w:rPr>
              <w:t>1600</w:t>
            </w:r>
          </w:p>
        </w:tc>
        <w:tc>
          <w:tcPr>
            <w:tcW w:w="672" w:type="pct"/>
            <w:shd w:val="clear" w:color="auto" w:fill="00B0F0"/>
            <w:vAlign w:val="center"/>
          </w:tcPr>
          <w:p w14:paraId="6F53C307" w14:textId="34524B68" w:rsidR="001757F3" w:rsidRPr="009E5F09" w:rsidRDefault="001757F3" w:rsidP="001757F3">
            <w:pPr>
              <w:rPr>
                <w:rFonts w:cs="Calibri"/>
                <w:color w:val="000000"/>
              </w:rPr>
            </w:pPr>
            <w:r w:rsidRPr="009E5F09">
              <w:rPr>
                <w:rFonts w:cs="Calibri"/>
                <w:color w:val="000000"/>
              </w:rPr>
              <w:t>1249.5</w:t>
            </w:r>
          </w:p>
        </w:tc>
        <w:tc>
          <w:tcPr>
            <w:tcW w:w="612" w:type="pct"/>
            <w:shd w:val="clear" w:color="auto" w:fill="00B0F0"/>
            <w:vAlign w:val="center"/>
          </w:tcPr>
          <w:p w14:paraId="7B6DE757" w14:textId="7625CFFE" w:rsidR="001757F3" w:rsidRPr="009E5F09" w:rsidRDefault="001757F3" w:rsidP="001757F3">
            <w:pPr>
              <w:rPr>
                <w:rFonts w:cs="Calibri"/>
                <w:color w:val="000000"/>
              </w:rPr>
            </w:pPr>
            <w:r w:rsidRPr="009E5F09">
              <w:rPr>
                <w:rFonts w:cs="Calibri"/>
                <w:color w:val="000000"/>
              </w:rPr>
              <w:t>0.04</w:t>
            </w:r>
          </w:p>
        </w:tc>
      </w:tr>
      <w:tr w:rsidR="001757F3" w:rsidRPr="009E5F09" w14:paraId="6C46AB11" w14:textId="77777777" w:rsidTr="00916D3F">
        <w:tc>
          <w:tcPr>
            <w:tcW w:w="451" w:type="pct"/>
            <w:shd w:val="clear" w:color="auto" w:fill="auto"/>
            <w:vAlign w:val="center"/>
          </w:tcPr>
          <w:p w14:paraId="33F81B8A" w14:textId="2FF30C9E" w:rsidR="001757F3" w:rsidRPr="009E5F09" w:rsidRDefault="001757F3" w:rsidP="001757F3">
            <w:pPr>
              <w:rPr>
                <w:rFonts w:cs="Calibri"/>
                <w:color w:val="000000"/>
              </w:rPr>
            </w:pPr>
            <w:r w:rsidRPr="009E5F09">
              <w:rPr>
                <w:rFonts w:cs="Calibri"/>
                <w:color w:val="000000"/>
              </w:rPr>
              <w:t>330114</w:t>
            </w:r>
          </w:p>
        </w:tc>
        <w:tc>
          <w:tcPr>
            <w:tcW w:w="1155" w:type="pct"/>
            <w:shd w:val="clear" w:color="auto" w:fill="auto"/>
            <w:vAlign w:val="center"/>
          </w:tcPr>
          <w:p w14:paraId="504539D3" w14:textId="6ABCA7DC" w:rsidR="001757F3" w:rsidRPr="009E5F09" w:rsidRDefault="001757F3" w:rsidP="001757F3">
            <w:pPr>
              <w:rPr>
                <w:rFonts w:cs="Calibri"/>
                <w:color w:val="000000"/>
              </w:rPr>
            </w:pPr>
            <w:r w:rsidRPr="009E5F09">
              <w:rPr>
                <w:rFonts w:cs="Calibri"/>
                <w:color w:val="000000"/>
              </w:rPr>
              <w:t>Vak Kladno - Liběchov vrt HV2, Malý Hubenov (Želíz)</w:t>
            </w:r>
          </w:p>
        </w:tc>
        <w:tc>
          <w:tcPr>
            <w:tcW w:w="1552" w:type="pct"/>
            <w:shd w:val="clear" w:color="auto" w:fill="auto"/>
            <w:vAlign w:val="bottom"/>
          </w:tcPr>
          <w:p w14:paraId="0AC83271" w14:textId="78C5D969" w:rsidR="001757F3" w:rsidRPr="009E5F09" w:rsidRDefault="001757F3" w:rsidP="001757F3">
            <w:pPr>
              <w:rPr>
                <w:rFonts w:cs="Calibri"/>
                <w:color w:val="000000"/>
              </w:rPr>
            </w:pPr>
            <w:r w:rsidRPr="009E5F09">
              <w:rPr>
                <w:rFonts w:cs="Calibri"/>
                <w:color w:val="000000"/>
              </w:rPr>
              <w:t>Odběr podzemní mimo nivu Labe, kat. a, b, c, d, e</w:t>
            </w:r>
          </w:p>
        </w:tc>
        <w:tc>
          <w:tcPr>
            <w:tcW w:w="558" w:type="pct"/>
            <w:shd w:val="clear" w:color="auto" w:fill="auto"/>
            <w:vAlign w:val="center"/>
          </w:tcPr>
          <w:p w14:paraId="3D43C3E9" w14:textId="02F3812F" w:rsidR="001757F3" w:rsidRPr="009E5F09" w:rsidRDefault="001757F3" w:rsidP="001757F3">
            <w:pPr>
              <w:rPr>
                <w:rFonts w:cs="Calibri"/>
                <w:color w:val="000000"/>
              </w:rPr>
            </w:pPr>
            <w:r w:rsidRPr="009E5F09">
              <w:rPr>
                <w:rFonts w:cs="Calibri"/>
                <w:color w:val="000000"/>
              </w:rPr>
              <w:t>630</w:t>
            </w:r>
          </w:p>
        </w:tc>
        <w:tc>
          <w:tcPr>
            <w:tcW w:w="672" w:type="pct"/>
            <w:shd w:val="clear" w:color="auto" w:fill="auto"/>
            <w:vAlign w:val="center"/>
          </w:tcPr>
          <w:p w14:paraId="6BBF9796" w14:textId="37E64B44" w:rsidR="001757F3" w:rsidRPr="009E5F09" w:rsidRDefault="001757F3" w:rsidP="001757F3">
            <w:pPr>
              <w:rPr>
                <w:rFonts w:cs="Calibri"/>
                <w:color w:val="000000"/>
              </w:rPr>
            </w:pPr>
            <w:r w:rsidRPr="009E5F09">
              <w:rPr>
                <w:rFonts w:cs="Calibri"/>
                <w:color w:val="000000"/>
              </w:rPr>
              <w:t>342.8</w:t>
            </w:r>
          </w:p>
        </w:tc>
        <w:tc>
          <w:tcPr>
            <w:tcW w:w="612" w:type="pct"/>
            <w:vAlign w:val="center"/>
          </w:tcPr>
          <w:p w14:paraId="30273C72" w14:textId="3AF5B923" w:rsidR="001757F3" w:rsidRPr="009E5F09" w:rsidRDefault="001757F3" w:rsidP="001757F3">
            <w:pPr>
              <w:rPr>
                <w:rFonts w:cs="Calibri"/>
                <w:color w:val="000000"/>
              </w:rPr>
            </w:pPr>
            <w:r w:rsidRPr="009E5F09">
              <w:rPr>
                <w:rFonts w:cs="Calibri"/>
                <w:color w:val="000000"/>
              </w:rPr>
              <w:t>0.011</w:t>
            </w:r>
          </w:p>
        </w:tc>
      </w:tr>
      <w:tr w:rsidR="001757F3" w:rsidRPr="009E5F09" w14:paraId="434F57CD" w14:textId="77777777" w:rsidTr="00916D3F">
        <w:tc>
          <w:tcPr>
            <w:tcW w:w="451" w:type="pct"/>
            <w:shd w:val="clear" w:color="auto" w:fill="auto"/>
            <w:vAlign w:val="center"/>
          </w:tcPr>
          <w:p w14:paraId="6E1D9A38" w14:textId="596C6D6A" w:rsidR="001757F3" w:rsidRPr="009E5F09" w:rsidRDefault="001757F3" w:rsidP="001757F3">
            <w:pPr>
              <w:rPr>
                <w:rFonts w:cs="Calibri"/>
                <w:color w:val="000000"/>
              </w:rPr>
            </w:pPr>
            <w:r w:rsidRPr="009E5F09">
              <w:rPr>
                <w:rFonts w:cs="Calibri"/>
                <w:color w:val="000000"/>
              </w:rPr>
              <w:t>330101</w:t>
            </w:r>
          </w:p>
        </w:tc>
        <w:tc>
          <w:tcPr>
            <w:tcW w:w="1155" w:type="pct"/>
            <w:shd w:val="clear" w:color="auto" w:fill="auto"/>
            <w:vAlign w:val="center"/>
          </w:tcPr>
          <w:p w14:paraId="00B237AE" w14:textId="5131E4CB" w:rsidR="001757F3" w:rsidRPr="009E5F09" w:rsidRDefault="001757F3" w:rsidP="001757F3">
            <w:pPr>
              <w:rPr>
                <w:rFonts w:cs="Calibri"/>
                <w:color w:val="000000"/>
              </w:rPr>
            </w:pPr>
            <w:r w:rsidRPr="009E5F09">
              <w:rPr>
                <w:rFonts w:cs="Calibri"/>
                <w:color w:val="000000"/>
              </w:rPr>
              <w:t>Vak Kladno - Stříbrník</w:t>
            </w:r>
          </w:p>
        </w:tc>
        <w:tc>
          <w:tcPr>
            <w:tcW w:w="1552" w:type="pct"/>
            <w:shd w:val="clear" w:color="auto" w:fill="auto"/>
            <w:vAlign w:val="bottom"/>
          </w:tcPr>
          <w:p w14:paraId="500EBFE3" w14:textId="1715271E" w:rsidR="001757F3" w:rsidRPr="009E5F09" w:rsidRDefault="001757F3" w:rsidP="001757F3">
            <w:pPr>
              <w:rPr>
                <w:rFonts w:cs="Calibri"/>
                <w:color w:val="000000"/>
              </w:rPr>
            </w:pPr>
            <w:r w:rsidRPr="009E5F09">
              <w:rPr>
                <w:rFonts w:cs="Calibri"/>
                <w:color w:val="000000"/>
              </w:rPr>
              <w:t>Odběr podzemní mimo nivu Labe, kat. a, b, c, d, e</w:t>
            </w:r>
          </w:p>
        </w:tc>
        <w:tc>
          <w:tcPr>
            <w:tcW w:w="558" w:type="pct"/>
            <w:shd w:val="clear" w:color="auto" w:fill="auto"/>
            <w:vAlign w:val="center"/>
          </w:tcPr>
          <w:p w14:paraId="60E451B6" w14:textId="53C59934" w:rsidR="001757F3" w:rsidRPr="009E5F09" w:rsidRDefault="001757F3" w:rsidP="001757F3">
            <w:pPr>
              <w:rPr>
                <w:rFonts w:cs="Calibri"/>
                <w:color w:val="000000"/>
              </w:rPr>
            </w:pPr>
            <w:r w:rsidRPr="009E5F09">
              <w:rPr>
                <w:rFonts w:cs="Calibri"/>
                <w:color w:val="000000"/>
              </w:rPr>
              <w:t>620</w:t>
            </w:r>
          </w:p>
        </w:tc>
        <w:tc>
          <w:tcPr>
            <w:tcW w:w="672" w:type="pct"/>
            <w:shd w:val="clear" w:color="auto" w:fill="auto"/>
            <w:vAlign w:val="center"/>
          </w:tcPr>
          <w:p w14:paraId="321FAE27" w14:textId="54A9C39C" w:rsidR="001757F3" w:rsidRPr="009E5F09" w:rsidRDefault="001757F3" w:rsidP="001757F3">
            <w:pPr>
              <w:rPr>
                <w:rFonts w:cs="Calibri"/>
                <w:color w:val="000000"/>
              </w:rPr>
            </w:pPr>
            <w:r w:rsidRPr="009E5F09">
              <w:rPr>
                <w:rFonts w:cs="Calibri"/>
                <w:color w:val="000000"/>
              </w:rPr>
              <w:t>306.5</w:t>
            </w:r>
          </w:p>
        </w:tc>
        <w:tc>
          <w:tcPr>
            <w:tcW w:w="612" w:type="pct"/>
            <w:vAlign w:val="center"/>
          </w:tcPr>
          <w:p w14:paraId="0468CB63" w14:textId="22C7C488" w:rsidR="001757F3" w:rsidRPr="009E5F09" w:rsidRDefault="001757F3" w:rsidP="001757F3">
            <w:pPr>
              <w:rPr>
                <w:rFonts w:cs="Calibri"/>
                <w:color w:val="000000"/>
              </w:rPr>
            </w:pPr>
            <w:r w:rsidRPr="009E5F09">
              <w:rPr>
                <w:rFonts w:cs="Calibri"/>
                <w:color w:val="000000"/>
              </w:rPr>
              <w:t>0.01</w:t>
            </w:r>
          </w:p>
        </w:tc>
      </w:tr>
      <w:tr w:rsidR="001757F3" w:rsidRPr="009E5F09" w14:paraId="43D976E9" w14:textId="77777777" w:rsidTr="00916D3F">
        <w:tc>
          <w:tcPr>
            <w:tcW w:w="451" w:type="pct"/>
            <w:shd w:val="clear" w:color="auto" w:fill="auto"/>
            <w:vAlign w:val="center"/>
          </w:tcPr>
          <w:p w14:paraId="55E82E36" w14:textId="68C89477" w:rsidR="001757F3" w:rsidRPr="009E5F09" w:rsidRDefault="001757F3" w:rsidP="001757F3">
            <w:pPr>
              <w:rPr>
                <w:rFonts w:cs="Calibri"/>
                <w:color w:val="000000"/>
              </w:rPr>
            </w:pPr>
            <w:r w:rsidRPr="009E5F09">
              <w:rPr>
                <w:rFonts w:cs="Calibri"/>
                <w:color w:val="000000"/>
              </w:rPr>
              <w:t>330971</w:t>
            </w:r>
          </w:p>
        </w:tc>
        <w:tc>
          <w:tcPr>
            <w:tcW w:w="1155" w:type="pct"/>
            <w:shd w:val="clear" w:color="auto" w:fill="auto"/>
            <w:vAlign w:val="center"/>
          </w:tcPr>
          <w:p w14:paraId="4741A62F" w14:textId="4DBDBF5E" w:rsidR="001757F3" w:rsidRPr="009E5F09" w:rsidRDefault="001757F3" w:rsidP="001757F3">
            <w:pPr>
              <w:rPr>
                <w:rFonts w:cs="Calibri"/>
                <w:color w:val="000000"/>
              </w:rPr>
            </w:pPr>
            <w:proofErr w:type="spellStart"/>
            <w:r w:rsidRPr="009E5F09">
              <w:rPr>
                <w:rFonts w:cs="Calibri"/>
                <w:color w:val="000000"/>
              </w:rPr>
              <w:t>Danzer</w:t>
            </w:r>
            <w:proofErr w:type="spellEnd"/>
            <w:r w:rsidRPr="009E5F09">
              <w:rPr>
                <w:rFonts w:cs="Calibri"/>
                <w:color w:val="000000"/>
              </w:rPr>
              <w:t xml:space="preserve"> Křivenice-vrt 101,102</w:t>
            </w:r>
          </w:p>
        </w:tc>
        <w:tc>
          <w:tcPr>
            <w:tcW w:w="1552" w:type="pct"/>
            <w:shd w:val="clear" w:color="auto" w:fill="auto"/>
            <w:vAlign w:val="bottom"/>
          </w:tcPr>
          <w:p w14:paraId="3C912760" w14:textId="17C09F90" w:rsidR="001757F3" w:rsidRPr="009E5F09" w:rsidRDefault="001757F3" w:rsidP="001757F3">
            <w:pPr>
              <w:rPr>
                <w:rFonts w:cs="Calibri"/>
                <w:color w:val="000000"/>
              </w:rPr>
            </w:pPr>
            <w:r w:rsidRPr="009E5F09">
              <w:rPr>
                <w:rFonts w:cs="Calibri"/>
                <w:color w:val="000000"/>
              </w:rPr>
              <w:t>Odběr podzemní z nivy Labe, kat. d</w:t>
            </w:r>
          </w:p>
        </w:tc>
        <w:tc>
          <w:tcPr>
            <w:tcW w:w="558" w:type="pct"/>
            <w:shd w:val="clear" w:color="auto" w:fill="auto"/>
            <w:vAlign w:val="center"/>
          </w:tcPr>
          <w:p w14:paraId="27A06099" w14:textId="0C1E9E29" w:rsidR="001757F3" w:rsidRPr="009E5F09" w:rsidRDefault="001757F3" w:rsidP="001757F3">
            <w:pPr>
              <w:rPr>
                <w:rFonts w:cs="Calibri"/>
                <w:color w:val="000000"/>
              </w:rPr>
            </w:pPr>
            <w:r w:rsidRPr="009E5F09">
              <w:rPr>
                <w:rFonts w:cs="Calibri"/>
                <w:color w:val="000000"/>
              </w:rPr>
              <w:t>300</w:t>
            </w:r>
          </w:p>
        </w:tc>
        <w:tc>
          <w:tcPr>
            <w:tcW w:w="672" w:type="pct"/>
            <w:shd w:val="clear" w:color="auto" w:fill="auto"/>
            <w:vAlign w:val="center"/>
          </w:tcPr>
          <w:p w14:paraId="4EA69570" w14:textId="3BA86BB9" w:rsidR="001757F3" w:rsidRPr="009E5F09" w:rsidRDefault="001757F3" w:rsidP="001757F3">
            <w:pPr>
              <w:rPr>
                <w:rFonts w:cs="Calibri"/>
                <w:color w:val="000000"/>
              </w:rPr>
            </w:pPr>
            <w:r w:rsidRPr="009E5F09">
              <w:rPr>
                <w:rFonts w:cs="Calibri"/>
                <w:color w:val="000000"/>
              </w:rPr>
              <w:t>150.4</w:t>
            </w:r>
          </w:p>
        </w:tc>
        <w:tc>
          <w:tcPr>
            <w:tcW w:w="612" w:type="pct"/>
            <w:vAlign w:val="center"/>
          </w:tcPr>
          <w:p w14:paraId="67BFCAF1" w14:textId="7F32A68C" w:rsidR="001757F3" w:rsidRPr="009E5F09" w:rsidRDefault="001757F3" w:rsidP="001757F3">
            <w:pPr>
              <w:rPr>
                <w:rFonts w:cs="Calibri"/>
                <w:color w:val="000000"/>
              </w:rPr>
            </w:pPr>
            <w:r w:rsidRPr="009E5F09">
              <w:rPr>
                <w:rFonts w:cs="Calibri"/>
                <w:color w:val="000000"/>
              </w:rPr>
              <w:t>0.005</w:t>
            </w:r>
          </w:p>
        </w:tc>
      </w:tr>
      <w:tr w:rsidR="001757F3" w:rsidRPr="009E5F09" w14:paraId="401322B8" w14:textId="77777777" w:rsidTr="00916D3F">
        <w:tc>
          <w:tcPr>
            <w:tcW w:w="451" w:type="pct"/>
            <w:shd w:val="clear" w:color="auto" w:fill="auto"/>
            <w:vAlign w:val="center"/>
          </w:tcPr>
          <w:p w14:paraId="08B3B00D" w14:textId="20EFE60F" w:rsidR="001757F3" w:rsidRPr="009E5F09" w:rsidRDefault="001757F3" w:rsidP="001757F3">
            <w:pPr>
              <w:rPr>
                <w:rFonts w:cs="Calibri"/>
                <w:color w:val="000000"/>
              </w:rPr>
            </w:pPr>
            <w:r w:rsidRPr="009E5F09">
              <w:rPr>
                <w:rFonts w:cs="Calibri"/>
                <w:color w:val="000000"/>
              </w:rPr>
              <w:t>332370</w:t>
            </w:r>
          </w:p>
        </w:tc>
        <w:tc>
          <w:tcPr>
            <w:tcW w:w="1155" w:type="pct"/>
            <w:shd w:val="clear" w:color="auto" w:fill="auto"/>
            <w:vAlign w:val="center"/>
          </w:tcPr>
          <w:p w14:paraId="7075894F" w14:textId="3D741616" w:rsidR="001757F3" w:rsidRPr="009E5F09" w:rsidRDefault="001757F3" w:rsidP="001757F3">
            <w:pPr>
              <w:rPr>
                <w:rFonts w:cs="Calibri"/>
                <w:color w:val="000000"/>
              </w:rPr>
            </w:pPr>
            <w:r w:rsidRPr="009E5F09">
              <w:rPr>
                <w:rFonts w:cs="Calibri"/>
                <w:color w:val="000000"/>
              </w:rPr>
              <w:t>Obec Liběchov - Boží Voda</w:t>
            </w:r>
          </w:p>
        </w:tc>
        <w:tc>
          <w:tcPr>
            <w:tcW w:w="1552" w:type="pct"/>
            <w:shd w:val="clear" w:color="auto" w:fill="auto"/>
            <w:vAlign w:val="bottom"/>
          </w:tcPr>
          <w:p w14:paraId="68218A71" w14:textId="3205A9E8" w:rsidR="001757F3" w:rsidRPr="009E5F09" w:rsidRDefault="001757F3" w:rsidP="001757F3">
            <w:pPr>
              <w:rPr>
                <w:rFonts w:cs="Calibri"/>
                <w:color w:val="000000"/>
              </w:rPr>
            </w:pPr>
            <w:r w:rsidRPr="009E5F09">
              <w:rPr>
                <w:rFonts w:cs="Calibri"/>
                <w:color w:val="000000"/>
              </w:rPr>
              <w:t>Odběr podzemní mimo nivu Labe, kat. a, b, c, d, e</w:t>
            </w:r>
          </w:p>
        </w:tc>
        <w:tc>
          <w:tcPr>
            <w:tcW w:w="558" w:type="pct"/>
            <w:shd w:val="clear" w:color="auto" w:fill="auto"/>
            <w:vAlign w:val="center"/>
          </w:tcPr>
          <w:p w14:paraId="69C8FCDF" w14:textId="18DA647F" w:rsidR="001757F3" w:rsidRPr="009E5F09" w:rsidRDefault="001757F3" w:rsidP="001757F3">
            <w:pPr>
              <w:rPr>
                <w:rFonts w:cs="Calibri"/>
                <w:color w:val="000000"/>
              </w:rPr>
            </w:pPr>
            <w:r w:rsidRPr="009E5F09">
              <w:rPr>
                <w:rFonts w:cs="Calibri"/>
                <w:color w:val="000000"/>
              </w:rPr>
              <w:t>126</w:t>
            </w:r>
          </w:p>
        </w:tc>
        <w:tc>
          <w:tcPr>
            <w:tcW w:w="672" w:type="pct"/>
            <w:shd w:val="clear" w:color="auto" w:fill="auto"/>
            <w:vAlign w:val="center"/>
          </w:tcPr>
          <w:p w14:paraId="5E99DF76" w14:textId="07916203" w:rsidR="001757F3" w:rsidRPr="009E5F09" w:rsidRDefault="001757F3" w:rsidP="001757F3">
            <w:pPr>
              <w:rPr>
                <w:rFonts w:cs="Calibri"/>
                <w:color w:val="000000"/>
              </w:rPr>
            </w:pPr>
            <w:r w:rsidRPr="009E5F09">
              <w:rPr>
                <w:rFonts w:cs="Calibri"/>
                <w:color w:val="000000"/>
              </w:rPr>
              <w:t>125.8</w:t>
            </w:r>
          </w:p>
        </w:tc>
        <w:tc>
          <w:tcPr>
            <w:tcW w:w="612" w:type="pct"/>
            <w:vAlign w:val="center"/>
          </w:tcPr>
          <w:p w14:paraId="501E93A6" w14:textId="46A8B0E0" w:rsidR="001757F3" w:rsidRPr="009E5F09" w:rsidRDefault="001757F3" w:rsidP="001757F3">
            <w:pPr>
              <w:rPr>
                <w:rFonts w:cs="Calibri"/>
                <w:color w:val="000000"/>
              </w:rPr>
            </w:pPr>
            <w:r w:rsidRPr="009E5F09">
              <w:rPr>
                <w:rFonts w:cs="Calibri"/>
                <w:color w:val="000000"/>
              </w:rPr>
              <w:t>0.004</w:t>
            </w:r>
          </w:p>
        </w:tc>
      </w:tr>
      <w:tr w:rsidR="001757F3" w:rsidRPr="009E5F09" w14:paraId="2A857FD4" w14:textId="77777777" w:rsidTr="00916D3F">
        <w:tc>
          <w:tcPr>
            <w:tcW w:w="451" w:type="pct"/>
            <w:shd w:val="clear" w:color="auto" w:fill="auto"/>
            <w:vAlign w:val="center"/>
          </w:tcPr>
          <w:p w14:paraId="3927B766" w14:textId="31C62F35" w:rsidR="001757F3" w:rsidRPr="009E5F09" w:rsidRDefault="001757F3" w:rsidP="001757F3">
            <w:pPr>
              <w:rPr>
                <w:rFonts w:cs="Calibri"/>
                <w:color w:val="000000"/>
              </w:rPr>
            </w:pPr>
            <w:r w:rsidRPr="009E5F09">
              <w:rPr>
                <w:rFonts w:cs="Calibri"/>
                <w:color w:val="000000"/>
              </w:rPr>
              <w:t>332470</w:t>
            </w:r>
          </w:p>
        </w:tc>
        <w:tc>
          <w:tcPr>
            <w:tcW w:w="1155" w:type="pct"/>
            <w:shd w:val="clear" w:color="auto" w:fill="auto"/>
            <w:vAlign w:val="center"/>
          </w:tcPr>
          <w:p w14:paraId="43B393A1" w14:textId="7C8CE1B8" w:rsidR="001757F3" w:rsidRPr="009E5F09" w:rsidRDefault="001757F3" w:rsidP="001757F3">
            <w:pPr>
              <w:rPr>
                <w:rFonts w:cs="Calibri"/>
                <w:color w:val="000000"/>
              </w:rPr>
            </w:pPr>
            <w:r w:rsidRPr="009E5F09">
              <w:rPr>
                <w:rFonts w:cs="Calibri"/>
                <w:color w:val="000000"/>
              </w:rPr>
              <w:t>Saint-</w:t>
            </w:r>
            <w:proofErr w:type="spellStart"/>
            <w:r w:rsidRPr="009E5F09">
              <w:rPr>
                <w:rFonts w:cs="Calibri"/>
                <w:color w:val="000000"/>
              </w:rPr>
              <w:t>Gobain</w:t>
            </w:r>
            <w:proofErr w:type="spellEnd"/>
            <w:r w:rsidRPr="009E5F09">
              <w:rPr>
                <w:rFonts w:cs="Calibri"/>
                <w:color w:val="000000"/>
              </w:rPr>
              <w:t xml:space="preserve"> - Horní </w:t>
            </w:r>
            <w:proofErr w:type="spellStart"/>
            <w:r w:rsidRPr="009E5F09">
              <w:rPr>
                <w:rFonts w:cs="Calibri"/>
                <w:color w:val="000000"/>
              </w:rPr>
              <w:t>Počáply</w:t>
            </w:r>
            <w:proofErr w:type="spellEnd"/>
            <w:r w:rsidRPr="009E5F09">
              <w:rPr>
                <w:rFonts w:cs="Calibri"/>
                <w:color w:val="000000"/>
              </w:rPr>
              <w:t>-HV 1,2,3</w:t>
            </w:r>
          </w:p>
        </w:tc>
        <w:tc>
          <w:tcPr>
            <w:tcW w:w="1552" w:type="pct"/>
            <w:shd w:val="clear" w:color="auto" w:fill="auto"/>
            <w:vAlign w:val="bottom"/>
          </w:tcPr>
          <w:p w14:paraId="5B335D94" w14:textId="26CB56FA" w:rsidR="001757F3" w:rsidRPr="009E5F09" w:rsidRDefault="001757F3" w:rsidP="001757F3">
            <w:pPr>
              <w:rPr>
                <w:rFonts w:cs="Calibri"/>
                <w:color w:val="000000"/>
              </w:rPr>
            </w:pPr>
            <w:r w:rsidRPr="009E5F09">
              <w:rPr>
                <w:rFonts w:cs="Calibri"/>
                <w:color w:val="000000"/>
              </w:rPr>
              <w:t>Odběr podzemní mimo nivu Labe, kat. d</w:t>
            </w:r>
          </w:p>
        </w:tc>
        <w:tc>
          <w:tcPr>
            <w:tcW w:w="558" w:type="pct"/>
            <w:shd w:val="clear" w:color="auto" w:fill="auto"/>
            <w:vAlign w:val="center"/>
          </w:tcPr>
          <w:p w14:paraId="5C99EBA7" w14:textId="2D5B95A7" w:rsidR="001757F3" w:rsidRPr="009E5F09" w:rsidRDefault="001757F3" w:rsidP="001757F3">
            <w:pPr>
              <w:rPr>
                <w:rFonts w:cs="Calibri"/>
                <w:color w:val="000000"/>
              </w:rPr>
            </w:pPr>
            <w:r w:rsidRPr="009E5F09">
              <w:rPr>
                <w:rFonts w:cs="Calibri"/>
                <w:color w:val="000000"/>
              </w:rPr>
              <w:t>150</w:t>
            </w:r>
          </w:p>
        </w:tc>
        <w:tc>
          <w:tcPr>
            <w:tcW w:w="672" w:type="pct"/>
            <w:shd w:val="clear" w:color="auto" w:fill="auto"/>
            <w:vAlign w:val="center"/>
          </w:tcPr>
          <w:p w14:paraId="17F24D4C" w14:textId="7A09210B" w:rsidR="001757F3" w:rsidRPr="009E5F09" w:rsidRDefault="001757F3" w:rsidP="001757F3">
            <w:pPr>
              <w:rPr>
                <w:rFonts w:cs="Calibri"/>
                <w:color w:val="000000"/>
              </w:rPr>
            </w:pPr>
            <w:r w:rsidRPr="009E5F09">
              <w:rPr>
                <w:rFonts w:cs="Calibri"/>
                <w:color w:val="000000"/>
              </w:rPr>
              <w:t>117.1</w:t>
            </w:r>
          </w:p>
        </w:tc>
        <w:tc>
          <w:tcPr>
            <w:tcW w:w="612" w:type="pct"/>
            <w:vAlign w:val="center"/>
          </w:tcPr>
          <w:p w14:paraId="458C181A" w14:textId="4AD1BEFE" w:rsidR="001757F3" w:rsidRPr="009E5F09" w:rsidRDefault="001757F3" w:rsidP="001757F3">
            <w:pPr>
              <w:rPr>
                <w:rFonts w:cs="Calibri"/>
                <w:color w:val="000000"/>
              </w:rPr>
            </w:pPr>
            <w:r w:rsidRPr="009E5F09">
              <w:rPr>
                <w:rFonts w:cs="Calibri"/>
                <w:color w:val="000000"/>
              </w:rPr>
              <w:t>0.004</w:t>
            </w:r>
          </w:p>
        </w:tc>
      </w:tr>
      <w:tr w:rsidR="001757F3" w:rsidRPr="009E5F09" w14:paraId="492D7EA1" w14:textId="77777777" w:rsidTr="00916D3F">
        <w:tc>
          <w:tcPr>
            <w:tcW w:w="451" w:type="pct"/>
            <w:shd w:val="clear" w:color="auto" w:fill="auto"/>
            <w:vAlign w:val="center"/>
          </w:tcPr>
          <w:p w14:paraId="5E85AE72" w14:textId="67B5DDE2" w:rsidR="001757F3" w:rsidRPr="009E5F09" w:rsidRDefault="001757F3" w:rsidP="001757F3">
            <w:pPr>
              <w:rPr>
                <w:rFonts w:cs="Calibri"/>
                <w:color w:val="000000"/>
              </w:rPr>
            </w:pPr>
            <w:r w:rsidRPr="009E5F09">
              <w:rPr>
                <w:rFonts w:cs="Calibri"/>
                <w:color w:val="000000"/>
              </w:rPr>
              <w:t>333130</w:t>
            </w:r>
          </w:p>
        </w:tc>
        <w:tc>
          <w:tcPr>
            <w:tcW w:w="1155" w:type="pct"/>
            <w:shd w:val="clear" w:color="auto" w:fill="auto"/>
            <w:vAlign w:val="center"/>
          </w:tcPr>
          <w:p w14:paraId="498241BA" w14:textId="01F31072" w:rsidR="001757F3" w:rsidRPr="009E5F09" w:rsidRDefault="001757F3" w:rsidP="001757F3">
            <w:pPr>
              <w:rPr>
                <w:rFonts w:cs="Calibri"/>
                <w:color w:val="000000"/>
              </w:rPr>
            </w:pPr>
            <w:proofErr w:type="spellStart"/>
            <w:r w:rsidRPr="009E5F09">
              <w:rPr>
                <w:rFonts w:cs="Calibri"/>
                <w:color w:val="000000"/>
              </w:rPr>
              <w:t>Xella</w:t>
            </w:r>
            <w:proofErr w:type="spellEnd"/>
            <w:r w:rsidRPr="009E5F09">
              <w:rPr>
                <w:rFonts w:cs="Calibri"/>
                <w:color w:val="000000"/>
              </w:rPr>
              <w:t xml:space="preserve"> CZ, závod Horní Počaply - HP-1,2 a S/HP-3</w:t>
            </w:r>
          </w:p>
        </w:tc>
        <w:tc>
          <w:tcPr>
            <w:tcW w:w="1552" w:type="pct"/>
            <w:shd w:val="clear" w:color="auto" w:fill="auto"/>
            <w:vAlign w:val="bottom"/>
          </w:tcPr>
          <w:p w14:paraId="25204F25" w14:textId="4DC51891" w:rsidR="001757F3" w:rsidRPr="009E5F09" w:rsidRDefault="001757F3" w:rsidP="001757F3">
            <w:pPr>
              <w:rPr>
                <w:rFonts w:cs="Calibri"/>
                <w:color w:val="000000"/>
              </w:rPr>
            </w:pPr>
            <w:r w:rsidRPr="009E5F09">
              <w:rPr>
                <w:rFonts w:cs="Calibri"/>
                <w:color w:val="000000"/>
              </w:rPr>
              <w:t>Odběr podzemní z nivy Labe, kat. d</w:t>
            </w:r>
          </w:p>
        </w:tc>
        <w:tc>
          <w:tcPr>
            <w:tcW w:w="558" w:type="pct"/>
            <w:shd w:val="clear" w:color="auto" w:fill="auto"/>
            <w:vAlign w:val="center"/>
          </w:tcPr>
          <w:p w14:paraId="6388F85C" w14:textId="15567C27" w:rsidR="001757F3" w:rsidRPr="009E5F09" w:rsidRDefault="001757F3" w:rsidP="001757F3">
            <w:pPr>
              <w:rPr>
                <w:rFonts w:cs="Calibri"/>
                <w:color w:val="000000"/>
              </w:rPr>
            </w:pPr>
            <w:r w:rsidRPr="009E5F09">
              <w:rPr>
                <w:rFonts w:cs="Calibri"/>
                <w:color w:val="000000"/>
              </w:rPr>
              <w:t>116.7</w:t>
            </w:r>
          </w:p>
        </w:tc>
        <w:tc>
          <w:tcPr>
            <w:tcW w:w="672" w:type="pct"/>
            <w:shd w:val="clear" w:color="auto" w:fill="auto"/>
            <w:vAlign w:val="center"/>
          </w:tcPr>
          <w:p w14:paraId="18ACCAEC" w14:textId="4EF7921F" w:rsidR="001757F3" w:rsidRPr="009E5F09" w:rsidRDefault="001757F3" w:rsidP="001757F3">
            <w:pPr>
              <w:rPr>
                <w:rFonts w:cs="Calibri"/>
                <w:color w:val="000000"/>
              </w:rPr>
            </w:pPr>
            <w:r w:rsidRPr="009E5F09">
              <w:rPr>
                <w:rFonts w:cs="Calibri"/>
                <w:color w:val="000000"/>
              </w:rPr>
              <w:t>90.6</w:t>
            </w:r>
          </w:p>
        </w:tc>
        <w:tc>
          <w:tcPr>
            <w:tcW w:w="612" w:type="pct"/>
            <w:vAlign w:val="center"/>
          </w:tcPr>
          <w:p w14:paraId="37F18FFC" w14:textId="419937C7" w:rsidR="001757F3" w:rsidRPr="009E5F09" w:rsidRDefault="001757F3" w:rsidP="001757F3">
            <w:pPr>
              <w:rPr>
                <w:rFonts w:cs="Calibri"/>
                <w:color w:val="000000"/>
              </w:rPr>
            </w:pPr>
            <w:r w:rsidRPr="009E5F09">
              <w:rPr>
                <w:rFonts w:cs="Calibri"/>
                <w:color w:val="000000"/>
              </w:rPr>
              <w:t>0.003</w:t>
            </w:r>
          </w:p>
        </w:tc>
      </w:tr>
      <w:tr w:rsidR="001757F3" w:rsidRPr="009E5F09" w14:paraId="6ACB35D8" w14:textId="77777777" w:rsidTr="00916D3F">
        <w:tc>
          <w:tcPr>
            <w:tcW w:w="451" w:type="pct"/>
            <w:shd w:val="clear" w:color="auto" w:fill="auto"/>
            <w:vAlign w:val="center"/>
          </w:tcPr>
          <w:p w14:paraId="715FB649" w14:textId="75DF4215" w:rsidR="001757F3" w:rsidRPr="009E5F09" w:rsidRDefault="001757F3" w:rsidP="001757F3">
            <w:pPr>
              <w:rPr>
                <w:rFonts w:cs="Calibri"/>
                <w:color w:val="000000"/>
              </w:rPr>
            </w:pPr>
            <w:r w:rsidRPr="009E5F09">
              <w:rPr>
                <w:rFonts w:cs="Calibri"/>
                <w:color w:val="000000"/>
              </w:rPr>
              <w:t>332250</w:t>
            </w:r>
          </w:p>
        </w:tc>
        <w:tc>
          <w:tcPr>
            <w:tcW w:w="1155" w:type="pct"/>
            <w:shd w:val="clear" w:color="auto" w:fill="auto"/>
            <w:vAlign w:val="center"/>
          </w:tcPr>
          <w:p w14:paraId="7FE0F983" w14:textId="729E6AC8" w:rsidR="001757F3" w:rsidRPr="009E5F09" w:rsidRDefault="001757F3" w:rsidP="001757F3">
            <w:pPr>
              <w:rPr>
                <w:rFonts w:cs="Calibri"/>
                <w:color w:val="000000"/>
              </w:rPr>
            </w:pPr>
            <w:proofErr w:type="spellStart"/>
            <w:r w:rsidRPr="009E5F09">
              <w:rPr>
                <w:rFonts w:cs="Calibri"/>
                <w:color w:val="000000"/>
              </w:rPr>
              <w:t>Energotrans</w:t>
            </w:r>
            <w:proofErr w:type="spellEnd"/>
            <w:r w:rsidRPr="009E5F09">
              <w:rPr>
                <w:rFonts w:cs="Calibri"/>
                <w:color w:val="000000"/>
              </w:rPr>
              <w:t xml:space="preserve"> Horní Počaply</w:t>
            </w:r>
          </w:p>
        </w:tc>
        <w:tc>
          <w:tcPr>
            <w:tcW w:w="1552" w:type="pct"/>
            <w:shd w:val="clear" w:color="auto" w:fill="auto"/>
            <w:vAlign w:val="bottom"/>
          </w:tcPr>
          <w:p w14:paraId="74D1257A" w14:textId="62B04214" w:rsidR="001757F3" w:rsidRPr="009E5F09" w:rsidRDefault="001757F3" w:rsidP="001757F3">
            <w:pPr>
              <w:rPr>
                <w:rFonts w:cs="Calibri"/>
                <w:color w:val="000000"/>
              </w:rPr>
            </w:pPr>
            <w:r w:rsidRPr="009E5F09">
              <w:rPr>
                <w:rFonts w:cs="Calibri"/>
                <w:color w:val="000000"/>
              </w:rPr>
              <w:t>Odběr podzemní z nivy Labe, kat. d</w:t>
            </w:r>
          </w:p>
        </w:tc>
        <w:tc>
          <w:tcPr>
            <w:tcW w:w="558" w:type="pct"/>
            <w:shd w:val="clear" w:color="auto" w:fill="auto"/>
            <w:vAlign w:val="center"/>
          </w:tcPr>
          <w:p w14:paraId="1697A226" w14:textId="28AFFBBF" w:rsidR="001757F3" w:rsidRPr="009E5F09" w:rsidRDefault="001757F3" w:rsidP="001757F3">
            <w:pPr>
              <w:rPr>
                <w:rFonts w:cs="Calibri"/>
                <w:color w:val="000000"/>
              </w:rPr>
            </w:pPr>
            <w:r w:rsidRPr="009E5F09">
              <w:rPr>
                <w:rFonts w:cs="Calibri"/>
                <w:color w:val="000000"/>
              </w:rPr>
              <w:t>200</w:t>
            </w:r>
          </w:p>
        </w:tc>
        <w:tc>
          <w:tcPr>
            <w:tcW w:w="672" w:type="pct"/>
            <w:shd w:val="clear" w:color="auto" w:fill="auto"/>
            <w:vAlign w:val="center"/>
          </w:tcPr>
          <w:p w14:paraId="523443C6" w14:textId="3FB52300" w:rsidR="001757F3" w:rsidRPr="009E5F09" w:rsidRDefault="001757F3" w:rsidP="001757F3">
            <w:pPr>
              <w:rPr>
                <w:rFonts w:cs="Calibri"/>
                <w:color w:val="000000"/>
              </w:rPr>
            </w:pPr>
            <w:r w:rsidRPr="009E5F09">
              <w:rPr>
                <w:rFonts w:cs="Calibri"/>
                <w:color w:val="000000"/>
              </w:rPr>
              <w:t>89.9</w:t>
            </w:r>
          </w:p>
        </w:tc>
        <w:tc>
          <w:tcPr>
            <w:tcW w:w="612" w:type="pct"/>
            <w:vAlign w:val="center"/>
          </w:tcPr>
          <w:p w14:paraId="3A18F712" w14:textId="327CA389" w:rsidR="001757F3" w:rsidRPr="009E5F09" w:rsidRDefault="001757F3" w:rsidP="001757F3">
            <w:pPr>
              <w:rPr>
                <w:rFonts w:cs="Calibri"/>
                <w:color w:val="000000"/>
              </w:rPr>
            </w:pPr>
            <w:r w:rsidRPr="009E5F09">
              <w:rPr>
                <w:rFonts w:cs="Calibri"/>
                <w:color w:val="000000"/>
              </w:rPr>
              <w:t>0.003</w:t>
            </w:r>
          </w:p>
        </w:tc>
      </w:tr>
      <w:tr w:rsidR="001757F3" w:rsidRPr="009E5F09" w14:paraId="74CFE76E" w14:textId="77777777" w:rsidTr="00916D3F">
        <w:tc>
          <w:tcPr>
            <w:tcW w:w="451" w:type="pct"/>
            <w:shd w:val="clear" w:color="auto" w:fill="auto"/>
            <w:vAlign w:val="center"/>
          </w:tcPr>
          <w:p w14:paraId="10DD842D" w14:textId="2C0096D5" w:rsidR="001757F3" w:rsidRPr="009E5F09" w:rsidRDefault="001757F3" w:rsidP="001757F3">
            <w:pPr>
              <w:rPr>
                <w:rFonts w:cs="Calibri"/>
                <w:color w:val="000000"/>
              </w:rPr>
            </w:pPr>
            <w:r w:rsidRPr="009E5F09">
              <w:rPr>
                <w:rFonts w:cs="Calibri"/>
                <w:color w:val="000000"/>
              </w:rPr>
              <w:t>330103</w:t>
            </w:r>
          </w:p>
        </w:tc>
        <w:tc>
          <w:tcPr>
            <w:tcW w:w="1155" w:type="pct"/>
            <w:shd w:val="clear" w:color="auto" w:fill="auto"/>
            <w:vAlign w:val="center"/>
          </w:tcPr>
          <w:p w14:paraId="1D246A9F" w14:textId="047A10A4" w:rsidR="001757F3" w:rsidRPr="009E5F09" w:rsidRDefault="001757F3" w:rsidP="001757F3">
            <w:pPr>
              <w:rPr>
                <w:rFonts w:cs="Calibri"/>
                <w:color w:val="000000"/>
              </w:rPr>
            </w:pPr>
            <w:r w:rsidRPr="009E5F09">
              <w:rPr>
                <w:rFonts w:cs="Calibri"/>
                <w:color w:val="000000"/>
              </w:rPr>
              <w:t>Vak Kladno - Planý důl-Vojtěchov</w:t>
            </w:r>
          </w:p>
        </w:tc>
        <w:tc>
          <w:tcPr>
            <w:tcW w:w="1552" w:type="pct"/>
            <w:shd w:val="clear" w:color="auto" w:fill="auto"/>
            <w:vAlign w:val="bottom"/>
          </w:tcPr>
          <w:p w14:paraId="191B190D" w14:textId="11C48605" w:rsidR="001757F3" w:rsidRPr="009E5F09" w:rsidRDefault="001757F3" w:rsidP="001757F3">
            <w:pPr>
              <w:rPr>
                <w:rFonts w:cs="Calibri"/>
                <w:color w:val="000000"/>
              </w:rPr>
            </w:pPr>
            <w:r w:rsidRPr="009E5F09">
              <w:rPr>
                <w:rFonts w:cs="Calibri"/>
                <w:color w:val="000000"/>
              </w:rPr>
              <w:t>Odběr podzemní mimo nivu Labe, kat. a, b, c, d, e</w:t>
            </w:r>
          </w:p>
        </w:tc>
        <w:tc>
          <w:tcPr>
            <w:tcW w:w="558" w:type="pct"/>
            <w:shd w:val="clear" w:color="auto" w:fill="auto"/>
            <w:vAlign w:val="center"/>
          </w:tcPr>
          <w:p w14:paraId="3F9CBF8B" w14:textId="7372FE77" w:rsidR="001757F3" w:rsidRPr="009E5F09" w:rsidRDefault="001757F3" w:rsidP="001757F3">
            <w:pPr>
              <w:rPr>
                <w:rFonts w:cs="Calibri"/>
                <w:color w:val="000000"/>
              </w:rPr>
            </w:pPr>
            <w:r w:rsidRPr="009E5F09">
              <w:rPr>
                <w:rFonts w:cs="Calibri"/>
                <w:color w:val="000000"/>
              </w:rPr>
              <w:t>470</w:t>
            </w:r>
          </w:p>
        </w:tc>
        <w:tc>
          <w:tcPr>
            <w:tcW w:w="672" w:type="pct"/>
            <w:shd w:val="clear" w:color="auto" w:fill="auto"/>
            <w:vAlign w:val="center"/>
          </w:tcPr>
          <w:p w14:paraId="7B6D1DB2" w14:textId="14B00F3B" w:rsidR="001757F3" w:rsidRPr="009E5F09" w:rsidRDefault="001757F3" w:rsidP="001757F3">
            <w:pPr>
              <w:rPr>
                <w:rFonts w:cs="Calibri"/>
                <w:color w:val="000000"/>
              </w:rPr>
            </w:pPr>
            <w:r w:rsidRPr="009E5F09">
              <w:rPr>
                <w:rFonts w:cs="Calibri"/>
                <w:color w:val="000000"/>
              </w:rPr>
              <w:t>57.1</w:t>
            </w:r>
          </w:p>
        </w:tc>
        <w:tc>
          <w:tcPr>
            <w:tcW w:w="612" w:type="pct"/>
            <w:vAlign w:val="center"/>
          </w:tcPr>
          <w:p w14:paraId="24192C94" w14:textId="1057739A" w:rsidR="001757F3" w:rsidRPr="009E5F09" w:rsidRDefault="001757F3" w:rsidP="001757F3">
            <w:pPr>
              <w:rPr>
                <w:rFonts w:cs="Calibri"/>
                <w:color w:val="000000"/>
              </w:rPr>
            </w:pPr>
            <w:r w:rsidRPr="009E5F09">
              <w:rPr>
                <w:rFonts w:cs="Calibri"/>
                <w:color w:val="000000"/>
              </w:rPr>
              <w:t>0.002</w:t>
            </w:r>
          </w:p>
        </w:tc>
      </w:tr>
      <w:tr w:rsidR="001757F3" w:rsidRPr="009E5F09" w14:paraId="1263D8DA" w14:textId="77777777" w:rsidTr="00916D3F">
        <w:tc>
          <w:tcPr>
            <w:tcW w:w="451" w:type="pct"/>
            <w:shd w:val="clear" w:color="auto" w:fill="auto"/>
            <w:vAlign w:val="center"/>
          </w:tcPr>
          <w:p w14:paraId="66EE539B" w14:textId="79C624ED" w:rsidR="001757F3" w:rsidRPr="009E5F09" w:rsidRDefault="001757F3" w:rsidP="001757F3">
            <w:pPr>
              <w:rPr>
                <w:rFonts w:cs="Calibri"/>
                <w:color w:val="000000"/>
              </w:rPr>
            </w:pPr>
            <w:r w:rsidRPr="009E5F09">
              <w:rPr>
                <w:rFonts w:cs="Calibri"/>
                <w:color w:val="000000"/>
              </w:rPr>
              <w:t>333510</w:t>
            </w:r>
          </w:p>
        </w:tc>
        <w:tc>
          <w:tcPr>
            <w:tcW w:w="1155" w:type="pct"/>
            <w:shd w:val="clear" w:color="auto" w:fill="auto"/>
            <w:vAlign w:val="center"/>
          </w:tcPr>
          <w:p w14:paraId="600A49D5" w14:textId="70C9EFE4" w:rsidR="001757F3" w:rsidRPr="009E5F09" w:rsidRDefault="001757F3" w:rsidP="001757F3">
            <w:pPr>
              <w:rPr>
                <w:rFonts w:cs="Calibri"/>
                <w:color w:val="000000"/>
              </w:rPr>
            </w:pPr>
            <w:r w:rsidRPr="009E5F09">
              <w:rPr>
                <w:rFonts w:cs="Calibri"/>
                <w:color w:val="000000"/>
              </w:rPr>
              <w:t xml:space="preserve">Sad </w:t>
            </w:r>
            <w:proofErr w:type="spellStart"/>
            <w:r w:rsidRPr="009E5F09">
              <w:rPr>
                <w:rFonts w:cs="Calibri"/>
                <w:color w:val="000000"/>
              </w:rPr>
              <w:t>Daminěves</w:t>
            </w:r>
            <w:proofErr w:type="spellEnd"/>
            <w:r w:rsidRPr="009E5F09">
              <w:rPr>
                <w:rFonts w:cs="Calibri"/>
                <w:color w:val="000000"/>
              </w:rPr>
              <w:t xml:space="preserve"> - DM1+DM2</w:t>
            </w:r>
          </w:p>
        </w:tc>
        <w:tc>
          <w:tcPr>
            <w:tcW w:w="1552" w:type="pct"/>
            <w:shd w:val="clear" w:color="auto" w:fill="auto"/>
            <w:vAlign w:val="bottom"/>
          </w:tcPr>
          <w:p w14:paraId="05BF5922" w14:textId="6FD77322" w:rsidR="001757F3" w:rsidRPr="009E5F09" w:rsidRDefault="001757F3" w:rsidP="001757F3">
            <w:pPr>
              <w:rPr>
                <w:rFonts w:cs="Calibri"/>
                <w:color w:val="000000"/>
              </w:rPr>
            </w:pPr>
            <w:r w:rsidRPr="009E5F09">
              <w:rPr>
                <w:rFonts w:cs="Calibri"/>
                <w:color w:val="000000"/>
              </w:rPr>
              <w:t>Odběr podzemní mimo nivu Labe, kat. d</w:t>
            </w:r>
          </w:p>
        </w:tc>
        <w:tc>
          <w:tcPr>
            <w:tcW w:w="558" w:type="pct"/>
            <w:shd w:val="clear" w:color="auto" w:fill="auto"/>
            <w:vAlign w:val="center"/>
          </w:tcPr>
          <w:p w14:paraId="18CB1E48" w14:textId="4980E882" w:rsidR="001757F3" w:rsidRPr="009E5F09" w:rsidRDefault="001757F3" w:rsidP="001757F3">
            <w:pPr>
              <w:rPr>
                <w:rFonts w:cs="Calibri"/>
                <w:color w:val="000000"/>
              </w:rPr>
            </w:pPr>
            <w:r w:rsidRPr="009E5F09">
              <w:rPr>
                <w:rFonts w:cs="Calibri"/>
                <w:color w:val="000000"/>
              </w:rPr>
              <w:t>52</w:t>
            </w:r>
          </w:p>
        </w:tc>
        <w:tc>
          <w:tcPr>
            <w:tcW w:w="672" w:type="pct"/>
            <w:shd w:val="clear" w:color="auto" w:fill="auto"/>
            <w:vAlign w:val="center"/>
          </w:tcPr>
          <w:p w14:paraId="43557B16" w14:textId="3BD08803" w:rsidR="001757F3" w:rsidRPr="009E5F09" w:rsidRDefault="001757F3" w:rsidP="001757F3">
            <w:pPr>
              <w:rPr>
                <w:rFonts w:cs="Calibri"/>
                <w:color w:val="000000"/>
              </w:rPr>
            </w:pPr>
            <w:r w:rsidRPr="009E5F09">
              <w:rPr>
                <w:rFonts w:cs="Calibri"/>
                <w:color w:val="000000"/>
              </w:rPr>
              <w:t>33.1</w:t>
            </w:r>
          </w:p>
        </w:tc>
        <w:tc>
          <w:tcPr>
            <w:tcW w:w="612" w:type="pct"/>
            <w:vAlign w:val="center"/>
          </w:tcPr>
          <w:p w14:paraId="415FC70B" w14:textId="4B30A2FA" w:rsidR="001757F3" w:rsidRPr="009E5F09" w:rsidRDefault="001757F3" w:rsidP="001757F3">
            <w:pPr>
              <w:rPr>
                <w:rFonts w:cs="Calibri"/>
                <w:color w:val="000000"/>
              </w:rPr>
            </w:pPr>
            <w:r w:rsidRPr="009E5F09">
              <w:rPr>
                <w:rFonts w:cs="Calibri"/>
                <w:color w:val="000000"/>
              </w:rPr>
              <w:t>0.002</w:t>
            </w:r>
          </w:p>
        </w:tc>
      </w:tr>
      <w:tr w:rsidR="001757F3" w:rsidRPr="009E5F09" w14:paraId="2D2E0B74" w14:textId="77777777" w:rsidTr="00916D3F">
        <w:tc>
          <w:tcPr>
            <w:tcW w:w="451" w:type="pct"/>
            <w:shd w:val="clear" w:color="auto" w:fill="auto"/>
            <w:vAlign w:val="center"/>
          </w:tcPr>
          <w:p w14:paraId="1B82CD3C" w14:textId="451BCFCA" w:rsidR="001757F3" w:rsidRPr="009E5F09" w:rsidRDefault="001757F3" w:rsidP="001757F3">
            <w:pPr>
              <w:rPr>
                <w:rFonts w:cs="Calibri"/>
                <w:color w:val="000000"/>
              </w:rPr>
            </w:pPr>
            <w:r w:rsidRPr="009E5F09">
              <w:rPr>
                <w:rFonts w:cs="Calibri"/>
                <w:color w:val="000000"/>
              </w:rPr>
              <w:t>451440</w:t>
            </w:r>
          </w:p>
        </w:tc>
        <w:tc>
          <w:tcPr>
            <w:tcW w:w="1155" w:type="pct"/>
            <w:shd w:val="clear" w:color="auto" w:fill="auto"/>
            <w:vAlign w:val="center"/>
          </w:tcPr>
          <w:p w14:paraId="04082675" w14:textId="1A027D67" w:rsidR="001757F3" w:rsidRPr="009E5F09" w:rsidRDefault="001757F3" w:rsidP="001757F3">
            <w:pPr>
              <w:rPr>
                <w:rFonts w:cs="Calibri"/>
                <w:color w:val="000000"/>
              </w:rPr>
            </w:pPr>
            <w:r w:rsidRPr="009E5F09">
              <w:rPr>
                <w:rFonts w:cs="Calibri"/>
                <w:color w:val="000000"/>
              </w:rPr>
              <w:t>DANZER BOHEMIA-DÝHÁRNA s.r.o.</w:t>
            </w:r>
          </w:p>
        </w:tc>
        <w:tc>
          <w:tcPr>
            <w:tcW w:w="1552" w:type="pct"/>
            <w:shd w:val="clear" w:color="auto" w:fill="auto"/>
            <w:vAlign w:val="bottom"/>
          </w:tcPr>
          <w:p w14:paraId="47B7F7B2" w14:textId="0935071E" w:rsidR="001757F3" w:rsidRPr="009E5F09" w:rsidRDefault="001757F3" w:rsidP="001757F3">
            <w:pPr>
              <w:rPr>
                <w:rFonts w:cs="Calibri"/>
                <w:color w:val="000000"/>
              </w:rPr>
            </w:pPr>
            <w:r w:rsidRPr="009E5F09">
              <w:rPr>
                <w:rFonts w:cs="Calibri"/>
                <w:color w:val="000000"/>
              </w:rPr>
              <w:t>Odběr povrchov</w:t>
            </w:r>
            <w:r w:rsidR="0007708A">
              <w:rPr>
                <w:rFonts w:cs="Calibri"/>
                <w:color w:val="000000"/>
              </w:rPr>
              <w:t>ý</w:t>
            </w:r>
            <w:r w:rsidRPr="009E5F09">
              <w:rPr>
                <w:rFonts w:cs="Calibri"/>
                <w:color w:val="000000"/>
              </w:rPr>
              <w:t xml:space="preserve"> z nivy Labe</w:t>
            </w:r>
            <w:r w:rsidR="00DA090C">
              <w:rPr>
                <w:rFonts w:cs="Calibri"/>
                <w:color w:val="000000"/>
              </w:rPr>
              <w:t xml:space="preserve">, </w:t>
            </w:r>
            <w:r w:rsidRPr="009E5F09">
              <w:rPr>
                <w:rFonts w:cs="Calibri"/>
                <w:color w:val="000000"/>
              </w:rPr>
              <w:t>kat. d</w:t>
            </w:r>
          </w:p>
        </w:tc>
        <w:tc>
          <w:tcPr>
            <w:tcW w:w="558" w:type="pct"/>
            <w:shd w:val="clear" w:color="auto" w:fill="auto"/>
            <w:vAlign w:val="center"/>
          </w:tcPr>
          <w:p w14:paraId="77A65368" w14:textId="6CC62A2B" w:rsidR="001757F3" w:rsidRPr="009E5F09" w:rsidRDefault="001757F3" w:rsidP="001757F3">
            <w:pPr>
              <w:rPr>
                <w:rFonts w:cs="Calibri"/>
                <w:color w:val="000000"/>
              </w:rPr>
            </w:pPr>
            <w:r w:rsidRPr="009E5F09">
              <w:rPr>
                <w:rFonts w:cs="Calibri"/>
                <w:color w:val="000000"/>
              </w:rPr>
              <w:t>100</w:t>
            </w:r>
          </w:p>
        </w:tc>
        <w:tc>
          <w:tcPr>
            <w:tcW w:w="672" w:type="pct"/>
            <w:shd w:val="clear" w:color="auto" w:fill="auto"/>
            <w:vAlign w:val="center"/>
          </w:tcPr>
          <w:p w14:paraId="42DAC4A0" w14:textId="5A73F2CA" w:rsidR="001757F3" w:rsidRPr="009E5F09" w:rsidRDefault="001757F3" w:rsidP="001757F3">
            <w:pPr>
              <w:rPr>
                <w:rFonts w:cs="Calibri"/>
                <w:color w:val="000000"/>
              </w:rPr>
            </w:pPr>
            <w:r w:rsidRPr="009E5F09">
              <w:rPr>
                <w:rFonts w:cs="Calibri"/>
                <w:color w:val="000000"/>
              </w:rPr>
              <w:t>31.6</w:t>
            </w:r>
          </w:p>
        </w:tc>
        <w:tc>
          <w:tcPr>
            <w:tcW w:w="612" w:type="pct"/>
            <w:vAlign w:val="center"/>
          </w:tcPr>
          <w:p w14:paraId="5DB6141A" w14:textId="0C68C8C1" w:rsidR="001757F3" w:rsidRPr="009E5F09" w:rsidRDefault="001757F3" w:rsidP="001757F3">
            <w:pPr>
              <w:rPr>
                <w:rFonts w:cs="Calibri"/>
                <w:color w:val="000000"/>
              </w:rPr>
            </w:pPr>
            <w:r w:rsidRPr="009E5F09">
              <w:rPr>
                <w:rFonts w:cs="Calibri"/>
                <w:color w:val="000000"/>
              </w:rPr>
              <w:t>0.002</w:t>
            </w:r>
          </w:p>
        </w:tc>
      </w:tr>
      <w:tr w:rsidR="001757F3" w:rsidRPr="009E5F09" w14:paraId="0CE69A04" w14:textId="77777777" w:rsidTr="00916D3F">
        <w:tc>
          <w:tcPr>
            <w:tcW w:w="451" w:type="pct"/>
            <w:shd w:val="clear" w:color="auto" w:fill="auto"/>
            <w:vAlign w:val="center"/>
          </w:tcPr>
          <w:p w14:paraId="5A7A2B18" w14:textId="796D1627" w:rsidR="001757F3" w:rsidRPr="009E5F09" w:rsidRDefault="001757F3" w:rsidP="001757F3">
            <w:pPr>
              <w:rPr>
                <w:rFonts w:cs="Calibri"/>
                <w:color w:val="000000"/>
              </w:rPr>
            </w:pPr>
            <w:r w:rsidRPr="009E5F09">
              <w:rPr>
                <w:rFonts w:cs="Calibri"/>
                <w:color w:val="000000"/>
              </w:rPr>
              <w:t>330111</w:t>
            </w:r>
          </w:p>
        </w:tc>
        <w:tc>
          <w:tcPr>
            <w:tcW w:w="1155" w:type="pct"/>
            <w:shd w:val="clear" w:color="auto" w:fill="auto"/>
            <w:vAlign w:val="center"/>
          </w:tcPr>
          <w:p w14:paraId="1BD41C46" w14:textId="06217543" w:rsidR="001757F3" w:rsidRPr="009E5F09" w:rsidRDefault="001757F3" w:rsidP="001757F3">
            <w:pPr>
              <w:rPr>
                <w:rFonts w:cs="Calibri"/>
                <w:color w:val="000000"/>
              </w:rPr>
            </w:pPr>
            <w:r w:rsidRPr="009E5F09">
              <w:rPr>
                <w:rFonts w:cs="Calibri"/>
                <w:color w:val="000000"/>
              </w:rPr>
              <w:t>Vak Kladno - Lhotka</w:t>
            </w:r>
          </w:p>
        </w:tc>
        <w:tc>
          <w:tcPr>
            <w:tcW w:w="1552" w:type="pct"/>
            <w:shd w:val="clear" w:color="auto" w:fill="auto"/>
            <w:vAlign w:val="bottom"/>
          </w:tcPr>
          <w:p w14:paraId="334D7A21" w14:textId="1FC6D940" w:rsidR="001757F3" w:rsidRPr="009E5F09" w:rsidRDefault="001757F3" w:rsidP="001757F3">
            <w:pPr>
              <w:rPr>
                <w:rFonts w:cs="Calibri"/>
                <w:color w:val="000000"/>
              </w:rPr>
            </w:pPr>
            <w:r w:rsidRPr="009E5F09">
              <w:rPr>
                <w:rFonts w:cs="Calibri"/>
                <w:color w:val="000000"/>
              </w:rPr>
              <w:t>Odběr podzemní mimo nivu Labe, kat. a, b, c, d, e</w:t>
            </w:r>
          </w:p>
        </w:tc>
        <w:tc>
          <w:tcPr>
            <w:tcW w:w="558" w:type="pct"/>
            <w:shd w:val="clear" w:color="auto" w:fill="auto"/>
            <w:vAlign w:val="center"/>
          </w:tcPr>
          <w:p w14:paraId="3E530F84" w14:textId="697ED525" w:rsidR="001757F3" w:rsidRPr="009E5F09" w:rsidRDefault="001757F3" w:rsidP="001757F3">
            <w:pPr>
              <w:rPr>
                <w:rFonts w:cs="Calibri"/>
                <w:color w:val="000000"/>
              </w:rPr>
            </w:pPr>
            <w:r w:rsidRPr="009E5F09">
              <w:rPr>
                <w:rFonts w:cs="Calibri"/>
                <w:color w:val="000000"/>
              </w:rPr>
              <w:t>495.4</w:t>
            </w:r>
          </w:p>
        </w:tc>
        <w:tc>
          <w:tcPr>
            <w:tcW w:w="672" w:type="pct"/>
            <w:shd w:val="clear" w:color="auto" w:fill="auto"/>
            <w:vAlign w:val="center"/>
          </w:tcPr>
          <w:p w14:paraId="13871864" w14:textId="12DBF8D1" w:rsidR="001757F3" w:rsidRPr="009E5F09" w:rsidRDefault="001757F3" w:rsidP="001757F3">
            <w:pPr>
              <w:rPr>
                <w:rFonts w:cs="Calibri"/>
                <w:color w:val="000000"/>
              </w:rPr>
            </w:pPr>
            <w:r w:rsidRPr="009E5F09">
              <w:rPr>
                <w:rFonts w:cs="Calibri"/>
                <w:color w:val="000000"/>
              </w:rPr>
              <w:t>16.4</w:t>
            </w:r>
          </w:p>
        </w:tc>
        <w:tc>
          <w:tcPr>
            <w:tcW w:w="612" w:type="pct"/>
            <w:vAlign w:val="center"/>
          </w:tcPr>
          <w:p w14:paraId="40BF7B36" w14:textId="413B17DB" w:rsidR="001757F3" w:rsidRPr="009E5F09" w:rsidRDefault="001757F3" w:rsidP="001757F3">
            <w:pPr>
              <w:rPr>
                <w:rFonts w:cs="Calibri"/>
                <w:color w:val="000000"/>
              </w:rPr>
            </w:pPr>
            <w:r w:rsidRPr="009E5F09">
              <w:rPr>
                <w:rFonts w:cs="Calibri"/>
                <w:color w:val="000000"/>
              </w:rPr>
              <w:t>0.001</w:t>
            </w:r>
          </w:p>
        </w:tc>
      </w:tr>
      <w:tr w:rsidR="001757F3" w:rsidRPr="009E5F09" w14:paraId="549B5A9E" w14:textId="77777777" w:rsidTr="00916D3F">
        <w:tc>
          <w:tcPr>
            <w:tcW w:w="451" w:type="pct"/>
            <w:shd w:val="clear" w:color="auto" w:fill="auto"/>
            <w:vAlign w:val="center"/>
          </w:tcPr>
          <w:p w14:paraId="05AF454D" w14:textId="418C7334" w:rsidR="001757F3" w:rsidRPr="009E5F09" w:rsidRDefault="001757F3" w:rsidP="001757F3">
            <w:pPr>
              <w:rPr>
                <w:rFonts w:cs="Calibri"/>
                <w:color w:val="000000"/>
              </w:rPr>
            </w:pPr>
            <w:r w:rsidRPr="009E5F09">
              <w:rPr>
                <w:rFonts w:cs="Calibri"/>
                <w:color w:val="000000"/>
              </w:rPr>
              <w:t>333490</w:t>
            </w:r>
          </w:p>
        </w:tc>
        <w:tc>
          <w:tcPr>
            <w:tcW w:w="1155" w:type="pct"/>
            <w:shd w:val="clear" w:color="auto" w:fill="auto"/>
            <w:vAlign w:val="center"/>
          </w:tcPr>
          <w:p w14:paraId="30025724" w14:textId="7564AB2A" w:rsidR="001757F3" w:rsidRPr="009E5F09" w:rsidRDefault="001757F3" w:rsidP="001757F3">
            <w:pPr>
              <w:rPr>
                <w:rFonts w:cs="Calibri"/>
                <w:color w:val="000000"/>
              </w:rPr>
            </w:pPr>
            <w:r w:rsidRPr="009E5F09">
              <w:rPr>
                <w:rFonts w:cs="Calibri"/>
                <w:color w:val="000000"/>
              </w:rPr>
              <w:t xml:space="preserve">Sad </w:t>
            </w:r>
            <w:proofErr w:type="spellStart"/>
            <w:r w:rsidRPr="009E5F09">
              <w:rPr>
                <w:rFonts w:cs="Calibri"/>
                <w:color w:val="000000"/>
              </w:rPr>
              <w:t>Daminěves</w:t>
            </w:r>
            <w:proofErr w:type="spellEnd"/>
            <w:r w:rsidRPr="009E5F09">
              <w:rPr>
                <w:rFonts w:cs="Calibri"/>
                <w:color w:val="000000"/>
              </w:rPr>
              <w:t xml:space="preserve"> - DM3</w:t>
            </w:r>
          </w:p>
        </w:tc>
        <w:tc>
          <w:tcPr>
            <w:tcW w:w="1552" w:type="pct"/>
            <w:shd w:val="clear" w:color="auto" w:fill="auto"/>
            <w:vAlign w:val="bottom"/>
          </w:tcPr>
          <w:p w14:paraId="64D5D472" w14:textId="61F09E29" w:rsidR="001757F3" w:rsidRPr="009E5F09" w:rsidRDefault="001757F3" w:rsidP="001757F3">
            <w:pPr>
              <w:rPr>
                <w:rFonts w:cs="Calibri"/>
                <w:color w:val="000000"/>
              </w:rPr>
            </w:pPr>
            <w:r w:rsidRPr="009E5F09">
              <w:rPr>
                <w:rFonts w:cs="Calibri"/>
                <w:color w:val="000000"/>
              </w:rPr>
              <w:t>Odběr podzemní z nivy Labe, kat. d</w:t>
            </w:r>
          </w:p>
        </w:tc>
        <w:tc>
          <w:tcPr>
            <w:tcW w:w="558" w:type="pct"/>
            <w:shd w:val="clear" w:color="auto" w:fill="auto"/>
            <w:vAlign w:val="center"/>
          </w:tcPr>
          <w:p w14:paraId="7A44077B" w14:textId="32BC4AC9" w:rsidR="001757F3" w:rsidRPr="009E5F09" w:rsidRDefault="001757F3" w:rsidP="001757F3">
            <w:pPr>
              <w:rPr>
                <w:rFonts w:cs="Calibri"/>
                <w:color w:val="000000"/>
              </w:rPr>
            </w:pPr>
            <w:r w:rsidRPr="009E5F09">
              <w:rPr>
                <w:rFonts w:cs="Calibri"/>
                <w:color w:val="000000"/>
              </w:rPr>
              <w:t>31.1</w:t>
            </w:r>
          </w:p>
        </w:tc>
        <w:tc>
          <w:tcPr>
            <w:tcW w:w="672" w:type="pct"/>
            <w:shd w:val="clear" w:color="auto" w:fill="auto"/>
            <w:vAlign w:val="center"/>
          </w:tcPr>
          <w:p w14:paraId="1EDFF35F" w14:textId="65D900B5" w:rsidR="001757F3" w:rsidRPr="009E5F09" w:rsidRDefault="001757F3" w:rsidP="001757F3">
            <w:pPr>
              <w:rPr>
                <w:rFonts w:cs="Calibri"/>
                <w:color w:val="000000"/>
              </w:rPr>
            </w:pPr>
            <w:r w:rsidRPr="009E5F09">
              <w:rPr>
                <w:rFonts w:cs="Calibri"/>
                <w:color w:val="000000"/>
              </w:rPr>
              <w:t>10.8</w:t>
            </w:r>
          </w:p>
        </w:tc>
        <w:tc>
          <w:tcPr>
            <w:tcW w:w="612" w:type="pct"/>
            <w:vAlign w:val="center"/>
          </w:tcPr>
          <w:p w14:paraId="10883664" w14:textId="18B75794" w:rsidR="001757F3" w:rsidRPr="009E5F09" w:rsidRDefault="001757F3" w:rsidP="001757F3">
            <w:pPr>
              <w:rPr>
                <w:rFonts w:cs="Calibri"/>
                <w:color w:val="000000"/>
              </w:rPr>
            </w:pPr>
            <w:r w:rsidRPr="009E5F09">
              <w:rPr>
                <w:rFonts w:cs="Calibri"/>
                <w:color w:val="000000"/>
              </w:rPr>
              <w:t>0.001</w:t>
            </w:r>
          </w:p>
        </w:tc>
      </w:tr>
      <w:tr w:rsidR="001757F3" w:rsidRPr="009E5F09" w14:paraId="4028A328" w14:textId="77777777" w:rsidTr="00916D3F">
        <w:tc>
          <w:tcPr>
            <w:tcW w:w="451" w:type="pct"/>
            <w:shd w:val="clear" w:color="auto" w:fill="auto"/>
            <w:vAlign w:val="center"/>
          </w:tcPr>
          <w:p w14:paraId="66F03364" w14:textId="4F9870BB" w:rsidR="001757F3" w:rsidRPr="009E5F09" w:rsidRDefault="001757F3" w:rsidP="001757F3">
            <w:pPr>
              <w:rPr>
                <w:rFonts w:cs="Calibri"/>
                <w:color w:val="000000"/>
              </w:rPr>
            </w:pPr>
            <w:r w:rsidRPr="009E5F09">
              <w:rPr>
                <w:rFonts w:cs="Calibri"/>
                <w:color w:val="000000"/>
              </w:rPr>
              <w:t>331350</w:t>
            </w:r>
          </w:p>
        </w:tc>
        <w:tc>
          <w:tcPr>
            <w:tcW w:w="1155" w:type="pct"/>
            <w:shd w:val="clear" w:color="auto" w:fill="auto"/>
            <w:vAlign w:val="center"/>
          </w:tcPr>
          <w:p w14:paraId="27F074EC" w14:textId="23F06B6E" w:rsidR="001757F3" w:rsidRPr="009E5F09" w:rsidRDefault="001757F3" w:rsidP="001757F3">
            <w:pPr>
              <w:rPr>
                <w:rFonts w:cs="Calibri"/>
                <w:color w:val="000000"/>
              </w:rPr>
            </w:pPr>
            <w:proofErr w:type="spellStart"/>
            <w:r w:rsidRPr="009E5F09">
              <w:rPr>
                <w:rFonts w:cs="Calibri"/>
                <w:color w:val="000000"/>
              </w:rPr>
              <w:t>Sinco</w:t>
            </w:r>
            <w:proofErr w:type="spellEnd"/>
            <w:r w:rsidRPr="009E5F09">
              <w:rPr>
                <w:rFonts w:cs="Calibri"/>
                <w:color w:val="000000"/>
              </w:rPr>
              <w:t xml:space="preserve"> Mělník</w:t>
            </w:r>
          </w:p>
        </w:tc>
        <w:tc>
          <w:tcPr>
            <w:tcW w:w="1552" w:type="pct"/>
            <w:shd w:val="clear" w:color="auto" w:fill="auto"/>
            <w:vAlign w:val="bottom"/>
          </w:tcPr>
          <w:p w14:paraId="4EC2434C" w14:textId="596E4294" w:rsidR="001757F3" w:rsidRPr="009E5F09" w:rsidRDefault="001757F3" w:rsidP="001757F3">
            <w:pPr>
              <w:rPr>
                <w:rFonts w:cs="Calibri"/>
                <w:color w:val="000000"/>
              </w:rPr>
            </w:pPr>
            <w:r w:rsidRPr="009E5F09">
              <w:rPr>
                <w:rFonts w:cs="Calibri"/>
                <w:color w:val="000000"/>
              </w:rPr>
              <w:t>Odběr podzemní z nivy Labe, kat. d</w:t>
            </w:r>
          </w:p>
        </w:tc>
        <w:tc>
          <w:tcPr>
            <w:tcW w:w="558" w:type="pct"/>
            <w:shd w:val="clear" w:color="auto" w:fill="auto"/>
            <w:vAlign w:val="center"/>
          </w:tcPr>
          <w:p w14:paraId="0D9C91FB" w14:textId="05F9EB92" w:rsidR="001757F3" w:rsidRPr="009E5F09" w:rsidRDefault="001757F3" w:rsidP="001757F3">
            <w:pPr>
              <w:rPr>
                <w:rFonts w:cs="Calibri"/>
                <w:color w:val="000000"/>
              </w:rPr>
            </w:pPr>
            <w:r w:rsidRPr="009E5F09">
              <w:rPr>
                <w:rFonts w:cs="Calibri"/>
                <w:color w:val="000000"/>
              </w:rPr>
              <w:t>36</w:t>
            </w:r>
          </w:p>
        </w:tc>
        <w:tc>
          <w:tcPr>
            <w:tcW w:w="672" w:type="pct"/>
            <w:shd w:val="clear" w:color="auto" w:fill="auto"/>
            <w:vAlign w:val="center"/>
          </w:tcPr>
          <w:p w14:paraId="4A98F5B7" w14:textId="222FD751" w:rsidR="001757F3" w:rsidRPr="009E5F09" w:rsidRDefault="001757F3" w:rsidP="001757F3">
            <w:pPr>
              <w:rPr>
                <w:rFonts w:cs="Calibri"/>
                <w:color w:val="000000"/>
              </w:rPr>
            </w:pPr>
            <w:r w:rsidRPr="009E5F09">
              <w:rPr>
                <w:rFonts w:cs="Calibri"/>
                <w:color w:val="000000"/>
              </w:rPr>
              <w:t>8.9</w:t>
            </w:r>
          </w:p>
        </w:tc>
        <w:tc>
          <w:tcPr>
            <w:tcW w:w="612" w:type="pct"/>
            <w:vAlign w:val="center"/>
          </w:tcPr>
          <w:p w14:paraId="69175BC6" w14:textId="36B9ABC7" w:rsidR="001757F3" w:rsidRPr="009E5F09" w:rsidRDefault="001757F3" w:rsidP="001757F3">
            <w:pPr>
              <w:rPr>
                <w:rFonts w:cs="Calibri"/>
                <w:color w:val="000000"/>
              </w:rPr>
            </w:pPr>
            <w:r w:rsidRPr="009E5F09">
              <w:rPr>
                <w:rFonts w:cs="Calibri"/>
                <w:color w:val="000000"/>
              </w:rPr>
              <w:t>0.001</w:t>
            </w:r>
          </w:p>
        </w:tc>
      </w:tr>
      <w:tr w:rsidR="001757F3" w:rsidRPr="009E5F09" w14:paraId="650FB552" w14:textId="77777777" w:rsidTr="00916D3F">
        <w:tc>
          <w:tcPr>
            <w:tcW w:w="451" w:type="pct"/>
            <w:shd w:val="clear" w:color="auto" w:fill="auto"/>
            <w:vAlign w:val="center"/>
          </w:tcPr>
          <w:p w14:paraId="72080268" w14:textId="6F432778" w:rsidR="001757F3" w:rsidRPr="009E5F09" w:rsidRDefault="001757F3" w:rsidP="001757F3">
            <w:pPr>
              <w:rPr>
                <w:rFonts w:cs="Calibri"/>
                <w:color w:val="000000"/>
              </w:rPr>
            </w:pPr>
            <w:r w:rsidRPr="009E5F09">
              <w:rPr>
                <w:rFonts w:cs="Calibri"/>
                <w:color w:val="000000"/>
              </w:rPr>
              <w:t>332390</w:t>
            </w:r>
          </w:p>
        </w:tc>
        <w:tc>
          <w:tcPr>
            <w:tcW w:w="1155" w:type="pct"/>
            <w:shd w:val="clear" w:color="auto" w:fill="auto"/>
            <w:vAlign w:val="center"/>
          </w:tcPr>
          <w:p w14:paraId="3851378F" w14:textId="157885C6" w:rsidR="001757F3" w:rsidRPr="009E5F09" w:rsidRDefault="001757F3" w:rsidP="001757F3">
            <w:pPr>
              <w:rPr>
                <w:rFonts w:cs="Calibri"/>
                <w:color w:val="000000"/>
              </w:rPr>
            </w:pPr>
            <w:r w:rsidRPr="009E5F09">
              <w:rPr>
                <w:rFonts w:cs="Calibri"/>
                <w:color w:val="000000"/>
              </w:rPr>
              <w:t>Zemědělská Cítov</w:t>
            </w:r>
          </w:p>
        </w:tc>
        <w:tc>
          <w:tcPr>
            <w:tcW w:w="1552" w:type="pct"/>
            <w:shd w:val="clear" w:color="auto" w:fill="auto"/>
            <w:vAlign w:val="bottom"/>
          </w:tcPr>
          <w:p w14:paraId="1ECD3275" w14:textId="5888681E" w:rsidR="001757F3" w:rsidRPr="009E5F09" w:rsidRDefault="001757F3" w:rsidP="001757F3">
            <w:pPr>
              <w:rPr>
                <w:rFonts w:cs="Calibri"/>
                <w:color w:val="000000"/>
              </w:rPr>
            </w:pPr>
            <w:r w:rsidRPr="009E5F09">
              <w:rPr>
                <w:rFonts w:cs="Calibri"/>
                <w:color w:val="000000"/>
              </w:rPr>
              <w:t>Odběr podzemní mimo nivu Labe, kat. c</w:t>
            </w:r>
          </w:p>
        </w:tc>
        <w:tc>
          <w:tcPr>
            <w:tcW w:w="558" w:type="pct"/>
            <w:shd w:val="clear" w:color="auto" w:fill="auto"/>
            <w:vAlign w:val="center"/>
          </w:tcPr>
          <w:p w14:paraId="41156D3F" w14:textId="574497D8" w:rsidR="001757F3" w:rsidRPr="009E5F09" w:rsidRDefault="001757F3" w:rsidP="001757F3">
            <w:pPr>
              <w:rPr>
                <w:rFonts w:cs="Calibri"/>
                <w:color w:val="000000"/>
              </w:rPr>
            </w:pPr>
            <w:r w:rsidRPr="009E5F09">
              <w:rPr>
                <w:rFonts w:cs="Calibri"/>
                <w:color w:val="000000"/>
              </w:rPr>
              <w:t>9.6</w:t>
            </w:r>
          </w:p>
        </w:tc>
        <w:tc>
          <w:tcPr>
            <w:tcW w:w="672" w:type="pct"/>
            <w:shd w:val="clear" w:color="auto" w:fill="auto"/>
            <w:vAlign w:val="center"/>
          </w:tcPr>
          <w:p w14:paraId="6E0CF34F" w14:textId="025F4D0C" w:rsidR="001757F3" w:rsidRPr="009E5F09" w:rsidRDefault="001757F3" w:rsidP="001757F3">
            <w:pPr>
              <w:rPr>
                <w:rFonts w:cs="Calibri"/>
                <w:color w:val="000000"/>
              </w:rPr>
            </w:pPr>
            <w:r w:rsidRPr="009E5F09">
              <w:rPr>
                <w:rFonts w:cs="Calibri"/>
                <w:color w:val="000000"/>
              </w:rPr>
              <w:t>8.4</w:t>
            </w:r>
          </w:p>
        </w:tc>
        <w:tc>
          <w:tcPr>
            <w:tcW w:w="612" w:type="pct"/>
            <w:vAlign w:val="center"/>
          </w:tcPr>
          <w:p w14:paraId="01DF0D59" w14:textId="4247F7CC" w:rsidR="001757F3" w:rsidRPr="009E5F09" w:rsidRDefault="001757F3" w:rsidP="001757F3">
            <w:pPr>
              <w:rPr>
                <w:rFonts w:cs="Calibri"/>
                <w:color w:val="000000"/>
              </w:rPr>
            </w:pPr>
            <w:r w:rsidRPr="009E5F09">
              <w:rPr>
                <w:rFonts w:cs="Calibri"/>
                <w:color w:val="000000"/>
              </w:rPr>
              <w:t>0.001</w:t>
            </w:r>
          </w:p>
        </w:tc>
      </w:tr>
      <w:tr w:rsidR="001757F3" w:rsidRPr="009E5F09" w14:paraId="1B75AF82" w14:textId="77777777" w:rsidTr="00916D3F">
        <w:tc>
          <w:tcPr>
            <w:tcW w:w="451" w:type="pct"/>
            <w:shd w:val="clear" w:color="auto" w:fill="auto"/>
            <w:vAlign w:val="center"/>
          </w:tcPr>
          <w:p w14:paraId="26ABE827" w14:textId="5E4B05C1" w:rsidR="001757F3" w:rsidRPr="009E5F09" w:rsidRDefault="001757F3" w:rsidP="001757F3">
            <w:pPr>
              <w:rPr>
                <w:rFonts w:cs="Calibri"/>
                <w:color w:val="000000"/>
              </w:rPr>
            </w:pPr>
            <w:r w:rsidRPr="009E5F09">
              <w:rPr>
                <w:rFonts w:cs="Calibri"/>
                <w:color w:val="000000"/>
              </w:rPr>
              <w:t>333530</w:t>
            </w:r>
          </w:p>
        </w:tc>
        <w:tc>
          <w:tcPr>
            <w:tcW w:w="1155" w:type="pct"/>
            <w:shd w:val="clear" w:color="auto" w:fill="auto"/>
            <w:vAlign w:val="center"/>
          </w:tcPr>
          <w:p w14:paraId="2BF5F716" w14:textId="53AF7AC0" w:rsidR="001757F3" w:rsidRPr="009E5F09" w:rsidRDefault="001757F3" w:rsidP="001757F3">
            <w:pPr>
              <w:rPr>
                <w:rFonts w:cs="Calibri"/>
                <w:color w:val="000000"/>
              </w:rPr>
            </w:pPr>
            <w:r w:rsidRPr="009E5F09">
              <w:rPr>
                <w:rFonts w:cs="Calibri"/>
                <w:color w:val="000000"/>
              </w:rPr>
              <w:t>Antonín David - bazén Mělník vrt M2</w:t>
            </w:r>
          </w:p>
        </w:tc>
        <w:tc>
          <w:tcPr>
            <w:tcW w:w="1552" w:type="pct"/>
            <w:shd w:val="clear" w:color="auto" w:fill="auto"/>
            <w:vAlign w:val="bottom"/>
          </w:tcPr>
          <w:p w14:paraId="1614D572" w14:textId="70D726F4" w:rsidR="001757F3" w:rsidRPr="009E5F09" w:rsidRDefault="001757F3" w:rsidP="001757F3">
            <w:pPr>
              <w:rPr>
                <w:rFonts w:cs="Calibri"/>
                <w:color w:val="000000"/>
              </w:rPr>
            </w:pPr>
            <w:r w:rsidRPr="009E5F09">
              <w:rPr>
                <w:rFonts w:cs="Calibri"/>
                <w:color w:val="000000"/>
              </w:rPr>
              <w:t>Odběr podzemní mimo nivu Labe, kat. d</w:t>
            </w:r>
          </w:p>
        </w:tc>
        <w:tc>
          <w:tcPr>
            <w:tcW w:w="558" w:type="pct"/>
            <w:shd w:val="clear" w:color="auto" w:fill="auto"/>
            <w:vAlign w:val="center"/>
          </w:tcPr>
          <w:p w14:paraId="384D30B6" w14:textId="1F1C7227" w:rsidR="001757F3" w:rsidRPr="009E5F09" w:rsidRDefault="001757F3" w:rsidP="001757F3">
            <w:pPr>
              <w:rPr>
                <w:rFonts w:cs="Calibri"/>
                <w:color w:val="000000"/>
              </w:rPr>
            </w:pPr>
            <w:r w:rsidRPr="009E5F09">
              <w:rPr>
                <w:rFonts w:cs="Calibri"/>
                <w:color w:val="000000"/>
              </w:rPr>
              <w:t>12</w:t>
            </w:r>
          </w:p>
        </w:tc>
        <w:tc>
          <w:tcPr>
            <w:tcW w:w="672" w:type="pct"/>
            <w:shd w:val="clear" w:color="auto" w:fill="auto"/>
            <w:vAlign w:val="center"/>
          </w:tcPr>
          <w:p w14:paraId="045275BC" w14:textId="2F2893EA" w:rsidR="001757F3" w:rsidRPr="009E5F09" w:rsidRDefault="001757F3" w:rsidP="001757F3">
            <w:pPr>
              <w:rPr>
                <w:rFonts w:cs="Calibri"/>
                <w:color w:val="000000"/>
              </w:rPr>
            </w:pPr>
            <w:r w:rsidRPr="009E5F09">
              <w:rPr>
                <w:rFonts w:cs="Calibri"/>
                <w:color w:val="000000"/>
              </w:rPr>
              <w:t>6.2</w:t>
            </w:r>
          </w:p>
        </w:tc>
        <w:tc>
          <w:tcPr>
            <w:tcW w:w="612" w:type="pct"/>
            <w:vAlign w:val="center"/>
          </w:tcPr>
          <w:p w14:paraId="6A7B68F0" w14:textId="3DA8C68D" w:rsidR="001757F3" w:rsidRPr="009E5F09" w:rsidRDefault="001757F3" w:rsidP="001757F3">
            <w:pPr>
              <w:rPr>
                <w:rFonts w:cs="Calibri"/>
                <w:color w:val="000000"/>
              </w:rPr>
            </w:pPr>
            <w:r w:rsidRPr="009E5F09">
              <w:rPr>
                <w:rFonts w:cs="Calibri"/>
                <w:color w:val="000000"/>
              </w:rPr>
              <w:t>0.001</w:t>
            </w:r>
          </w:p>
        </w:tc>
      </w:tr>
      <w:tr w:rsidR="001757F3" w:rsidRPr="009E5F09" w14:paraId="7DB348A6" w14:textId="77777777" w:rsidTr="00916D3F">
        <w:tc>
          <w:tcPr>
            <w:tcW w:w="451" w:type="pct"/>
            <w:shd w:val="clear" w:color="auto" w:fill="auto"/>
            <w:vAlign w:val="center"/>
          </w:tcPr>
          <w:p w14:paraId="0CDACC6C" w14:textId="3FED75E4" w:rsidR="001757F3" w:rsidRPr="009E5F09" w:rsidRDefault="001757F3" w:rsidP="001757F3">
            <w:pPr>
              <w:rPr>
                <w:rFonts w:cs="Calibri"/>
                <w:color w:val="000000"/>
              </w:rPr>
            </w:pPr>
            <w:r w:rsidRPr="009E5F09">
              <w:rPr>
                <w:rFonts w:cs="Calibri"/>
                <w:color w:val="000000"/>
              </w:rPr>
              <w:lastRenderedPageBreak/>
              <w:t>330105</w:t>
            </w:r>
          </w:p>
        </w:tc>
        <w:tc>
          <w:tcPr>
            <w:tcW w:w="1155" w:type="pct"/>
            <w:shd w:val="clear" w:color="auto" w:fill="auto"/>
            <w:vAlign w:val="center"/>
          </w:tcPr>
          <w:p w14:paraId="40E0F592" w14:textId="3ED34341" w:rsidR="001757F3" w:rsidRPr="009E5F09" w:rsidRDefault="001757F3" w:rsidP="001757F3">
            <w:pPr>
              <w:rPr>
                <w:rFonts w:cs="Calibri"/>
                <w:color w:val="000000"/>
              </w:rPr>
            </w:pPr>
            <w:r w:rsidRPr="009E5F09">
              <w:rPr>
                <w:rFonts w:cs="Calibri"/>
                <w:color w:val="000000"/>
              </w:rPr>
              <w:t>Vak Kladno - Zahájí</w:t>
            </w:r>
          </w:p>
        </w:tc>
        <w:tc>
          <w:tcPr>
            <w:tcW w:w="1552" w:type="pct"/>
            <w:shd w:val="clear" w:color="auto" w:fill="auto"/>
            <w:vAlign w:val="bottom"/>
          </w:tcPr>
          <w:p w14:paraId="1139AD92" w14:textId="15CBCD0C" w:rsidR="001757F3" w:rsidRPr="009E5F09" w:rsidRDefault="001757F3" w:rsidP="001757F3">
            <w:pPr>
              <w:rPr>
                <w:rFonts w:cs="Calibri"/>
                <w:color w:val="000000"/>
              </w:rPr>
            </w:pPr>
            <w:r w:rsidRPr="009E5F09">
              <w:rPr>
                <w:rFonts w:cs="Calibri"/>
                <w:color w:val="000000"/>
              </w:rPr>
              <w:t>Odběr podzemní mimo nivu Labe, kat. a, b, c, d, e</w:t>
            </w:r>
          </w:p>
        </w:tc>
        <w:tc>
          <w:tcPr>
            <w:tcW w:w="558" w:type="pct"/>
            <w:shd w:val="clear" w:color="auto" w:fill="auto"/>
            <w:vAlign w:val="center"/>
          </w:tcPr>
          <w:p w14:paraId="6CC4711C" w14:textId="2087AECD" w:rsidR="001757F3" w:rsidRPr="009E5F09" w:rsidRDefault="001757F3" w:rsidP="001757F3">
            <w:pPr>
              <w:rPr>
                <w:rFonts w:cs="Calibri"/>
                <w:color w:val="000000"/>
              </w:rPr>
            </w:pPr>
            <w:r w:rsidRPr="009E5F09">
              <w:rPr>
                <w:rFonts w:cs="Calibri"/>
                <w:color w:val="000000"/>
              </w:rPr>
              <w:t>20</w:t>
            </w:r>
          </w:p>
        </w:tc>
        <w:tc>
          <w:tcPr>
            <w:tcW w:w="672" w:type="pct"/>
            <w:shd w:val="clear" w:color="auto" w:fill="auto"/>
            <w:vAlign w:val="center"/>
          </w:tcPr>
          <w:p w14:paraId="47342C6B" w14:textId="736C5DBB" w:rsidR="001757F3" w:rsidRPr="009E5F09" w:rsidRDefault="001757F3" w:rsidP="001757F3">
            <w:pPr>
              <w:rPr>
                <w:rFonts w:cs="Calibri"/>
                <w:color w:val="000000"/>
              </w:rPr>
            </w:pPr>
            <w:r w:rsidRPr="009E5F09">
              <w:rPr>
                <w:rFonts w:cs="Calibri"/>
                <w:color w:val="000000"/>
              </w:rPr>
              <w:t>3.8</w:t>
            </w:r>
          </w:p>
        </w:tc>
        <w:tc>
          <w:tcPr>
            <w:tcW w:w="612" w:type="pct"/>
            <w:vAlign w:val="center"/>
          </w:tcPr>
          <w:p w14:paraId="3798D86B" w14:textId="1364A5D9" w:rsidR="001757F3" w:rsidRPr="009E5F09" w:rsidRDefault="001757F3" w:rsidP="001757F3">
            <w:pPr>
              <w:rPr>
                <w:rFonts w:cs="Calibri"/>
                <w:color w:val="000000"/>
              </w:rPr>
            </w:pPr>
            <w:r w:rsidRPr="009E5F09">
              <w:rPr>
                <w:rFonts w:cs="Calibri"/>
                <w:color w:val="000000"/>
              </w:rPr>
              <w:t>0.001</w:t>
            </w:r>
          </w:p>
        </w:tc>
      </w:tr>
      <w:tr w:rsidR="001757F3" w:rsidRPr="009E5F09" w14:paraId="7DBE0F5D" w14:textId="77777777" w:rsidTr="00316A19">
        <w:tc>
          <w:tcPr>
            <w:tcW w:w="3716" w:type="pct"/>
            <w:gridSpan w:val="4"/>
            <w:shd w:val="clear" w:color="auto" w:fill="auto"/>
          </w:tcPr>
          <w:p w14:paraId="752C8679" w14:textId="212EE54E" w:rsidR="001757F3" w:rsidRPr="009E5F09" w:rsidRDefault="001757F3" w:rsidP="001757F3">
            <w:pPr>
              <w:rPr>
                <w:b/>
                <w:bCs/>
              </w:rPr>
            </w:pPr>
            <w:r w:rsidRPr="009E5F09">
              <w:rPr>
                <w:b/>
                <w:bCs/>
              </w:rPr>
              <w:t>Celkem povrchové z Labe</w:t>
            </w:r>
          </w:p>
        </w:tc>
        <w:tc>
          <w:tcPr>
            <w:tcW w:w="672" w:type="pct"/>
            <w:shd w:val="clear" w:color="auto" w:fill="auto"/>
            <w:vAlign w:val="center"/>
          </w:tcPr>
          <w:p w14:paraId="482FC179" w14:textId="456F0EC7" w:rsidR="001757F3" w:rsidRPr="00840BFD" w:rsidRDefault="001757F3" w:rsidP="001757F3">
            <w:pPr>
              <w:spacing w:after="0"/>
              <w:rPr>
                <w:rFonts w:cs="Calibri"/>
                <w:b/>
                <w:bCs/>
                <w:color w:val="000000"/>
              </w:rPr>
            </w:pPr>
            <w:r w:rsidRPr="00840BFD">
              <w:rPr>
                <w:rFonts w:cs="Calibri"/>
                <w:b/>
                <w:bCs/>
                <w:color w:val="000000"/>
              </w:rPr>
              <w:t>250959.6</w:t>
            </w:r>
          </w:p>
        </w:tc>
        <w:tc>
          <w:tcPr>
            <w:tcW w:w="612" w:type="pct"/>
            <w:vAlign w:val="center"/>
          </w:tcPr>
          <w:p w14:paraId="6B1E1FFD" w14:textId="43D03672" w:rsidR="001757F3" w:rsidRPr="00840BFD" w:rsidRDefault="001757F3" w:rsidP="001757F3">
            <w:pPr>
              <w:spacing w:after="0"/>
              <w:rPr>
                <w:rFonts w:cs="Calibri"/>
                <w:b/>
                <w:bCs/>
                <w:color w:val="000000"/>
              </w:rPr>
            </w:pPr>
            <w:r w:rsidRPr="00840BFD">
              <w:rPr>
                <w:rFonts w:cs="Calibri"/>
                <w:b/>
                <w:bCs/>
                <w:color w:val="000000"/>
              </w:rPr>
              <w:t>7.958</w:t>
            </w:r>
          </w:p>
        </w:tc>
      </w:tr>
      <w:tr w:rsidR="001757F3" w:rsidRPr="009E5F09" w14:paraId="408C2342" w14:textId="77777777" w:rsidTr="00316A19">
        <w:tc>
          <w:tcPr>
            <w:tcW w:w="3716" w:type="pct"/>
            <w:gridSpan w:val="4"/>
            <w:shd w:val="clear" w:color="auto" w:fill="auto"/>
          </w:tcPr>
          <w:p w14:paraId="37F71ADA" w14:textId="52A512F4" w:rsidR="001757F3" w:rsidRPr="009E5F09" w:rsidRDefault="001757F3" w:rsidP="001757F3">
            <w:pPr>
              <w:rPr>
                <w:b/>
                <w:bCs/>
              </w:rPr>
            </w:pPr>
            <w:r w:rsidRPr="009E5F09">
              <w:rPr>
                <w:b/>
                <w:bCs/>
              </w:rPr>
              <w:t>Celkem podzemní z Labe</w:t>
            </w:r>
          </w:p>
        </w:tc>
        <w:tc>
          <w:tcPr>
            <w:tcW w:w="672" w:type="pct"/>
            <w:shd w:val="clear" w:color="auto" w:fill="auto"/>
            <w:vAlign w:val="center"/>
          </w:tcPr>
          <w:p w14:paraId="1DCDFFBA" w14:textId="251C7B8F" w:rsidR="001757F3" w:rsidRPr="00840BFD" w:rsidRDefault="001757F3" w:rsidP="001757F3">
            <w:pPr>
              <w:spacing w:after="0"/>
              <w:rPr>
                <w:rFonts w:cs="Calibri"/>
                <w:b/>
                <w:bCs/>
                <w:color w:val="000000"/>
              </w:rPr>
            </w:pPr>
            <w:r w:rsidRPr="00840BFD">
              <w:rPr>
                <w:rFonts w:cs="Calibri"/>
                <w:b/>
                <w:bCs/>
                <w:color w:val="000000"/>
              </w:rPr>
              <w:t>350.6</w:t>
            </w:r>
          </w:p>
        </w:tc>
        <w:tc>
          <w:tcPr>
            <w:tcW w:w="612" w:type="pct"/>
            <w:vAlign w:val="center"/>
          </w:tcPr>
          <w:p w14:paraId="02D856F2" w14:textId="768C17A8" w:rsidR="001757F3" w:rsidRPr="00840BFD" w:rsidRDefault="001757F3" w:rsidP="001757F3">
            <w:pPr>
              <w:spacing w:after="0"/>
              <w:rPr>
                <w:rFonts w:cs="Calibri"/>
                <w:b/>
                <w:bCs/>
                <w:color w:val="000000"/>
              </w:rPr>
            </w:pPr>
            <w:r w:rsidRPr="00840BFD">
              <w:rPr>
                <w:rFonts w:cs="Calibri"/>
                <w:b/>
                <w:bCs/>
                <w:color w:val="000000"/>
              </w:rPr>
              <w:t>0.012</w:t>
            </w:r>
          </w:p>
        </w:tc>
      </w:tr>
      <w:tr w:rsidR="001757F3" w:rsidRPr="009E5F09" w14:paraId="5BDC413F" w14:textId="77777777" w:rsidTr="00316A19">
        <w:tc>
          <w:tcPr>
            <w:tcW w:w="3716" w:type="pct"/>
            <w:gridSpan w:val="4"/>
            <w:shd w:val="clear" w:color="auto" w:fill="auto"/>
          </w:tcPr>
          <w:p w14:paraId="61F708F4" w14:textId="78C772F0" w:rsidR="001757F3" w:rsidRPr="009E5F09" w:rsidRDefault="001757F3" w:rsidP="001757F3">
            <w:pPr>
              <w:rPr>
                <w:b/>
                <w:bCs/>
              </w:rPr>
            </w:pPr>
            <w:r w:rsidRPr="009E5F09">
              <w:rPr>
                <w:b/>
                <w:bCs/>
              </w:rPr>
              <w:t>Ostatní podzemní</w:t>
            </w:r>
          </w:p>
        </w:tc>
        <w:tc>
          <w:tcPr>
            <w:tcW w:w="672" w:type="pct"/>
            <w:shd w:val="clear" w:color="auto" w:fill="auto"/>
            <w:vAlign w:val="bottom"/>
          </w:tcPr>
          <w:p w14:paraId="5D1F7432" w14:textId="48A48545" w:rsidR="001757F3" w:rsidRPr="00840BFD" w:rsidRDefault="001757F3" w:rsidP="001757F3">
            <w:pPr>
              <w:spacing w:after="0"/>
              <w:rPr>
                <w:rFonts w:cs="Calibri"/>
                <w:b/>
                <w:bCs/>
                <w:color w:val="000000"/>
              </w:rPr>
            </w:pPr>
            <w:r w:rsidRPr="00840BFD">
              <w:rPr>
                <w:rFonts w:cs="Calibri"/>
                <w:b/>
                <w:bCs/>
                <w:color w:val="000000"/>
              </w:rPr>
              <w:t>13665.7</w:t>
            </w:r>
          </w:p>
        </w:tc>
        <w:tc>
          <w:tcPr>
            <w:tcW w:w="612" w:type="pct"/>
            <w:vAlign w:val="center"/>
          </w:tcPr>
          <w:p w14:paraId="1AB99029" w14:textId="1FABE0DA" w:rsidR="001757F3" w:rsidRPr="00840BFD" w:rsidRDefault="001757F3" w:rsidP="001757F3">
            <w:pPr>
              <w:spacing w:after="0"/>
              <w:rPr>
                <w:rFonts w:cs="Calibri"/>
                <w:b/>
                <w:bCs/>
                <w:color w:val="000000"/>
              </w:rPr>
            </w:pPr>
            <w:r w:rsidRPr="00840BFD">
              <w:rPr>
                <w:rFonts w:cs="Calibri"/>
                <w:b/>
                <w:bCs/>
                <w:color w:val="000000"/>
              </w:rPr>
              <w:t>0.434</w:t>
            </w:r>
          </w:p>
        </w:tc>
      </w:tr>
      <w:tr w:rsidR="001757F3" w:rsidRPr="009E5F09" w14:paraId="6F46CBC3" w14:textId="77777777" w:rsidTr="00316A19">
        <w:tc>
          <w:tcPr>
            <w:tcW w:w="3716" w:type="pct"/>
            <w:gridSpan w:val="4"/>
            <w:shd w:val="clear" w:color="auto" w:fill="auto"/>
          </w:tcPr>
          <w:p w14:paraId="2BBFEB40" w14:textId="57035B06" w:rsidR="001757F3" w:rsidRPr="009E5F09" w:rsidRDefault="001757F3" w:rsidP="001757F3">
            <w:pPr>
              <w:rPr>
                <w:b/>
                <w:bCs/>
              </w:rPr>
            </w:pPr>
            <w:r w:rsidRPr="009E5F09">
              <w:rPr>
                <w:b/>
                <w:bCs/>
              </w:rPr>
              <w:t>Celkem</w:t>
            </w:r>
          </w:p>
        </w:tc>
        <w:tc>
          <w:tcPr>
            <w:tcW w:w="672" w:type="pct"/>
            <w:shd w:val="clear" w:color="auto" w:fill="auto"/>
            <w:vAlign w:val="bottom"/>
          </w:tcPr>
          <w:p w14:paraId="7CB0B629" w14:textId="189DE185" w:rsidR="001757F3" w:rsidRPr="00840BFD" w:rsidRDefault="001757F3" w:rsidP="001757F3">
            <w:pPr>
              <w:spacing w:after="0"/>
              <w:rPr>
                <w:rFonts w:cs="Calibri"/>
                <w:b/>
                <w:bCs/>
                <w:color w:val="000000"/>
              </w:rPr>
            </w:pPr>
            <w:r w:rsidRPr="00840BFD">
              <w:rPr>
                <w:rFonts w:cs="Calibri"/>
                <w:b/>
                <w:bCs/>
                <w:color w:val="000000"/>
              </w:rPr>
              <w:t>264975.9</w:t>
            </w:r>
          </w:p>
        </w:tc>
        <w:tc>
          <w:tcPr>
            <w:tcW w:w="612" w:type="pct"/>
            <w:vAlign w:val="center"/>
          </w:tcPr>
          <w:p w14:paraId="224940C7" w14:textId="147C2FB1" w:rsidR="001757F3" w:rsidRPr="00840BFD" w:rsidRDefault="001757F3" w:rsidP="001757F3">
            <w:pPr>
              <w:spacing w:after="0"/>
              <w:rPr>
                <w:rFonts w:cs="Calibri"/>
                <w:b/>
                <w:bCs/>
                <w:color w:val="000000"/>
              </w:rPr>
            </w:pPr>
            <w:r w:rsidRPr="00840BFD">
              <w:rPr>
                <w:rFonts w:cs="Calibri"/>
                <w:b/>
                <w:bCs/>
                <w:color w:val="000000"/>
              </w:rPr>
              <w:t>8.403</w:t>
            </w:r>
          </w:p>
        </w:tc>
      </w:tr>
    </w:tbl>
    <w:p w14:paraId="0A03DDE5" w14:textId="77777777" w:rsidR="008C4486" w:rsidRPr="009E5F09" w:rsidRDefault="008C4486" w:rsidP="008C4486"/>
    <w:p w14:paraId="56AB38EE" w14:textId="41715ACB" w:rsidR="009810A4" w:rsidRPr="009E5F09" w:rsidRDefault="009810A4" w:rsidP="009810A4">
      <w:pPr>
        <w:pStyle w:val="Titulek"/>
        <w:keepNext/>
      </w:pPr>
      <w:r w:rsidRPr="009E5F09">
        <w:t xml:space="preserve">Tabulka </w:t>
      </w:r>
      <w:fldSimple w:instr=" STYLEREF 2 \s ">
        <w:r w:rsidR="00E26866">
          <w:rPr>
            <w:noProof/>
          </w:rPr>
          <w:t>3.4</w:t>
        </w:r>
      </w:fldSimple>
      <w:r w:rsidR="00E26866">
        <w:t>.</w:t>
      </w:r>
      <w:fldSimple w:instr=" SEQ Tabulka \* ARABIC \s 2 ">
        <w:r w:rsidR="00E26866">
          <w:rPr>
            <w:noProof/>
          </w:rPr>
          <w:t>66</w:t>
        </w:r>
      </w:fldSimple>
      <w:r w:rsidRPr="009E5F09">
        <w:t xml:space="preserve"> vypouštění v území vymezeném jako vodní zdroj Labe od toku Vltava po tok Ohře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5"/>
        <w:gridCol w:w="3067"/>
        <w:gridCol w:w="2053"/>
        <w:gridCol w:w="2050"/>
        <w:gridCol w:w="1097"/>
      </w:tblGrid>
      <w:tr w:rsidR="008C4486" w:rsidRPr="009E5F09" w14:paraId="726687A2" w14:textId="77777777" w:rsidTr="003A4E1E">
        <w:trPr>
          <w:trHeight w:val="300"/>
          <w:tblHeader/>
        </w:trPr>
        <w:tc>
          <w:tcPr>
            <w:tcW w:w="439" w:type="pct"/>
            <w:shd w:val="clear" w:color="auto" w:fill="D9D9D9" w:themeFill="background1" w:themeFillShade="D9"/>
            <w:noWrap/>
            <w:vAlign w:val="center"/>
            <w:hideMark/>
          </w:tcPr>
          <w:p w14:paraId="749E28D4" w14:textId="34B4FB7B" w:rsidR="008C4486" w:rsidRPr="009E5F09" w:rsidRDefault="00B64A73" w:rsidP="003A4E1E">
            <w:pPr>
              <w:spacing w:line="240" w:lineRule="auto"/>
              <w:rPr>
                <w:rFonts w:cs="Arial"/>
                <w:b/>
                <w:bCs/>
              </w:rPr>
            </w:pPr>
            <w:r>
              <w:rPr>
                <w:rFonts w:cs="Arial"/>
                <w:b/>
                <w:bCs/>
              </w:rPr>
              <w:t>Č. VHB</w:t>
            </w:r>
          </w:p>
        </w:tc>
        <w:tc>
          <w:tcPr>
            <w:tcW w:w="1692" w:type="pct"/>
            <w:shd w:val="clear" w:color="auto" w:fill="D9D9D9" w:themeFill="background1" w:themeFillShade="D9"/>
            <w:noWrap/>
            <w:hideMark/>
          </w:tcPr>
          <w:p w14:paraId="7291414D" w14:textId="77777777" w:rsidR="008C4486" w:rsidRPr="009E5F09" w:rsidRDefault="008C4486" w:rsidP="003A4E1E">
            <w:pPr>
              <w:spacing w:line="240" w:lineRule="auto"/>
              <w:rPr>
                <w:rFonts w:cs="Arial"/>
                <w:b/>
                <w:bCs/>
              </w:rPr>
            </w:pPr>
            <w:r w:rsidRPr="009E5F09">
              <w:rPr>
                <w:rFonts w:cs="Arial"/>
                <w:b/>
                <w:bCs/>
              </w:rPr>
              <w:t>Název vypouštění</w:t>
            </w:r>
          </w:p>
        </w:tc>
        <w:tc>
          <w:tcPr>
            <w:tcW w:w="1133" w:type="pct"/>
            <w:shd w:val="clear" w:color="auto" w:fill="D9D9D9" w:themeFill="background1" w:themeFillShade="D9"/>
          </w:tcPr>
          <w:p w14:paraId="49832394" w14:textId="77777777" w:rsidR="008C4486" w:rsidRPr="009E5F09" w:rsidRDefault="008C4486" w:rsidP="003A4E1E">
            <w:pPr>
              <w:spacing w:line="240" w:lineRule="auto"/>
              <w:rPr>
                <w:rFonts w:cs="Arial"/>
                <w:b/>
                <w:bCs/>
              </w:rPr>
            </w:pPr>
            <w:r w:rsidRPr="009E5F09">
              <w:rPr>
                <w:rFonts w:cs="Arial"/>
                <w:b/>
                <w:bCs/>
              </w:rPr>
              <w:t>Vodní tok</w:t>
            </w:r>
          </w:p>
        </w:tc>
        <w:tc>
          <w:tcPr>
            <w:tcW w:w="1131" w:type="pct"/>
            <w:shd w:val="clear" w:color="auto" w:fill="D9D9D9" w:themeFill="background1" w:themeFillShade="D9"/>
            <w:noWrap/>
            <w:vAlign w:val="center"/>
            <w:hideMark/>
          </w:tcPr>
          <w:p w14:paraId="46F8C14D" w14:textId="77777777" w:rsidR="008C4486" w:rsidRPr="009E5F09" w:rsidRDefault="008C4486" w:rsidP="003A4E1E">
            <w:pPr>
              <w:spacing w:line="240" w:lineRule="auto"/>
              <w:rPr>
                <w:rFonts w:cs="Arial"/>
                <w:b/>
                <w:bCs/>
              </w:rPr>
            </w:pPr>
            <w:r w:rsidRPr="009E5F09">
              <w:rPr>
                <w:rFonts w:cs="Arial"/>
                <w:b/>
                <w:bCs/>
              </w:rPr>
              <w:t>Roční vypouštěné množství RM [tis.m</w:t>
            </w:r>
            <w:r w:rsidRPr="009E5F09">
              <w:rPr>
                <w:rFonts w:cs="Arial"/>
                <w:b/>
                <w:bCs/>
                <w:vertAlign w:val="superscript"/>
              </w:rPr>
              <w:t>3</w:t>
            </w:r>
            <w:r w:rsidRPr="009E5F09">
              <w:rPr>
                <w:rFonts w:cs="Arial"/>
                <w:b/>
                <w:bCs/>
              </w:rPr>
              <w:t>]</w:t>
            </w:r>
          </w:p>
        </w:tc>
        <w:tc>
          <w:tcPr>
            <w:tcW w:w="605" w:type="pct"/>
            <w:shd w:val="clear" w:color="auto" w:fill="D9D9D9" w:themeFill="background1" w:themeFillShade="D9"/>
          </w:tcPr>
          <w:p w14:paraId="501C8D53" w14:textId="77777777" w:rsidR="008C4486" w:rsidRPr="009E5F09" w:rsidRDefault="008C4486" w:rsidP="003A4E1E">
            <w:pPr>
              <w:spacing w:line="240" w:lineRule="auto"/>
              <w:rPr>
                <w:rFonts w:cs="Arial"/>
                <w:b/>
                <w:bCs/>
              </w:rPr>
            </w:pPr>
            <w:r w:rsidRPr="009E5F09">
              <w:rPr>
                <w:rFonts w:cs="Arial"/>
                <w:b/>
                <w:bCs/>
              </w:rPr>
              <w:t>Orientační přepočet RM [m</w:t>
            </w:r>
            <w:r w:rsidRPr="009E5F09">
              <w:rPr>
                <w:rFonts w:cs="Arial"/>
                <w:b/>
                <w:bCs/>
                <w:vertAlign w:val="superscript"/>
              </w:rPr>
              <w:t>3</w:t>
            </w:r>
            <w:r w:rsidRPr="009E5F09">
              <w:rPr>
                <w:rFonts w:cs="Arial"/>
                <w:b/>
                <w:bCs/>
              </w:rPr>
              <w:t>/s]</w:t>
            </w:r>
          </w:p>
        </w:tc>
      </w:tr>
      <w:tr w:rsidR="008C4486" w:rsidRPr="009E5F09" w14:paraId="6740BCA0" w14:textId="77777777" w:rsidTr="003A4E1E">
        <w:trPr>
          <w:trHeight w:val="300"/>
        </w:trPr>
        <w:tc>
          <w:tcPr>
            <w:tcW w:w="439" w:type="pct"/>
            <w:shd w:val="clear" w:color="auto" w:fill="auto"/>
            <w:noWrap/>
            <w:vAlign w:val="bottom"/>
          </w:tcPr>
          <w:p w14:paraId="626E53ED" w14:textId="77777777" w:rsidR="008C4486" w:rsidRPr="009E5F09" w:rsidRDefault="008C4486" w:rsidP="003A4E1E">
            <w:pPr>
              <w:spacing w:after="0" w:line="240" w:lineRule="auto"/>
              <w:jc w:val="right"/>
              <w:rPr>
                <w:rFonts w:cs="Arial"/>
                <w:color w:val="000000"/>
              </w:rPr>
            </w:pPr>
            <w:r w:rsidRPr="009E5F09">
              <w:rPr>
                <w:rFonts w:cs="Arial"/>
                <w:color w:val="000000"/>
              </w:rPr>
              <w:t>452409</w:t>
            </w:r>
          </w:p>
        </w:tc>
        <w:tc>
          <w:tcPr>
            <w:tcW w:w="1692" w:type="pct"/>
            <w:shd w:val="clear" w:color="auto" w:fill="auto"/>
            <w:noWrap/>
            <w:vAlign w:val="bottom"/>
          </w:tcPr>
          <w:p w14:paraId="3D969186" w14:textId="77777777" w:rsidR="008C4486" w:rsidRPr="009E5F09" w:rsidRDefault="008C4486" w:rsidP="003A4E1E">
            <w:pPr>
              <w:spacing w:after="0" w:line="240" w:lineRule="auto"/>
              <w:rPr>
                <w:rFonts w:cs="Arial"/>
                <w:color w:val="000000"/>
              </w:rPr>
            </w:pPr>
            <w:r w:rsidRPr="009E5F09">
              <w:rPr>
                <w:rFonts w:cs="Arial"/>
                <w:color w:val="000000"/>
              </w:rPr>
              <w:t>Elektrárna Mělník. Horní Počaply - chladící vody</w:t>
            </w:r>
          </w:p>
        </w:tc>
        <w:tc>
          <w:tcPr>
            <w:tcW w:w="1133" w:type="pct"/>
            <w:vAlign w:val="bottom"/>
          </w:tcPr>
          <w:p w14:paraId="5459A722" w14:textId="47A05078" w:rsidR="008C4486" w:rsidRPr="009E5F09" w:rsidRDefault="008C4486" w:rsidP="003A4E1E">
            <w:pPr>
              <w:spacing w:after="0" w:line="240" w:lineRule="auto"/>
              <w:rPr>
                <w:rFonts w:cs="Arial"/>
                <w:color w:val="000000"/>
              </w:rPr>
            </w:pPr>
            <w:r w:rsidRPr="009E5F09">
              <w:rPr>
                <w:rFonts w:cs="Arial"/>
                <w:color w:val="000000"/>
              </w:rPr>
              <w:t>Labe</w:t>
            </w:r>
            <w:r w:rsidR="009810A4" w:rsidRPr="009E5F09">
              <w:rPr>
                <w:rFonts w:cs="Arial"/>
                <w:color w:val="000000"/>
              </w:rPr>
              <w:t xml:space="preserve"> (ř. km 826.5)</w:t>
            </w:r>
          </w:p>
        </w:tc>
        <w:tc>
          <w:tcPr>
            <w:tcW w:w="1131" w:type="pct"/>
            <w:shd w:val="clear" w:color="auto" w:fill="auto"/>
            <w:noWrap/>
            <w:vAlign w:val="bottom"/>
          </w:tcPr>
          <w:p w14:paraId="0E6D9AF2" w14:textId="77777777" w:rsidR="008C4486" w:rsidRPr="009E5F09" w:rsidRDefault="008C4486" w:rsidP="003A4E1E">
            <w:pPr>
              <w:spacing w:after="0" w:line="240" w:lineRule="auto"/>
              <w:jc w:val="right"/>
              <w:rPr>
                <w:rFonts w:cs="Arial"/>
                <w:color w:val="000000"/>
              </w:rPr>
            </w:pPr>
            <w:r w:rsidRPr="009E5F09">
              <w:rPr>
                <w:rFonts w:cs="Arial"/>
                <w:color w:val="000000"/>
              </w:rPr>
              <w:t>244446.1</w:t>
            </w:r>
          </w:p>
        </w:tc>
        <w:tc>
          <w:tcPr>
            <w:tcW w:w="605" w:type="pct"/>
            <w:vAlign w:val="bottom"/>
          </w:tcPr>
          <w:p w14:paraId="1DDDF65B" w14:textId="77777777" w:rsidR="008C4486" w:rsidRPr="009E5F09" w:rsidRDefault="008C4486" w:rsidP="003A4E1E">
            <w:pPr>
              <w:spacing w:after="0" w:line="240" w:lineRule="auto"/>
              <w:jc w:val="right"/>
              <w:rPr>
                <w:rFonts w:cs="Arial"/>
                <w:color w:val="000000"/>
              </w:rPr>
            </w:pPr>
            <w:r w:rsidRPr="009E5F09">
              <w:rPr>
                <w:rFonts w:cs="Arial"/>
                <w:color w:val="000000"/>
              </w:rPr>
              <w:t>7.751</w:t>
            </w:r>
          </w:p>
        </w:tc>
      </w:tr>
      <w:tr w:rsidR="008C4486" w:rsidRPr="009E5F09" w14:paraId="37C20A75" w14:textId="77777777" w:rsidTr="003A4E1E">
        <w:trPr>
          <w:trHeight w:val="300"/>
        </w:trPr>
        <w:tc>
          <w:tcPr>
            <w:tcW w:w="439" w:type="pct"/>
            <w:shd w:val="clear" w:color="auto" w:fill="auto"/>
            <w:noWrap/>
            <w:vAlign w:val="bottom"/>
          </w:tcPr>
          <w:p w14:paraId="39912F7A" w14:textId="77777777" w:rsidR="008C4486" w:rsidRPr="009E5F09" w:rsidRDefault="008C4486" w:rsidP="003A4E1E">
            <w:pPr>
              <w:spacing w:after="0" w:line="240" w:lineRule="auto"/>
              <w:jc w:val="right"/>
              <w:rPr>
                <w:rFonts w:cs="Arial"/>
                <w:color w:val="000000"/>
              </w:rPr>
            </w:pPr>
            <w:r w:rsidRPr="009E5F09">
              <w:rPr>
                <w:rFonts w:cs="Arial"/>
                <w:color w:val="000000"/>
              </w:rPr>
              <w:t>452402</w:t>
            </w:r>
          </w:p>
        </w:tc>
        <w:tc>
          <w:tcPr>
            <w:tcW w:w="1692" w:type="pct"/>
            <w:shd w:val="clear" w:color="auto" w:fill="auto"/>
            <w:noWrap/>
            <w:vAlign w:val="bottom"/>
          </w:tcPr>
          <w:p w14:paraId="11D71DA3" w14:textId="77777777" w:rsidR="008C4486" w:rsidRPr="009E5F09" w:rsidRDefault="008C4486" w:rsidP="003A4E1E">
            <w:pPr>
              <w:spacing w:after="0" w:line="240" w:lineRule="auto"/>
              <w:rPr>
                <w:rFonts w:cs="Arial"/>
                <w:color w:val="000000"/>
              </w:rPr>
            </w:pPr>
            <w:r w:rsidRPr="009E5F09">
              <w:rPr>
                <w:rFonts w:cs="Arial"/>
                <w:color w:val="000000"/>
              </w:rPr>
              <w:t>Mělník – ČOV</w:t>
            </w:r>
          </w:p>
        </w:tc>
        <w:tc>
          <w:tcPr>
            <w:tcW w:w="1133" w:type="pct"/>
            <w:vAlign w:val="bottom"/>
          </w:tcPr>
          <w:p w14:paraId="0498A02E" w14:textId="77777777" w:rsidR="008C4486" w:rsidRPr="009E5F09" w:rsidRDefault="008C4486" w:rsidP="003A4E1E">
            <w:pPr>
              <w:spacing w:after="0" w:line="240" w:lineRule="auto"/>
              <w:rPr>
                <w:rFonts w:cs="Arial"/>
                <w:color w:val="000000"/>
              </w:rPr>
            </w:pPr>
            <w:r w:rsidRPr="009E5F09">
              <w:rPr>
                <w:rFonts w:cs="Arial"/>
                <w:color w:val="000000"/>
              </w:rPr>
              <w:t>Labe</w:t>
            </w:r>
          </w:p>
        </w:tc>
        <w:tc>
          <w:tcPr>
            <w:tcW w:w="1131" w:type="pct"/>
            <w:shd w:val="clear" w:color="auto" w:fill="auto"/>
            <w:noWrap/>
            <w:vAlign w:val="bottom"/>
          </w:tcPr>
          <w:p w14:paraId="6E45AD65" w14:textId="77777777" w:rsidR="008C4486" w:rsidRPr="009E5F09" w:rsidRDefault="008C4486" w:rsidP="003A4E1E">
            <w:pPr>
              <w:spacing w:after="0" w:line="240" w:lineRule="auto"/>
              <w:jc w:val="right"/>
              <w:rPr>
                <w:rFonts w:cs="Arial"/>
                <w:color w:val="000000"/>
              </w:rPr>
            </w:pPr>
            <w:r w:rsidRPr="009E5F09">
              <w:rPr>
                <w:rFonts w:cs="Arial"/>
                <w:color w:val="000000"/>
              </w:rPr>
              <w:t>1017.2</w:t>
            </w:r>
          </w:p>
        </w:tc>
        <w:tc>
          <w:tcPr>
            <w:tcW w:w="605" w:type="pct"/>
            <w:vAlign w:val="bottom"/>
          </w:tcPr>
          <w:p w14:paraId="0219EDBD" w14:textId="77777777" w:rsidR="008C4486" w:rsidRPr="009E5F09" w:rsidRDefault="008C4486" w:rsidP="003A4E1E">
            <w:pPr>
              <w:spacing w:after="0" w:line="240" w:lineRule="auto"/>
              <w:jc w:val="right"/>
              <w:rPr>
                <w:rFonts w:cs="Arial"/>
                <w:color w:val="000000"/>
              </w:rPr>
            </w:pPr>
            <w:r w:rsidRPr="009E5F09">
              <w:rPr>
                <w:rFonts w:cs="Arial"/>
                <w:color w:val="000000"/>
              </w:rPr>
              <w:t>0.032</w:t>
            </w:r>
          </w:p>
        </w:tc>
      </w:tr>
      <w:tr w:rsidR="008C4486" w:rsidRPr="009E5F09" w14:paraId="170D0835" w14:textId="77777777" w:rsidTr="003A4E1E">
        <w:trPr>
          <w:trHeight w:val="300"/>
        </w:trPr>
        <w:tc>
          <w:tcPr>
            <w:tcW w:w="439" w:type="pct"/>
            <w:shd w:val="clear" w:color="auto" w:fill="auto"/>
            <w:noWrap/>
            <w:vAlign w:val="bottom"/>
          </w:tcPr>
          <w:p w14:paraId="2A17F716" w14:textId="77777777" w:rsidR="008C4486" w:rsidRPr="009E5F09" w:rsidRDefault="008C4486" w:rsidP="003A4E1E">
            <w:pPr>
              <w:spacing w:after="0" w:line="240" w:lineRule="auto"/>
              <w:jc w:val="right"/>
              <w:rPr>
                <w:rFonts w:cs="Arial"/>
                <w:color w:val="000000"/>
              </w:rPr>
            </w:pPr>
            <w:r w:rsidRPr="009E5F09">
              <w:rPr>
                <w:rFonts w:cs="Arial"/>
                <w:color w:val="000000"/>
              </w:rPr>
              <w:t>452535</w:t>
            </w:r>
          </w:p>
        </w:tc>
        <w:tc>
          <w:tcPr>
            <w:tcW w:w="1692" w:type="pct"/>
            <w:shd w:val="clear" w:color="auto" w:fill="auto"/>
            <w:noWrap/>
            <w:vAlign w:val="bottom"/>
          </w:tcPr>
          <w:p w14:paraId="746EC388" w14:textId="77777777" w:rsidR="008C4486" w:rsidRPr="009E5F09" w:rsidRDefault="008C4486" w:rsidP="003A4E1E">
            <w:pPr>
              <w:spacing w:after="0" w:line="240" w:lineRule="auto"/>
              <w:rPr>
                <w:rFonts w:cs="Arial"/>
                <w:color w:val="000000"/>
              </w:rPr>
            </w:pPr>
            <w:r w:rsidRPr="009E5F09">
              <w:rPr>
                <w:rFonts w:cs="Arial"/>
                <w:color w:val="000000"/>
              </w:rPr>
              <w:t>Elektrárna Mělník. Horní Počaply - pojistná nádrž</w:t>
            </w:r>
          </w:p>
        </w:tc>
        <w:tc>
          <w:tcPr>
            <w:tcW w:w="1133" w:type="pct"/>
            <w:vAlign w:val="bottom"/>
          </w:tcPr>
          <w:p w14:paraId="58502F9E" w14:textId="77777777" w:rsidR="008C4486" w:rsidRPr="009E5F09" w:rsidRDefault="008C4486" w:rsidP="003A4E1E">
            <w:pPr>
              <w:spacing w:after="0" w:line="240" w:lineRule="auto"/>
              <w:rPr>
                <w:rFonts w:cs="Arial"/>
                <w:color w:val="000000"/>
              </w:rPr>
            </w:pPr>
            <w:r w:rsidRPr="009E5F09">
              <w:rPr>
                <w:rFonts w:cs="Arial"/>
                <w:color w:val="000000"/>
              </w:rPr>
              <w:t>Labe</w:t>
            </w:r>
          </w:p>
        </w:tc>
        <w:tc>
          <w:tcPr>
            <w:tcW w:w="1131" w:type="pct"/>
            <w:shd w:val="clear" w:color="auto" w:fill="auto"/>
            <w:noWrap/>
            <w:vAlign w:val="bottom"/>
          </w:tcPr>
          <w:p w14:paraId="173F99F1" w14:textId="77777777" w:rsidR="008C4486" w:rsidRPr="009E5F09" w:rsidRDefault="008C4486" w:rsidP="003A4E1E">
            <w:pPr>
              <w:spacing w:after="0" w:line="240" w:lineRule="auto"/>
              <w:jc w:val="right"/>
              <w:rPr>
                <w:rFonts w:cs="Arial"/>
                <w:color w:val="000000"/>
              </w:rPr>
            </w:pPr>
            <w:r w:rsidRPr="009E5F09">
              <w:rPr>
                <w:rFonts w:cs="Arial"/>
                <w:color w:val="000000"/>
              </w:rPr>
              <w:t>530.5</w:t>
            </w:r>
          </w:p>
        </w:tc>
        <w:tc>
          <w:tcPr>
            <w:tcW w:w="605" w:type="pct"/>
            <w:vAlign w:val="bottom"/>
          </w:tcPr>
          <w:p w14:paraId="7E016859" w14:textId="77777777" w:rsidR="008C4486" w:rsidRPr="009E5F09" w:rsidRDefault="008C4486" w:rsidP="003A4E1E">
            <w:pPr>
              <w:spacing w:after="0" w:line="240" w:lineRule="auto"/>
              <w:jc w:val="right"/>
              <w:rPr>
                <w:rFonts w:cs="Arial"/>
                <w:color w:val="000000"/>
              </w:rPr>
            </w:pPr>
            <w:r w:rsidRPr="009E5F09">
              <w:rPr>
                <w:rFonts w:cs="Arial"/>
                <w:color w:val="000000"/>
              </w:rPr>
              <w:t>0.017</w:t>
            </w:r>
          </w:p>
        </w:tc>
      </w:tr>
      <w:tr w:rsidR="008C4486" w:rsidRPr="009E5F09" w14:paraId="2055E894" w14:textId="77777777" w:rsidTr="003A4E1E">
        <w:trPr>
          <w:trHeight w:val="300"/>
        </w:trPr>
        <w:tc>
          <w:tcPr>
            <w:tcW w:w="439" w:type="pct"/>
            <w:shd w:val="clear" w:color="auto" w:fill="auto"/>
            <w:noWrap/>
            <w:vAlign w:val="bottom"/>
          </w:tcPr>
          <w:p w14:paraId="6A00A60E" w14:textId="77777777" w:rsidR="008C4486" w:rsidRPr="009E5F09" w:rsidRDefault="008C4486" w:rsidP="003A4E1E">
            <w:pPr>
              <w:spacing w:after="0" w:line="240" w:lineRule="auto"/>
              <w:jc w:val="right"/>
              <w:rPr>
                <w:rFonts w:cs="Arial"/>
                <w:color w:val="000000"/>
              </w:rPr>
            </w:pPr>
            <w:r w:rsidRPr="009E5F09">
              <w:rPr>
                <w:rFonts w:cs="Arial"/>
                <w:color w:val="000000"/>
              </w:rPr>
              <w:t>452410</w:t>
            </w:r>
          </w:p>
        </w:tc>
        <w:tc>
          <w:tcPr>
            <w:tcW w:w="1692" w:type="pct"/>
            <w:shd w:val="clear" w:color="auto" w:fill="auto"/>
            <w:noWrap/>
            <w:vAlign w:val="bottom"/>
          </w:tcPr>
          <w:p w14:paraId="35EF47E5" w14:textId="77777777" w:rsidR="008C4486" w:rsidRPr="009E5F09" w:rsidRDefault="008C4486" w:rsidP="003A4E1E">
            <w:pPr>
              <w:spacing w:after="0" w:line="240" w:lineRule="auto"/>
              <w:rPr>
                <w:rFonts w:cs="Arial"/>
                <w:color w:val="000000"/>
              </w:rPr>
            </w:pPr>
            <w:r w:rsidRPr="009E5F09">
              <w:rPr>
                <w:rFonts w:cs="Arial"/>
                <w:color w:val="000000"/>
              </w:rPr>
              <w:t>Elektrárna Mělník. Horní Počaply – odkaliště</w:t>
            </w:r>
          </w:p>
        </w:tc>
        <w:tc>
          <w:tcPr>
            <w:tcW w:w="1133" w:type="pct"/>
            <w:vAlign w:val="bottom"/>
          </w:tcPr>
          <w:p w14:paraId="37A5E9BE" w14:textId="77777777" w:rsidR="008C4486" w:rsidRPr="009E5F09" w:rsidRDefault="008C4486" w:rsidP="003A4E1E">
            <w:pPr>
              <w:spacing w:after="0" w:line="240" w:lineRule="auto"/>
              <w:rPr>
                <w:rFonts w:cs="Arial"/>
                <w:color w:val="000000"/>
              </w:rPr>
            </w:pPr>
            <w:r w:rsidRPr="009E5F09">
              <w:rPr>
                <w:rFonts w:cs="Arial"/>
                <w:color w:val="000000"/>
              </w:rPr>
              <w:t>Labe</w:t>
            </w:r>
          </w:p>
        </w:tc>
        <w:tc>
          <w:tcPr>
            <w:tcW w:w="1131" w:type="pct"/>
            <w:shd w:val="clear" w:color="auto" w:fill="auto"/>
            <w:noWrap/>
            <w:vAlign w:val="bottom"/>
          </w:tcPr>
          <w:p w14:paraId="7304F7C9" w14:textId="77777777" w:rsidR="008C4486" w:rsidRPr="009E5F09" w:rsidRDefault="008C4486" w:rsidP="003A4E1E">
            <w:pPr>
              <w:spacing w:after="0" w:line="240" w:lineRule="auto"/>
              <w:jc w:val="right"/>
              <w:rPr>
                <w:rFonts w:cs="Arial"/>
                <w:color w:val="000000"/>
              </w:rPr>
            </w:pPr>
            <w:r w:rsidRPr="009E5F09">
              <w:rPr>
                <w:rFonts w:cs="Arial"/>
                <w:color w:val="000000"/>
              </w:rPr>
              <w:t>151.7</w:t>
            </w:r>
          </w:p>
        </w:tc>
        <w:tc>
          <w:tcPr>
            <w:tcW w:w="605" w:type="pct"/>
            <w:vAlign w:val="bottom"/>
          </w:tcPr>
          <w:p w14:paraId="20A2CB17" w14:textId="77777777" w:rsidR="008C4486" w:rsidRPr="009E5F09" w:rsidRDefault="008C4486" w:rsidP="003A4E1E">
            <w:pPr>
              <w:spacing w:after="0" w:line="240" w:lineRule="auto"/>
              <w:jc w:val="right"/>
              <w:rPr>
                <w:rFonts w:cs="Arial"/>
                <w:color w:val="000000"/>
              </w:rPr>
            </w:pPr>
            <w:r w:rsidRPr="009E5F09">
              <w:rPr>
                <w:rFonts w:cs="Arial"/>
                <w:color w:val="000000"/>
              </w:rPr>
              <w:t>0.005</w:t>
            </w:r>
          </w:p>
        </w:tc>
      </w:tr>
      <w:tr w:rsidR="008C4486" w:rsidRPr="009E5F09" w14:paraId="46D9F8C5" w14:textId="77777777" w:rsidTr="003A4E1E">
        <w:trPr>
          <w:trHeight w:val="300"/>
        </w:trPr>
        <w:tc>
          <w:tcPr>
            <w:tcW w:w="439" w:type="pct"/>
            <w:shd w:val="clear" w:color="auto" w:fill="auto"/>
            <w:noWrap/>
            <w:vAlign w:val="bottom"/>
          </w:tcPr>
          <w:p w14:paraId="1AC84A96" w14:textId="77777777" w:rsidR="008C4486" w:rsidRPr="009E5F09" w:rsidRDefault="008C4486" w:rsidP="003A4E1E">
            <w:pPr>
              <w:spacing w:after="0" w:line="240" w:lineRule="auto"/>
              <w:jc w:val="right"/>
              <w:rPr>
                <w:rFonts w:cs="Arial"/>
                <w:color w:val="000000"/>
              </w:rPr>
            </w:pPr>
            <w:r w:rsidRPr="009E5F09">
              <w:rPr>
                <w:rFonts w:cs="Arial"/>
                <w:color w:val="000000"/>
              </w:rPr>
              <w:t>452536</w:t>
            </w:r>
          </w:p>
        </w:tc>
        <w:tc>
          <w:tcPr>
            <w:tcW w:w="1692" w:type="pct"/>
            <w:shd w:val="clear" w:color="auto" w:fill="auto"/>
            <w:noWrap/>
            <w:vAlign w:val="bottom"/>
          </w:tcPr>
          <w:p w14:paraId="10E227A6" w14:textId="77777777" w:rsidR="008C4486" w:rsidRPr="009E5F09" w:rsidRDefault="008C4486" w:rsidP="003A4E1E">
            <w:pPr>
              <w:spacing w:after="0" w:line="240" w:lineRule="auto"/>
              <w:rPr>
                <w:rFonts w:cs="Arial"/>
                <w:color w:val="000000"/>
              </w:rPr>
            </w:pPr>
            <w:r w:rsidRPr="009E5F09">
              <w:rPr>
                <w:rFonts w:cs="Arial"/>
                <w:color w:val="000000"/>
              </w:rPr>
              <w:t>Elektrárna Mělník. Horní Počaply - ORL</w:t>
            </w:r>
          </w:p>
        </w:tc>
        <w:tc>
          <w:tcPr>
            <w:tcW w:w="1133" w:type="pct"/>
            <w:vAlign w:val="bottom"/>
          </w:tcPr>
          <w:p w14:paraId="4F17C5E6" w14:textId="77777777" w:rsidR="008C4486" w:rsidRPr="009E5F09" w:rsidRDefault="008C4486" w:rsidP="003A4E1E">
            <w:pPr>
              <w:spacing w:after="0" w:line="240" w:lineRule="auto"/>
              <w:rPr>
                <w:rFonts w:cs="Arial"/>
                <w:color w:val="000000"/>
              </w:rPr>
            </w:pPr>
            <w:r w:rsidRPr="009E5F09">
              <w:rPr>
                <w:rFonts w:cs="Arial"/>
                <w:color w:val="000000"/>
              </w:rPr>
              <w:t>Labe</w:t>
            </w:r>
          </w:p>
        </w:tc>
        <w:tc>
          <w:tcPr>
            <w:tcW w:w="1131" w:type="pct"/>
            <w:shd w:val="clear" w:color="auto" w:fill="auto"/>
            <w:noWrap/>
            <w:vAlign w:val="bottom"/>
          </w:tcPr>
          <w:p w14:paraId="5E0FE40A" w14:textId="77777777" w:rsidR="008C4486" w:rsidRPr="009E5F09" w:rsidRDefault="008C4486" w:rsidP="003A4E1E">
            <w:pPr>
              <w:spacing w:after="0" w:line="240" w:lineRule="auto"/>
              <w:jc w:val="right"/>
              <w:rPr>
                <w:rFonts w:cs="Arial"/>
                <w:color w:val="000000"/>
              </w:rPr>
            </w:pPr>
            <w:r w:rsidRPr="009E5F09">
              <w:rPr>
                <w:rFonts w:cs="Arial"/>
                <w:color w:val="000000"/>
              </w:rPr>
              <w:t>93.1</w:t>
            </w:r>
          </w:p>
        </w:tc>
        <w:tc>
          <w:tcPr>
            <w:tcW w:w="605" w:type="pct"/>
            <w:vAlign w:val="bottom"/>
          </w:tcPr>
          <w:p w14:paraId="22AC4B85" w14:textId="77777777" w:rsidR="008C4486" w:rsidRPr="009E5F09" w:rsidRDefault="008C4486" w:rsidP="003A4E1E">
            <w:pPr>
              <w:spacing w:after="0" w:line="240" w:lineRule="auto"/>
              <w:jc w:val="right"/>
              <w:rPr>
                <w:rFonts w:cs="Arial"/>
                <w:color w:val="000000"/>
              </w:rPr>
            </w:pPr>
            <w:r w:rsidRPr="009E5F09">
              <w:rPr>
                <w:rFonts w:cs="Arial"/>
                <w:color w:val="000000"/>
              </w:rPr>
              <w:t>0.003</w:t>
            </w:r>
          </w:p>
        </w:tc>
      </w:tr>
      <w:tr w:rsidR="008C4486" w:rsidRPr="009E5F09" w14:paraId="05261DA6" w14:textId="77777777" w:rsidTr="003A4E1E">
        <w:trPr>
          <w:trHeight w:val="300"/>
        </w:trPr>
        <w:tc>
          <w:tcPr>
            <w:tcW w:w="439" w:type="pct"/>
            <w:shd w:val="clear" w:color="auto" w:fill="auto"/>
            <w:noWrap/>
            <w:vAlign w:val="bottom"/>
          </w:tcPr>
          <w:p w14:paraId="33297409" w14:textId="77777777" w:rsidR="008C4486" w:rsidRPr="009E5F09" w:rsidRDefault="008C4486" w:rsidP="003A4E1E">
            <w:pPr>
              <w:spacing w:after="0" w:line="240" w:lineRule="auto"/>
              <w:jc w:val="right"/>
              <w:rPr>
                <w:rFonts w:cs="Arial"/>
                <w:color w:val="000000"/>
              </w:rPr>
            </w:pPr>
            <w:r w:rsidRPr="009E5F09">
              <w:rPr>
                <w:rFonts w:cs="Arial"/>
                <w:color w:val="000000"/>
              </w:rPr>
              <w:t>452029</w:t>
            </w:r>
          </w:p>
        </w:tc>
        <w:tc>
          <w:tcPr>
            <w:tcW w:w="1692" w:type="pct"/>
            <w:shd w:val="clear" w:color="auto" w:fill="auto"/>
            <w:noWrap/>
            <w:vAlign w:val="bottom"/>
          </w:tcPr>
          <w:p w14:paraId="58554846" w14:textId="77777777" w:rsidR="008C4486" w:rsidRPr="009E5F09" w:rsidRDefault="008C4486" w:rsidP="003A4E1E">
            <w:pPr>
              <w:spacing w:after="0" w:line="240" w:lineRule="auto"/>
              <w:rPr>
                <w:rFonts w:cs="Arial"/>
                <w:color w:val="000000"/>
              </w:rPr>
            </w:pPr>
            <w:r w:rsidRPr="009E5F09">
              <w:rPr>
                <w:rFonts w:cs="Arial"/>
                <w:color w:val="000000"/>
              </w:rPr>
              <w:t xml:space="preserve">Dýhárna </w:t>
            </w:r>
            <w:proofErr w:type="spellStart"/>
            <w:r w:rsidRPr="009E5F09">
              <w:rPr>
                <w:rFonts w:cs="Arial"/>
                <w:color w:val="000000"/>
              </w:rPr>
              <w:t>Danzer</w:t>
            </w:r>
            <w:proofErr w:type="spellEnd"/>
            <w:r w:rsidRPr="009E5F09">
              <w:rPr>
                <w:rFonts w:cs="Arial"/>
                <w:color w:val="000000"/>
              </w:rPr>
              <w:t xml:space="preserve"> Bohemia - Horní Počaply</w:t>
            </w:r>
          </w:p>
        </w:tc>
        <w:tc>
          <w:tcPr>
            <w:tcW w:w="1133" w:type="pct"/>
            <w:vAlign w:val="bottom"/>
          </w:tcPr>
          <w:p w14:paraId="5AC27873" w14:textId="77777777" w:rsidR="008C4486" w:rsidRPr="009E5F09" w:rsidRDefault="008C4486" w:rsidP="003A4E1E">
            <w:pPr>
              <w:spacing w:after="0" w:line="240" w:lineRule="auto"/>
              <w:rPr>
                <w:rFonts w:cs="Arial"/>
                <w:color w:val="000000"/>
              </w:rPr>
            </w:pPr>
            <w:r w:rsidRPr="009E5F09">
              <w:rPr>
                <w:rFonts w:cs="Arial"/>
                <w:color w:val="000000"/>
              </w:rPr>
              <w:t>Labe</w:t>
            </w:r>
          </w:p>
        </w:tc>
        <w:tc>
          <w:tcPr>
            <w:tcW w:w="1131" w:type="pct"/>
            <w:shd w:val="clear" w:color="auto" w:fill="auto"/>
            <w:noWrap/>
            <w:vAlign w:val="bottom"/>
          </w:tcPr>
          <w:p w14:paraId="7193B781" w14:textId="77777777" w:rsidR="008C4486" w:rsidRPr="009E5F09" w:rsidRDefault="008C4486" w:rsidP="003A4E1E">
            <w:pPr>
              <w:spacing w:after="0" w:line="240" w:lineRule="auto"/>
              <w:jc w:val="right"/>
              <w:rPr>
                <w:rFonts w:cs="Arial"/>
                <w:color w:val="000000"/>
              </w:rPr>
            </w:pPr>
            <w:r w:rsidRPr="009E5F09">
              <w:rPr>
                <w:rFonts w:cs="Arial"/>
                <w:color w:val="000000"/>
              </w:rPr>
              <w:t>85.4</w:t>
            </w:r>
          </w:p>
        </w:tc>
        <w:tc>
          <w:tcPr>
            <w:tcW w:w="605" w:type="pct"/>
            <w:vAlign w:val="bottom"/>
          </w:tcPr>
          <w:p w14:paraId="4AF3C700" w14:textId="77777777" w:rsidR="008C4486" w:rsidRPr="009E5F09" w:rsidRDefault="008C4486" w:rsidP="003A4E1E">
            <w:pPr>
              <w:spacing w:after="0" w:line="240" w:lineRule="auto"/>
              <w:jc w:val="right"/>
              <w:rPr>
                <w:rFonts w:cs="Arial"/>
                <w:color w:val="000000"/>
              </w:rPr>
            </w:pPr>
            <w:r w:rsidRPr="009E5F09">
              <w:rPr>
                <w:rFonts w:cs="Arial"/>
                <w:color w:val="000000"/>
              </w:rPr>
              <w:t>0.003</w:t>
            </w:r>
          </w:p>
        </w:tc>
      </w:tr>
      <w:tr w:rsidR="008C4486" w:rsidRPr="009E5F09" w14:paraId="7A692248" w14:textId="77777777" w:rsidTr="003A4E1E">
        <w:trPr>
          <w:trHeight w:val="300"/>
        </w:trPr>
        <w:tc>
          <w:tcPr>
            <w:tcW w:w="439" w:type="pct"/>
            <w:shd w:val="clear" w:color="auto" w:fill="auto"/>
            <w:noWrap/>
            <w:vAlign w:val="bottom"/>
          </w:tcPr>
          <w:p w14:paraId="224C2A32" w14:textId="77777777" w:rsidR="008C4486" w:rsidRPr="009E5F09" w:rsidRDefault="008C4486" w:rsidP="003A4E1E">
            <w:pPr>
              <w:spacing w:after="0" w:line="240" w:lineRule="auto"/>
              <w:jc w:val="right"/>
              <w:rPr>
                <w:rFonts w:cs="Arial"/>
                <w:color w:val="000000"/>
              </w:rPr>
            </w:pPr>
            <w:r w:rsidRPr="009E5F09">
              <w:rPr>
                <w:rFonts w:cs="Arial"/>
                <w:color w:val="000000"/>
              </w:rPr>
              <w:t>452534</w:t>
            </w:r>
          </w:p>
        </w:tc>
        <w:tc>
          <w:tcPr>
            <w:tcW w:w="1692" w:type="pct"/>
            <w:shd w:val="clear" w:color="auto" w:fill="auto"/>
            <w:noWrap/>
            <w:vAlign w:val="bottom"/>
          </w:tcPr>
          <w:p w14:paraId="5EFB7F2D" w14:textId="77777777" w:rsidR="008C4486" w:rsidRPr="009E5F09" w:rsidRDefault="008C4486" w:rsidP="003A4E1E">
            <w:pPr>
              <w:spacing w:after="0" w:line="240" w:lineRule="auto"/>
              <w:rPr>
                <w:rFonts w:cs="Arial"/>
                <w:color w:val="000000"/>
              </w:rPr>
            </w:pPr>
            <w:r w:rsidRPr="009E5F09">
              <w:rPr>
                <w:rFonts w:cs="Arial"/>
                <w:color w:val="000000"/>
              </w:rPr>
              <w:t>Elektrárna Mělník. Horní Počaply - BČOV</w:t>
            </w:r>
          </w:p>
        </w:tc>
        <w:tc>
          <w:tcPr>
            <w:tcW w:w="1133" w:type="pct"/>
            <w:vAlign w:val="bottom"/>
          </w:tcPr>
          <w:p w14:paraId="714AD855" w14:textId="77777777" w:rsidR="008C4486" w:rsidRPr="009E5F09" w:rsidRDefault="008C4486" w:rsidP="003A4E1E">
            <w:pPr>
              <w:spacing w:after="0" w:line="240" w:lineRule="auto"/>
              <w:rPr>
                <w:rFonts w:cs="Arial"/>
                <w:color w:val="000000"/>
              </w:rPr>
            </w:pPr>
            <w:r w:rsidRPr="009E5F09">
              <w:rPr>
                <w:rFonts w:cs="Arial"/>
                <w:color w:val="000000"/>
              </w:rPr>
              <w:t>Labe</w:t>
            </w:r>
          </w:p>
        </w:tc>
        <w:tc>
          <w:tcPr>
            <w:tcW w:w="1131" w:type="pct"/>
            <w:shd w:val="clear" w:color="auto" w:fill="auto"/>
            <w:noWrap/>
            <w:vAlign w:val="bottom"/>
          </w:tcPr>
          <w:p w14:paraId="5F5A1FCD" w14:textId="77777777" w:rsidR="008C4486" w:rsidRPr="009E5F09" w:rsidRDefault="008C4486" w:rsidP="003A4E1E">
            <w:pPr>
              <w:spacing w:after="0" w:line="240" w:lineRule="auto"/>
              <w:jc w:val="right"/>
              <w:rPr>
                <w:rFonts w:cs="Arial"/>
                <w:color w:val="000000"/>
              </w:rPr>
            </w:pPr>
            <w:r w:rsidRPr="009E5F09">
              <w:rPr>
                <w:rFonts w:cs="Arial"/>
                <w:color w:val="000000"/>
              </w:rPr>
              <w:t>69.4</w:t>
            </w:r>
          </w:p>
        </w:tc>
        <w:tc>
          <w:tcPr>
            <w:tcW w:w="605" w:type="pct"/>
            <w:vAlign w:val="bottom"/>
          </w:tcPr>
          <w:p w14:paraId="1F82DD1B" w14:textId="77777777" w:rsidR="008C4486" w:rsidRPr="009E5F09" w:rsidRDefault="008C4486" w:rsidP="003A4E1E">
            <w:pPr>
              <w:spacing w:after="0" w:line="240" w:lineRule="auto"/>
              <w:jc w:val="right"/>
              <w:rPr>
                <w:rFonts w:cs="Arial"/>
                <w:color w:val="000000"/>
              </w:rPr>
            </w:pPr>
            <w:r w:rsidRPr="009E5F09">
              <w:rPr>
                <w:rFonts w:cs="Arial"/>
                <w:color w:val="000000"/>
              </w:rPr>
              <w:t>0.002</w:t>
            </w:r>
          </w:p>
        </w:tc>
      </w:tr>
      <w:tr w:rsidR="008C4486" w:rsidRPr="009E5F09" w14:paraId="4C7E7FCE" w14:textId="77777777" w:rsidTr="003A4E1E">
        <w:trPr>
          <w:trHeight w:val="300"/>
        </w:trPr>
        <w:tc>
          <w:tcPr>
            <w:tcW w:w="439" w:type="pct"/>
            <w:shd w:val="clear" w:color="auto" w:fill="auto"/>
            <w:noWrap/>
            <w:vAlign w:val="bottom"/>
          </w:tcPr>
          <w:p w14:paraId="2E551D51" w14:textId="77777777" w:rsidR="008C4486" w:rsidRPr="009E5F09" w:rsidRDefault="008C4486" w:rsidP="003A4E1E">
            <w:pPr>
              <w:spacing w:after="0" w:line="240" w:lineRule="auto"/>
              <w:jc w:val="right"/>
              <w:rPr>
                <w:rFonts w:cs="Arial"/>
                <w:color w:val="000000"/>
              </w:rPr>
            </w:pPr>
            <w:r w:rsidRPr="009E5F09">
              <w:rPr>
                <w:rFonts w:cs="Arial"/>
                <w:color w:val="000000"/>
              </w:rPr>
              <w:t>452412</w:t>
            </w:r>
          </w:p>
        </w:tc>
        <w:tc>
          <w:tcPr>
            <w:tcW w:w="1692" w:type="pct"/>
            <w:shd w:val="clear" w:color="auto" w:fill="auto"/>
            <w:noWrap/>
            <w:vAlign w:val="bottom"/>
          </w:tcPr>
          <w:p w14:paraId="12527B54" w14:textId="77777777" w:rsidR="008C4486" w:rsidRPr="009E5F09" w:rsidRDefault="008C4486" w:rsidP="003A4E1E">
            <w:pPr>
              <w:spacing w:after="0" w:line="240" w:lineRule="auto"/>
              <w:rPr>
                <w:rFonts w:cs="Arial"/>
                <w:color w:val="000000"/>
              </w:rPr>
            </w:pPr>
            <w:r w:rsidRPr="009E5F09">
              <w:rPr>
                <w:rFonts w:cs="Arial"/>
                <w:color w:val="000000"/>
              </w:rPr>
              <w:t>Horní Počaply - ČOV</w:t>
            </w:r>
          </w:p>
        </w:tc>
        <w:tc>
          <w:tcPr>
            <w:tcW w:w="1133" w:type="pct"/>
            <w:vAlign w:val="bottom"/>
          </w:tcPr>
          <w:p w14:paraId="01520343" w14:textId="77777777" w:rsidR="008C4486" w:rsidRPr="009E5F09" w:rsidRDefault="008C4486" w:rsidP="003A4E1E">
            <w:pPr>
              <w:spacing w:after="0" w:line="240" w:lineRule="auto"/>
              <w:rPr>
                <w:rFonts w:cs="Arial"/>
                <w:color w:val="000000"/>
              </w:rPr>
            </w:pPr>
            <w:r w:rsidRPr="009E5F09">
              <w:rPr>
                <w:rFonts w:cs="Arial"/>
                <w:color w:val="000000"/>
              </w:rPr>
              <w:t>Labe</w:t>
            </w:r>
          </w:p>
        </w:tc>
        <w:tc>
          <w:tcPr>
            <w:tcW w:w="1131" w:type="pct"/>
            <w:shd w:val="clear" w:color="auto" w:fill="auto"/>
            <w:noWrap/>
            <w:vAlign w:val="bottom"/>
          </w:tcPr>
          <w:p w14:paraId="4253C83A" w14:textId="77777777" w:rsidR="008C4486" w:rsidRPr="009E5F09" w:rsidRDefault="008C4486" w:rsidP="003A4E1E">
            <w:pPr>
              <w:spacing w:after="0" w:line="240" w:lineRule="auto"/>
              <w:jc w:val="right"/>
              <w:rPr>
                <w:rFonts w:cs="Arial"/>
                <w:color w:val="000000"/>
              </w:rPr>
            </w:pPr>
            <w:r w:rsidRPr="009E5F09">
              <w:rPr>
                <w:rFonts w:cs="Arial"/>
                <w:color w:val="000000"/>
              </w:rPr>
              <w:t>49.5</w:t>
            </w:r>
          </w:p>
        </w:tc>
        <w:tc>
          <w:tcPr>
            <w:tcW w:w="605" w:type="pct"/>
            <w:vAlign w:val="bottom"/>
          </w:tcPr>
          <w:p w14:paraId="23353D54" w14:textId="77777777" w:rsidR="008C4486" w:rsidRPr="009E5F09" w:rsidRDefault="008C4486" w:rsidP="003A4E1E">
            <w:pPr>
              <w:spacing w:after="0" w:line="240" w:lineRule="auto"/>
              <w:jc w:val="right"/>
              <w:rPr>
                <w:rFonts w:cs="Arial"/>
                <w:color w:val="000000"/>
              </w:rPr>
            </w:pPr>
            <w:r w:rsidRPr="009E5F09">
              <w:rPr>
                <w:rFonts w:cs="Arial"/>
                <w:color w:val="000000"/>
              </w:rPr>
              <w:t>0.002</w:t>
            </w:r>
          </w:p>
        </w:tc>
      </w:tr>
      <w:tr w:rsidR="008C4486" w:rsidRPr="009E5F09" w14:paraId="3E6D1477" w14:textId="77777777" w:rsidTr="003A4E1E">
        <w:trPr>
          <w:trHeight w:val="300"/>
        </w:trPr>
        <w:tc>
          <w:tcPr>
            <w:tcW w:w="439" w:type="pct"/>
            <w:shd w:val="clear" w:color="auto" w:fill="auto"/>
            <w:noWrap/>
            <w:vAlign w:val="bottom"/>
          </w:tcPr>
          <w:p w14:paraId="2BF9D5D5" w14:textId="77777777" w:rsidR="008C4486" w:rsidRPr="009E5F09" w:rsidRDefault="008C4486" w:rsidP="003A4E1E">
            <w:pPr>
              <w:spacing w:after="0" w:line="240" w:lineRule="auto"/>
              <w:jc w:val="right"/>
              <w:rPr>
                <w:rFonts w:cs="Arial"/>
                <w:color w:val="000000"/>
              </w:rPr>
            </w:pPr>
            <w:r w:rsidRPr="009E5F09">
              <w:rPr>
                <w:rFonts w:cs="Arial"/>
                <w:color w:val="000000"/>
              </w:rPr>
              <w:t>333090</w:t>
            </w:r>
          </w:p>
        </w:tc>
        <w:tc>
          <w:tcPr>
            <w:tcW w:w="1692" w:type="pct"/>
            <w:shd w:val="clear" w:color="auto" w:fill="auto"/>
            <w:noWrap/>
            <w:vAlign w:val="bottom"/>
          </w:tcPr>
          <w:p w14:paraId="2A8D179C" w14:textId="77777777" w:rsidR="008C4486" w:rsidRPr="009E5F09" w:rsidRDefault="008C4486" w:rsidP="003A4E1E">
            <w:pPr>
              <w:spacing w:after="0" w:line="240" w:lineRule="auto"/>
              <w:rPr>
                <w:rFonts w:cs="Arial"/>
                <w:color w:val="000000"/>
              </w:rPr>
            </w:pPr>
            <w:r w:rsidRPr="009E5F09">
              <w:rPr>
                <w:rFonts w:cs="Arial"/>
                <w:color w:val="000000"/>
              </w:rPr>
              <w:t>Obec Hořín ČOV</w:t>
            </w:r>
          </w:p>
        </w:tc>
        <w:tc>
          <w:tcPr>
            <w:tcW w:w="1133" w:type="pct"/>
            <w:vAlign w:val="bottom"/>
          </w:tcPr>
          <w:p w14:paraId="01CF7D3D" w14:textId="77777777" w:rsidR="008C4486" w:rsidRPr="009E5F09" w:rsidRDefault="008C4486" w:rsidP="003A4E1E">
            <w:pPr>
              <w:spacing w:after="0" w:line="240" w:lineRule="auto"/>
              <w:rPr>
                <w:rFonts w:cs="Arial"/>
                <w:color w:val="000000"/>
              </w:rPr>
            </w:pPr>
            <w:proofErr w:type="spellStart"/>
            <w:r w:rsidRPr="009E5F09">
              <w:rPr>
                <w:rFonts w:cs="Arial"/>
                <w:color w:val="000000"/>
              </w:rPr>
              <w:t>Hořínský</w:t>
            </w:r>
            <w:proofErr w:type="spellEnd"/>
            <w:r w:rsidRPr="009E5F09">
              <w:rPr>
                <w:rFonts w:cs="Arial"/>
                <w:color w:val="000000"/>
              </w:rPr>
              <w:t xml:space="preserve"> potok</w:t>
            </w:r>
          </w:p>
        </w:tc>
        <w:tc>
          <w:tcPr>
            <w:tcW w:w="1131" w:type="pct"/>
            <w:shd w:val="clear" w:color="auto" w:fill="auto"/>
            <w:noWrap/>
            <w:vAlign w:val="bottom"/>
          </w:tcPr>
          <w:p w14:paraId="10043E2B" w14:textId="77777777" w:rsidR="008C4486" w:rsidRPr="009E5F09" w:rsidRDefault="008C4486" w:rsidP="003A4E1E">
            <w:pPr>
              <w:spacing w:after="0" w:line="240" w:lineRule="auto"/>
              <w:jc w:val="right"/>
              <w:rPr>
                <w:rFonts w:cs="Arial"/>
                <w:color w:val="000000"/>
              </w:rPr>
            </w:pPr>
            <w:r w:rsidRPr="009E5F09">
              <w:rPr>
                <w:rFonts w:cs="Arial"/>
                <w:color w:val="000000"/>
              </w:rPr>
              <w:t>49.1</w:t>
            </w:r>
          </w:p>
        </w:tc>
        <w:tc>
          <w:tcPr>
            <w:tcW w:w="605" w:type="pct"/>
            <w:vAlign w:val="bottom"/>
          </w:tcPr>
          <w:p w14:paraId="0DD1A329" w14:textId="77777777" w:rsidR="008C4486" w:rsidRPr="009E5F09" w:rsidRDefault="008C4486" w:rsidP="003A4E1E">
            <w:pPr>
              <w:spacing w:after="0" w:line="240" w:lineRule="auto"/>
              <w:jc w:val="right"/>
              <w:rPr>
                <w:rFonts w:cs="Arial"/>
                <w:color w:val="000000"/>
              </w:rPr>
            </w:pPr>
            <w:r w:rsidRPr="009E5F09">
              <w:rPr>
                <w:rFonts w:cs="Arial"/>
                <w:color w:val="000000"/>
              </w:rPr>
              <w:t>0.002</w:t>
            </w:r>
          </w:p>
        </w:tc>
      </w:tr>
      <w:tr w:rsidR="008C4486" w:rsidRPr="009E5F09" w14:paraId="34677D1F" w14:textId="77777777" w:rsidTr="003A4E1E">
        <w:trPr>
          <w:trHeight w:val="300"/>
        </w:trPr>
        <w:tc>
          <w:tcPr>
            <w:tcW w:w="439" w:type="pct"/>
            <w:shd w:val="clear" w:color="auto" w:fill="auto"/>
            <w:noWrap/>
            <w:vAlign w:val="bottom"/>
          </w:tcPr>
          <w:p w14:paraId="79B6F863" w14:textId="77777777" w:rsidR="008C4486" w:rsidRPr="009E5F09" w:rsidRDefault="008C4486" w:rsidP="003A4E1E">
            <w:pPr>
              <w:spacing w:after="0" w:line="240" w:lineRule="auto"/>
              <w:jc w:val="right"/>
              <w:rPr>
                <w:rFonts w:cs="Arial"/>
                <w:color w:val="000000"/>
              </w:rPr>
            </w:pPr>
            <w:r w:rsidRPr="009E5F09">
              <w:rPr>
                <w:rFonts w:cs="Arial"/>
                <w:color w:val="000000"/>
              </w:rPr>
              <w:t>452002</w:t>
            </w:r>
          </w:p>
        </w:tc>
        <w:tc>
          <w:tcPr>
            <w:tcW w:w="1692" w:type="pct"/>
            <w:shd w:val="clear" w:color="auto" w:fill="auto"/>
            <w:noWrap/>
            <w:vAlign w:val="bottom"/>
          </w:tcPr>
          <w:p w14:paraId="7B63E207" w14:textId="77777777" w:rsidR="008C4486" w:rsidRPr="009E5F09" w:rsidRDefault="008C4486" w:rsidP="003A4E1E">
            <w:pPr>
              <w:spacing w:after="0" w:line="240" w:lineRule="auto"/>
              <w:rPr>
                <w:rFonts w:cs="Arial"/>
                <w:color w:val="000000"/>
              </w:rPr>
            </w:pPr>
            <w:r w:rsidRPr="009E5F09">
              <w:rPr>
                <w:rFonts w:cs="Arial"/>
                <w:color w:val="000000"/>
              </w:rPr>
              <w:t>Liběchov - ČOV</w:t>
            </w:r>
          </w:p>
        </w:tc>
        <w:tc>
          <w:tcPr>
            <w:tcW w:w="1133" w:type="pct"/>
            <w:vAlign w:val="bottom"/>
          </w:tcPr>
          <w:p w14:paraId="41E30E52" w14:textId="77777777" w:rsidR="008C4486" w:rsidRPr="009E5F09" w:rsidRDefault="008C4486" w:rsidP="003A4E1E">
            <w:pPr>
              <w:spacing w:after="0" w:line="240" w:lineRule="auto"/>
              <w:rPr>
                <w:rFonts w:cs="Arial"/>
                <w:color w:val="000000"/>
              </w:rPr>
            </w:pPr>
            <w:r w:rsidRPr="009E5F09">
              <w:rPr>
                <w:rFonts w:cs="Arial"/>
                <w:color w:val="000000"/>
              </w:rPr>
              <w:t>Labe</w:t>
            </w:r>
          </w:p>
        </w:tc>
        <w:tc>
          <w:tcPr>
            <w:tcW w:w="1131" w:type="pct"/>
            <w:shd w:val="clear" w:color="auto" w:fill="auto"/>
            <w:noWrap/>
            <w:vAlign w:val="bottom"/>
          </w:tcPr>
          <w:p w14:paraId="3EA9294B" w14:textId="77777777" w:rsidR="008C4486" w:rsidRPr="009E5F09" w:rsidRDefault="008C4486" w:rsidP="003A4E1E">
            <w:pPr>
              <w:spacing w:after="0" w:line="240" w:lineRule="auto"/>
              <w:jc w:val="right"/>
              <w:rPr>
                <w:rFonts w:cs="Arial"/>
                <w:color w:val="000000"/>
              </w:rPr>
            </w:pPr>
            <w:r w:rsidRPr="009E5F09">
              <w:rPr>
                <w:rFonts w:cs="Arial"/>
                <w:color w:val="000000"/>
              </w:rPr>
              <w:t>45.2</w:t>
            </w:r>
          </w:p>
        </w:tc>
        <w:tc>
          <w:tcPr>
            <w:tcW w:w="605" w:type="pct"/>
            <w:vAlign w:val="bottom"/>
          </w:tcPr>
          <w:p w14:paraId="7AA2035A" w14:textId="77777777" w:rsidR="008C4486" w:rsidRPr="009E5F09" w:rsidRDefault="008C4486" w:rsidP="003A4E1E">
            <w:pPr>
              <w:spacing w:after="0" w:line="240" w:lineRule="auto"/>
              <w:jc w:val="right"/>
              <w:rPr>
                <w:rFonts w:cs="Arial"/>
                <w:color w:val="000000"/>
              </w:rPr>
            </w:pPr>
            <w:r w:rsidRPr="009E5F09">
              <w:rPr>
                <w:rFonts w:cs="Arial"/>
                <w:color w:val="000000"/>
              </w:rPr>
              <w:t>0.001</w:t>
            </w:r>
          </w:p>
        </w:tc>
      </w:tr>
      <w:tr w:rsidR="008C4486" w:rsidRPr="009E5F09" w14:paraId="187396CE" w14:textId="77777777" w:rsidTr="003A4E1E">
        <w:trPr>
          <w:trHeight w:val="300"/>
        </w:trPr>
        <w:tc>
          <w:tcPr>
            <w:tcW w:w="439" w:type="pct"/>
            <w:shd w:val="clear" w:color="auto" w:fill="auto"/>
            <w:noWrap/>
            <w:vAlign w:val="bottom"/>
          </w:tcPr>
          <w:p w14:paraId="0137D79F" w14:textId="77777777" w:rsidR="008C4486" w:rsidRPr="009E5F09" w:rsidRDefault="008C4486" w:rsidP="003A4E1E">
            <w:pPr>
              <w:spacing w:after="0" w:line="240" w:lineRule="auto"/>
              <w:jc w:val="right"/>
              <w:rPr>
                <w:rFonts w:cs="Arial"/>
                <w:color w:val="000000"/>
              </w:rPr>
            </w:pPr>
            <w:r w:rsidRPr="009E5F09">
              <w:rPr>
                <w:rFonts w:cs="Arial"/>
                <w:color w:val="000000"/>
              </w:rPr>
              <w:t>333620</w:t>
            </w:r>
          </w:p>
        </w:tc>
        <w:tc>
          <w:tcPr>
            <w:tcW w:w="1692" w:type="pct"/>
            <w:shd w:val="clear" w:color="auto" w:fill="auto"/>
            <w:noWrap/>
            <w:vAlign w:val="bottom"/>
          </w:tcPr>
          <w:p w14:paraId="56579B91" w14:textId="77777777" w:rsidR="008C4486" w:rsidRPr="009E5F09" w:rsidRDefault="008C4486" w:rsidP="003A4E1E">
            <w:pPr>
              <w:spacing w:after="0" w:line="240" w:lineRule="auto"/>
              <w:rPr>
                <w:rFonts w:cs="Arial"/>
                <w:color w:val="000000"/>
              </w:rPr>
            </w:pPr>
            <w:r w:rsidRPr="009E5F09">
              <w:rPr>
                <w:rFonts w:cs="Arial"/>
                <w:color w:val="000000"/>
              </w:rPr>
              <w:t>Obec Cítov ČOV</w:t>
            </w:r>
          </w:p>
        </w:tc>
        <w:tc>
          <w:tcPr>
            <w:tcW w:w="1133" w:type="pct"/>
            <w:vAlign w:val="bottom"/>
          </w:tcPr>
          <w:p w14:paraId="79F7FB57" w14:textId="77777777" w:rsidR="008C4486" w:rsidRPr="009E5F09" w:rsidRDefault="008C4486" w:rsidP="003A4E1E">
            <w:pPr>
              <w:spacing w:after="0" w:line="240" w:lineRule="auto"/>
              <w:rPr>
                <w:rFonts w:cs="Arial"/>
                <w:color w:val="000000"/>
              </w:rPr>
            </w:pPr>
            <w:proofErr w:type="spellStart"/>
            <w:r w:rsidRPr="009E5F09">
              <w:rPr>
                <w:rFonts w:cs="Arial"/>
                <w:color w:val="000000"/>
              </w:rPr>
              <w:t>Daminěveská</w:t>
            </w:r>
            <w:proofErr w:type="spellEnd"/>
            <w:r w:rsidRPr="009E5F09">
              <w:rPr>
                <w:rFonts w:cs="Arial"/>
                <w:color w:val="000000"/>
              </w:rPr>
              <w:t xml:space="preserve"> strouha</w:t>
            </w:r>
          </w:p>
        </w:tc>
        <w:tc>
          <w:tcPr>
            <w:tcW w:w="1131" w:type="pct"/>
            <w:shd w:val="clear" w:color="auto" w:fill="auto"/>
            <w:noWrap/>
            <w:vAlign w:val="bottom"/>
          </w:tcPr>
          <w:p w14:paraId="397232F7" w14:textId="77777777" w:rsidR="008C4486" w:rsidRPr="009E5F09" w:rsidRDefault="008C4486" w:rsidP="003A4E1E">
            <w:pPr>
              <w:spacing w:after="0" w:line="240" w:lineRule="auto"/>
              <w:jc w:val="right"/>
              <w:rPr>
                <w:rFonts w:cs="Arial"/>
                <w:color w:val="000000"/>
              </w:rPr>
            </w:pPr>
            <w:r w:rsidRPr="009E5F09">
              <w:rPr>
                <w:rFonts w:cs="Arial"/>
                <w:color w:val="000000"/>
              </w:rPr>
              <w:t>44.7</w:t>
            </w:r>
          </w:p>
        </w:tc>
        <w:tc>
          <w:tcPr>
            <w:tcW w:w="605" w:type="pct"/>
            <w:vAlign w:val="bottom"/>
          </w:tcPr>
          <w:p w14:paraId="6D19F908" w14:textId="77777777" w:rsidR="008C4486" w:rsidRPr="009E5F09" w:rsidRDefault="008C4486" w:rsidP="003A4E1E">
            <w:pPr>
              <w:spacing w:after="0" w:line="240" w:lineRule="auto"/>
              <w:jc w:val="right"/>
              <w:rPr>
                <w:rFonts w:cs="Arial"/>
                <w:color w:val="000000"/>
              </w:rPr>
            </w:pPr>
            <w:r w:rsidRPr="009E5F09">
              <w:rPr>
                <w:rFonts w:cs="Arial"/>
                <w:color w:val="000000"/>
              </w:rPr>
              <w:t>0.001</w:t>
            </w:r>
          </w:p>
        </w:tc>
      </w:tr>
      <w:tr w:rsidR="008C4486" w:rsidRPr="009E5F09" w14:paraId="1E87CF4D" w14:textId="77777777" w:rsidTr="003A4E1E">
        <w:trPr>
          <w:trHeight w:val="300"/>
        </w:trPr>
        <w:tc>
          <w:tcPr>
            <w:tcW w:w="439" w:type="pct"/>
            <w:shd w:val="clear" w:color="auto" w:fill="auto"/>
            <w:noWrap/>
            <w:vAlign w:val="bottom"/>
          </w:tcPr>
          <w:p w14:paraId="256D09B8" w14:textId="77777777" w:rsidR="008C4486" w:rsidRPr="009E5F09" w:rsidRDefault="008C4486" w:rsidP="003A4E1E">
            <w:pPr>
              <w:spacing w:after="0" w:line="240" w:lineRule="auto"/>
              <w:jc w:val="right"/>
              <w:rPr>
                <w:rFonts w:cs="Arial"/>
                <w:color w:val="000000"/>
              </w:rPr>
            </w:pPr>
            <w:r w:rsidRPr="009E5F09">
              <w:rPr>
                <w:rFonts w:cs="Arial"/>
                <w:color w:val="000000"/>
              </w:rPr>
              <w:t>330102</w:t>
            </w:r>
          </w:p>
        </w:tc>
        <w:tc>
          <w:tcPr>
            <w:tcW w:w="1692" w:type="pct"/>
            <w:shd w:val="clear" w:color="auto" w:fill="auto"/>
            <w:noWrap/>
            <w:vAlign w:val="bottom"/>
          </w:tcPr>
          <w:p w14:paraId="631AAA1D" w14:textId="77777777" w:rsidR="008C4486" w:rsidRPr="009E5F09" w:rsidRDefault="008C4486" w:rsidP="003A4E1E">
            <w:pPr>
              <w:spacing w:after="0" w:line="240" w:lineRule="auto"/>
              <w:rPr>
                <w:rFonts w:cs="Arial"/>
                <w:color w:val="000000"/>
              </w:rPr>
            </w:pPr>
            <w:r w:rsidRPr="009E5F09">
              <w:rPr>
                <w:rFonts w:cs="Arial"/>
                <w:color w:val="000000"/>
              </w:rPr>
              <w:t>Vak Kladno - Nebužely ČOV</w:t>
            </w:r>
          </w:p>
        </w:tc>
        <w:tc>
          <w:tcPr>
            <w:tcW w:w="1133" w:type="pct"/>
            <w:vAlign w:val="bottom"/>
          </w:tcPr>
          <w:p w14:paraId="10FD0550" w14:textId="77777777" w:rsidR="008C4486" w:rsidRPr="009E5F09" w:rsidRDefault="008C4486" w:rsidP="003A4E1E">
            <w:pPr>
              <w:spacing w:after="0" w:line="240" w:lineRule="auto"/>
              <w:rPr>
                <w:rFonts w:cs="Arial"/>
                <w:color w:val="000000"/>
              </w:rPr>
            </w:pPr>
            <w:r w:rsidRPr="009E5F09">
              <w:rPr>
                <w:rFonts w:cs="Arial"/>
                <w:color w:val="000000"/>
              </w:rPr>
              <w:t>bezejmenný tok</w:t>
            </w:r>
          </w:p>
        </w:tc>
        <w:tc>
          <w:tcPr>
            <w:tcW w:w="1131" w:type="pct"/>
            <w:shd w:val="clear" w:color="auto" w:fill="auto"/>
            <w:noWrap/>
            <w:vAlign w:val="bottom"/>
          </w:tcPr>
          <w:p w14:paraId="55C17B51" w14:textId="77777777" w:rsidR="008C4486" w:rsidRPr="009E5F09" w:rsidRDefault="008C4486" w:rsidP="003A4E1E">
            <w:pPr>
              <w:spacing w:after="0" w:line="240" w:lineRule="auto"/>
              <w:jc w:val="right"/>
              <w:rPr>
                <w:rFonts w:cs="Arial"/>
                <w:color w:val="000000"/>
              </w:rPr>
            </w:pPr>
            <w:r w:rsidRPr="009E5F09">
              <w:rPr>
                <w:rFonts w:cs="Arial"/>
                <w:color w:val="000000"/>
              </w:rPr>
              <w:t>21.8</w:t>
            </w:r>
          </w:p>
        </w:tc>
        <w:tc>
          <w:tcPr>
            <w:tcW w:w="605" w:type="pct"/>
            <w:vAlign w:val="bottom"/>
          </w:tcPr>
          <w:p w14:paraId="7AA4C789" w14:textId="77777777" w:rsidR="008C4486" w:rsidRPr="009E5F09" w:rsidRDefault="008C4486" w:rsidP="003A4E1E">
            <w:pPr>
              <w:spacing w:after="0" w:line="240" w:lineRule="auto"/>
              <w:jc w:val="right"/>
              <w:rPr>
                <w:rFonts w:cs="Arial"/>
                <w:color w:val="000000"/>
              </w:rPr>
            </w:pPr>
            <w:r w:rsidRPr="009E5F09">
              <w:rPr>
                <w:rFonts w:cs="Arial"/>
                <w:color w:val="000000"/>
              </w:rPr>
              <w:t>0.0007</w:t>
            </w:r>
          </w:p>
        </w:tc>
      </w:tr>
      <w:tr w:rsidR="008C4486" w:rsidRPr="009E5F09" w14:paraId="0BB1B0CF" w14:textId="77777777" w:rsidTr="003A4E1E">
        <w:trPr>
          <w:trHeight w:val="300"/>
        </w:trPr>
        <w:tc>
          <w:tcPr>
            <w:tcW w:w="439" w:type="pct"/>
            <w:shd w:val="clear" w:color="auto" w:fill="auto"/>
            <w:noWrap/>
            <w:vAlign w:val="bottom"/>
          </w:tcPr>
          <w:p w14:paraId="5B28929D" w14:textId="77777777" w:rsidR="008C4486" w:rsidRPr="009E5F09" w:rsidRDefault="008C4486" w:rsidP="003A4E1E">
            <w:pPr>
              <w:spacing w:after="0" w:line="240" w:lineRule="auto"/>
              <w:jc w:val="right"/>
              <w:rPr>
                <w:rFonts w:cs="Arial"/>
                <w:color w:val="000000"/>
              </w:rPr>
            </w:pPr>
            <w:r w:rsidRPr="009E5F09">
              <w:rPr>
                <w:rFonts w:cs="Arial"/>
                <w:color w:val="000000"/>
              </w:rPr>
              <w:t>452537</w:t>
            </w:r>
          </w:p>
        </w:tc>
        <w:tc>
          <w:tcPr>
            <w:tcW w:w="1692" w:type="pct"/>
            <w:shd w:val="clear" w:color="auto" w:fill="auto"/>
            <w:noWrap/>
            <w:vAlign w:val="bottom"/>
          </w:tcPr>
          <w:p w14:paraId="3E8D827A" w14:textId="77777777" w:rsidR="008C4486" w:rsidRPr="009E5F09" w:rsidRDefault="008C4486" w:rsidP="003A4E1E">
            <w:pPr>
              <w:spacing w:after="0" w:line="240" w:lineRule="auto"/>
              <w:rPr>
                <w:rFonts w:cs="Arial"/>
                <w:color w:val="000000"/>
              </w:rPr>
            </w:pPr>
            <w:r w:rsidRPr="009E5F09">
              <w:rPr>
                <w:rFonts w:cs="Arial"/>
                <w:color w:val="000000"/>
              </w:rPr>
              <w:t xml:space="preserve">Elektrárna Mělník. Horní Počaply - </w:t>
            </w:r>
            <w:proofErr w:type="spellStart"/>
            <w:r w:rsidRPr="009E5F09">
              <w:rPr>
                <w:rFonts w:cs="Arial"/>
                <w:color w:val="000000"/>
              </w:rPr>
              <w:t>odluh</w:t>
            </w:r>
            <w:proofErr w:type="spellEnd"/>
          </w:p>
        </w:tc>
        <w:tc>
          <w:tcPr>
            <w:tcW w:w="1133" w:type="pct"/>
            <w:vAlign w:val="bottom"/>
          </w:tcPr>
          <w:p w14:paraId="55D35C4F" w14:textId="77777777" w:rsidR="008C4486" w:rsidRPr="009E5F09" w:rsidRDefault="008C4486" w:rsidP="003A4E1E">
            <w:pPr>
              <w:spacing w:after="0" w:line="240" w:lineRule="auto"/>
              <w:rPr>
                <w:rFonts w:cs="Arial"/>
                <w:color w:val="000000"/>
              </w:rPr>
            </w:pPr>
            <w:r w:rsidRPr="009E5F09">
              <w:rPr>
                <w:rFonts w:cs="Arial"/>
                <w:color w:val="000000"/>
              </w:rPr>
              <w:t>Labe</w:t>
            </w:r>
          </w:p>
        </w:tc>
        <w:tc>
          <w:tcPr>
            <w:tcW w:w="1131" w:type="pct"/>
            <w:shd w:val="clear" w:color="auto" w:fill="auto"/>
            <w:noWrap/>
            <w:vAlign w:val="bottom"/>
          </w:tcPr>
          <w:p w14:paraId="2889224F" w14:textId="77777777" w:rsidR="008C4486" w:rsidRPr="009E5F09" w:rsidRDefault="008C4486" w:rsidP="003A4E1E">
            <w:pPr>
              <w:spacing w:after="0" w:line="240" w:lineRule="auto"/>
              <w:jc w:val="right"/>
              <w:rPr>
                <w:rFonts w:cs="Arial"/>
                <w:color w:val="000000"/>
              </w:rPr>
            </w:pPr>
            <w:r w:rsidRPr="009E5F09">
              <w:rPr>
                <w:rFonts w:cs="Arial"/>
                <w:color w:val="000000"/>
              </w:rPr>
              <w:t>20.2</w:t>
            </w:r>
          </w:p>
        </w:tc>
        <w:tc>
          <w:tcPr>
            <w:tcW w:w="605" w:type="pct"/>
            <w:vAlign w:val="bottom"/>
          </w:tcPr>
          <w:p w14:paraId="2FF601D9" w14:textId="77777777" w:rsidR="008C4486" w:rsidRPr="009E5F09" w:rsidRDefault="008C4486" w:rsidP="003A4E1E">
            <w:pPr>
              <w:spacing w:after="0" w:line="240" w:lineRule="auto"/>
              <w:jc w:val="right"/>
              <w:rPr>
                <w:rFonts w:cs="Arial"/>
                <w:color w:val="000000"/>
              </w:rPr>
            </w:pPr>
            <w:r w:rsidRPr="009E5F09">
              <w:rPr>
                <w:rFonts w:cs="Arial"/>
                <w:color w:val="000000"/>
              </w:rPr>
              <w:t>0.0006</w:t>
            </w:r>
          </w:p>
        </w:tc>
      </w:tr>
      <w:tr w:rsidR="008C4486" w:rsidRPr="009E5F09" w14:paraId="124545A6" w14:textId="77777777" w:rsidTr="003A4E1E">
        <w:trPr>
          <w:trHeight w:val="300"/>
        </w:trPr>
        <w:tc>
          <w:tcPr>
            <w:tcW w:w="439" w:type="pct"/>
            <w:shd w:val="clear" w:color="auto" w:fill="auto"/>
            <w:noWrap/>
            <w:vAlign w:val="bottom"/>
          </w:tcPr>
          <w:p w14:paraId="3AD8B9E9" w14:textId="77777777" w:rsidR="008C4486" w:rsidRPr="009E5F09" w:rsidRDefault="008C4486" w:rsidP="003A4E1E">
            <w:pPr>
              <w:spacing w:after="0"/>
              <w:jc w:val="right"/>
              <w:rPr>
                <w:rFonts w:cs="Calibri"/>
                <w:color w:val="000000"/>
              </w:rPr>
            </w:pPr>
            <w:r w:rsidRPr="009E5F09">
              <w:rPr>
                <w:rFonts w:cs="Calibri"/>
                <w:color w:val="000000"/>
              </w:rPr>
              <w:t>452539</w:t>
            </w:r>
          </w:p>
        </w:tc>
        <w:tc>
          <w:tcPr>
            <w:tcW w:w="1692" w:type="pct"/>
            <w:shd w:val="clear" w:color="auto" w:fill="auto"/>
            <w:noWrap/>
            <w:vAlign w:val="bottom"/>
          </w:tcPr>
          <w:p w14:paraId="2760E8C7" w14:textId="77777777" w:rsidR="008C4486" w:rsidRPr="009E5F09" w:rsidRDefault="008C4486" w:rsidP="003A4E1E">
            <w:pPr>
              <w:spacing w:after="0" w:line="240" w:lineRule="auto"/>
              <w:rPr>
                <w:rFonts w:cs="Arial"/>
                <w:color w:val="000000"/>
              </w:rPr>
            </w:pPr>
            <w:r w:rsidRPr="009E5F09">
              <w:rPr>
                <w:rFonts w:cs="Arial"/>
                <w:color w:val="000000"/>
              </w:rPr>
              <w:t xml:space="preserve">Saint </w:t>
            </w:r>
            <w:proofErr w:type="spellStart"/>
            <w:r w:rsidRPr="009E5F09">
              <w:rPr>
                <w:rFonts w:cs="Arial"/>
                <w:color w:val="000000"/>
              </w:rPr>
              <w:t>Gobain</w:t>
            </w:r>
            <w:proofErr w:type="spellEnd"/>
            <w:r w:rsidRPr="009E5F09">
              <w:rPr>
                <w:rFonts w:cs="Arial"/>
                <w:color w:val="000000"/>
              </w:rPr>
              <w:t xml:space="preserve"> CZ Horní Počaply - ČOV</w:t>
            </w:r>
          </w:p>
        </w:tc>
        <w:tc>
          <w:tcPr>
            <w:tcW w:w="1133" w:type="pct"/>
            <w:vAlign w:val="bottom"/>
          </w:tcPr>
          <w:p w14:paraId="4BCED88F" w14:textId="77777777" w:rsidR="008C4486" w:rsidRPr="009E5F09" w:rsidRDefault="008C4486" w:rsidP="003A4E1E">
            <w:pPr>
              <w:spacing w:after="0" w:line="240" w:lineRule="auto"/>
              <w:rPr>
                <w:rFonts w:cs="Arial"/>
                <w:color w:val="000000"/>
              </w:rPr>
            </w:pPr>
            <w:r w:rsidRPr="009E5F09">
              <w:rPr>
                <w:rFonts w:cs="Arial"/>
                <w:color w:val="000000"/>
              </w:rPr>
              <w:t>Labe</w:t>
            </w:r>
          </w:p>
        </w:tc>
        <w:tc>
          <w:tcPr>
            <w:tcW w:w="1131" w:type="pct"/>
            <w:shd w:val="clear" w:color="auto" w:fill="auto"/>
            <w:noWrap/>
            <w:vAlign w:val="bottom"/>
          </w:tcPr>
          <w:p w14:paraId="5956BD9D" w14:textId="77777777" w:rsidR="008C4486" w:rsidRPr="009E5F09" w:rsidRDefault="008C4486" w:rsidP="003A4E1E">
            <w:pPr>
              <w:spacing w:after="0" w:line="240" w:lineRule="auto"/>
              <w:jc w:val="right"/>
              <w:rPr>
                <w:rFonts w:cs="Arial"/>
                <w:color w:val="000000"/>
              </w:rPr>
            </w:pPr>
            <w:r w:rsidRPr="009E5F09">
              <w:rPr>
                <w:rFonts w:cs="Arial"/>
                <w:color w:val="000000"/>
              </w:rPr>
              <w:t>15.1</w:t>
            </w:r>
          </w:p>
        </w:tc>
        <w:tc>
          <w:tcPr>
            <w:tcW w:w="605" w:type="pct"/>
            <w:vAlign w:val="bottom"/>
          </w:tcPr>
          <w:p w14:paraId="6FB51DCD" w14:textId="77777777" w:rsidR="008C4486" w:rsidRPr="009E5F09" w:rsidRDefault="008C4486" w:rsidP="003A4E1E">
            <w:pPr>
              <w:spacing w:after="0" w:line="240" w:lineRule="auto"/>
              <w:jc w:val="right"/>
              <w:rPr>
                <w:rFonts w:cs="Arial"/>
                <w:color w:val="000000"/>
              </w:rPr>
            </w:pPr>
            <w:r w:rsidRPr="009E5F09">
              <w:rPr>
                <w:rFonts w:cs="Arial"/>
                <w:color w:val="000000"/>
              </w:rPr>
              <w:t>0.0005</w:t>
            </w:r>
          </w:p>
        </w:tc>
      </w:tr>
      <w:tr w:rsidR="008C4486" w:rsidRPr="009E5F09" w14:paraId="301FCA54" w14:textId="77777777" w:rsidTr="003A4E1E">
        <w:trPr>
          <w:trHeight w:val="300"/>
        </w:trPr>
        <w:tc>
          <w:tcPr>
            <w:tcW w:w="439" w:type="pct"/>
            <w:shd w:val="clear" w:color="auto" w:fill="auto"/>
            <w:noWrap/>
            <w:vAlign w:val="bottom"/>
          </w:tcPr>
          <w:p w14:paraId="068DB4AB" w14:textId="77777777" w:rsidR="008C4486" w:rsidRPr="009E5F09" w:rsidRDefault="008C4486" w:rsidP="003A4E1E">
            <w:pPr>
              <w:spacing w:after="0"/>
              <w:jc w:val="right"/>
              <w:rPr>
                <w:rFonts w:cs="Calibri"/>
                <w:color w:val="000000"/>
              </w:rPr>
            </w:pPr>
            <w:r w:rsidRPr="009E5F09">
              <w:rPr>
                <w:rFonts w:cs="Calibri"/>
                <w:color w:val="000000"/>
              </w:rPr>
              <w:t>452032</w:t>
            </w:r>
          </w:p>
        </w:tc>
        <w:tc>
          <w:tcPr>
            <w:tcW w:w="1692" w:type="pct"/>
            <w:shd w:val="clear" w:color="auto" w:fill="auto"/>
            <w:noWrap/>
            <w:vAlign w:val="bottom"/>
          </w:tcPr>
          <w:p w14:paraId="0558C2EA" w14:textId="77777777" w:rsidR="008C4486" w:rsidRPr="009E5F09" w:rsidRDefault="008C4486" w:rsidP="003A4E1E">
            <w:pPr>
              <w:spacing w:after="0" w:line="240" w:lineRule="auto"/>
              <w:rPr>
                <w:rFonts w:cs="Arial"/>
                <w:color w:val="000000"/>
              </w:rPr>
            </w:pPr>
            <w:r w:rsidRPr="009E5F09">
              <w:rPr>
                <w:rFonts w:cs="Arial"/>
                <w:color w:val="000000"/>
              </w:rPr>
              <w:t>XELLA CZ, s.r.o. - závod Mělník</w:t>
            </w:r>
          </w:p>
        </w:tc>
        <w:tc>
          <w:tcPr>
            <w:tcW w:w="1133" w:type="pct"/>
            <w:vAlign w:val="bottom"/>
          </w:tcPr>
          <w:p w14:paraId="393A46BA" w14:textId="77777777" w:rsidR="008C4486" w:rsidRPr="009E5F09" w:rsidRDefault="008C4486" w:rsidP="003A4E1E">
            <w:pPr>
              <w:spacing w:after="0" w:line="240" w:lineRule="auto"/>
              <w:rPr>
                <w:rFonts w:cs="Arial"/>
                <w:color w:val="000000"/>
              </w:rPr>
            </w:pPr>
            <w:r w:rsidRPr="009E5F09">
              <w:rPr>
                <w:rFonts w:cs="Arial"/>
                <w:color w:val="000000"/>
              </w:rPr>
              <w:t>Labe</w:t>
            </w:r>
          </w:p>
        </w:tc>
        <w:tc>
          <w:tcPr>
            <w:tcW w:w="1131" w:type="pct"/>
            <w:shd w:val="clear" w:color="auto" w:fill="auto"/>
            <w:noWrap/>
            <w:vAlign w:val="bottom"/>
          </w:tcPr>
          <w:p w14:paraId="0BB81E7F" w14:textId="77777777" w:rsidR="008C4486" w:rsidRPr="009E5F09" w:rsidRDefault="008C4486" w:rsidP="003A4E1E">
            <w:pPr>
              <w:spacing w:after="0" w:line="240" w:lineRule="auto"/>
              <w:jc w:val="right"/>
              <w:rPr>
                <w:rFonts w:cs="Arial"/>
                <w:color w:val="000000"/>
              </w:rPr>
            </w:pPr>
            <w:r w:rsidRPr="009E5F09">
              <w:rPr>
                <w:rFonts w:cs="Arial"/>
                <w:color w:val="000000"/>
              </w:rPr>
              <w:t>9.3</w:t>
            </w:r>
          </w:p>
        </w:tc>
        <w:tc>
          <w:tcPr>
            <w:tcW w:w="605" w:type="pct"/>
            <w:vAlign w:val="bottom"/>
          </w:tcPr>
          <w:p w14:paraId="3176A835" w14:textId="77777777" w:rsidR="008C4486" w:rsidRPr="009E5F09" w:rsidRDefault="008C4486" w:rsidP="003A4E1E">
            <w:pPr>
              <w:spacing w:after="0" w:line="240" w:lineRule="auto"/>
              <w:jc w:val="right"/>
              <w:rPr>
                <w:rFonts w:cs="Arial"/>
                <w:color w:val="000000"/>
              </w:rPr>
            </w:pPr>
            <w:r w:rsidRPr="009E5F09">
              <w:rPr>
                <w:rFonts w:cs="Arial"/>
                <w:color w:val="000000"/>
              </w:rPr>
              <w:t>0.0003</w:t>
            </w:r>
          </w:p>
        </w:tc>
      </w:tr>
      <w:tr w:rsidR="008C4486" w:rsidRPr="009E5F09" w14:paraId="5FBBDF1E" w14:textId="77777777" w:rsidTr="003A4E1E">
        <w:trPr>
          <w:trHeight w:val="300"/>
        </w:trPr>
        <w:tc>
          <w:tcPr>
            <w:tcW w:w="3264" w:type="pct"/>
            <w:gridSpan w:val="3"/>
            <w:shd w:val="clear" w:color="auto" w:fill="auto"/>
            <w:noWrap/>
            <w:vAlign w:val="center"/>
          </w:tcPr>
          <w:p w14:paraId="4EA1C085" w14:textId="77777777" w:rsidR="008C4486" w:rsidRPr="009E5F09" w:rsidRDefault="008C4486" w:rsidP="00840BFD">
            <w:pPr>
              <w:spacing w:after="0" w:line="240" w:lineRule="auto"/>
              <w:rPr>
                <w:rFonts w:eastAsia="Times New Roman" w:cs="Arial"/>
                <w:b/>
                <w:bCs/>
                <w:color w:val="000000"/>
                <w:lang w:eastAsia="cs-CZ"/>
              </w:rPr>
            </w:pPr>
            <w:r w:rsidRPr="009E5F09">
              <w:rPr>
                <w:rFonts w:eastAsia="Times New Roman" w:cs="Arial"/>
                <w:b/>
                <w:bCs/>
                <w:color w:val="000000"/>
                <w:lang w:eastAsia="cs-CZ"/>
              </w:rPr>
              <w:t>celkem</w:t>
            </w:r>
          </w:p>
        </w:tc>
        <w:tc>
          <w:tcPr>
            <w:tcW w:w="1131" w:type="pct"/>
            <w:shd w:val="clear" w:color="auto" w:fill="auto"/>
            <w:noWrap/>
            <w:vAlign w:val="center"/>
          </w:tcPr>
          <w:p w14:paraId="2E639D83" w14:textId="77777777" w:rsidR="008C4486" w:rsidRPr="009E5F09" w:rsidRDefault="008C4486" w:rsidP="003A4E1E">
            <w:pPr>
              <w:spacing w:after="0" w:line="240" w:lineRule="auto"/>
              <w:jc w:val="right"/>
              <w:rPr>
                <w:rFonts w:eastAsia="Times New Roman" w:cs="Arial"/>
                <w:b/>
                <w:bCs/>
                <w:color w:val="000000"/>
                <w:lang w:eastAsia="cs-CZ"/>
              </w:rPr>
            </w:pPr>
            <w:r w:rsidRPr="009E5F09">
              <w:rPr>
                <w:rFonts w:eastAsia="Times New Roman" w:cs="Arial"/>
                <w:b/>
                <w:bCs/>
                <w:color w:val="000000"/>
                <w:lang w:eastAsia="cs-CZ"/>
              </w:rPr>
              <w:t>246648.3</w:t>
            </w:r>
          </w:p>
        </w:tc>
        <w:tc>
          <w:tcPr>
            <w:tcW w:w="605" w:type="pct"/>
          </w:tcPr>
          <w:p w14:paraId="3E9E7358" w14:textId="77777777" w:rsidR="008C4486" w:rsidRPr="009E5F09" w:rsidRDefault="008C4486" w:rsidP="003A4E1E">
            <w:pPr>
              <w:spacing w:after="0" w:line="240" w:lineRule="auto"/>
              <w:jc w:val="right"/>
              <w:rPr>
                <w:rFonts w:eastAsia="Times New Roman" w:cs="Arial"/>
                <w:b/>
                <w:bCs/>
                <w:color w:val="000000"/>
                <w:lang w:eastAsia="cs-CZ"/>
              </w:rPr>
            </w:pPr>
            <w:r w:rsidRPr="009E5F09">
              <w:rPr>
                <w:rFonts w:eastAsia="Times New Roman" w:cs="Arial"/>
                <w:b/>
                <w:bCs/>
                <w:color w:val="000000"/>
                <w:lang w:eastAsia="cs-CZ"/>
              </w:rPr>
              <w:t>7.821</w:t>
            </w:r>
          </w:p>
        </w:tc>
      </w:tr>
    </w:tbl>
    <w:p w14:paraId="456B6E2B" w14:textId="77777777" w:rsidR="008C4486" w:rsidRPr="009E5F09" w:rsidRDefault="008C4486" w:rsidP="008C4486">
      <w:pPr>
        <w:rPr>
          <w:u w:val="single"/>
        </w:rPr>
      </w:pPr>
    </w:p>
    <w:p w14:paraId="456E5385" w14:textId="77777777" w:rsidR="008C4486" w:rsidRPr="009E5F09" w:rsidRDefault="008C4486" w:rsidP="008C4486"/>
    <w:p w14:paraId="3486DE5F" w14:textId="77777777" w:rsidR="008C4486" w:rsidRPr="009E5F09" w:rsidRDefault="008C4486" w:rsidP="008C4486">
      <w:pPr>
        <w:rPr>
          <w:u w:val="single"/>
        </w:rPr>
      </w:pPr>
      <w:r w:rsidRPr="009E5F09">
        <w:rPr>
          <w:u w:val="single"/>
        </w:rPr>
        <w:t>Možnosti nadlepšování a ovlivňování průtoků</w:t>
      </w:r>
    </w:p>
    <w:p w14:paraId="0A767AF3" w14:textId="77777777" w:rsidR="00AF50A7" w:rsidRDefault="00AF50A7" w:rsidP="00AF50A7">
      <w:r>
        <w:t xml:space="preserve">Samotný vodní zdroj OHL_0030 má malé možnosti nadlepšovat průtoky, je ovlivněn především hospodařením na Vltavské kaskádě (popsáno výše) a hospodařením vodních nádrží v povodí Labe nad vodním zdrojem (popsáno výše). </w:t>
      </w:r>
      <w:r w:rsidRPr="003A7539">
        <w:t xml:space="preserve">Nejvýznamnější povrchový </w:t>
      </w:r>
      <w:r>
        <w:t>odběr Elektrárna</w:t>
      </w:r>
      <w:r w:rsidRPr="003A7539">
        <w:t xml:space="preserve"> Mělník</w:t>
      </w:r>
      <w:r>
        <w:t xml:space="preserve"> </w:t>
      </w:r>
      <w:r w:rsidRPr="003A7539">
        <w:t xml:space="preserve">vodu využívá pro chlazení a většinu vody dále po toku </w:t>
      </w:r>
      <w:r w:rsidRPr="003A7539">
        <w:lastRenderedPageBreak/>
        <w:t>vypouští</w:t>
      </w:r>
      <w:r>
        <w:t xml:space="preserve"> a bilančně není významná</w:t>
      </w:r>
      <w:r w:rsidRPr="003A7539">
        <w:t>.</w:t>
      </w:r>
      <w:r>
        <w:t xml:space="preserve"> Případnou možností je pouze celkové snížení odběru, pokud by nebyly k dispozici vodní zdroje, ale s ohledem na vrácení většiny vody dále po toku je vliv malý.</w:t>
      </w:r>
    </w:p>
    <w:p w14:paraId="6B9233C5" w14:textId="77777777" w:rsidR="008C4486" w:rsidRPr="009E5F09" w:rsidRDefault="008C4486" w:rsidP="008C4486"/>
    <w:p w14:paraId="62D8F9F6" w14:textId="77777777" w:rsidR="008C4486" w:rsidRPr="009E5F09" w:rsidRDefault="008C4486" w:rsidP="008C4486">
      <w:pPr>
        <w:rPr>
          <w:u w:val="single"/>
        </w:rPr>
      </w:pPr>
      <w:r w:rsidRPr="009E5F09">
        <w:rPr>
          <w:u w:val="single"/>
        </w:rPr>
        <w:t>Přesah vlivu do sousedních krajů</w:t>
      </w:r>
    </w:p>
    <w:p w14:paraId="38FA33B3" w14:textId="77777777" w:rsidR="008C4486" w:rsidRPr="009E5F09" w:rsidRDefault="008C4486" w:rsidP="008C4486">
      <w:r w:rsidRPr="009E5F09">
        <w:t>S ohledem na bilanci odběrů a vypouštění v rámci vodního zdroje, není významný.</w:t>
      </w:r>
    </w:p>
    <w:p w14:paraId="719E31FE" w14:textId="77777777" w:rsidR="008C4486" w:rsidRPr="009E5F09" w:rsidRDefault="008C4486" w:rsidP="008C4486">
      <w:pPr>
        <w:rPr>
          <w:u w:val="single"/>
        </w:rPr>
      </w:pPr>
      <w:r w:rsidRPr="009E5F09">
        <w:rPr>
          <w:u w:val="single"/>
        </w:rPr>
        <w:t>Vliv na sousední zdroje</w:t>
      </w:r>
    </w:p>
    <w:p w14:paraId="5CF0C08D" w14:textId="77777777" w:rsidR="008C4486" w:rsidRPr="009E5F09" w:rsidRDefault="008C4486" w:rsidP="008C4486">
      <w:r w:rsidRPr="009E5F09">
        <w:t>Není významný.</w:t>
      </w:r>
    </w:p>
    <w:p w14:paraId="1B17D4FD" w14:textId="77777777" w:rsidR="008C4486" w:rsidRPr="009E5F09" w:rsidRDefault="008C4486" w:rsidP="008C4486">
      <w:pPr>
        <w:rPr>
          <w:u w:val="single"/>
        </w:rPr>
      </w:pPr>
      <w:r w:rsidRPr="009E5F09">
        <w:rPr>
          <w:u w:val="single"/>
        </w:rPr>
        <w:t>Vliv na sousední zdroje</w:t>
      </w:r>
    </w:p>
    <w:p w14:paraId="7C52B9BC" w14:textId="77777777" w:rsidR="008C4486" w:rsidRPr="009E5F09" w:rsidRDefault="008C4486" w:rsidP="008C4486">
      <w:r w:rsidRPr="009E5F09">
        <w:t>Není významný.</w:t>
      </w:r>
    </w:p>
    <w:p w14:paraId="0CAC5A9C" w14:textId="77777777" w:rsidR="008C4486" w:rsidRPr="009E5F09" w:rsidRDefault="008C4486" w:rsidP="008C4486">
      <w:pPr>
        <w:rPr>
          <w:u w:val="single"/>
        </w:rPr>
      </w:pPr>
      <w:r w:rsidRPr="009E5F09">
        <w:rPr>
          <w:u w:val="single"/>
        </w:rPr>
        <w:t>Vliv na ochranu přírody</w:t>
      </w:r>
    </w:p>
    <w:p w14:paraId="4B1CC925" w14:textId="77777777" w:rsidR="008C4486" w:rsidRPr="009E5F09" w:rsidRDefault="008C4486" w:rsidP="008C4486">
      <w:r w:rsidRPr="009E5F09">
        <w:t xml:space="preserve">Na úseku Labe vymezeném jako vodní zdroj OHL_0030 jsou EVL Kokořínsko, EVL Labe – Liběchov, EVL Porta </w:t>
      </w:r>
      <w:proofErr w:type="spellStart"/>
      <w:r w:rsidRPr="009E5F09">
        <w:t>Bohemica</w:t>
      </w:r>
      <w:proofErr w:type="spellEnd"/>
      <w:r w:rsidRPr="009E5F09">
        <w:t xml:space="preserve">, EVL Písčiny u Oleška, EVL </w:t>
      </w:r>
      <w:proofErr w:type="spellStart"/>
      <w:r w:rsidRPr="009E5F09">
        <w:t>Dobříňský</w:t>
      </w:r>
      <w:proofErr w:type="spellEnd"/>
      <w:r w:rsidRPr="009E5F09">
        <w:t xml:space="preserve"> háj a EVL Bílé stráně u Štětí.</w:t>
      </w:r>
    </w:p>
    <w:p w14:paraId="5D10BA56" w14:textId="77777777" w:rsidR="008C4486" w:rsidRPr="009E5F09" w:rsidRDefault="008C4486" w:rsidP="008C4486">
      <w:pPr>
        <w:rPr>
          <w:u w:val="single"/>
        </w:rPr>
      </w:pPr>
      <w:r w:rsidRPr="009E5F09">
        <w:rPr>
          <w:u w:val="single"/>
        </w:rPr>
        <w:t>Další užívání</w:t>
      </w:r>
    </w:p>
    <w:p w14:paraId="65C95273" w14:textId="1F3FC4AA" w:rsidR="008C4486" w:rsidRDefault="008C4486" w:rsidP="008C4486">
      <w:r w:rsidRPr="009E5F09">
        <w:t>Labe je ve vymezeném úseku významnou využívanou vodní cestou</w:t>
      </w:r>
    </w:p>
    <w:p w14:paraId="6C685F82" w14:textId="77777777" w:rsidR="00AF50A7" w:rsidRPr="009E5F09" w:rsidRDefault="00AF50A7" w:rsidP="008C4486"/>
    <w:p w14:paraId="776D047A" w14:textId="52B8E8DE" w:rsidR="008C4486" w:rsidRPr="009E5F09" w:rsidRDefault="001E5585" w:rsidP="008C4486">
      <w:hyperlink r:id="rId174" w:history="1">
        <w:r w:rsidR="008C4486" w:rsidRPr="00AF50A7">
          <w:rPr>
            <w:rStyle w:val="Hypertextovodkaz"/>
          </w:rPr>
          <w:t>Odkaz na kartu Místního směrodatného Limitu MSL</w:t>
        </w:r>
      </w:hyperlink>
    </w:p>
    <w:p w14:paraId="6DF8C2F5" w14:textId="146A1381" w:rsidR="006B02B2" w:rsidRDefault="00EB3AF0" w:rsidP="00EB3AF0">
      <w:pPr>
        <w:pStyle w:val="Nadpis2"/>
      </w:pPr>
      <w:r>
        <w:t>Vymezení za sucha citlivých úseků vodních toků</w:t>
      </w:r>
    </w:p>
    <w:p w14:paraId="188F8C16" w14:textId="77777777" w:rsidR="00EB3AF0" w:rsidRDefault="00EB3AF0" w:rsidP="003712EF">
      <w:pPr>
        <w:jc w:val="both"/>
      </w:pPr>
      <w:r>
        <w:t>Citlivost vodního toku na znečištění je sledována poměrem Q330d průtoku ku sumě relevantních vypouštění, obvykle je využita suma vypouštění přímo v území vymezeném jako zdroj, nebo vypouštění v území přispívajícího povodí vodního zdroje. Kritérium citlivosti je:</w:t>
      </w:r>
    </w:p>
    <w:p w14:paraId="55FDD985" w14:textId="77777777" w:rsidR="00EB3AF0" w:rsidRDefault="00EB3AF0" w:rsidP="00EB3AF0">
      <w:r>
        <w:t>Do 10 % nízká citlivost</w:t>
      </w:r>
    </w:p>
    <w:p w14:paraId="068E9FA2" w14:textId="77777777" w:rsidR="00EB3AF0" w:rsidRDefault="00EB3AF0" w:rsidP="00EB3AF0">
      <w:r>
        <w:t>10 až 30 % střední citlivost</w:t>
      </w:r>
    </w:p>
    <w:p w14:paraId="288EB4F0" w14:textId="77777777" w:rsidR="00EB3AF0" w:rsidRDefault="00EB3AF0" w:rsidP="00EB3AF0">
      <w:r>
        <w:t>Nad 30 % vysoká citlivost</w:t>
      </w:r>
    </w:p>
    <w:p w14:paraId="447AF688" w14:textId="2DEF00B0" w:rsidR="00EB3AF0" w:rsidRDefault="00EB3AF0" w:rsidP="00EB3AF0"/>
    <w:p w14:paraId="10E8CD4F" w14:textId="716A54E4" w:rsidR="00E36E20" w:rsidRDefault="00E36E20" w:rsidP="003712EF">
      <w:pPr>
        <w:pStyle w:val="Titulek"/>
        <w:keepNext/>
      </w:pPr>
      <w:r>
        <w:t xml:space="preserve">Tabulka </w:t>
      </w:r>
      <w:fldSimple w:instr=" STYLEREF 2 \s ">
        <w:r w:rsidR="00E26866">
          <w:rPr>
            <w:noProof/>
          </w:rPr>
          <w:t>3.5</w:t>
        </w:r>
      </w:fldSimple>
      <w:r w:rsidR="00E26866">
        <w:t>.</w:t>
      </w:r>
      <w:fldSimple w:instr=" SEQ Tabulka \* ARABIC \s 2 ">
        <w:r w:rsidR="00E26866">
          <w:rPr>
            <w:noProof/>
          </w:rPr>
          <w:t>1</w:t>
        </w:r>
      </w:fldSimple>
      <w:r>
        <w:t xml:space="preserve"> Citlivost vybraných úseků vodních toků na znečištění v době sucha</w:t>
      </w:r>
    </w:p>
    <w:tbl>
      <w:tblPr>
        <w:tblW w:w="5000" w:type="pct"/>
        <w:tblCellMar>
          <w:left w:w="70" w:type="dxa"/>
          <w:right w:w="70" w:type="dxa"/>
        </w:tblCellMar>
        <w:tblLook w:val="04A0" w:firstRow="1" w:lastRow="0" w:firstColumn="1" w:lastColumn="0" w:noHBand="0" w:noVBand="1"/>
      </w:tblPr>
      <w:tblGrid>
        <w:gridCol w:w="2689"/>
        <w:gridCol w:w="1134"/>
        <w:gridCol w:w="850"/>
        <w:gridCol w:w="1701"/>
        <w:gridCol w:w="1137"/>
        <w:gridCol w:w="1551"/>
      </w:tblGrid>
      <w:tr w:rsidR="00E36E20" w:rsidRPr="00E36E20" w14:paraId="3FB17072" w14:textId="77777777" w:rsidTr="003712EF">
        <w:trPr>
          <w:trHeight w:val="330"/>
          <w:tblHeader/>
        </w:trPr>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EA87DAA" w14:textId="77777777" w:rsidR="00E36E20" w:rsidRPr="003712EF" w:rsidRDefault="00E36E20" w:rsidP="00E36E20">
            <w:pPr>
              <w:spacing w:after="0" w:line="240" w:lineRule="auto"/>
              <w:rPr>
                <w:rFonts w:eastAsia="Times New Roman" w:cs="Calibri"/>
                <w:b/>
                <w:bCs/>
                <w:color w:val="000000"/>
                <w:lang w:eastAsia="cs-CZ"/>
              </w:rPr>
            </w:pPr>
            <w:r w:rsidRPr="003712EF">
              <w:rPr>
                <w:rFonts w:eastAsia="Times New Roman" w:cs="Calibri"/>
                <w:b/>
                <w:bCs/>
                <w:color w:val="000000"/>
                <w:lang w:eastAsia="cs-CZ"/>
              </w:rPr>
              <w:t>Úsek vodního toku</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0E9B58E" w14:textId="77777777" w:rsidR="00E36E20" w:rsidRPr="003712EF" w:rsidRDefault="00E36E20" w:rsidP="00E36E20">
            <w:pPr>
              <w:spacing w:after="0" w:line="240" w:lineRule="auto"/>
              <w:rPr>
                <w:rFonts w:eastAsia="Times New Roman" w:cs="Calibri"/>
                <w:b/>
                <w:bCs/>
                <w:color w:val="000000"/>
                <w:lang w:eastAsia="cs-CZ"/>
              </w:rPr>
            </w:pPr>
            <w:r w:rsidRPr="003712EF">
              <w:rPr>
                <w:rFonts w:eastAsia="Times New Roman" w:cs="Calibri"/>
                <w:b/>
                <w:bCs/>
                <w:color w:val="000000"/>
                <w:lang w:eastAsia="cs-CZ"/>
              </w:rPr>
              <w:t>související významný vodní zdroj</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0E6D76A" w14:textId="77777777" w:rsidR="00E36E20" w:rsidRPr="003712EF" w:rsidRDefault="00E36E20" w:rsidP="00E36E20">
            <w:pPr>
              <w:spacing w:after="0" w:line="240" w:lineRule="auto"/>
              <w:rPr>
                <w:rFonts w:eastAsia="Times New Roman" w:cs="Calibri"/>
                <w:b/>
                <w:bCs/>
                <w:color w:val="000000"/>
                <w:lang w:eastAsia="cs-CZ"/>
              </w:rPr>
            </w:pPr>
            <w:r w:rsidRPr="003712EF">
              <w:rPr>
                <w:rFonts w:eastAsia="Times New Roman" w:cs="Calibri"/>
                <w:b/>
                <w:bCs/>
                <w:color w:val="000000"/>
                <w:lang w:eastAsia="cs-CZ"/>
              </w:rPr>
              <w:t>Q330d</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2E2B449" w14:textId="77777777" w:rsidR="00E36E20" w:rsidRPr="00E36E20" w:rsidRDefault="00E36E20" w:rsidP="00E36E20">
            <w:pPr>
              <w:spacing w:after="0" w:line="240" w:lineRule="auto"/>
              <w:rPr>
                <w:rFonts w:eastAsia="Times New Roman" w:cs="Calibri"/>
                <w:b/>
                <w:bCs/>
                <w:color w:val="000000"/>
                <w:lang w:eastAsia="cs-CZ"/>
              </w:rPr>
            </w:pPr>
            <w:r w:rsidRPr="00E36E20">
              <w:rPr>
                <w:rFonts w:eastAsia="Times New Roman" w:cs="Calibri"/>
                <w:b/>
                <w:bCs/>
                <w:color w:val="000000"/>
                <w:lang w:eastAsia="cs-CZ"/>
              </w:rPr>
              <w:t>suma vypouštění v úseku vymezeném jako zdroj</w:t>
            </w:r>
          </w:p>
        </w:tc>
        <w:tc>
          <w:tcPr>
            <w:tcW w:w="113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E2AFF87" w14:textId="77777777" w:rsidR="00E36E20" w:rsidRPr="00E36E20" w:rsidRDefault="00E36E20" w:rsidP="00E36E20">
            <w:pPr>
              <w:spacing w:after="0" w:line="240" w:lineRule="auto"/>
              <w:rPr>
                <w:rFonts w:eastAsia="Times New Roman" w:cs="Calibri"/>
                <w:b/>
                <w:bCs/>
                <w:color w:val="000000"/>
                <w:lang w:eastAsia="cs-CZ"/>
              </w:rPr>
            </w:pPr>
            <w:r w:rsidRPr="00E36E20">
              <w:rPr>
                <w:rFonts w:eastAsia="Times New Roman" w:cs="Calibri"/>
                <w:b/>
                <w:bCs/>
                <w:color w:val="000000"/>
                <w:lang w:eastAsia="cs-CZ"/>
              </w:rPr>
              <w:t>ukazatel citlivosti [%]</w:t>
            </w:r>
          </w:p>
        </w:tc>
        <w:tc>
          <w:tcPr>
            <w:tcW w:w="1551" w:type="dxa"/>
            <w:tcBorders>
              <w:top w:val="single" w:sz="4" w:space="0" w:color="auto"/>
              <w:left w:val="nil"/>
              <w:bottom w:val="single" w:sz="4" w:space="0" w:color="auto"/>
              <w:right w:val="single" w:sz="4" w:space="0" w:color="auto"/>
            </w:tcBorders>
            <w:shd w:val="clear" w:color="000000" w:fill="D9D9D9"/>
            <w:noWrap/>
            <w:vAlign w:val="center"/>
            <w:hideMark/>
          </w:tcPr>
          <w:p w14:paraId="6299C1EC" w14:textId="77777777" w:rsidR="00E36E20" w:rsidRPr="00E36E20" w:rsidRDefault="00E36E20" w:rsidP="00E36E20">
            <w:pPr>
              <w:spacing w:after="0" w:line="240" w:lineRule="auto"/>
              <w:rPr>
                <w:rFonts w:eastAsia="Times New Roman" w:cs="Calibri"/>
                <w:b/>
                <w:bCs/>
                <w:color w:val="000000"/>
                <w:lang w:eastAsia="cs-CZ"/>
              </w:rPr>
            </w:pPr>
            <w:r w:rsidRPr="00E36E20">
              <w:rPr>
                <w:rFonts w:eastAsia="Times New Roman" w:cs="Calibri"/>
                <w:b/>
                <w:bCs/>
                <w:color w:val="000000"/>
                <w:lang w:eastAsia="cs-CZ"/>
              </w:rPr>
              <w:t>citlivost vodního toku na znečištění v suchém období</w:t>
            </w:r>
          </w:p>
        </w:tc>
      </w:tr>
      <w:tr w:rsidR="00E36E20" w:rsidRPr="00E36E20" w14:paraId="374F3A28" w14:textId="77777777" w:rsidTr="003712E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1533ACF8"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Pilský potok celý tok</w:t>
            </w:r>
          </w:p>
        </w:tc>
        <w:tc>
          <w:tcPr>
            <w:tcW w:w="1134" w:type="dxa"/>
            <w:tcBorders>
              <w:top w:val="nil"/>
              <w:left w:val="nil"/>
              <w:bottom w:val="single" w:sz="4" w:space="0" w:color="auto"/>
              <w:right w:val="single" w:sz="4" w:space="0" w:color="auto"/>
            </w:tcBorders>
            <w:shd w:val="clear" w:color="auto" w:fill="auto"/>
            <w:noWrap/>
            <w:vAlign w:val="bottom"/>
            <w:hideMark/>
          </w:tcPr>
          <w:p w14:paraId="7A7F5A9E"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VN_001</w:t>
            </w:r>
          </w:p>
        </w:tc>
        <w:tc>
          <w:tcPr>
            <w:tcW w:w="850" w:type="dxa"/>
            <w:tcBorders>
              <w:top w:val="nil"/>
              <w:left w:val="nil"/>
              <w:bottom w:val="single" w:sz="4" w:space="0" w:color="auto"/>
              <w:right w:val="single" w:sz="4" w:space="0" w:color="auto"/>
            </w:tcBorders>
            <w:shd w:val="clear" w:color="auto" w:fill="auto"/>
            <w:noWrap/>
            <w:vAlign w:val="bottom"/>
            <w:hideMark/>
          </w:tcPr>
          <w:p w14:paraId="02C445E8"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0.009</w:t>
            </w:r>
          </w:p>
        </w:tc>
        <w:tc>
          <w:tcPr>
            <w:tcW w:w="1701" w:type="dxa"/>
            <w:tcBorders>
              <w:top w:val="nil"/>
              <w:left w:val="nil"/>
              <w:bottom w:val="single" w:sz="4" w:space="0" w:color="auto"/>
              <w:right w:val="single" w:sz="4" w:space="0" w:color="auto"/>
            </w:tcBorders>
            <w:shd w:val="clear" w:color="auto" w:fill="auto"/>
            <w:noWrap/>
            <w:vAlign w:val="bottom"/>
            <w:hideMark/>
          </w:tcPr>
          <w:p w14:paraId="3EBA74FA"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w:t>
            </w:r>
          </w:p>
        </w:tc>
        <w:tc>
          <w:tcPr>
            <w:tcW w:w="1137" w:type="dxa"/>
            <w:tcBorders>
              <w:top w:val="nil"/>
              <w:left w:val="nil"/>
              <w:bottom w:val="single" w:sz="4" w:space="0" w:color="auto"/>
              <w:right w:val="single" w:sz="4" w:space="0" w:color="auto"/>
            </w:tcBorders>
            <w:shd w:val="clear" w:color="auto" w:fill="auto"/>
            <w:noWrap/>
            <w:vAlign w:val="bottom"/>
            <w:hideMark/>
          </w:tcPr>
          <w:p w14:paraId="12266E4C"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w:t>
            </w:r>
          </w:p>
        </w:tc>
        <w:tc>
          <w:tcPr>
            <w:tcW w:w="1551" w:type="dxa"/>
            <w:tcBorders>
              <w:top w:val="nil"/>
              <w:left w:val="nil"/>
              <w:bottom w:val="single" w:sz="4" w:space="0" w:color="auto"/>
              <w:right w:val="single" w:sz="4" w:space="0" w:color="auto"/>
            </w:tcBorders>
            <w:shd w:val="clear" w:color="auto" w:fill="auto"/>
            <w:noWrap/>
            <w:vAlign w:val="bottom"/>
            <w:hideMark/>
          </w:tcPr>
          <w:p w14:paraId="67620B0F"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nízká</w:t>
            </w:r>
          </w:p>
        </w:tc>
      </w:tr>
      <w:tr w:rsidR="00E36E20" w:rsidRPr="00E36E20" w14:paraId="5C867A4A" w14:textId="77777777" w:rsidTr="003712E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576E619" w14:textId="77777777" w:rsidR="00E36E20" w:rsidRPr="003712EF" w:rsidRDefault="00E36E20" w:rsidP="00E36E20">
            <w:pPr>
              <w:spacing w:after="0" w:line="240" w:lineRule="auto"/>
              <w:rPr>
                <w:rFonts w:eastAsia="Times New Roman" w:cs="Calibri"/>
                <w:color w:val="000000"/>
                <w:lang w:eastAsia="cs-CZ"/>
              </w:rPr>
            </w:pPr>
            <w:proofErr w:type="spellStart"/>
            <w:r w:rsidRPr="003712EF">
              <w:rPr>
                <w:rFonts w:eastAsia="Times New Roman" w:cs="Calibri"/>
                <w:color w:val="000000"/>
                <w:lang w:eastAsia="cs-CZ"/>
              </w:rPr>
              <w:t>Obecnický</w:t>
            </w:r>
            <w:proofErr w:type="spellEnd"/>
            <w:r w:rsidRPr="003712EF">
              <w:rPr>
                <w:rFonts w:eastAsia="Times New Roman" w:cs="Calibri"/>
                <w:color w:val="000000"/>
                <w:lang w:eastAsia="cs-CZ"/>
              </w:rPr>
              <w:t xml:space="preserve"> potok celý tok</w:t>
            </w:r>
          </w:p>
        </w:tc>
        <w:tc>
          <w:tcPr>
            <w:tcW w:w="1134" w:type="dxa"/>
            <w:tcBorders>
              <w:top w:val="nil"/>
              <w:left w:val="nil"/>
              <w:bottom w:val="single" w:sz="4" w:space="0" w:color="auto"/>
              <w:right w:val="single" w:sz="4" w:space="0" w:color="auto"/>
            </w:tcBorders>
            <w:shd w:val="clear" w:color="auto" w:fill="auto"/>
            <w:noWrap/>
            <w:vAlign w:val="bottom"/>
            <w:hideMark/>
          </w:tcPr>
          <w:p w14:paraId="6D66378D"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VN_002</w:t>
            </w:r>
          </w:p>
        </w:tc>
        <w:tc>
          <w:tcPr>
            <w:tcW w:w="850" w:type="dxa"/>
            <w:tcBorders>
              <w:top w:val="nil"/>
              <w:left w:val="nil"/>
              <w:bottom w:val="single" w:sz="4" w:space="0" w:color="auto"/>
              <w:right w:val="single" w:sz="4" w:space="0" w:color="auto"/>
            </w:tcBorders>
            <w:shd w:val="clear" w:color="auto" w:fill="auto"/>
            <w:noWrap/>
            <w:vAlign w:val="bottom"/>
            <w:hideMark/>
          </w:tcPr>
          <w:p w14:paraId="056E20C6"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0.018</w:t>
            </w:r>
          </w:p>
        </w:tc>
        <w:tc>
          <w:tcPr>
            <w:tcW w:w="1701" w:type="dxa"/>
            <w:tcBorders>
              <w:top w:val="nil"/>
              <w:left w:val="nil"/>
              <w:bottom w:val="single" w:sz="4" w:space="0" w:color="auto"/>
              <w:right w:val="single" w:sz="4" w:space="0" w:color="auto"/>
            </w:tcBorders>
            <w:shd w:val="clear" w:color="auto" w:fill="auto"/>
            <w:noWrap/>
            <w:vAlign w:val="bottom"/>
            <w:hideMark/>
          </w:tcPr>
          <w:p w14:paraId="6CEC0BD7"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w:t>
            </w:r>
          </w:p>
        </w:tc>
        <w:tc>
          <w:tcPr>
            <w:tcW w:w="1137" w:type="dxa"/>
            <w:tcBorders>
              <w:top w:val="nil"/>
              <w:left w:val="nil"/>
              <w:bottom w:val="single" w:sz="4" w:space="0" w:color="auto"/>
              <w:right w:val="single" w:sz="4" w:space="0" w:color="auto"/>
            </w:tcBorders>
            <w:shd w:val="clear" w:color="auto" w:fill="auto"/>
            <w:noWrap/>
            <w:vAlign w:val="bottom"/>
            <w:hideMark/>
          </w:tcPr>
          <w:p w14:paraId="368F34FC"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w:t>
            </w:r>
          </w:p>
        </w:tc>
        <w:tc>
          <w:tcPr>
            <w:tcW w:w="1551" w:type="dxa"/>
            <w:tcBorders>
              <w:top w:val="nil"/>
              <w:left w:val="nil"/>
              <w:bottom w:val="single" w:sz="4" w:space="0" w:color="auto"/>
              <w:right w:val="single" w:sz="4" w:space="0" w:color="auto"/>
            </w:tcBorders>
            <w:shd w:val="clear" w:color="auto" w:fill="auto"/>
            <w:noWrap/>
            <w:vAlign w:val="bottom"/>
            <w:hideMark/>
          </w:tcPr>
          <w:p w14:paraId="2EF08762"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nízká</w:t>
            </w:r>
          </w:p>
        </w:tc>
      </w:tr>
      <w:tr w:rsidR="00E36E20" w:rsidRPr="00E36E20" w14:paraId="677D359B" w14:textId="77777777" w:rsidTr="003712E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E0E51DC"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Klíčava celý tok</w:t>
            </w:r>
          </w:p>
        </w:tc>
        <w:tc>
          <w:tcPr>
            <w:tcW w:w="1134" w:type="dxa"/>
            <w:tcBorders>
              <w:top w:val="nil"/>
              <w:left w:val="nil"/>
              <w:bottom w:val="single" w:sz="4" w:space="0" w:color="auto"/>
              <w:right w:val="single" w:sz="4" w:space="0" w:color="auto"/>
            </w:tcBorders>
            <w:shd w:val="clear" w:color="auto" w:fill="auto"/>
            <w:noWrap/>
            <w:vAlign w:val="bottom"/>
            <w:hideMark/>
          </w:tcPr>
          <w:p w14:paraId="76672AC1"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VN_003</w:t>
            </w:r>
          </w:p>
        </w:tc>
        <w:tc>
          <w:tcPr>
            <w:tcW w:w="850" w:type="dxa"/>
            <w:tcBorders>
              <w:top w:val="nil"/>
              <w:left w:val="nil"/>
              <w:bottom w:val="single" w:sz="4" w:space="0" w:color="auto"/>
              <w:right w:val="single" w:sz="4" w:space="0" w:color="auto"/>
            </w:tcBorders>
            <w:shd w:val="clear" w:color="auto" w:fill="auto"/>
            <w:noWrap/>
            <w:vAlign w:val="bottom"/>
            <w:hideMark/>
          </w:tcPr>
          <w:p w14:paraId="6EE0130A"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0.037</w:t>
            </w:r>
          </w:p>
        </w:tc>
        <w:tc>
          <w:tcPr>
            <w:tcW w:w="1701" w:type="dxa"/>
            <w:tcBorders>
              <w:top w:val="nil"/>
              <w:left w:val="nil"/>
              <w:bottom w:val="single" w:sz="4" w:space="0" w:color="auto"/>
              <w:right w:val="single" w:sz="4" w:space="0" w:color="auto"/>
            </w:tcBorders>
            <w:shd w:val="clear" w:color="auto" w:fill="auto"/>
            <w:noWrap/>
            <w:vAlign w:val="bottom"/>
            <w:hideMark/>
          </w:tcPr>
          <w:p w14:paraId="25475A40"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0.009</w:t>
            </w:r>
          </w:p>
        </w:tc>
        <w:tc>
          <w:tcPr>
            <w:tcW w:w="1137" w:type="dxa"/>
            <w:tcBorders>
              <w:top w:val="nil"/>
              <w:left w:val="nil"/>
              <w:bottom w:val="single" w:sz="4" w:space="0" w:color="auto"/>
              <w:right w:val="single" w:sz="4" w:space="0" w:color="auto"/>
            </w:tcBorders>
            <w:shd w:val="clear" w:color="auto" w:fill="auto"/>
            <w:noWrap/>
            <w:vAlign w:val="bottom"/>
            <w:hideMark/>
          </w:tcPr>
          <w:p w14:paraId="3D5E0737"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24.4</w:t>
            </w:r>
          </w:p>
        </w:tc>
        <w:tc>
          <w:tcPr>
            <w:tcW w:w="1551" w:type="dxa"/>
            <w:tcBorders>
              <w:top w:val="nil"/>
              <w:left w:val="nil"/>
              <w:bottom w:val="single" w:sz="4" w:space="0" w:color="auto"/>
              <w:right w:val="single" w:sz="4" w:space="0" w:color="auto"/>
            </w:tcBorders>
            <w:shd w:val="clear" w:color="auto" w:fill="auto"/>
            <w:noWrap/>
            <w:vAlign w:val="bottom"/>
            <w:hideMark/>
          </w:tcPr>
          <w:p w14:paraId="5B47AB23"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střední</w:t>
            </w:r>
          </w:p>
        </w:tc>
      </w:tr>
      <w:tr w:rsidR="00E36E20" w:rsidRPr="00E36E20" w14:paraId="60C2FE0D" w14:textId="77777777" w:rsidTr="003712E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497E579F"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Vrchlice od pramene pod hráz nádrže Vrchlice</w:t>
            </w:r>
          </w:p>
        </w:tc>
        <w:tc>
          <w:tcPr>
            <w:tcW w:w="1134" w:type="dxa"/>
            <w:tcBorders>
              <w:top w:val="nil"/>
              <w:left w:val="nil"/>
              <w:bottom w:val="single" w:sz="4" w:space="0" w:color="auto"/>
              <w:right w:val="single" w:sz="4" w:space="0" w:color="auto"/>
            </w:tcBorders>
            <w:shd w:val="clear" w:color="auto" w:fill="auto"/>
            <w:noWrap/>
            <w:vAlign w:val="bottom"/>
            <w:hideMark/>
          </w:tcPr>
          <w:p w14:paraId="0EF44036"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VN_004</w:t>
            </w:r>
          </w:p>
        </w:tc>
        <w:tc>
          <w:tcPr>
            <w:tcW w:w="850" w:type="dxa"/>
            <w:tcBorders>
              <w:top w:val="nil"/>
              <w:left w:val="nil"/>
              <w:bottom w:val="single" w:sz="4" w:space="0" w:color="auto"/>
              <w:right w:val="single" w:sz="4" w:space="0" w:color="auto"/>
            </w:tcBorders>
            <w:shd w:val="clear" w:color="auto" w:fill="auto"/>
            <w:noWrap/>
            <w:vAlign w:val="bottom"/>
            <w:hideMark/>
          </w:tcPr>
          <w:p w14:paraId="4B501C1A"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0.011</w:t>
            </w:r>
          </w:p>
        </w:tc>
        <w:tc>
          <w:tcPr>
            <w:tcW w:w="1701" w:type="dxa"/>
            <w:tcBorders>
              <w:top w:val="nil"/>
              <w:left w:val="nil"/>
              <w:bottom w:val="single" w:sz="4" w:space="0" w:color="auto"/>
              <w:right w:val="single" w:sz="4" w:space="0" w:color="auto"/>
            </w:tcBorders>
            <w:shd w:val="clear" w:color="auto" w:fill="auto"/>
            <w:noWrap/>
            <w:vAlign w:val="bottom"/>
            <w:hideMark/>
          </w:tcPr>
          <w:p w14:paraId="5B52EC08"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0.001</w:t>
            </w:r>
          </w:p>
        </w:tc>
        <w:tc>
          <w:tcPr>
            <w:tcW w:w="1137" w:type="dxa"/>
            <w:tcBorders>
              <w:top w:val="nil"/>
              <w:left w:val="nil"/>
              <w:bottom w:val="single" w:sz="4" w:space="0" w:color="auto"/>
              <w:right w:val="single" w:sz="4" w:space="0" w:color="auto"/>
            </w:tcBorders>
            <w:shd w:val="clear" w:color="auto" w:fill="auto"/>
            <w:noWrap/>
            <w:vAlign w:val="bottom"/>
            <w:hideMark/>
          </w:tcPr>
          <w:p w14:paraId="1735DFE7"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9.1</w:t>
            </w:r>
          </w:p>
        </w:tc>
        <w:tc>
          <w:tcPr>
            <w:tcW w:w="1551" w:type="dxa"/>
            <w:tcBorders>
              <w:top w:val="nil"/>
              <w:left w:val="nil"/>
              <w:bottom w:val="single" w:sz="4" w:space="0" w:color="auto"/>
              <w:right w:val="single" w:sz="4" w:space="0" w:color="auto"/>
            </w:tcBorders>
            <w:shd w:val="clear" w:color="auto" w:fill="auto"/>
            <w:noWrap/>
            <w:vAlign w:val="bottom"/>
            <w:hideMark/>
          </w:tcPr>
          <w:p w14:paraId="08DB511A"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nízká</w:t>
            </w:r>
          </w:p>
        </w:tc>
      </w:tr>
      <w:tr w:rsidR="00E36E20" w:rsidRPr="00E36E20" w14:paraId="715590D6" w14:textId="77777777" w:rsidTr="003712E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33992DFD"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Želiv od pramene po hráz nádrže Švihov</w:t>
            </w:r>
          </w:p>
        </w:tc>
        <w:tc>
          <w:tcPr>
            <w:tcW w:w="1134" w:type="dxa"/>
            <w:tcBorders>
              <w:top w:val="nil"/>
              <w:left w:val="nil"/>
              <w:bottom w:val="single" w:sz="4" w:space="0" w:color="auto"/>
              <w:right w:val="single" w:sz="4" w:space="0" w:color="auto"/>
            </w:tcBorders>
            <w:shd w:val="clear" w:color="auto" w:fill="auto"/>
            <w:noWrap/>
            <w:vAlign w:val="bottom"/>
            <w:hideMark/>
          </w:tcPr>
          <w:p w14:paraId="168600A7"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VN_005</w:t>
            </w:r>
          </w:p>
        </w:tc>
        <w:tc>
          <w:tcPr>
            <w:tcW w:w="850" w:type="dxa"/>
            <w:tcBorders>
              <w:top w:val="nil"/>
              <w:left w:val="nil"/>
              <w:bottom w:val="single" w:sz="4" w:space="0" w:color="auto"/>
              <w:right w:val="single" w:sz="4" w:space="0" w:color="auto"/>
            </w:tcBorders>
            <w:shd w:val="clear" w:color="auto" w:fill="auto"/>
            <w:noWrap/>
            <w:vAlign w:val="bottom"/>
            <w:hideMark/>
          </w:tcPr>
          <w:p w14:paraId="2DD3D3EC"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1.83</w:t>
            </w:r>
          </w:p>
        </w:tc>
        <w:tc>
          <w:tcPr>
            <w:tcW w:w="1701" w:type="dxa"/>
            <w:tcBorders>
              <w:top w:val="nil"/>
              <w:left w:val="nil"/>
              <w:bottom w:val="single" w:sz="4" w:space="0" w:color="auto"/>
              <w:right w:val="single" w:sz="4" w:space="0" w:color="auto"/>
            </w:tcBorders>
            <w:shd w:val="clear" w:color="auto" w:fill="auto"/>
            <w:noWrap/>
            <w:vAlign w:val="bottom"/>
            <w:hideMark/>
          </w:tcPr>
          <w:p w14:paraId="3275C2A0"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0.009</w:t>
            </w:r>
          </w:p>
        </w:tc>
        <w:tc>
          <w:tcPr>
            <w:tcW w:w="1137" w:type="dxa"/>
            <w:tcBorders>
              <w:top w:val="nil"/>
              <w:left w:val="nil"/>
              <w:bottom w:val="single" w:sz="4" w:space="0" w:color="auto"/>
              <w:right w:val="single" w:sz="4" w:space="0" w:color="auto"/>
            </w:tcBorders>
            <w:shd w:val="clear" w:color="auto" w:fill="auto"/>
            <w:noWrap/>
            <w:vAlign w:val="bottom"/>
            <w:hideMark/>
          </w:tcPr>
          <w:p w14:paraId="6AB84F4F"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0.5</w:t>
            </w:r>
          </w:p>
        </w:tc>
        <w:tc>
          <w:tcPr>
            <w:tcW w:w="1551" w:type="dxa"/>
            <w:tcBorders>
              <w:top w:val="nil"/>
              <w:left w:val="nil"/>
              <w:bottom w:val="single" w:sz="4" w:space="0" w:color="auto"/>
              <w:right w:val="single" w:sz="4" w:space="0" w:color="auto"/>
            </w:tcBorders>
            <w:shd w:val="clear" w:color="auto" w:fill="auto"/>
            <w:noWrap/>
            <w:vAlign w:val="bottom"/>
            <w:hideMark/>
          </w:tcPr>
          <w:p w14:paraId="3BC78C13"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nízká</w:t>
            </w:r>
          </w:p>
        </w:tc>
      </w:tr>
      <w:tr w:rsidR="00E36E20" w:rsidRPr="00E36E20" w14:paraId="2725CC06" w14:textId="77777777" w:rsidTr="003712E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AA25D12"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 xml:space="preserve">Jizera od toku </w:t>
            </w:r>
            <w:proofErr w:type="spellStart"/>
            <w:r w:rsidRPr="003712EF">
              <w:rPr>
                <w:rFonts w:eastAsia="Times New Roman" w:cs="Calibri"/>
                <w:color w:val="000000"/>
                <w:lang w:eastAsia="cs-CZ"/>
              </w:rPr>
              <w:t>Strenický</w:t>
            </w:r>
            <w:proofErr w:type="spellEnd"/>
            <w:r w:rsidRPr="003712EF">
              <w:rPr>
                <w:rFonts w:eastAsia="Times New Roman" w:cs="Calibri"/>
                <w:color w:val="000000"/>
                <w:lang w:eastAsia="cs-CZ"/>
              </w:rPr>
              <w:t xml:space="preserve"> potok po ústí do Labe</w:t>
            </w:r>
          </w:p>
        </w:tc>
        <w:tc>
          <w:tcPr>
            <w:tcW w:w="1134" w:type="dxa"/>
            <w:tcBorders>
              <w:top w:val="nil"/>
              <w:left w:val="nil"/>
              <w:bottom w:val="single" w:sz="4" w:space="0" w:color="auto"/>
              <w:right w:val="single" w:sz="4" w:space="0" w:color="auto"/>
            </w:tcBorders>
            <w:shd w:val="clear" w:color="auto" w:fill="auto"/>
            <w:noWrap/>
            <w:vAlign w:val="bottom"/>
            <w:hideMark/>
          </w:tcPr>
          <w:p w14:paraId="41D97B24"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STK_002, HSL_2040</w:t>
            </w:r>
          </w:p>
        </w:tc>
        <w:tc>
          <w:tcPr>
            <w:tcW w:w="850" w:type="dxa"/>
            <w:tcBorders>
              <w:top w:val="nil"/>
              <w:left w:val="nil"/>
              <w:bottom w:val="single" w:sz="4" w:space="0" w:color="auto"/>
              <w:right w:val="single" w:sz="4" w:space="0" w:color="auto"/>
            </w:tcBorders>
            <w:shd w:val="clear" w:color="auto" w:fill="auto"/>
            <w:noWrap/>
            <w:vAlign w:val="bottom"/>
            <w:hideMark/>
          </w:tcPr>
          <w:p w14:paraId="4F55FACE"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7.79</w:t>
            </w:r>
          </w:p>
        </w:tc>
        <w:tc>
          <w:tcPr>
            <w:tcW w:w="1701" w:type="dxa"/>
            <w:tcBorders>
              <w:top w:val="nil"/>
              <w:left w:val="nil"/>
              <w:bottom w:val="single" w:sz="4" w:space="0" w:color="auto"/>
              <w:right w:val="single" w:sz="4" w:space="0" w:color="auto"/>
            </w:tcBorders>
            <w:shd w:val="clear" w:color="auto" w:fill="auto"/>
            <w:noWrap/>
            <w:vAlign w:val="bottom"/>
            <w:hideMark/>
          </w:tcPr>
          <w:p w14:paraId="30838BCD"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0.039</w:t>
            </w:r>
          </w:p>
        </w:tc>
        <w:tc>
          <w:tcPr>
            <w:tcW w:w="1137" w:type="dxa"/>
            <w:tcBorders>
              <w:top w:val="nil"/>
              <w:left w:val="nil"/>
              <w:bottom w:val="single" w:sz="4" w:space="0" w:color="auto"/>
              <w:right w:val="single" w:sz="4" w:space="0" w:color="auto"/>
            </w:tcBorders>
            <w:shd w:val="clear" w:color="auto" w:fill="auto"/>
            <w:noWrap/>
            <w:vAlign w:val="bottom"/>
            <w:hideMark/>
          </w:tcPr>
          <w:p w14:paraId="4196FE94"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0.6</w:t>
            </w:r>
          </w:p>
        </w:tc>
        <w:tc>
          <w:tcPr>
            <w:tcW w:w="1551" w:type="dxa"/>
            <w:tcBorders>
              <w:top w:val="nil"/>
              <w:left w:val="nil"/>
              <w:bottom w:val="single" w:sz="4" w:space="0" w:color="auto"/>
              <w:right w:val="single" w:sz="4" w:space="0" w:color="auto"/>
            </w:tcBorders>
            <w:shd w:val="clear" w:color="auto" w:fill="auto"/>
            <w:noWrap/>
            <w:vAlign w:val="bottom"/>
            <w:hideMark/>
          </w:tcPr>
          <w:p w14:paraId="58B15C11"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nízká</w:t>
            </w:r>
          </w:p>
        </w:tc>
      </w:tr>
      <w:tr w:rsidR="00E36E20" w:rsidRPr="00E36E20" w14:paraId="73947167" w14:textId="77777777" w:rsidTr="003712E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010BF78"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 xml:space="preserve">Rakovnický potok od pramene po </w:t>
            </w:r>
            <w:proofErr w:type="spellStart"/>
            <w:r w:rsidRPr="003712EF">
              <w:rPr>
                <w:rFonts w:eastAsia="Times New Roman" w:cs="Calibri"/>
                <w:color w:val="000000"/>
                <w:lang w:eastAsia="cs-CZ"/>
              </w:rPr>
              <w:t>Kolešovický</w:t>
            </w:r>
            <w:proofErr w:type="spellEnd"/>
            <w:r w:rsidRPr="003712EF">
              <w:rPr>
                <w:rFonts w:eastAsia="Times New Roman" w:cs="Calibri"/>
                <w:color w:val="000000"/>
                <w:lang w:eastAsia="cs-CZ"/>
              </w:rPr>
              <w:t xml:space="preserve"> potok</w:t>
            </w:r>
          </w:p>
        </w:tc>
        <w:tc>
          <w:tcPr>
            <w:tcW w:w="1134" w:type="dxa"/>
            <w:tcBorders>
              <w:top w:val="nil"/>
              <w:left w:val="nil"/>
              <w:bottom w:val="single" w:sz="4" w:space="0" w:color="auto"/>
              <w:right w:val="single" w:sz="4" w:space="0" w:color="auto"/>
            </w:tcBorders>
            <w:shd w:val="clear" w:color="auto" w:fill="auto"/>
            <w:noWrap/>
            <w:vAlign w:val="bottom"/>
            <w:hideMark/>
          </w:tcPr>
          <w:p w14:paraId="4D8E4EC3"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STK_005</w:t>
            </w:r>
          </w:p>
        </w:tc>
        <w:tc>
          <w:tcPr>
            <w:tcW w:w="850" w:type="dxa"/>
            <w:tcBorders>
              <w:top w:val="nil"/>
              <w:left w:val="nil"/>
              <w:bottom w:val="single" w:sz="4" w:space="0" w:color="auto"/>
              <w:right w:val="single" w:sz="4" w:space="0" w:color="auto"/>
            </w:tcBorders>
            <w:shd w:val="clear" w:color="auto" w:fill="auto"/>
            <w:noWrap/>
            <w:vAlign w:val="bottom"/>
            <w:hideMark/>
          </w:tcPr>
          <w:p w14:paraId="67706588"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0.15</w:t>
            </w:r>
          </w:p>
        </w:tc>
        <w:tc>
          <w:tcPr>
            <w:tcW w:w="1701" w:type="dxa"/>
            <w:tcBorders>
              <w:top w:val="nil"/>
              <w:left w:val="nil"/>
              <w:bottom w:val="single" w:sz="4" w:space="0" w:color="auto"/>
              <w:right w:val="single" w:sz="4" w:space="0" w:color="auto"/>
            </w:tcBorders>
            <w:shd w:val="clear" w:color="auto" w:fill="auto"/>
            <w:noWrap/>
            <w:vAlign w:val="bottom"/>
            <w:hideMark/>
          </w:tcPr>
          <w:p w14:paraId="5DF3F250"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0.013</w:t>
            </w:r>
          </w:p>
        </w:tc>
        <w:tc>
          <w:tcPr>
            <w:tcW w:w="1137" w:type="dxa"/>
            <w:tcBorders>
              <w:top w:val="nil"/>
              <w:left w:val="nil"/>
              <w:bottom w:val="single" w:sz="4" w:space="0" w:color="auto"/>
              <w:right w:val="single" w:sz="4" w:space="0" w:color="auto"/>
            </w:tcBorders>
            <w:shd w:val="clear" w:color="auto" w:fill="auto"/>
            <w:noWrap/>
            <w:vAlign w:val="bottom"/>
            <w:hideMark/>
          </w:tcPr>
          <w:p w14:paraId="72A3D415"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8.7</w:t>
            </w:r>
          </w:p>
        </w:tc>
        <w:tc>
          <w:tcPr>
            <w:tcW w:w="1551" w:type="dxa"/>
            <w:tcBorders>
              <w:top w:val="nil"/>
              <w:left w:val="nil"/>
              <w:bottom w:val="single" w:sz="4" w:space="0" w:color="auto"/>
              <w:right w:val="single" w:sz="4" w:space="0" w:color="auto"/>
            </w:tcBorders>
            <w:shd w:val="clear" w:color="auto" w:fill="auto"/>
            <w:noWrap/>
            <w:vAlign w:val="bottom"/>
            <w:hideMark/>
          </w:tcPr>
          <w:p w14:paraId="120C0E7C"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nízká</w:t>
            </w:r>
          </w:p>
        </w:tc>
      </w:tr>
      <w:tr w:rsidR="00E36E20" w:rsidRPr="00E36E20" w14:paraId="39C870B9" w14:textId="77777777" w:rsidTr="003712E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0CF6BC3"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lastRenderedPageBreak/>
              <w:t xml:space="preserve">Berounka od toku Rakovnický potok po tok </w:t>
            </w:r>
            <w:proofErr w:type="spellStart"/>
            <w:r w:rsidRPr="003712EF">
              <w:rPr>
                <w:rFonts w:eastAsia="Times New Roman" w:cs="Calibri"/>
                <w:color w:val="000000"/>
                <w:lang w:eastAsia="cs-CZ"/>
              </w:rPr>
              <w:t>Litavka</w:t>
            </w:r>
            <w:proofErr w:type="spellEnd"/>
            <w:r w:rsidRPr="003712EF">
              <w:rPr>
                <w:rFonts w:eastAsia="Times New Roman" w:cs="Calibri"/>
                <w:color w:val="000000"/>
                <w:lang w:eastAsia="cs-CZ"/>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14:paraId="5065EEAE"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BER_0820</w:t>
            </w:r>
          </w:p>
        </w:tc>
        <w:tc>
          <w:tcPr>
            <w:tcW w:w="850" w:type="dxa"/>
            <w:tcBorders>
              <w:top w:val="nil"/>
              <w:left w:val="nil"/>
              <w:bottom w:val="single" w:sz="4" w:space="0" w:color="auto"/>
              <w:right w:val="single" w:sz="4" w:space="0" w:color="auto"/>
            </w:tcBorders>
            <w:shd w:val="clear" w:color="auto" w:fill="auto"/>
            <w:noWrap/>
            <w:vAlign w:val="bottom"/>
            <w:hideMark/>
          </w:tcPr>
          <w:p w14:paraId="7182770E"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9.31</w:t>
            </w:r>
          </w:p>
        </w:tc>
        <w:tc>
          <w:tcPr>
            <w:tcW w:w="1701" w:type="dxa"/>
            <w:tcBorders>
              <w:top w:val="nil"/>
              <w:left w:val="nil"/>
              <w:bottom w:val="single" w:sz="4" w:space="0" w:color="auto"/>
              <w:right w:val="single" w:sz="4" w:space="0" w:color="auto"/>
            </w:tcBorders>
            <w:shd w:val="clear" w:color="auto" w:fill="auto"/>
            <w:noWrap/>
            <w:vAlign w:val="bottom"/>
            <w:hideMark/>
          </w:tcPr>
          <w:p w14:paraId="351E38DE"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0.035</w:t>
            </w:r>
          </w:p>
        </w:tc>
        <w:tc>
          <w:tcPr>
            <w:tcW w:w="1137" w:type="dxa"/>
            <w:tcBorders>
              <w:top w:val="nil"/>
              <w:left w:val="nil"/>
              <w:bottom w:val="single" w:sz="4" w:space="0" w:color="auto"/>
              <w:right w:val="single" w:sz="4" w:space="0" w:color="auto"/>
            </w:tcBorders>
            <w:shd w:val="clear" w:color="auto" w:fill="auto"/>
            <w:noWrap/>
            <w:vAlign w:val="bottom"/>
            <w:hideMark/>
          </w:tcPr>
          <w:p w14:paraId="63785BF6"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0.4</w:t>
            </w:r>
          </w:p>
        </w:tc>
        <w:tc>
          <w:tcPr>
            <w:tcW w:w="1551" w:type="dxa"/>
            <w:tcBorders>
              <w:top w:val="nil"/>
              <w:left w:val="nil"/>
              <w:bottom w:val="single" w:sz="4" w:space="0" w:color="auto"/>
              <w:right w:val="single" w:sz="4" w:space="0" w:color="auto"/>
            </w:tcBorders>
            <w:shd w:val="clear" w:color="auto" w:fill="auto"/>
            <w:noWrap/>
            <w:vAlign w:val="bottom"/>
            <w:hideMark/>
          </w:tcPr>
          <w:p w14:paraId="1B6CD8DE"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nízká</w:t>
            </w:r>
          </w:p>
        </w:tc>
      </w:tr>
      <w:tr w:rsidR="00E36E20" w:rsidRPr="00E36E20" w14:paraId="7A78A76A" w14:textId="77777777" w:rsidTr="003712E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59994C43"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 xml:space="preserve">Vltava od toku Berounka po ústí do Labe </w:t>
            </w:r>
          </w:p>
        </w:tc>
        <w:tc>
          <w:tcPr>
            <w:tcW w:w="1134" w:type="dxa"/>
            <w:tcBorders>
              <w:top w:val="nil"/>
              <w:left w:val="nil"/>
              <w:bottom w:val="single" w:sz="4" w:space="0" w:color="auto"/>
              <w:right w:val="single" w:sz="4" w:space="0" w:color="auto"/>
            </w:tcBorders>
            <w:shd w:val="clear" w:color="auto" w:fill="auto"/>
            <w:noWrap/>
            <w:vAlign w:val="bottom"/>
            <w:hideMark/>
          </w:tcPr>
          <w:p w14:paraId="690F851F"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DVL_0820</w:t>
            </w:r>
          </w:p>
        </w:tc>
        <w:tc>
          <w:tcPr>
            <w:tcW w:w="850" w:type="dxa"/>
            <w:tcBorders>
              <w:top w:val="nil"/>
              <w:left w:val="nil"/>
              <w:bottom w:val="single" w:sz="4" w:space="0" w:color="auto"/>
              <w:right w:val="single" w:sz="4" w:space="0" w:color="auto"/>
            </w:tcBorders>
            <w:shd w:val="clear" w:color="auto" w:fill="auto"/>
            <w:noWrap/>
            <w:vAlign w:val="bottom"/>
            <w:hideMark/>
          </w:tcPr>
          <w:p w14:paraId="1372EDDA"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51.9</w:t>
            </w:r>
          </w:p>
        </w:tc>
        <w:tc>
          <w:tcPr>
            <w:tcW w:w="1701" w:type="dxa"/>
            <w:tcBorders>
              <w:top w:val="nil"/>
              <w:left w:val="nil"/>
              <w:bottom w:val="single" w:sz="4" w:space="0" w:color="auto"/>
              <w:right w:val="single" w:sz="4" w:space="0" w:color="auto"/>
            </w:tcBorders>
            <w:shd w:val="clear" w:color="auto" w:fill="auto"/>
            <w:noWrap/>
            <w:vAlign w:val="bottom"/>
            <w:hideMark/>
          </w:tcPr>
          <w:p w14:paraId="3B1B73C7"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1.037</w:t>
            </w:r>
          </w:p>
        </w:tc>
        <w:tc>
          <w:tcPr>
            <w:tcW w:w="1137" w:type="dxa"/>
            <w:tcBorders>
              <w:top w:val="nil"/>
              <w:left w:val="nil"/>
              <w:bottom w:val="single" w:sz="4" w:space="0" w:color="auto"/>
              <w:right w:val="single" w:sz="4" w:space="0" w:color="auto"/>
            </w:tcBorders>
            <w:shd w:val="clear" w:color="auto" w:fill="auto"/>
            <w:noWrap/>
            <w:vAlign w:val="bottom"/>
            <w:hideMark/>
          </w:tcPr>
          <w:p w14:paraId="273559E2"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2</w:t>
            </w:r>
          </w:p>
        </w:tc>
        <w:tc>
          <w:tcPr>
            <w:tcW w:w="1551" w:type="dxa"/>
            <w:tcBorders>
              <w:top w:val="nil"/>
              <w:left w:val="nil"/>
              <w:bottom w:val="single" w:sz="4" w:space="0" w:color="auto"/>
              <w:right w:val="single" w:sz="4" w:space="0" w:color="auto"/>
            </w:tcBorders>
            <w:shd w:val="clear" w:color="auto" w:fill="auto"/>
            <w:noWrap/>
            <w:vAlign w:val="bottom"/>
            <w:hideMark/>
          </w:tcPr>
          <w:p w14:paraId="44C5FC9B"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nízká</w:t>
            </w:r>
          </w:p>
        </w:tc>
      </w:tr>
      <w:tr w:rsidR="00E36E20" w:rsidRPr="00E36E20" w14:paraId="761C0138" w14:textId="77777777" w:rsidTr="003712E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1BB76F0"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Labe od toku Doubrava po tok Cidlina</w:t>
            </w:r>
          </w:p>
        </w:tc>
        <w:tc>
          <w:tcPr>
            <w:tcW w:w="1134" w:type="dxa"/>
            <w:tcBorders>
              <w:top w:val="nil"/>
              <w:left w:val="nil"/>
              <w:bottom w:val="single" w:sz="4" w:space="0" w:color="auto"/>
              <w:right w:val="single" w:sz="4" w:space="0" w:color="auto"/>
            </w:tcBorders>
            <w:shd w:val="clear" w:color="auto" w:fill="auto"/>
            <w:noWrap/>
            <w:vAlign w:val="bottom"/>
            <w:hideMark/>
          </w:tcPr>
          <w:p w14:paraId="0FCE782F"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HSL_1320</w:t>
            </w:r>
          </w:p>
        </w:tc>
        <w:tc>
          <w:tcPr>
            <w:tcW w:w="850" w:type="dxa"/>
            <w:tcBorders>
              <w:top w:val="nil"/>
              <w:left w:val="nil"/>
              <w:bottom w:val="single" w:sz="4" w:space="0" w:color="auto"/>
              <w:right w:val="single" w:sz="4" w:space="0" w:color="auto"/>
            </w:tcBorders>
            <w:shd w:val="clear" w:color="auto" w:fill="auto"/>
            <w:noWrap/>
            <w:vAlign w:val="bottom"/>
            <w:hideMark/>
          </w:tcPr>
          <w:p w14:paraId="7EE54FE1"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21.2</w:t>
            </w:r>
          </w:p>
        </w:tc>
        <w:tc>
          <w:tcPr>
            <w:tcW w:w="1701" w:type="dxa"/>
            <w:tcBorders>
              <w:top w:val="nil"/>
              <w:left w:val="nil"/>
              <w:bottom w:val="single" w:sz="4" w:space="0" w:color="auto"/>
              <w:right w:val="single" w:sz="4" w:space="0" w:color="auto"/>
            </w:tcBorders>
            <w:shd w:val="clear" w:color="auto" w:fill="auto"/>
            <w:noWrap/>
            <w:vAlign w:val="bottom"/>
            <w:hideMark/>
          </w:tcPr>
          <w:p w14:paraId="3E367368"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0.05</w:t>
            </w:r>
          </w:p>
        </w:tc>
        <w:tc>
          <w:tcPr>
            <w:tcW w:w="1137" w:type="dxa"/>
            <w:tcBorders>
              <w:top w:val="nil"/>
              <w:left w:val="nil"/>
              <w:bottom w:val="single" w:sz="4" w:space="0" w:color="auto"/>
              <w:right w:val="single" w:sz="4" w:space="0" w:color="auto"/>
            </w:tcBorders>
            <w:shd w:val="clear" w:color="auto" w:fill="auto"/>
            <w:noWrap/>
            <w:vAlign w:val="bottom"/>
            <w:hideMark/>
          </w:tcPr>
          <w:p w14:paraId="49F6429C"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0.3</w:t>
            </w:r>
          </w:p>
        </w:tc>
        <w:tc>
          <w:tcPr>
            <w:tcW w:w="1551" w:type="dxa"/>
            <w:tcBorders>
              <w:top w:val="nil"/>
              <w:left w:val="nil"/>
              <w:bottom w:val="single" w:sz="4" w:space="0" w:color="auto"/>
              <w:right w:val="single" w:sz="4" w:space="0" w:color="auto"/>
            </w:tcBorders>
            <w:shd w:val="clear" w:color="auto" w:fill="auto"/>
            <w:noWrap/>
            <w:vAlign w:val="bottom"/>
            <w:hideMark/>
          </w:tcPr>
          <w:p w14:paraId="07662EBF"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nízká</w:t>
            </w:r>
          </w:p>
        </w:tc>
      </w:tr>
      <w:tr w:rsidR="00E36E20" w:rsidRPr="00E36E20" w14:paraId="1C3A3461" w14:textId="77777777" w:rsidTr="003712E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B67A526"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Labe od toku Mrlina po tok Jizera</w:t>
            </w:r>
          </w:p>
        </w:tc>
        <w:tc>
          <w:tcPr>
            <w:tcW w:w="1134" w:type="dxa"/>
            <w:tcBorders>
              <w:top w:val="nil"/>
              <w:left w:val="nil"/>
              <w:bottom w:val="single" w:sz="4" w:space="0" w:color="auto"/>
              <w:right w:val="single" w:sz="4" w:space="0" w:color="auto"/>
            </w:tcBorders>
            <w:shd w:val="clear" w:color="auto" w:fill="auto"/>
            <w:noWrap/>
            <w:vAlign w:val="bottom"/>
            <w:hideMark/>
          </w:tcPr>
          <w:p w14:paraId="42377A8C"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HSL_1680</w:t>
            </w:r>
          </w:p>
        </w:tc>
        <w:tc>
          <w:tcPr>
            <w:tcW w:w="850" w:type="dxa"/>
            <w:tcBorders>
              <w:top w:val="nil"/>
              <w:left w:val="nil"/>
              <w:bottom w:val="single" w:sz="4" w:space="0" w:color="auto"/>
              <w:right w:val="single" w:sz="4" w:space="0" w:color="auto"/>
            </w:tcBorders>
            <w:shd w:val="clear" w:color="auto" w:fill="auto"/>
            <w:noWrap/>
            <w:vAlign w:val="bottom"/>
            <w:hideMark/>
          </w:tcPr>
          <w:p w14:paraId="65651B3B"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21.2</w:t>
            </w:r>
          </w:p>
        </w:tc>
        <w:tc>
          <w:tcPr>
            <w:tcW w:w="1701" w:type="dxa"/>
            <w:tcBorders>
              <w:top w:val="nil"/>
              <w:left w:val="nil"/>
              <w:bottom w:val="single" w:sz="4" w:space="0" w:color="auto"/>
              <w:right w:val="single" w:sz="4" w:space="0" w:color="auto"/>
            </w:tcBorders>
            <w:shd w:val="clear" w:color="auto" w:fill="auto"/>
            <w:noWrap/>
            <w:vAlign w:val="bottom"/>
            <w:hideMark/>
          </w:tcPr>
          <w:p w14:paraId="72D2A67C"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0.176</w:t>
            </w:r>
          </w:p>
        </w:tc>
        <w:tc>
          <w:tcPr>
            <w:tcW w:w="1137" w:type="dxa"/>
            <w:tcBorders>
              <w:top w:val="nil"/>
              <w:left w:val="nil"/>
              <w:bottom w:val="single" w:sz="4" w:space="0" w:color="auto"/>
              <w:right w:val="single" w:sz="4" w:space="0" w:color="auto"/>
            </w:tcBorders>
            <w:shd w:val="clear" w:color="auto" w:fill="auto"/>
            <w:noWrap/>
            <w:vAlign w:val="bottom"/>
            <w:hideMark/>
          </w:tcPr>
          <w:p w14:paraId="1649CD26"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0.9</w:t>
            </w:r>
          </w:p>
        </w:tc>
        <w:tc>
          <w:tcPr>
            <w:tcW w:w="1551" w:type="dxa"/>
            <w:tcBorders>
              <w:top w:val="nil"/>
              <w:left w:val="nil"/>
              <w:bottom w:val="single" w:sz="4" w:space="0" w:color="auto"/>
              <w:right w:val="single" w:sz="4" w:space="0" w:color="auto"/>
            </w:tcBorders>
            <w:shd w:val="clear" w:color="auto" w:fill="auto"/>
            <w:noWrap/>
            <w:vAlign w:val="bottom"/>
            <w:hideMark/>
          </w:tcPr>
          <w:p w14:paraId="284FE613"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nízká</w:t>
            </w:r>
          </w:p>
        </w:tc>
      </w:tr>
      <w:tr w:rsidR="00E36E20" w:rsidRPr="00E36E20" w14:paraId="13E3FAE3" w14:textId="77777777" w:rsidTr="003712E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FF84008"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Labe od toku Jizera po tok Vltava</w:t>
            </w:r>
          </w:p>
        </w:tc>
        <w:tc>
          <w:tcPr>
            <w:tcW w:w="1134" w:type="dxa"/>
            <w:tcBorders>
              <w:top w:val="nil"/>
              <w:left w:val="nil"/>
              <w:bottom w:val="single" w:sz="4" w:space="0" w:color="auto"/>
              <w:right w:val="single" w:sz="4" w:space="0" w:color="auto"/>
            </w:tcBorders>
            <w:shd w:val="clear" w:color="auto" w:fill="auto"/>
            <w:noWrap/>
            <w:vAlign w:val="bottom"/>
            <w:hideMark/>
          </w:tcPr>
          <w:p w14:paraId="71BD6817"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HSL_2090</w:t>
            </w:r>
          </w:p>
        </w:tc>
        <w:tc>
          <w:tcPr>
            <w:tcW w:w="850" w:type="dxa"/>
            <w:tcBorders>
              <w:top w:val="nil"/>
              <w:left w:val="nil"/>
              <w:bottom w:val="single" w:sz="4" w:space="0" w:color="auto"/>
              <w:right w:val="single" w:sz="4" w:space="0" w:color="auto"/>
            </w:tcBorders>
            <w:shd w:val="clear" w:color="auto" w:fill="auto"/>
            <w:noWrap/>
            <w:vAlign w:val="bottom"/>
            <w:hideMark/>
          </w:tcPr>
          <w:p w14:paraId="0A4F3DDC"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28.7</w:t>
            </w:r>
          </w:p>
        </w:tc>
        <w:tc>
          <w:tcPr>
            <w:tcW w:w="1701" w:type="dxa"/>
            <w:tcBorders>
              <w:top w:val="nil"/>
              <w:left w:val="nil"/>
              <w:bottom w:val="single" w:sz="4" w:space="0" w:color="auto"/>
              <w:right w:val="single" w:sz="4" w:space="0" w:color="auto"/>
            </w:tcBorders>
            <w:shd w:val="clear" w:color="auto" w:fill="auto"/>
            <w:noWrap/>
            <w:vAlign w:val="bottom"/>
            <w:hideMark/>
          </w:tcPr>
          <w:p w14:paraId="1D04CC02"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0.443</w:t>
            </w:r>
          </w:p>
        </w:tc>
        <w:tc>
          <w:tcPr>
            <w:tcW w:w="1137" w:type="dxa"/>
            <w:tcBorders>
              <w:top w:val="nil"/>
              <w:left w:val="nil"/>
              <w:bottom w:val="single" w:sz="4" w:space="0" w:color="auto"/>
              <w:right w:val="single" w:sz="4" w:space="0" w:color="auto"/>
            </w:tcBorders>
            <w:shd w:val="clear" w:color="auto" w:fill="auto"/>
            <w:noWrap/>
            <w:vAlign w:val="bottom"/>
            <w:hideMark/>
          </w:tcPr>
          <w:p w14:paraId="5C132D36"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1.6</w:t>
            </w:r>
          </w:p>
        </w:tc>
        <w:tc>
          <w:tcPr>
            <w:tcW w:w="1551" w:type="dxa"/>
            <w:tcBorders>
              <w:top w:val="nil"/>
              <w:left w:val="nil"/>
              <w:bottom w:val="single" w:sz="4" w:space="0" w:color="auto"/>
              <w:right w:val="single" w:sz="4" w:space="0" w:color="auto"/>
            </w:tcBorders>
            <w:shd w:val="clear" w:color="auto" w:fill="auto"/>
            <w:noWrap/>
            <w:vAlign w:val="bottom"/>
            <w:hideMark/>
          </w:tcPr>
          <w:p w14:paraId="66BA4B34"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nízká</w:t>
            </w:r>
          </w:p>
        </w:tc>
      </w:tr>
      <w:tr w:rsidR="00E36E20" w:rsidRPr="00E36E20" w14:paraId="395729DB" w14:textId="77777777" w:rsidTr="003712E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C1C86A5"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Labe od toku Vltava po tok Ohře</w:t>
            </w:r>
          </w:p>
        </w:tc>
        <w:tc>
          <w:tcPr>
            <w:tcW w:w="1134" w:type="dxa"/>
            <w:tcBorders>
              <w:top w:val="nil"/>
              <w:left w:val="nil"/>
              <w:bottom w:val="single" w:sz="4" w:space="0" w:color="auto"/>
              <w:right w:val="single" w:sz="4" w:space="0" w:color="auto"/>
            </w:tcBorders>
            <w:shd w:val="clear" w:color="auto" w:fill="auto"/>
            <w:noWrap/>
            <w:vAlign w:val="bottom"/>
            <w:hideMark/>
          </w:tcPr>
          <w:p w14:paraId="5D6639E9"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OHL_0030</w:t>
            </w:r>
          </w:p>
        </w:tc>
        <w:tc>
          <w:tcPr>
            <w:tcW w:w="850" w:type="dxa"/>
            <w:tcBorders>
              <w:top w:val="nil"/>
              <w:left w:val="nil"/>
              <w:bottom w:val="single" w:sz="4" w:space="0" w:color="auto"/>
              <w:right w:val="single" w:sz="4" w:space="0" w:color="auto"/>
            </w:tcBorders>
            <w:shd w:val="clear" w:color="auto" w:fill="auto"/>
            <w:noWrap/>
            <w:vAlign w:val="bottom"/>
            <w:hideMark/>
          </w:tcPr>
          <w:p w14:paraId="35C894E9"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89.4</w:t>
            </w:r>
          </w:p>
        </w:tc>
        <w:tc>
          <w:tcPr>
            <w:tcW w:w="1701" w:type="dxa"/>
            <w:tcBorders>
              <w:top w:val="nil"/>
              <w:left w:val="nil"/>
              <w:bottom w:val="single" w:sz="4" w:space="0" w:color="auto"/>
              <w:right w:val="single" w:sz="4" w:space="0" w:color="auto"/>
            </w:tcBorders>
            <w:shd w:val="clear" w:color="auto" w:fill="auto"/>
            <w:noWrap/>
            <w:vAlign w:val="bottom"/>
            <w:hideMark/>
          </w:tcPr>
          <w:p w14:paraId="6B056C62"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7.82</w:t>
            </w:r>
          </w:p>
        </w:tc>
        <w:tc>
          <w:tcPr>
            <w:tcW w:w="1137" w:type="dxa"/>
            <w:tcBorders>
              <w:top w:val="nil"/>
              <w:left w:val="nil"/>
              <w:bottom w:val="single" w:sz="4" w:space="0" w:color="auto"/>
              <w:right w:val="single" w:sz="4" w:space="0" w:color="auto"/>
            </w:tcBorders>
            <w:shd w:val="clear" w:color="auto" w:fill="auto"/>
            <w:noWrap/>
            <w:vAlign w:val="bottom"/>
            <w:hideMark/>
          </w:tcPr>
          <w:p w14:paraId="4A1BDF37" w14:textId="77777777" w:rsidR="00E36E20" w:rsidRPr="003712EF" w:rsidRDefault="00E36E20" w:rsidP="00E36E20">
            <w:pPr>
              <w:spacing w:after="0" w:line="240" w:lineRule="auto"/>
              <w:jc w:val="right"/>
              <w:rPr>
                <w:rFonts w:eastAsia="Times New Roman" w:cs="Calibri"/>
                <w:color w:val="000000"/>
                <w:lang w:eastAsia="cs-CZ"/>
              </w:rPr>
            </w:pPr>
            <w:r w:rsidRPr="003712EF">
              <w:rPr>
                <w:rFonts w:eastAsia="Times New Roman" w:cs="Calibri"/>
                <w:color w:val="000000"/>
                <w:lang w:eastAsia="cs-CZ"/>
              </w:rPr>
              <w:t>8.8</w:t>
            </w:r>
          </w:p>
        </w:tc>
        <w:tc>
          <w:tcPr>
            <w:tcW w:w="1551" w:type="dxa"/>
            <w:tcBorders>
              <w:top w:val="nil"/>
              <w:left w:val="nil"/>
              <w:bottom w:val="single" w:sz="4" w:space="0" w:color="auto"/>
              <w:right w:val="single" w:sz="4" w:space="0" w:color="auto"/>
            </w:tcBorders>
            <w:shd w:val="clear" w:color="auto" w:fill="auto"/>
            <w:noWrap/>
            <w:vAlign w:val="bottom"/>
            <w:hideMark/>
          </w:tcPr>
          <w:p w14:paraId="2A4F2550" w14:textId="77777777" w:rsidR="00E36E20" w:rsidRPr="003712EF" w:rsidRDefault="00E36E20" w:rsidP="00E36E20">
            <w:pPr>
              <w:spacing w:after="0" w:line="240" w:lineRule="auto"/>
              <w:rPr>
                <w:rFonts w:eastAsia="Times New Roman" w:cs="Calibri"/>
                <w:color w:val="000000"/>
                <w:lang w:eastAsia="cs-CZ"/>
              </w:rPr>
            </w:pPr>
            <w:r w:rsidRPr="003712EF">
              <w:rPr>
                <w:rFonts w:eastAsia="Times New Roman" w:cs="Calibri"/>
                <w:color w:val="000000"/>
                <w:lang w:eastAsia="cs-CZ"/>
              </w:rPr>
              <w:t>nízká</w:t>
            </w:r>
          </w:p>
        </w:tc>
      </w:tr>
    </w:tbl>
    <w:p w14:paraId="44FA3BA6" w14:textId="529FD613" w:rsidR="00E36E20" w:rsidRDefault="00E36E20" w:rsidP="00EB3AF0"/>
    <w:p w14:paraId="58E46A25" w14:textId="3B7517FA" w:rsidR="00E36E20" w:rsidRDefault="00E36E20" w:rsidP="00E36E20">
      <w:pPr>
        <w:pStyle w:val="Nadpis2"/>
      </w:pPr>
      <w:r>
        <w:t>Odběry podzemních vod významně ovlivňující průtoky ve vodních tocích</w:t>
      </w:r>
    </w:p>
    <w:p w14:paraId="20D97390" w14:textId="27FAA4B2" w:rsidR="00E36E20" w:rsidRDefault="00E36E20" w:rsidP="003712EF">
      <w:pPr>
        <w:jc w:val="both"/>
      </w:pPr>
      <w:r>
        <w:t>Na území Středočeského kraje je prováděna řada mělkých odběrů podzemních vod z kvarterních fluviálních sedimentů. Hladina podzemní vody v těchto jímacích území hydraulicky komunikuje s hladinou ve vodním toku. O míře ovlivnění není možné korektně rozhodnout bez posouzení modelem. Proto jsou níže uvedeny odběry pouze výběrem potenciálně ovlivňujících odběrů, s komentářem.</w:t>
      </w:r>
    </w:p>
    <w:p w14:paraId="62861F86" w14:textId="77777777" w:rsidR="00E36E20" w:rsidRDefault="00E36E20" w:rsidP="003712EF">
      <w:pPr>
        <w:jc w:val="both"/>
      </w:pPr>
      <w:r w:rsidRPr="003712EF">
        <w:rPr>
          <w:b/>
          <w:bCs/>
        </w:rPr>
        <w:t>Odběr z HGR 4522, Jímací území Mělnická Vrutice</w:t>
      </w:r>
      <w:r>
        <w:t>, vliv na vodní tok Pšovka prokázal projekt rebilance zásob podzemních vod ČGS,</w:t>
      </w:r>
    </w:p>
    <w:p w14:paraId="1625B2EE" w14:textId="667ECB90" w:rsidR="00E36E20" w:rsidRDefault="00E36E20" w:rsidP="003712EF">
      <w:pPr>
        <w:jc w:val="both"/>
      </w:pPr>
      <w:r w:rsidRPr="003712EF">
        <w:rPr>
          <w:b/>
          <w:bCs/>
        </w:rPr>
        <w:t>Jímací území Káraný</w:t>
      </w:r>
      <w:r>
        <w:t>, odběr přirozenou Břehovou infiltrací i umělou infiltrací odběrem z jezové zdrže.</w:t>
      </w:r>
    </w:p>
    <w:p w14:paraId="295450F8" w14:textId="1761CA5C" w:rsidR="00E36E20" w:rsidRDefault="00E36E20" w:rsidP="003712EF">
      <w:pPr>
        <w:jc w:val="both"/>
      </w:pPr>
      <w:r w:rsidRPr="003712EF">
        <w:rPr>
          <w:b/>
          <w:bCs/>
        </w:rPr>
        <w:t xml:space="preserve">Jímací území </w:t>
      </w:r>
      <w:r w:rsidR="00E644B3" w:rsidRPr="003712EF">
        <w:rPr>
          <w:b/>
          <w:bCs/>
        </w:rPr>
        <w:t>Rakovnický</w:t>
      </w:r>
      <w:r w:rsidRPr="003712EF">
        <w:rPr>
          <w:b/>
          <w:bCs/>
        </w:rPr>
        <w:t xml:space="preserve"> potok</w:t>
      </w:r>
      <w:r>
        <w:t xml:space="preserve">, </w:t>
      </w:r>
      <w:r w:rsidR="004C2750">
        <w:t>hluboké</w:t>
      </w:r>
      <w:r w:rsidR="00E644B3">
        <w:t xml:space="preserve"> odběry</w:t>
      </w:r>
      <w:r w:rsidR="004C2750">
        <w:t xml:space="preserve">, </w:t>
      </w:r>
      <w:r w:rsidR="00C41AD4">
        <w:t xml:space="preserve">podle vyjádření Povodí Vltavy, </w:t>
      </w:r>
      <w:proofErr w:type="spellStart"/>
      <w:r w:rsidR="00C41AD4">
        <w:t>s.p</w:t>
      </w:r>
      <w:proofErr w:type="spellEnd"/>
      <w:r w:rsidR="00C41AD4">
        <w:t>. jsou průtoky v Rakovnickém potoce ovlivněny.</w:t>
      </w:r>
    </w:p>
    <w:p w14:paraId="3E3B143E" w14:textId="499B7F20" w:rsidR="00E644B3" w:rsidRDefault="00E644B3" w:rsidP="003712EF">
      <w:pPr>
        <w:jc w:val="both"/>
        <w:rPr>
          <w:rFonts w:eastAsiaTheme="minorEastAsia"/>
          <w:color w:val="000000" w:themeColor="text1"/>
        </w:rPr>
      </w:pPr>
      <w:r w:rsidRPr="003712EF">
        <w:rPr>
          <w:b/>
          <w:bCs/>
        </w:rPr>
        <w:t xml:space="preserve">Odběry z HGR </w:t>
      </w:r>
      <w:r w:rsidRPr="003712EF">
        <w:rPr>
          <w:rFonts w:eastAsiaTheme="minorEastAsia"/>
          <w:b/>
          <w:bCs/>
          <w:color w:val="000000" w:themeColor="text1"/>
        </w:rPr>
        <w:t xml:space="preserve">1151 – Kvartér Labe po Kolín: Jímací území Tři Dvory, Sadská, Kluk, </w:t>
      </w:r>
      <w:proofErr w:type="spellStart"/>
      <w:r w:rsidRPr="003712EF">
        <w:rPr>
          <w:rFonts w:eastAsiaTheme="minorEastAsia"/>
          <w:b/>
          <w:bCs/>
          <w:color w:val="000000" w:themeColor="text1"/>
        </w:rPr>
        <w:t>Chuťánky</w:t>
      </w:r>
      <w:proofErr w:type="spellEnd"/>
      <w:r>
        <w:rPr>
          <w:rFonts w:eastAsiaTheme="minorEastAsia"/>
          <w:color w:val="000000" w:themeColor="text1"/>
        </w:rPr>
        <w:t xml:space="preserve"> – odebírají břehově přirozeně infiltrovanou vodu z Labe, s ohledem na průtoky je ovlivnění málo významné.</w:t>
      </w:r>
    </w:p>
    <w:p w14:paraId="69AA4348" w14:textId="77777777" w:rsidR="00E644B3" w:rsidRPr="00E36E20" w:rsidRDefault="00E644B3" w:rsidP="003712EF"/>
    <w:p w14:paraId="0C3839EA" w14:textId="3E89AC4C" w:rsidR="00AF0D9C" w:rsidRPr="009E5F09" w:rsidRDefault="00AF0D9C" w:rsidP="0025376B">
      <w:pPr>
        <w:pStyle w:val="Nadpis1"/>
        <w:jc w:val="both"/>
      </w:pPr>
      <w:bookmarkStart w:id="125" w:name="_Toc118790723"/>
      <w:r w:rsidRPr="009E5F09">
        <w:lastRenderedPageBreak/>
        <w:t>Operativní část</w:t>
      </w:r>
      <w:bookmarkEnd w:id="125"/>
    </w:p>
    <w:p w14:paraId="7EC71A06" w14:textId="1BA741EB" w:rsidR="00AF0D9C" w:rsidRPr="009E5F09" w:rsidRDefault="00AF0D9C" w:rsidP="0025376B">
      <w:pPr>
        <w:jc w:val="both"/>
      </w:pPr>
    </w:p>
    <w:p w14:paraId="4F9E315E" w14:textId="4FAF0EBF" w:rsidR="00AF0D9C" w:rsidRPr="009E5F09" w:rsidRDefault="003E3D54" w:rsidP="0025376B">
      <w:pPr>
        <w:pStyle w:val="Nadpis2"/>
        <w:jc w:val="both"/>
      </w:pPr>
      <w:bookmarkStart w:id="126" w:name="_Toc118790727"/>
      <w:r w:rsidRPr="009E5F09">
        <w:t>Popis přenosu informací</w:t>
      </w:r>
      <w:bookmarkEnd w:id="126"/>
    </w:p>
    <w:p w14:paraId="3B538818" w14:textId="5855C70B" w:rsidR="0090403B" w:rsidRPr="009E5F09" w:rsidRDefault="0090403B" w:rsidP="0025376B">
      <w:pPr>
        <w:pStyle w:val="Nadpis3"/>
        <w:jc w:val="both"/>
      </w:pPr>
      <w:bookmarkStart w:id="127" w:name="_Toc115278402"/>
      <w:bookmarkStart w:id="128" w:name="_Toc118790728"/>
      <w:bookmarkStart w:id="129" w:name="_Hlk120199918"/>
      <w:r w:rsidRPr="009E5F09">
        <w:t>Předání informace o dosažení MSL</w:t>
      </w:r>
      <w:bookmarkEnd w:id="127"/>
      <w:bookmarkEnd w:id="128"/>
    </w:p>
    <w:p w14:paraId="0E98E041" w14:textId="549C8341" w:rsidR="0090403B" w:rsidRPr="009E5F09" w:rsidRDefault="0090403B" w:rsidP="0025376B">
      <w:pPr>
        <w:pStyle w:val="Odstavecseseznamem"/>
        <w:numPr>
          <w:ilvl w:val="0"/>
          <w:numId w:val="20"/>
        </w:numPr>
        <w:spacing w:before="240" w:after="240"/>
        <w:ind w:left="714" w:hanging="357"/>
        <w:contextualSpacing w:val="0"/>
        <w:jc w:val="both"/>
      </w:pPr>
      <w:bookmarkStart w:id="130" w:name="_Hlk120200577"/>
      <w:r w:rsidRPr="009E5F09">
        <w:t>Předpovědní službu pro sucho zabezpečuje Český hydrometeorologický ústav ve spolupráci se správci povodí</w:t>
      </w:r>
      <w:r w:rsidR="00A44BE4">
        <w:t xml:space="preserve"> prostřednictvím aplikace HAMR</w:t>
      </w:r>
      <w:r w:rsidRPr="009E5F09">
        <w:t xml:space="preserve">. Předpovědní služba pro sucho informuje orgány pro sucho o nebezpečí o vzniku sucha a o jeho dalším vývoji. Pro potřeby krajského plánu sucha vychází předpovědní služba z informací o místních směrodatných limitech, které zavádí krajský plán sucha. </w:t>
      </w:r>
    </w:p>
    <w:bookmarkEnd w:id="130"/>
    <w:p w14:paraId="19DFE7CC" w14:textId="4952EDAC" w:rsidR="0090403B" w:rsidRPr="009E5F09" w:rsidRDefault="0090403B" w:rsidP="0025376B">
      <w:pPr>
        <w:pStyle w:val="Odstavecseseznamem"/>
        <w:numPr>
          <w:ilvl w:val="0"/>
          <w:numId w:val="20"/>
        </w:numPr>
        <w:spacing w:before="240" w:after="240"/>
        <w:ind w:left="714" w:hanging="357"/>
        <w:contextualSpacing w:val="0"/>
        <w:jc w:val="both"/>
      </w:pPr>
      <w:r w:rsidRPr="009E5F09">
        <w:t>V plánu sucha Středočeského kraje je stanoveno 2</w:t>
      </w:r>
      <w:r w:rsidR="00354C03">
        <w:t>2</w:t>
      </w:r>
      <w:r w:rsidRPr="009E5F09">
        <w:t xml:space="preserve"> významných zdrojů, z toho pro </w:t>
      </w:r>
      <w:r w:rsidR="00F0616B">
        <w:t>13</w:t>
      </w:r>
      <w:r w:rsidRPr="009E5F09">
        <w:t xml:space="preserve"> z nich zajišťuje monitoring ČHMÚ, </w:t>
      </w:r>
      <w:r w:rsidR="00F0616B">
        <w:t>5</w:t>
      </w:r>
      <w:r w:rsidRPr="009E5F09">
        <w:t xml:space="preserve"> vodních nádrž</w:t>
      </w:r>
      <w:r w:rsidR="00F0616B">
        <w:t>í</w:t>
      </w:r>
      <w:r w:rsidRPr="009E5F09">
        <w:t xml:space="preserve"> monitoruje VH dispečink Povodí Vltavy, </w:t>
      </w:r>
      <w:proofErr w:type="spellStart"/>
      <w:r w:rsidRPr="009E5F09">
        <w:t>s.p</w:t>
      </w:r>
      <w:proofErr w:type="spellEnd"/>
      <w:r w:rsidRPr="009E5F09">
        <w:t xml:space="preserve">. 1 vodní nádrž VH dispečink Povodí Labe, </w:t>
      </w:r>
      <w:proofErr w:type="spellStart"/>
      <w:r w:rsidRPr="009E5F09">
        <w:t>s.p</w:t>
      </w:r>
      <w:proofErr w:type="spellEnd"/>
      <w:r w:rsidRPr="009E5F09">
        <w:t xml:space="preserve">. </w:t>
      </w:r>
      <w:r w:rsidR="00F0616B">
        <w:t xml:space="preserve">1 zdroj je monitorován profilem provozovaným provozovatelem úpravny. </w:t>
      </w:r>
      <w:r w:rsidRPr="009E5F09">
        <w:t>Seznam významných zdrojů předává krajská komise pro sucho osobám zajišťujícím monitoring. Při každé aktualizaci plánu sucha mající dopad na vymezení významných zdrojů, způsobu sledování nebo limitů MSL informuje krajská komise pro sucho osobu provádějící monitoring</w:t>
      </w:r>
      <w:r w:rsidR="006E5863">
        <w:t xml:space="preserve"> </w:t>
      </w:r>
      <w:bookmarkStart w:id="131" w:name="_Hlk120200604"/>
      <w:r w:rsidR="006E5863">
        <w:t xml:space="preserve">nebo správce aplikace HAMR podle tabulky </w:t>
      </w:r>
      <w:r w:rsidR="006E5863">
        <w:fldChar w:fldCharType="begin"/>
      </w:r>
      <w:r w:rsidR="006E5863">
        <w:instrText xml:space="preserve"> REF _Ref120199693 \h </w:instrText>
      </w:r>
      <w:r w:rsidR="006E5863">
        <w:fldChar w:fldCharType="separate"/>
      </w:r>
      <w:r w:rsidR="006E5863" w:rsidRPr="009E5F09">
        <w:t xml:space="preserve">Tabulka </w:t>
      </w:r>
      <w:r w:rsidR="006E5863">
        <w:rPr>
          <w:noProof/>
        </w:rPr>
        <w:t>4.2</w:t>
      </w:r>
      <w:r w:rsidR="006E5863">
        <w:t>.</w:t>
      </w:r>
      <w:r w:rsidR="006E5863">
        <w:rPr>
          <w:noProof/>
        </w:rPr>
        <w:t>2</w:t>
      </w:r>
      <w:r w:rsidR="006E5863" w:rsidRPr="009E5F09">
        <w:t xml:space="preserve"> sledování a podmínky dosažení MSL a údaje pro přenos informací</w:t>
      </w:r>
      <w:r w:rsidR="006E5863">
        <w:fldChar w:fldCharType="end"/>
      </w:r>
      <w:r w:rsidRPr="009E5F09">
        <w:t xml:space="preserve">. </w:t>
      </w:r>
      <w:bookmarkEnd w:id="131"/>
    </w:p>
    <w:p w14:paraId="7C1C6E6C" w14:textId="293E5AA2" w:rsidR="00A44BE4" w:rsidRDefault="00A44BE4" w:rsidP="0025376B">
      <w:pPr>
        <w:pStyle w:val="Odstavecseseznamem"/>
        <w:numPr>
          <w:ilvl w:val="0"/>
          <w:numId w:val="20"/>
        </w:numPr>
        <w:spacing w:before="240" w:after="240"/>
        <w:ind w:left="714" w:hanging="357"/>
        <w:contextualSpacing w:val="0"/>
        <w:jc w:val="both"/>
      </w:pPr>
      <w:bookmarkStart w:id="132" w:name="_Hlk120200621"/>
      <w:r>
        <w:t>Sledování a podmínky dosažení MSL jsou předány osobě spravující aplikaci HAMR, následně jsou podmínky dosažení MSL zadány do aplikace HAMR, která provádí týdenní vyhodnocení a v případě dosažení podmínky odesílá e-mailem informaci tajemníkovi/tajemnici komise pro sucho a uživateli vodního zdroje.</w:t>
      </w:r>
    </w:p>
    <w:p w14:paraId="5827B7DD" w14:textId="18E72F72" w:rsidR="00A44BE4" w:rsidRDefault="00A44BE4" w:rsidP="0025376B">
      <w:pPr>
        <w:pStyle w:val="Odstavecseseznamem"/>
        <w:numPr>
          <w:ilvl w:val="0"/>
          <w:numId w:val="20"/>
        </w:numPr>
        <w:spacing w:before="240" w:after="240"/>
        <w:ind w:left="714" w:hanging="357"/>
        <w:contextualSpacing w:val="0"/>
        <w:jc w:val="both"/>
      </w:pPr>
      <w:r>
        <w:t>U vodních zdrojů mimo evidenci aplikace HAMR, které sleduje soukromý provozovatel, nebo provozovatel vodní nádrže, předává informaci o dosažení MSL tajemníkovi/tajemnici komise přímo osoba zajišťující monitoring.</w:t>
      </w:r>
    </w:p>
    <w:bookmarkEnd w:id="132"/>
    <w:p w14:paraId="5C6E07CD" w14:textId="685C157A" w:rsidR="0090403B" w:rsidRPr="009E5F09" w:rsidRDefault="0090403B" w:rsidP="0025376B">
      <w:pPr>
        <w:pStyle w:val="Odstavecseseznamem"/>
        <w:numPr>
          <w:ilvl w:val="0"/>
          <w:numId w:val="20"/>
        </w:numPr>
        <w:spacing w:before="240" w:after="240"/>
        <w:ind w:left="714" w:hanging="357"/>
        <w:contextualSpacing w:val="0"/>
        <w:jc w:val="both"/>
      </w:pPr>
      <w:r w:rsidRPr="009E5F09">
        <w:t>V případě dosažení podmínky 1. stupně MSL u zdroje, který má stanoven MSL dvoustu</w:t>
      </w:r>
      <w:r w:rsidR="0004583F">
        <w:t>p</w:t>
      </w:r>
      <w:r w:rsidRPr="009E5F09">
        <w:t xml:space="preserve">ňově, lze v takovém případě postupovat podle činností a opatření při suchu. O této skutečnosti tajemnice komise informuje účastníky zvládání sucha podle kapitoly </w:t>
      </w:r>
      <w:r w:rsidR="00F0616B">
        <w:fldChar w:fldCharType="begin"/>
      </w:r>
      <w:r w:rsidR="00F0616B">
        <w:instrText xml:space="preserve"> REF _Ref117698217 \h </w:instrText>
      </w:r>
      <w:r w:rsidR="00F0616B">
        <w:fldChar w:fldCharType="separate"/>
      </w:r>
      <w:r w:rsidR="00F64B9D" w:rsidRPr="009E5F09">
        <w:t>Kompetence účastníků zvládání sucha a stavu nedostatku vody</w:t>
      </w:r>
      <w:r w:rsidR="00F0616B">
        <w:fldChar w:fldCharType="end"/>
      </w:r>
    </w:p>
    <w:p w14:paraId="042E367E" w14:textId="57E3730B" w:rsidR="0090403B" w:rsidRPr="009E5F09" w:rsidRDefault="0090403B" w:rsidP="0025376B">
      <w:pPr>
        <w:pStyle w:val="Odstavecseseznamem"/>
        <w:numPr>
          <w:ilvl w:val="0"/>
          <w:numId w:val="20"/>
        </w:numPr>
        <w:spacing w:before="240" w:after="240"/>
        <w:ind w:left="714" w:hanging="357"/>
        <w:contextualSpacing w:val="0"/>
        <w:jc w:val="both"/>
      </w:pPr>
      <w:r w:rsidRPr="009E5F09">
        <w:t>Tajemnice komise pro sucho vyhodnotí vážnost situace a navrhne hejtmance svolání komise pro sucho.</w:t>
      </w:r>
      <w:r w:rsidR="00A44BE4">
        <w:t xml:space="preserve"> </w:t>
      </w:r>
      <w:r w:rsidRPr="009E5F09">
        <w:t xml:space="preserve"> </w:t>
      </w:r>
    </w:p>
    <w:p w14:paraId="7BED2C47" w14:textId="77777777" w:rsidR="0090403B" w:rsidRPr="009E5F09" w:rsidRDefault="0090403B" w:rsidP="0025376B">
      <w:pPr>
        <w:pStyle w:val="Odstavecseseznamem"/>
        <w:numPr>
          <w:ilvl w:val="0"/>
          <w:numId w:val="20"/>
        </w:numPr>
        <w:spacing w:before="240" w:after="240"/>
        <w:ind w:left="714" w:hanging="357"/>
        <w:contextualSpacing w:val="0"/>
        <w:jc w:val="both"/>
      </w:pPr>
      <w:r w:rsidRPr="009E5F09">
        <w:t>Při rozhodnutí o svolání komise může tajemnice vážnost situace konzultovat s provozovatelem, významným uživatelem, který odebírá vodu ze zdroje, u kterého byl MSL potvrzen osobou provádějící monitoring.</w:t>
      </w:r>
    </w:p>
    <w:p w14:paraId="54C89BF3" w14:textId="04415C55" w:rsidR="0090403B" w:rsidRPr="009E5F09" w:rsidRDefault="0090403B" w:rsidP="0025376B">
      <w:pPr>
        <w:pStyle w:val="Odstavecseseznamem"/>
        <w:numPr>
          <w:ilvl w:val="0"/>
          <w:numId w:val="20"/>
        </w:numPr>
        <w:spacing w:before="240" w:after="240"/>
        <w:ind w:left="714" w:hanging="357"/>
        <w:contextualSpacing w:val="0"/>
        <w:jc w:val="both"/>
      </w:pPr>
      <w:r w:rsidRPr="009E5F09">
        <w:t>Hejtmanka kraje svolá krajskou komisi pro sucho, která vyhodnotí, zda je třeba vyhlásit stav nedostatku vody. Stav nedostatku vody vyhlašuje a odvolává krajská komise pro sucho; ustanovení § 25 odst. 2 a 3 správního řádu se použijí obdobně. Dnem vyvěšení na úřední desce krajského úřadu se stav nedostatku vody považuje za vyhlášený nebo odvolaný.</w:t>
      </w:r>
    </w:p>
    <w:p w14:paraId="2F13925E" w14:textId="77777777" w:rsidR="0090403B" w:rsidRPr="009E5F09" w:rsidRDefault="0090403B" w:rsidP="0025376B">
      <w:pPr>
        <w:pStyle w:val="Odstavecseseznamem"/>
        <w:numPr>
          <w:ilvl w:val="0"/>
          <w:numId w:val="20"/>
        </w:numPr>
        <w:spacing w:before="240" w:after="240"/>
        <w:ind w:left="714" w:hanging="357"/>
        <w:contextualSpacing w:val="0"/>
        <w:jc w:val="both"/>
      </w:pPr>
      <w:r w:rsidRPr="009E5F09">
        <w:t>Na jednání komise může být opatřením obecné povahy vyhlášen stav nedostatku vody.</w:t>
      </w:r>
    </w:p>
    <w:p w14:paraId="1CE2F8DE" w14:textId="263CD802" w:rsidR="0090403B" w:rsidRPr="009E5F09" w:rsidRDefault="0090403B" w:rsidP="0025376B">
      <w:pPr>
        <w:pStyle w:val="Odstavecseseznamem"/>
        <w:numPr>
          <w:ilvl w:val="0"/>
          <w:numId w:val="20"/>
        </w:numPr>
        <w:spacing w:before="240" w:after="240"/>
        <w:ind w:left="714" w:hanging="357"/>
        <w:contextualSpacing w:val="0"/>
        <w:jc w:val="both"/>
      </w:pPr>
      <w:r w:rsidRPr="009E5F09">
        <w:t xml:space="preserve">Na jednání komise mohou být přijata opatření podle kompetencí jednotlivých účastníků zvládání sucha. Jako podklad přitom vychází zejména z kapitoly </w:t>
      </w:r>
      <w:r w:rsidR="008A443B" w:rsidRPr="009E5F09">
        <w:fldChar w:fldCharType="begin"/>
      </w:r>
      <w:r w:rsidR="008A443B" w:rsidRPr="009E5F09">
        <w:instrText xml:space="preserve"> REF _Ref117159955 \h </w:instrText>
      </w:r>
      <w:r w:rsidR="008A443B" w:rsidRPr="009E5F09">
        <w:fldChar w:fldCharType="separate"/>
      </w:r>
      <w:r w:rsidR="00F64B9D" w:rsidRPr="009E5F09">
        <w:t>Popis zdrojové části zásobování vodou</w:t>
      </w:r>
      <w:r w:rsidR="008A443B" w:rsidRPr="009E5F09">
        <w:fldChar w:fldCharType="end"/>
      </w:r>
      <w:r w:rsidR="0007708A">
        <w:t xml:space="preserve"> </w:t>
      </w:r>
      <w:r w:rsidR="008A443B" w:rsidRPr="009E5F09">
        <w:fldChar w:fldCharType="begin"/>
      </w:r>
      <w:r w:rsidR="008A443B" w:rsidRPr="009E5F09">
        <w:instrText xml:space="preserve"> REF _Ref117159966 \h </w:instrText>
      </w:r>
      <w:r w:rsidR="008A443B" w:rsidRPr="009E5F09">
        <w:fldChar w:fldCharType="separate"/>
      </w:r>
      <w:r w:rsidR="00F64B9D" w:rsidRPr="009E5F09">
        <w:t>Přehled a využití vodních zdrojů</w:t>
      </w:r>
      <w:r w:rsidR="008A443B" w:rsidRPr="009E5F09">
        <w:fldChar w:fldCharType="end"/>
      </w:r>
      <w:r w:rsidR="008A443B" w:rsidRPr="009E5F09">
        <w:t>.</w:t>
      </w:r>
      <w:r w:rsidR="0007708A">
        <w:t xml:space="preserve"> </w:t>
      </w:r>
      <w:r w:rsidRPr="009E5F09">
        <w:t>nebo karet uživatelů vody významných pro dané území.</w:t>
      </w:r>
    </w:p>
    <w:p w14:paraId="16DE5F61" w14:textId="1BDC4B27" w:rsidR="006A2F57" w:rsidRDefault="006A2F57" w:rsidP="006A2F57">
      <w:pPr>
        <w:pStyle w:val="Odstavecseseznamem"/>
        <w:numPr>
          <w:ilvl w:val="0"/>
          <w:numId w:val="20"/>
        </w:numPr>
        <w:spacing w:before="240" w:after="240"/>
        <w:ind w:left="714" w:hanging="357"/>
        <w:contextualSpacing w:val="0"/>
        <w:jc w:val="both"/>
      </w:pPr>
      <w:r w:rsidRPr="004F1F33">
        <w:lastRenderedPageBreak/>
        <w:t>K jednání komise pro sucho budou přizváni významní uživatelé uvedení na kartě MSL</w:t>
      </w:r>
      <w:r w:rsidRPr="00546995">
        <w:t>, případně uživatelé ovlivňující odběry a vypouštění příslušné k vodnímu zdroji, na kterém byl vyhlášen stav, výčet těchto uživatelů najde komise v</w:t>
      </w:r>
      <w:r>
        <w:t> </w:t>
      </w:r>
      <w:r w:rsidRPr="00546995">
        <w:t>kapitole</w:t>
      </w:r>
      <w:r>
        <w:t xml:space="preserve"> přehled a využití vodních zdrojů.</w:t>
      </w:r>
    </w:p>
    <w:p w14:paraId="153D6929" w14:textId="0F72D80F" w:rsidR="0090403B" w:rsidRPr="009E5F09" w:rsidRDefault="0090403B" w:rsidP="0025376B">
      <w:pPr>
        <w:pStyle w:val="Odstavecseseznamem"/>
        <w:numPr>
          <w:ilvl w:val="0"/>
          <w:numId w:val="20"/>
        </w:numPr>
        <w:spacing w:before="240" w:after="240"/>
        <w:ind w:left="714" w:hanging="357"/>
        <w:contextualSpacing w:val="0"/>
        <w:jc w:val="both"/>
      </w:pPr>
      <w:r w:rsidRPr="009E5F09">
        <w:t>V případě že je s ohledem na aktuální stav vodního zdroje, a jeho využití vyhodnoceno komisí pro sucho, že vhodné opatření může být omezení užívání pitné vody z vodovodu pro veřejnou potřebu, je provozovatel předmětného vodovodu dotázán na významné odběratele z předmětného vodovodu.</w:t>
      </w:r>
    </w:p>
    <w:bookmarkEnd w:id="129"/>
    <w:p w14:paraId="2F04C2A6" w14:textId="7F2FCE91" w:rsidR="00246A7B" w:rsidRPr="009E5F09" w:rsidRDefault="00246A7B" w:rsidP="0025376B">
      <w:pPr>
        <w:pStyle w:val="Titulek"/>
        <w:keepNext/>
        <w:jc w:val="both"/>
      </w:pPr>
      <w:r w:rsidRPr="009E5F09">
        <w:t xml:space="preserve">Tabulka </w:t>
      </w:r>
      <w:fldSimple w:instr=" STYLEREF 2 \s ">
        <w:r w:rsidR="00E26866">
          <w:rPr>
            <w:noProof/>
          </w:rPr>
          <w:t>4.2</w:t>
        </w:r>
      </w:fldSimple>
      <w:r w:rsidR="00E26866">
        <w:t>.</w:t>
      </w:r>
      <w:fldSimple w:instr=" SEQ Tabulka \* ARABIC \s 2 ">
        <w:r w:rsidR="00E26866">
          <w:rPr>
            <w:noProof/>
          </w:rPr>
          <w:t>1</w:t>
        </w:r>
      </w:fldSimple>
      <w:r w:rsidRPr="009E5F09">
        <w:t xml:space="preserve"> Kontakt z krajské komise pro převzetí informace o dosažení MSL</w:t>
      </w:r>
    </w:p>
    <w:tbl>
      <w:tblPr>
        <w:tblStyle w:val="Mkatabulky"/>
        <w:tblW w:w="0" w:type="auto"/>
        <w:tblLook w:val="04A0" w:firstRow="1" w:lastRow="0" w:firstColumn="1" w:lastColumn="0" w:noHBand="0" w:noVBand="1"/>
      </w:tblPr>
      <w:tblGrid>
        <w:gridCol w:w="1697"/>
        <w:gridCol w:w="1109"/>
        <w:gridCol w:w="2440"/>
        <w:gridCol w:w="1246"/>
        <w:gridCol w:w="2570"/>
      </w:tblGrid>
      <w:tr w:rsidR="00246A7B" w:rsidRPr="009E5F09" w14:paraId="64B1E401" w14:textId="77777777" w:rsidTr="00246A7B">
        <w:tc>
          <w:tcPr>
            <w:tcW w:w="1883" w:type="dxa"/>
            <w:shd w:val="clear" w:color="auto" w:fill="D9D9D9" w:themeFill="background1" w:themeFillShade="D9"/>
            <w:vAlign w:val="center"/>
          </w:tcPr>
          <w:p w14:paraId="6B4B552A" w14:textId="77777777" w:rsidR="00246A7B" w:rsidRPr="009E5F09" w:rsidRDefault="00246A7B" w:rsidP="0025376B">
            <w:pPr>
              <w:jc w:val="both"/>
            </w:pPr>
            <w:r w:rsidRPr="009E5F09">
              <w:t>Jméno, příjmení</w:t>
            </w:r>
          </w:p>
        </w:tc>
        <w:tc>
          <w:tcPr>
            <w:tcW w:w="1109" w:type="dxa"/>
            <w:shd w:val="clear" w:color="auto" w:fill="D9D9D9" w:themeFill="background1" w:themeFillShade="D9"/>
            <w:vAlign w:val="center"/>
          </w:tcPr>
          <w:p w14:paraId="440F25F1" w14:textId="77777777" w:rsidR="00246A7B" w:rsidRPr="009E5F09" w:rsidRDefault="00246A7B" w:rsidP="0025376B">
            <w:pPr>
              <w:jc w:val="both"/>
            </w:pPr>
            <w:r w:rsidRPr="009E5F09">
              <w:t>Funkce</w:t>
            </w:r>
          </w:p>
        </w:tc>
        <w:tc>
          <w:tcPr>
            <w:tcW w:w="2732" w:type="dxa"/>
            <w:shd w:val="clear" w:color="auto" w:fill="D9D9D9" w:themeFill="background1" w:themeFillShade="D9"/>
            <w:vAlign w:val="center"/>
          </w:tcPr>
          <w:p w14:paraId="142F67CB" w14:textId="77777777" w:rsidR="00246A7B" w:rsidRPr="009E5F09" w:rsidRDefault="00246A7B" w:rsidP="0025376B">
            <w:pPr>
              <w:jc w:val="both"/>
            </w:pPr>
            <w:r w:rsidRPr="009E5F09">
              <w:t>Pracoviště</w:t>
            </w:r>
          </w:p>
        </w:tc>
        <w:tc>
          <w:tcPr>
            <w:tcW w:w="1365" w:type="dxa"/>
            <w:shd w:val="clear" w:color="auto" w:fill="D9D9D9" w:themeFill="background1" w:themeFillShade="D9"/>
            <w:vAlign w:val="center"/>
          </w:tcPr>
          <w:p w14:paraId="79AD9708" w14:textId="77777777" w:rsidR="00246A7B" w:rsidRPr="009E5F09" w:rsidRDefault="00246A7B" w:rsidP="0025376B">
            <w:pPr>
              <w:jc w:val="both"/>
            </w:pPr>
            <w:r w:rsidRPr="009E5F09">
              <w:t>Telefon</w:t>
            </w:r>
          </w:p>
        </w:tc>
        <w:tc>
          <w:tcPr>
            <w:tcW w:w="2822" w:type="dxa"/>
            <w:shd w:val="clear" w:color="auto" w:fill="D9D9D9" w:themeFill="background1" w:themeFillShade="D9"/>
            <w:vAlign w:val="center"/>
          </w:tcPr>
          <w:p w14:paraId="13880844" w14:textId="77777777" w:rsidR="00246A7B" w:rsidRPr="009E5F09" w:rsidRDefault="00246A7B" w:rsidP="0025376B">
            <w:pPr>
              <w:jc w:val="both"/>
            </w:pPr>
            <w:r w:rsidRPr="009E5F09">
              <w:t>email</w:t>
            </w:r>
          </w:p>
        </w:tc>
      </w:tr>
      <w:tr w:rsidR="00246A7B" w:rsidRPr="009E5F09" w14:paraId="16C209DC" w14:textId="77777777" w:rsidTr="00707451">
        <w:tc>
          <w:tcPr>
            <w:tcW w:w="1883" w:type="dxa"/>
            <w:vAlign w:val="bottom"/>
          </w:tcPr>
          <w:p w14:paraId="1784E943" w14:textId="25749E19" w:rsidR="00246A7B" w:rsidRPr="009E5F09" w:rsidRDefault="00246A7B" w:rsidP="0025376B">
            <w:pPr>
              <w:jc w:val="both"/>
            </w:pPr>
            <w:r w:rsidRPr="009E5F09">
              <w:rPr>
                <w:rFonts w:cs="Calibri"/>
                <w:color w:val="000000"/>
              </w:rPr>
              <w:t>Dr.</w:t>
            </w:r>
            <w:r w:rsidR="0007708A">
              <w:rPr>
                <w:rFonts w:cs="Calibri"/>
                <w:color w:val="000000"/>
              </w:rPr>
              <w:t xml:space="preserve"> </w:t>
            </w:r>
            <w:r w:rsidRPr="009E5F09">
              <w:rPr>
                <w:rFonts w:cs="Calibri"/>
                <w:color w:val="000000"/>
              </w:rPr>
              <w:t>Ing. Marcela Burešová, MPA</w:t>
            </w:r>
          </w:p>
        </w:tc>
        <w:tc>
          <w:tcPr>
            <w:tcW w:w="1109" w:type="dxa"/>
            <w:vAlign w:val="bottom"/>
          </w:tcPr>
          <w:p w14:paraId="60F55C38" w14:textId="7B3BBF80" w:rsidR="00246A7B" w:rsidRPr="009E5F09" w:rsidRDefault="00246A7B" w:rsidP="0025376B">
            <w:pPr>
              <w:jc w:val="both"/>
            </w:pPr>
            <w:r w:rsidRPr="009E5F09">
              <w:rPr>
                <w:rFonts w:cs="Calibri"/>
                <w:color w:val="000000"/>
              </w:rPr>
              <w:t>člen (tajemnice)</w:t>
            </w:r>
          </w:p>
        </w:tc>
        <w:tc>
          <w:tcPr>
            <w:tcW w:w="2732" w:type="dxa"/>
            <w:vAlign w:val="bottom"/>
          </w:tcPr>
          <w:p w14:paraId="3FDFC8FB" w14:textId="190BF56C" w:rsidR="00246A7B" w:rsidRPr="009E5F09" w:rsidRDefault="00246A7B" w:rsidP="0025376B">
            <w:pPr>
              <w:jc w:val="both"/>
            </w:pPr>
            <w:r w:rsidRPr="009E5F09">
              <w:rPr>
                <w:rFonts w:cs="Calibri"/>
                <w:color w:val="000000"/>
              </w:rPr>
              <w:t>krajský úřad středočeského kraje, vedoucí oddělení vodního hospodářství</w:t>
            </w:r>
          </w:p>
        </w:tc>
        <w:tc>
          <w:tcPr>
            <w:tcW w:w="1365" w:type="dxa"/>
            <w:vAlign w:val="bottom"/>
          </w:tcPr>
          <w:p w14:paraId="072E0999" w14:textId="099B9617" w:rsidR="00246A7B" w:rsidRPr="009E5F09" w:rsidRDefault="00246A7B" w:rsidP="0025376B">
            <w:pPr>
              <w:jc w:val="both"/>
            </w:pPr>
            <w:r w:rsidRPr="009E5F09">
              <w:rPr>
                <w:rFonts w:cs="Calibri"/>
                <w:color w:val="000000"/>
              </w:rPr>
              <w:t>257 280 562, 725 997 836</w:t>
            </w:r>
          </w:p>
        </w:tc>
        <w:tc>
          <w:tcPr>
            <w:tcW w:w="2822" w:type="dxa"/>
            <w:vAlign w:val="bottom"/>
          </w:tcPr>
          <w:p w14:paraId="0C32DFD8" w14:textId="2B2694C1" w:rsidR="00246A7B" w:rsidRPr="009E5F09" w:rsidRDefault="001E5585" w:rsidP="0025376B">
            <w:pPr>
              <w:jc w:val="both"/>
            </w:pPr>
            <w:hyperlink r:id="rId175" w:history="1">
              <w:r w:rsidR="00246A7B" w:rsidRPr="009E5F09">
                <w:rPr>
                  <w:rStyle w:val="Hypertextovodkaz"/>
                  <w:rFonts w:cs="Calibri"/>
                </w:rPr>
                <w:t>buresovamar@kr-s.cz</w:t>
              </w:r>
            </w:hyperlink>
          </w:p>
        </w:tc>
      </w:tr>
    </w:tbl>
    <w:p w14:paraId="715EA845" w14:textId="025E4874" w:rsidR="00E47C65" w:rsidRDefault="00E47C65" w:rsidP="0025376B">
      <w:pPr>
        <w:jc w:val="both"/>
      </w:pPr>
    </w:p>
    <w:p w14:paraId="419CF97D" w14:textId="01C4CDCB" w:rsidR="00246A7B" w:rsidRPr="009E5F09" w:rsidRDefault="00DE70D2" w:rsidP="0025376B">
      <w:pPr>
        <w:pStyle w:val="Nadpis2"/>
        <w:jc w:val="both"/>
      </w:pPr>
      <w:bookmarkStart w:id="133" w:name="_Ref117159924"/>
      <w:bookmarkStart w:id="134" w:name="_Ref117698217"/>
      <w:bookmarkStart w:id="135" w:name="_Toc118790729"/>
      <w:r w:rsidRPr="009E5F09">
        <w:t>Kompetence účastníků zvládání sucha a stavu nedostatku vody</w:t>
      </w:r>
      <w:bookmarkEnd w:id="133"/>
      <w:bookmarkEnd w:id="134"/>
      <w:bookmarkEnd w:id="135"/>
    </w:p>
    <w:p w14:paraId="50CECC95" w14:textId="53E037FE" w:rsidR="00DE70D2" w:rsidRPr="009E5F09" w:rsidRDefault="00DE70D2" w:rsidP="0025376B">
      <w:pPr>
        <w:pStyle w:val="Nadpis3"/>
        <w:jc w:val="both"/>
      </w:pPr>
      <w:bookmarkStart w:id="136" w:name="_Toc114586785"/>
      <w:bookmarkStart w:id="137" w:name="_Toc115278404"/>
      <w:bookmarkStart w:id="138" w:name="_Toc118790730"/>
      <w:r w:rsidRPr="009E5F09">
        <w:t>Ministerstvo životního prostředí ČR</w:t>
      </w:r>
      <w:bookmarkEnd w:id="136"/>
      <w:bookmarkEnd w:id="137"/>
      <w:bookmarkEnd w:id="138"/>
    </w:p>
    <w:p w14:paraId="288B4A32" w14:textId="7A86F8AD" w:rsidR="00DE70D2" w:rsidRPr="009E5F09" w:rsidRDefault="00DE70D2" w:rsidP="0025376B">
      <w:pPr>
        <w:jc w:val="both"/>
      </w:pPr>
      <w:r w:rsidRPr="009E5F09">
        <w:t xml:space="preserve">Rolí ministerstva je prostřednictvím ústřední komise pro sucho </w:t>
      </w:r>
      <w:r w:rsidR="0004583F">
        <w:t>řídit a koordinovat</w:t>
      </w:r>
      <w:r w:rsidR="0004583F" w:rsidRPr="009E5F09">
        <w:t xml:space="preserve"> </w:t>
      </w:r>
      <w:r w:rsidRPr="009E5F09">
        <w:t>jednotlivá opatření krajské komise pro sucho podle § 87k, která svými dopady přesahují hranice krajů, a v případě potřeby vydává opatření podle § 87k.</w:t>
      </w:r>
    </w:p>
    <w:p w14:paraId="02AA2062" w14:textId="77777777" w:rsidR="00DE70D2" w:rsidRPr="009E5F09" w:rsidRDefault="00DE70D2" w:rsidP="0025376B">
      <w:pPr>
        <w:jc w:val="both"/>
      </w:pPr>
      <w:r w:rsidRPr="009E5F09">
        <w:t>Ústřední komisi pro sucho svolá ministr zemědělství nebo ministr životního prostředí zejména v případě, požádá-li o to předseda krajské komise pro sucho, nebo je-li stav nedostatku vody vyhlášen na území více krajů.</w:t>
      </w:r>
    </w:p>
    <w:p w14:paraId="53A8F644" w14:textId="77777777" w:rsidR="00DE70D2" w:rsidRPr="009E5F09" w:rsidRDefault="00DE70D2" w:rsidP="0025376B">
      <w:pPr>
        <w:jc w:val="both"/>
      </w:pPr>
      <w:r w:rsidRPr="009E5F09">
        <w:t>Ústřední komise pro sucho řídí a koordinuje jednotlivá opatření krajské komise pro sucho podle § 87k, která svými dopady přesahují hranice krajů, a v případě potřeby vydává opatření podle § 87k.</w:t>
      </w:r>
    </w:p>
    <w:p w14:paraId="13FC5E0F" w14:textId="77777777" w:rsidR="00DE70D2" w:rsidRPr="009E5F09" w:rsidRDefault="00DE70D2" w:rsidP="0025376B">
      <w:pPr>
        <w:jc w:val="both"/>
      </w:pPr>
      <w:r w:rsidRPr="009E5F09">
        <w:t>Mezi další kompetence Ministerstva životního prostředí ČR patří:</w:t>
      </w:r>
    </w:p>
    <w:p w14:paraId="53B11747" w14:textId="77777777" w:rsidR="00DE70D2" w:rsidRPr="009E5F09" w:rsidRDefault="00DE70D2" w:rsidP="0025376B">
      <w:pPr>
        <w:pStyle w:val="Odstavecseseznamem"/>
        <w:numPr>
          <w:ilvl w:val="0"/>
          <w:numId w:val="21"/>
        </w:numPr>
        <w:jc w:val="both"/>
      </w:pPr>
      <w:r w:rsidRPr="009E5F09">
        <w:t>Kontrola a poskytování aktuálních informací od ČHMÚ (předpovědní služba pro sucho, HAMR)</w:t>
      </w:r>
    </w:p>
    <w:p w14:paraId="4BD6D09D" w14:textId="3F5C0224" w:rsidR="00DE70D2" w:rsidRPr="009E5F09" w:rsidRDefault="00DE70D2" w:rsidP="0025376B">
      <w:pPr>
        <w:pStyle w:val="Odstavecseseznamem"/>
        <w:numPr>
          <w:ilvl w:val="0"/>
          <w:numId w:val="21"/>
        </w:numPr>
        <w:jc w:val="both"/>
      </w:pPr>
      <w:r w:rsidRPr="009E5F09">
        <w:t xml:space="preserve">Koordinace poskytování </w:t>
      </w:r>
      <w:r w:rsidR="007A70A2" w:rsidRPr="009E5F09">
        <w:t>informací</w:t>
      </w:r>
      <w:r w:rsidRPr="009E5F09">
        <w:t xml:space="preserve"> o opatřeních na </w:t>
      </w:r>
      <w:r w:rsidR="007A70A2" w:rsidRPr="009E5F09">
        <w:t>hraničních</w:t>
      </w:r>
      <w:r w:rsidRPr="009E5F09">
        <w:t xml:space="preserve"> vodách v dohodě s Ministerstvem zemědělství</w:t>
      </w:r>
    </w:p>
    <w:p w14:paraId="0B0DFE5D" w14:textId="613B7CB5" w:rsidR="00DE70D2" w:rsidRPr="009E5F09" w:rsidRDefault="00DE70D2" w:rsidP="0025376B">
      <w:pPr>
        <w:pStyle w:val="Odstavecseseznamem"/>
        <w:numPr>
          <w:ilvl w:val="0"/>
          <w:numId w:val="21"/>
        </w:numPr>
        <w:jc w:val="both"/>
      </w:pPr>
      <w:bookmarkStart w:id="139" w:name="_Hlk121314464"/>
      <w:r w:rsidRPr="009E5F09">
        <w:t>Koordinace činností komisí pro sucho více krajů</w:t>
      </w:r>
      <w:r w:rsidR="0004583F">
        <w:t xml:space="preserve"> (až do vyhlášení stavu nedostatku vody, pak přechází na krajskou </w:t>
      </w:r>
      <w:proofErr w:type="spellStart"/>
      <w:r w:rsidR="0004583F">
        <w:t>komjisi</w:t>
      </w:r>
      <w:proofErr w:type="spellEnd"/>
      <w:r w:rsidR="0004583F">
        <w:t xml:space="preserve"> pro sucho)</w:t>
      </w:r>
    </w:p>
    <w:bookmarkEnd w:id="139"/>
    <w:p w14:paraId="32E3FBC5" w14:textId="77777777" w:rsidR="00DE70D2" w:rsidRPr="009E5F09" w:rsidRDefault="00DE70D2" w:rsidP="0025376B">
      <w:pPr>
        <w:pStyle w:val="Odstavecseseznamem"/>
        <w:numPr>
          <w:ilvl w:val="0"/>
          <w:numId w:val="21"/>
        </w:numPr>
        <w:jc w:val="both"/>
      </w:pPr>
      <w:r w:rsidRPr="009E5F09">
        <w:t>Kontrola dodržování rozhodnutí vydaných ústřední komisí pro sucho</w:t>
      </w:r>
    </w:p>
    <w:p w14:paraId="6F3E8111" w14:textId="77777777" w:rsidR="00DE70D2" w:rsidRPr="009E5F09" w:rsidRDefault="00DE70D2" w:rsidP="0025376B">
      <w:pPr>
        <w:pStyle w:val="Odstavecseseznamem"/>
        <w:numPr>
          <w:ilvl w:val="0"/>
          <w:numId w:val="21"/>
        </w:numPr>
        <w:jc w:val="both"/>
      </w:pPr>
      <w:r w:rsidRPr="009E5F09">
        <w:t>Evidenční a dokumentační práce</w:t>
      </w:r>
    </w:p>
    <w:p w14:paraId="4BEA5479" w14:textId="77777777" w:rsidR="00DE70D2" w:rsidRPr="009E5F09" w:rsidRDefault="00DE70D2" w:rsidP="0025376B">
      <w:pPr>
        <w:jc w:val="both"/>
      </w:pPr>
      <w:r w:rsidRPr="009E5F09">
        <w:t>V plánu sucha Plzeňského kraje nejsou vymezeny zdroje s vlivem přesahujícím více krajů, ani zdroje přesahující vlivem hranice ČR.</w:t>
      </w:r>
    </w:p>
    <w:p w14:paraId="77B783FD" w14:textId="74EFCA00" w:rsidR="00DE70D2" w:rsidRPr="009E5F09" w:rsidRDefault="00DE70D2" w:rsidP="0025376B">
      <w:pPr>
        <w:pStyle w:val="Nadpis3"/>
        <w:jc w:val="both"/>
      </w:pPr>
      <w:bookmarkStart w:id="140" w:name="_Toc114586786"/>
      <w:bookmarkStart w:id="141" w:name="_Toc115278405"/>
      <w:bookmarkStart w:id="142" w:name="_Toc118790731"/>
      <w:r w:rsidRPr="009E5F09">
        <w:t>Ministerstvo zemědělství ČR</w:t>
      </w:r>
      <w:bookmarkEnd w:id="140"/>
      <w:bookmarkEnd w:id="141"/>
      <w:bookmarkEnd w:id="142"/>
    </w:p>
    <w:p w14:paraId="564F7F8A" w14:textId="77777777" w:rsidR="00DE70D2" w:rsidRPr="009E5F09" w:rsidRDefault="00DE70D2" w:rsidP="0025376B">
      <w:pPr>
        <w:jc w:val="both"/>
      </w:pPr>
      <w:r w:rsidRPr="009E5F09">
        <w:t>Rolí ministerstva je prostřednictvím ústřední komise pro sucho zajistit jednotlivá opatření krajské komise pro sucho podle § 87k, která svými dopady přesahují hranice krajů, a v případě potřeby vydává opatření podle § 87k.</w:t>
      </w:r>
    </w:p>
    <w:p w14:paraId="42DCAA13" w14:textId="77777777" w:rsidR="00DE70D2" w:rsidRPr="009E5F09" w:rsidRDefault="00DE70D2" w:rsidP="0025376B">
      <w:pPr>
        <w:jc w:val="both"/>
      </w:pPr>
      <w:r w:rsidRPr="009E5F09">
        <w:t>Ústřední komisi pro sucho svolá ministr zemědělství nebo ministr životního prostředí zejména v případě, požádá-li o to předseda krajské komise pro sucho, nebo je-li stav nedostatku vody vyhlášen na území více krajů.</w:t>
      </w:r>
    </w:p>
    <w:p w14:paraId="267565AF" w14:textId="77777777" w:rsidR="00DE70D2" w:rsidRPr="009E5F09" w:rsidRDefault="00DE70D2" w:rsidP="0025376B">
      <w:pPr>
        <w:jc w:val="both"/>
      </w:pPr>
      <w:r w:rsidRPr="009E5F09">
        <w:t>Ústřední komise pro sucho řídí a koordinuje jednotlivá opatření krajské komise pro sucho podle § 87k, která svými dopady přesahují hranice krajů, a v případě potřeby vydává opatření podle § 87k.</w:t>
      </w:r>
    </w:p>
    <w:p w14:paraId="00CAA8B2" w14:textId="77777777" w:rsidR="00DE70D2" w:rsidRPr="009E5F09" w:rsidRDefault="00DE70D2" w:rsidP="0025376B">
      <w:pPr>
        <w:jc w:val="both"/>
      </w:pPr>
      <w:r w:rsidRPr="009E5F09">
        <w:t>Mezi další kompetence Ministerstva zemědělství ČR patří:</w:t>
      </w:r>
    </w:p>
    <w:p w14:paraId="79B65807" w14:textId="77777777" w:rsidR="00DE70D2" w:rsidRPr="009E5F09" w:rsidRDefault="00DE70D2" w:rsidP="0025376B">
      <w:pPr>
        <w:pStyle w:val="Odstavecseseznamem"/>
        <w:numPr>
          <w:ilvl w:val="0"/>
          <w:numId w:val="22"/>
        </w:numPr>
        <w:jc w:val="both"/>
      </w:pPr>
      <w:r w:rsidRPr="009E5F09">
        <w:lastRenderedPageBreak/>
        <w:t>kontrola činností správců povodí, správců vodních toků a vlastníků vodovodů pro veřejnou potřebu</w:t>
      </w:r>
    </w:p>
    <w:p w14:paraId="635BFA8E" w14:textId="77777777" w:rsidR="00DE70D2" w:rsidRPr="009E5F09" w:rsidRDefault="00DE70D2" w:rsidP="0025376B">
      <w:pPr>
        <w:pStyle w:val="Odstavecseseznamem"/>
        <w:numPr>
          <w:ilvl w:val="0"/>
          <w:numId w:val="22"/>
        </w:numPr>
        <w:jc w:val="both"/>
      </w:pPr>
      <w:r w:rsidRPr="009E5F09">
        <w:t>předávání žádostí o podporu ze Správy státních hmotných rezerv v dohodě s Ministerstvem životního prostředí</w:t>
      </w:r>
    </w:p>
    <w:p w14:paraId="5AA80242" w14:textId="40F93E36" w:rsidR="00DE70D2" w:rsidRPr="009E5F09" w:rsidRDefault="00DE70D2" w:rsidP="0025376B">
      <w:pPr>
        <w:pStyle w:val="Odstavecseseznamem"/>
        <w:numPr>
          <w:ilvl w:val="0"/>
          <w:numId w:val="22"/>
        </w:numPr>
        <w:jc w:val="both"/>
      </w:pPr>
      <w:bookmarkStart w:id="143" w:name="_Hlk121314494"/>
      <w:r w:rsidRPr="009E5F09">
        <w:t>koordinace činností komisí pro sucho více krajů</w:t>
      </w:r>
      <w:r w:rsidR="0004583F">
        <w:t xml:space="preserve"> (až do vyhlášení stavu nedostatku vody, pak přechází na krajskou </w:t>
      </w:r>
      <w:proofErr w:type="spellStart"/>
      <w:r w:rsidR="0004583F">
        <w:t>komjisi</w:t>
      </w:r>
      <w:proofErr w:type="spellEnd"/>
      <w:r w:rsidR="0004583F">
        <w:t xml:space="preserve"> pro sucho)</w:t>
      </w:r>
    </w:p>
    <w:bookmarkEnd w:id="143"/>
    <w:p w14:paraId="7A6B94A9" w14:textId="77777777" w:rsidR="00DE70D2" w:rsidRPr="009E5F09" w:rsidRDefault="00DE70D2" w:rsidP="0025376B">
      <w:pPr>
        <w:pStyle w:val="Odstavecseseznamem"/>
        <w:numPr>
          <w:ilvl w:val="0"/>
          <w:numId w:val="22"/>
        </w:numPr>
        <w:jc w:val="both"/>
      </w:pPr>
      <w:r w:rsidRPr="009E5F09">
        <w:t>kontrola dodržování rozhodnutí vydaných ústřední komisí pro sucho</w:t>
      </w:r>
    </w:p>
    <w:p w14:paraId="0C330CD0" w14:textId="77777777" w:rsidR="00DE70D2" w:rsidRPr="009E5F09" w:rsidRDefault="00DE70D2" w:rsidP="0025376B">
      <w:pPr>
        <w:pStyle w:val="Odstavecseseznamem"/>
        <w:numPr>
          <w:ilvl w:val="0"/>
          <w:numId w:val="22"/>
        </w:numPr>
        <w:jc w:val="both"/>
      </w:pPr>
      <w:r w:rsidRPr="009E5F09">
        <w:t>evidenční a dokumentační práce</w:t>
      </w:r>
    </w:p>
    <w:p w14:paraId="1D7F2CF4" w14:textId="30296A9E" w:rsidR="00DE70D2" w:rsidRPr="009E5F09" w:rsidRDefault="00DE70D2" w:rsidP="0025376B">
      <w:pPr>
        <w:pStyle w:val="Nadpis3"/>
        <w:jc w:val="both"/>
      </w:pPr>
      <w:bookmarkStart w:id="144" w:name="_Toc114586787"/>
      <w:bookmarkStart w:id="145" w:name="_Toc115278406"/>
      <w:bookmarkStart w:id="146" w:name="_Toc118790732"/>
      <w:r w:rsidRPr="009E5F09">
        <w:t>Komise pro sucho</w:t>
      </w:r>
      <w:bookmarkEnd w:id="144"/>
      <w:bookmarkEnd w:id="145"/>
      <w:bookmarkEnd w:id="146"/>
    </w:p>
    <w:p w14:paraId="32EC589E" w14:textId="44CA884B" w:rsidR="00DE70D2" w:rsidRPr="009E5F09" w:rsidRDefault="00DE70D2" w:rsidP="0025376B">
      <w:pPr>
        <w:jc w:val="both"/>
      </w:pPr>
      <w:r w:rsidRPr="009E5F09">
        <w:t xml:space="preserve">Činnost krajské komise pro sucho se řídí § 87k vodního zákona (254/2001 </w:t>
      </w:r>
      <w:r w:rsidR="00962A19">
        <w:t>Sb.,</w:t>
      </w:r>
      <w:r w:rsidRPr="009E5F09">
        <w:t>)</w:t>
      </w:r>
    </w:p>
    <w:p w14:paraId="30108648" w14:textId="77777777" w:rsidR="00DE70D2" w:rsidRPr="009E5F09" w:rsidRDefault="00DE70D2" w:rsidP="0025376B">
      <w:pPr>
        <w:pStyle w:val="Odstavecseseznamem"/>
        <w:numPr>
          <w:ilvl w:val="0"/>
          <w:numId w:val="36"/>
        </w:numPr>
        <w:ind w:left="284" w:hanging="284"/>
        <w:jc w:val="both"/>
      </w:pPr>
      <w:r w:rsidRPr="009E5F09">
        <w:t>Krajská nebo ústřední komise pro sucho při stavu nedostatku vody vydává na dobu nezbytně nutnou opatření podle povahy věci rozhodnutím nebo opatřením obecné povahy, ve kterých</w:t>
      </w:r>
    </w:p>
    <w:p w14:paraId="04FC4CAE" w14:textId="77777777" w:rsidR="00DE70D2" w:rsidRPr="009E5F09" w:rsidRDefault="00DE70D2" w:rsidP="0025376B">
      <w:pPr>
        <w:pStyle w:val="Odstavecseseznamem"/>
        <w:numPr>
          <w:ilvl w:val="0"/>
          <w:numId w:val="35"/>
        </w:numPr>
        <w:ind w:left="567" w:hanging="425"/>
        <w:jc w:val="both"/>
      </w:pPr>
      <w:r w:rsidRPr="009E5F09">
        <w:t>obecné nakládání s povrchovými vodami bez náhrady upraví, omezí nebo zakáže,</w:t>
      </w:r>
    </w:p>
    <w:p w14:paraId="5E165E7D" w14:textId="39D6C0B8" w:rsidR="00DE70D2" w:rsidRDefault="00DE70D2" w:rsidP="0025376B">
      <w:pPr>
        <w:pStyle w:val="Odstavecseseznamem"/>
        <w:numPr>
          <w:ilvl w:val="0"/>
          <w:numId w:val="35"/>
        </w:numPr>
        <w:ind w:left="567" w:hanging="425"/>
        <w:jc w:val="both"/>
      </w:pPr>
      <w:r w:rsidRPr="009E5F09">
        <w:t>povolená nakládání s vodami bez náhrady upraví, omezí nebo zakáže,</w:t>
      </w:r>
    </w:p>
    <w:p w14:paraId="7EAC38BE" w14:textId="34E6881F" w:rsidR="00FE33CF" w:rsidRDefault="00FE33CF" w:rsidP="003712EF">
      <w:pPr>
        <w:pStyle w:val="Odstavecseseznamem"/>
        <w:numPr>
          <w:ilvl w:val="0"/>
          <w:numId w:val="56"/>
        </w:numPr>
        <w:pBdr>
          <w:top w:val="single" w:sz="4" w:space="1" w:color="auto"/>
          <w:left w:val="single" w:sz="4" w:space="4" w:color="auto"/>
          <w:bottom w:val="single" w:sz="4" w:space="1" w:color="auto"/>
          <w:right w:val="single" w:sz="4" w:space="4" w:color="auto"/>
        </w:pBdr>
        <w:shd w:val="clear" w:color="auto" w:fill="D9E2F3" w:themeFill="accent1" w:themeFillTint="33"/>
        <w:jc w:val="both"/>
      </w:pPr>
      <w:bookmarkStart w:id="147" w:name="_Hlk121314522"/>
      <w:r>
        <w:t xml:space="preserve">Pro zajištění vodního zdroje v době sucha a vyhlášeného stavu nedostatku vody může upravit, omezit nebo zakázat obecné nakládání, nebo povolené nakládání s vodami, může také stanovit hodnotu. Zejména se předpokládá změna povolení k odběru ve smyslu omezení maximálních povolených maxim směrem ke skutečně odebíranému množství, odběry z vodního toku se v době vyhlášeného stavu nedostatku vody musí provádět rovnoměrně bez špičkování. </w:t>
      </w:r>
    </w:p>
    <w:p w14:paraId="0B00DA24" w14:textId="58E8CCAB" w:rsidR="00FE33CF" w:rsidRDefault="00FE33CF" w:rsidP="00FE33CF">
      <w:pPr>
        <w:pStyle w:val="Odstavecseseznamem"/>
        <w:numPr>
          <w:ilvl w:val="0"/>
          <w:numId w:val="56"/>
        </w:numPr>
        <w:pBdr>
          <w:top w:val="single" w:sz="4" w:space="1" w:color="auto"/>
          <w:left w:val="single" w:sz="4" w:space="4" w:color="auto"/>
          <w:bottom w:val="single" w:sz="4" w:space="1" w:color="auto"/>
          <w:right w:val="single" w:sz="4" w:space="4" w:color="auto"/>
        </w:pBdr>
        <w:shd w:val="clear" w:color="auto" w:fill="D9E2F3" w:themeFill="accent1" w:themeFillTint="33"/>
        <w:jc w:val="both"/>
      </w:pPr>
      <w:r>
        <w:t>Dále může upravit obecné nakládání nebo povolené nakládání tak, že stanoví MZP pro vybrané odběry ovlivňující vodní zdroj, u kterého hrozí mezní stav. Přehled těchto odběrů najde v kapitole přehled a využití vodních zdrojů v tabulkách odběrů z vodního zdroje, přitom přihlíží k významnosti odběru (podle odebraného množství), významnosti podle kategorie a bilanční hodnoty odběru.</w:t>
      </w:r>
    </w:p>
    <w:p w14:paraId="76009EB9" w14:textId="2D925E51" w:rsidR="00FE33CF" w:rsidRPr="009E5F09" w:rsidRDefault="00FE33CF" w:rsidP="003712EF">
      <w:pPr>
        <w:pStyle w:val="Odstavecseseznamem"/>
        <w:numPr>
          <w:ilvl w:val="0"/>
          <w:numId w:val="56"/>
        </w:numPr>
        <w:pBdr>
          <w:top w:val="single" w:sz="4" w:space="1" w:color="auto"/>
          <w:left w:val="single" w:sz="4" w:space="4" w:color="auto"/>
          <w:bottom w:val="single" w:sz="4" w:space="1" w:color="auto"/>
          <w:right w:val="single" w:sz="4" w:space="4" w:color="auto"/>
        </w:pBdr>
        <w:shd w:val="clear" w:color="auto" w:fill="D9E2F3" w:themeFill="accent1" w:themeFillTint="33"/>
        <w:jc w:val="both"/>
      </w:pPr>
      <w:r>
        <w:t xml:space="preserve">Ke stanovení MZP po dobu stavu </w:t>
      </w:r>
      <w:r w:rsidR="00BB46CD">
        <w:t>nedostatku vody vychází z hodnot m-denních vod stanovených u každého zdroje s odběrem z vodního toku, tato hodnota je uvedena v kapitole přehled a využití vodních zdrojů.</w:t>
      </w:r>
    </w:p>
    <w:bookmarkEnd w:id="147"/>
    <w:p w14:paraId="1B33D2DB" w14:textId="5D70400B" w:rsidR="00DE70D2" w:rsidRDefault="00DE70D2" w:rsidP="0025376B">
      <w:pPr>
        <w:pStyle w:val="Odstavecseseznamem"/>
        <w:numPr>
          <w:ilvl w:val="0"/>
          <w:numId w:val="35"/>
        </w:numPr>
        <w:ind w:left="567" w:hanging="425"/>
        <w:jc w:val="both"/>
      </w:pPr>
      <w:r w:rsidRPr="009E5F09">
        <w:t>omezí užívání pitné vody z vodovodu pro veřejnou potřebu,</w:t>
      </w:r>
    </w:p>
    <w:p w14:paraId="3655D7D0" w14:textId="5DEA0DC0" w:rsidR="00BB46CD" w:rsidRDefault="00BB46CD" w:rsidP="003712EF">
      <w:pPr>
        <w:pStyle w:val="Odstavecseseznamem"/>
        <w:numPr>
          <w:ilvl w:val="0"/>
          <w:numId w:val="57"/>
        </w:numPr>
        <w:pBdr>
          <w:top w:val="single" w:sz="4" w:space="1" w:color="auto"/>
          <w:left w:val="single" w:sz="4" w:space="4" w:color="auto"/>
          <w:bottom w:val="single" w:sz="4" w:space="1" w:color="auto"/>
          <w:right w:val="single" w:sz="4" w:space="4" w:color="auto"/>
        </w:pBdr>
        <w:shd w:val="clear" w:color="auto" w:fill="D9E2F3" w:themeFill="accent1" w:themeFillTint="33"/>
        <w:jc w:val="both"/>
      </w:pPr>
      <w:bookmarkStart w:id="148" w:name="_Hlk121314955"/>
      <w:r>
        <w:t>Komise vyzve provozovatele vodovodu zásobovaného ze zdroje na kterém hrozí dosažení mezního stavu k předložení jmenovitého seznamu odběratelů s uvedením průměrně dodávaného množství vody a kategorie významnosti</w:t>
      </w:r>
    </w:p>
    <w:p w14:paraId="771E5D88" w14:textId="3B3888EF" w:rsidR="00BB46CD" w:rsidRPr="009E5F09" w:rsidRDefault="00BB46CD" w:rsidP="003712EF">
      <w:pPr>
        <w:pStyle w:val="Odstavecseseznamem"/>
        <w:numPr>
          <w:ilvl w:val="0"/>
          <w:numId w:val="57"/>
        </w:numPr>
        <w:pBdr>
          <w:top w:val="single" w:sz="4" w:space="1" w:color="auto"/>
          <w:left w:val="single" w:sz="4" w:space="4" w:color="auto"/>
          <w:bottom w:val="single" w:sz="4" w:space="1" w:color="auto"/>
          <w:right w:val="single" w:sz="4" w:space="4" w:color="auto"/>
        </w:pBdr>
        <w:shd w:val="clear" w:color="auto" w:fill="D9E2F3" w:themeFill="accent1" w:themeFillTint="33"/>
        <w:jc w:val="both"/>
      </w:pPr>
      <w:r>
        <w:t>Jde o silně restriktivní opatření ke kterému je přistoupeno v situaci reálné hrozby vyčerpání zdroje, o zdrojů s MSL stanoveným dvoustupňově se jedná do 2. stupeň MSL.</w:t>
      </w:r>
    </w:p>
    <w:bookmarkEnd w:id="148"/>
    <w:p w14:paraId="2E2CCF30" w14:textId="77777777" w:rsidR="00DE70D2" w:rsidRPr="009E5F09" w:rsidRDefault="00DE70D2" w:rsidP="0025376B">
      <w:pPr>
        <w:pStyle w:val="Odstavecseseznamem"/>
        <w:numPr>
          <w:ilvl w:val="0"/>
          <w:numId w:val="35"/>
        </w:numPr>
        <w:ind w:left="567" w:hanging="425"/>
        <w:jc w:val="both"/>
      </w:pPr>
      <w:r w:rsidRPr="009E5F09">
        <w:t>uloží vlastníkovi vodního díla mimořádnou manipulaci na vodním díle nad rámec schváleného manipulačního řádu,</w:t>
      </w:r>
    </w:p>
    <w:p w14:paraId="08151DB0" w14:textId="77777777" w:rsidR="00DE70D2" w:rsidRPr="009E5F09" w:rsidRDefault="00DE70D2" w:rsidP="0025376B">
      <w:pPr>
        <w:pStyle w:val="Odstavecseseznamem"/>
        <w:numPr>
          <w:ilvl w:val="0"/>
          <w:numId w:val="35"/>
        </w:numPr>
        <w:ind w:left="567" w:hanging="425"/>
        <w:jc w:val="both"/>
      </w:pPr>
      <w:r w:rsidRPr="009E5F09">
        <w:t>nařídí vlastníkovi technického zařízení, které slouží pro odběr ze záložního zdroje vody, jeho zprovoznění, pokud je to technicky možné tak, aby bylo možné tento záložní zdroj vody využít,</w:t>
      </w:r>
    </w:p>
    <w:p w14:paraId="2D2093B9" w14:textId="77777777" w:rsidR="00DE70D2" w:rsidRPr="009E5F09" w:rsidRDefault="00DE70D2" w:rsidP="0025376B">
      <w:pPr>
        <w:pStyle w:val="Odstavecseseznamem"/>
        <w:numPr>
          <w:ilvl w:val="0"/>
          <w:numId w:val="35"/>
        </w:numPr>
        <w:ind w:left="567" w:hanging="425"/>
        <w:jc w:val="both"/>
      </w:pPr>
      <w:r w:rsidRPr="009E5F09">
        <w:t>upraví minimální zůstatkový průtok nebo minimální hladinu podzemních vod stanovené v povolení k nakládání s vodami, nebo stanoví minimální zůstatkový průtok nebo minimální hladinu podzemních vod,</w:t>
      </w:r>
    </w:p>
    <w:p w14:paraId="55CFEF2E" w14:textId="77777777" w:rsidR="00DE70D2" w:rsidRPr="009E5F09" w:rsidRDefault="00DE70D2" w:rsidP="0025376B">
      <w:pPr>
        <w:pStyle w:val="Odstavecseseznamem"/>
        <w:numPr>
          <w:ilvl w:val="0"/>
          <w:numId w:val="35"/>
        </w:numPr>
        <w:ind w:left="567" w:hanging="425"/>
        <w:jc w:val="both"/>
      </w:pPr>
      <w:r w:rsidRPr="009E5F09">
        <w:t>nařídí vlastníkovi potřebného vodohospodářského zařízení jeho zprovoznění a poskytnutí k řešení stavu nedostatku vody, pokud je to technicky možné, nebo</w:t>
      </w:r>
    </w:p>
    <w:p w14:paraId="2517A2C9" w14:textId="77777777" w:rsidR="00DE70D2" w:rsidRPr="009E5F09" w:rsidRDefault="00DE70D2" w:rsidP="0025376B">
      <w:pPr>
        <w:pStyle w:val="Odstavecseseznamem"/>
        <w:numPr>
          <w:ilvl w:val="0"/>
          <w:numId w:val="35"/>
        </w:numPr>
        <w:ind w:left="567" w:hanging="425"/>
        <w:jc w:val="both"/>
      </w:pPr>
      <w:r w:rsidRPr="009E5F09">
        <w:t>nařídí mimořádné sledování množství a jakosti vod.</w:t>
      </w:r>
    </w:p>
    <w:p w14:paraId="16CCC227" w14:textId="77777777" w:rsidR="00DE70D2" w:rsidRPr="009E5F09" w:rsidRDefault="00DE70D2" w:rsidP="0025376B">
      <w:pPr>
        <w:pStyle w:val="Odstavecseseznamem"/>
        <w:numPr>
          <w:ilvl w:val="0"/>
          <w:numId w:val="36"/>
        </w:numPr>
        <w:ind w:left="284" w:hanging="284"/>
        <w:jc w:val="both"/>
      </w:pPr>
      <w:r w:rsidRPr="009E5F09">
        <w:t>Má-li opatření podle odstavce 1 formu rozhodnutí, je jeho vydání prvním úkonem v řízení. Odvolání nemá odkladný účinek.</w:t>
      </w:r>
    </w:p>
    <w:p w14:paraId="4841106F" w14:textId="77777777" w:rsidR="00DE70D2" w:rsidRPr="009E5F09" w:rsidRDefault="00DE70D2" w:rsidP="0025376B">
      <w:pPr>
        <w:pStyle w:val="Odstavecseseznamem"/>
        <w:numPr>
          <w:ilvl w:val="0"/>
          <w:numId w:val="36"/>
        </w:numPr>
        <w:ind w:left="284" w:hanging="284"/>
        <w:jc w:val="both"/>
      </w:pPr>
      <w:r w:rsidRPr="009E5F09">
        <w:t>Krajská komise pro sucho neprodleně informuje nadřízený správní orgán o svém svolání a opatřeních vydaných podle odstavce 1.</w:t>
      </w:r>
    </w:p>
    <w:p w14:paraId="032049FF" w14:textId="77777777" w:rsidR="00DE70D2" w:rsidRPr="009E5F09" w:rsidRDefault="00DE70D2" w:rsidP="0025376B">
      <w:pPr>
        <w:pStyle w:val="Odstavecseseznamem"/>
        <w:numPr>
          <w:ilvl w:val="0"/>
          <w:numId w:val="36"/>
        </w:numPr>
        <w:ind w:left="284" w:hanging="284"/>
        <w:jc w:val="both"/>
      </w:pPr>
      <w:r w:rsidRPr="009E5F09">
        <w:t>Krajská komise pro sucho musí postupovat v souladu s opatřeními vydanými ústřední komisí pro sucho.</w:t>
      </w:r>
    </w:p>
    <w:p w14:paraId="08C35CAF" w14:textId="77777777" w:rsidR="00DE70D2" w:rsidRPr="009E5F09" w:rsidRDefault="00DE70D2" w:rsidP="0025376B">
      <w:pPr>
        <w:pStyle w:val="Odstavecseseznamem"/>
        <w:numPr>
          <w:ilvl w:val="0"/>
          <w:numId w:val="36"/>
        </w:numPr>
        <w:ind w:left="284" w:hanging="284"/>
        <w:jc w:val="both"/>
      </w:pPr>
      <w:r w:rsidRPr="009E5F09">
        <w:t>Dnem odvolání stavu nedostatku vody pozbývají platnosti opatření vydaná příslušnou komisí pro sucho.</w:t>
      </w:r>
    </w:p>
    <w:p w14:paraId="49C75D06" w14:textId="77777777" w:rsidR="00DE70D2" w:rsidRPr="009E5F09" w:rsidRDefault="00DE70D2" w:rsidP="0025376B">
      <w:pPr>
        <w:pStyle w:val="Odstavecseseznamem"/>
        <w:numPr>
          <w:ilvl w:val="0"/>
          <w:numId w:val="36"/>
        </w:numPr>
        <w:ind w:left="284" w:hanging="284"/>
        <w:jc w:val="both"/>
      </w:pPr>
      <w:r w:rsidRPr="009E5F09">
        <w:lastRenderedPageBreak/>
        <w:t xml:space="preserve">Krajská a ústřední komise pro sucho vede </w:t>
      </w:r>
      <w:hyperlink r:id="rId176" w:history="1">
        <w:r w:rsidRPr="009E5F09">
          <w:rPr>
            <w:rStyle w:val="Hypertextovodkaz"/>
          </w:rPr>
          <w:t>knihu činností</w:t>
        </w:r>
      </w:hyperlink>
      <w:r w:rsidRPr="009E5F09">
        <w:t>. Do této knihy se zapisují důvody svolání komise pro sucho, důvody pro vyhlášení stavu nedostatku vody, přijatá opatření podle odstavce 1 a důvody pro odvolání stavu nedostatku vody.</w:t>
      </w:r>
    </w:p>
    <w:p w14:paraId="0048898A" w14:textId="77777777" w:rsidR="00DE70D2" w:rsidRPr="009E5F09" w:rsidRDefault="00DE70D2" w:rsidP="0025376B">
      <w:pPr>
        <w:pStyle w:val="Odstavecseseznamem"/>
        <w:numPr>
          <w:ilvl w:val="0"/>
          <w:numId w:val="36"/>
        </w:numPr>
        <w:ind w:left="284" w:hanging="284"/>
        <w:jc w:val="both"/>
      </w:pPr>
      <w:r w:rsidRPr="009E5F09">
        <w:t>Nezbytné náklady vynaložené na provedení opatření podle odstavce 1 písm. e) a g) hradí kraj nebo stát podle působnosti komise pro sucho.</w:t>
      </w:r>
    </w:p>
    <w:p w14:paraId="79D11991" w14:textId="77777777" w:rsidR="00DE70D2" w:rsidRPr="009E5F09" w:rsidRDefault="00DE70D2" w:rsidP="0025376B">
      <w:pPr>
        <w:jc w:val="both"/>
      </w:pPr>
      <w:r w:rsidRPr="009E5F09">
        <w:t xml:space="preserve">Mimo základní výčet kompetencí krajské komise pro sucho podle § 87k vodního zákona lze uvést další činnosti zajištěné komisí, pokud je krajskou komisí pro sucho vyhlášen stav nedostatku vody. </w:t>
      </w:r>
    </w:p>
    <w:p w14:paraId="65CED6D9" w14:textId="77777777" w:rsidR="00DE70D2" w:rsidRPr="009E5F09" w:rsidRDefault="00DE70D2" w:rsidP="0025376B">
      <w:pPr>
        <w:pStyle w:val="Odstavecseseznamem"/>
        <w:numPr>
          <w:ilvl w:val="0"/>
          <w:numId w:val="37"/>
        </w:numPr>
        <w:ind w:left="567" w:hanging="425"/>
        <w:jc w:val="both"/>
      </w:pPr>
      <w:r w:rsidRPr="009E5F09">
        <w:t xml:space="preserve">informační kampaň (zajišťuje a organizuje KÚ na pokyn komise pro sucho) </w:t>
      </w:r>
    </w:p>
    <w:p w14:paraId="4B151EC5" w14:textId="77777777" w:rsidR="00DE70D2" w:rsidRPr="009E5F09" w:rsidRDefault="00DE70D2" w:rsidP="0025376B">
      <w:pPr>
        <w:pStyle w:val="Odstavecseseznamem"/>
        <w:numPr>
          <w:ilvl w:val="0"/>
          <w:numId w:val="37"/>
        </w:numPr>
        <w:ind w:left="567" w:hanging="425"/>
        <w:jc w:val="both"/>
      </w:pPr>
      <w:r w:rsidRPr="009E5F09">
        <w:t xml:space="preserve">využití technologií omezujících spotřebu vody u uživatelů a odběratelů vody na dobrovolné bázi (vydává komise pro sucho) </w:t>
      </w:r>
    </w:p>
    <w:p w14:paraId="044A408A" w14:textId="754E4069" w:rsidR="00DE70D2" w:rsidRDefault="00DE70D2" w:rsidP="0025376B">
      <w:pPr>
        <w:pStyle w:val="Odstavecseseznamem"/>
        <w:numPr>
          <w:ilvl w:val="0"/>
          <w:numId w:val="37"/>
        </w:numPr>
        <w:ind w:left="567" w:hanging="425"/>
        <w:jc w:val="both"/>
      </w:pPr>
      <w:r w:rsidRPr="009E5F09">
        <w:t xml:space="preserve">úprava, omezení až zákaz povolených nakládání s vodami (zejména odběrů vody, případně změna limitů přípustného znečištění pro vypouštění odpadních vod § 87k vodního zákona, (vydává komise pro sucho) </w:t>
      </w:r>
    </w:p>
    <w:p w14:paraId="5934AFD7" w14:textId="77777777" w:rsidR="00A970F9" w:rsidRPr="008D7FC0" w:rsidRDefault="00A970F9" w:rsidP="003712EF">
      <w:pPr>
        <w:pStyle w:val="Odstavecseseznamem"/>
        <w:numPr>
          <w:ilvl w:val="0"/>
          <w:numId w:val="36"/>
        </w:numPr>
        <w:ind w:left="284" w:hanging="284"/>
        <w:jc w:val="both"/>
      </w:pPr>
      <w:bookmarkStart w:id="149" w:name="_Hlk121315007"/>
      <w:r w:rsidRPr="008D7FC0">
        <w:t>Stanovení jednotlivých opatření při vyhlášeném stavu nedostatku vody v plánu pro sucho musí odpovídat významu způsobu užití vody. Tyto způsoby užití vody se stanoví postupně od nejvýznamnějšího k méně významným takto</w:t>
      </w:r>
      <w:r>
        <w:t>. Zároveň se předpokládá aplikace opatření omezujících odběr vody z vodovodu pro veřejnou potřebu jako poslední opatření, kterému by měly předcházet méně restriktivní opatření</w:t>
      </w:r>
      <w:r w:rsidRPr="008D7FC0">
        <w:t>:</w:t>
      </w:r>
    </w:p>
    <w:p w14:paraId="554AC11E" w14:textId="77777777" w:rsidR="00A970F9" w:rsidRPr="008D7FC0" w:rsidRDefault="00A970F9" w:rsidP="00A970F9">
      <w:pPr>
        <w:pStyle w:val="l6"/>
        <w:spacing w:before="120" w:beforeAutospacing="0" w:after="120" w:afterAutospacing="0"/>
        <w:ind w:left="357"/>
        <w:rPr>
          <w:rFonts w:ascii="Arial Narrow" w:hAnsi="Arial Narrow"/>
        </w:rPr>
      </w:pPr>
      <w:r w:rsidRPr="008D7FC0">
        <w:rPr>
          <w:rStyle w:val="PromnnHTML"/>
          <w:rFonts w:ascii="Arial Narrow" w:hAnsi="Arial Narrow"/>
        </w:rPr>
        <w:t>a)</w:t>
      </w:r>
      <w:r w:rsidRPr="008D7FC0">
        <w:rPr>
          <w:rFonts w:ascii="Arial Narrow" w:hAnsi="Arial Narrow"/>
        </w:rPr>
        <w:t xml:space="preserve"> zajištění funkčnosti kritické infrastruktury podle předpisů upravujících krizové řízení a dalších provozů poskytujících nezbytné služby,</w:t>
      </w:r>
    </w:p>
    <w:p w14:paraId="2FDF78F6" w14:textId="77777777" w:rsidR="00A970F9" w:rsidRPr="008D7FC0" w:rsidRDefault="00A970F9" w:rsidP="00A970F9">
      <w:pPr>
        <w:pStyle w:val="l6"/>
        <w:spacing w:before="120" w:beforeAutospacing="0" w:after="120" w:afterAutospacing="0"/>
        <w:ind w:left="357"/>
        <w:rPr>
          <w:rFonts w:ascii="Arial Narrow" w:hAnsi="Arial Narrow"/>
        </w:rPr>
      </w:pPr>
      <w:r w:rsidRPr="008D7FC0">
        <w:rPr>
          <w:rStyle w:val="PromnnHTML"/>
          <w:rFonts w:ascii="Arial Narrow" w:hAnsi="Arial Narrow"/>
        </w:rPr>
        <w:t>b)</w:t>
      </w:r>
      <w:r w:rsidRPr="008D7FC0">
        <w:rPr>
          <w:rFonts w:ascii="Arial Narrow" w:hAnsi="Arial Narrow"/>
        </w:rPr>
        <w:t xml:space="preserve"> zásobování obyvatelstva pitnou vodou,</w:t>
      </w:r>
    </w:p>
    <w:p w14:paraId="2B303FC6" w14:textId="77777777" w:rsidR="00A970F9" w:rsidRPr="008D7FC0" w:rsidRDefault="00A970F9" w:rsidP="00A970F9">
      <w:pPr>
        <w:pStyle w:val="l6"/>
        <w:spacing w:before="120" w:beforeAutospacing="0" w:after="120" w:afterAutospacing="0"/>
        <w:ind w:left="357"/>
        <w:rPr>
          <w:rFonts w:ascii="Arial Narrow" w:hAnsi="Arial Narrow"/>
        </w:rPr>
      </w:pPr>
      <w:r w:rsidRPr="008D7FC0">
        <w:rPr>
          <w:rStyle w:val="PromnnHTML"/>
          <w:rFonts w:ascii="Arial Narrow" w:hAnsi="Arial Narrow"/>
        </w:rPr>
        <w:t>c)</w:t>
      </w:r>
      <w:r w:rsidRPr="008D7FC0">
        <w:rPr>
          <w:rFonts w:ascii="Arial Narrow" w:hAnsi="Arial Narrow"/>
        </w:rPr>
        <w:t xml:space="preserve"> živočišná výroba, chov ryb a vodních živočichů, jako zemědělská výroba, a ekologická funkce vody,</w:t>
      </w:r>
    </w:p>
    <w:p w14:paraId="750B5090" w14:textId="77777777" w:rsidR="00A970F9" w:rsidRPr="008D7FC0" w:rsidRDefault="00A970F9" w:rsidP="00A970F9">
      <w:pPr>
        <w:pStyle w:val="l6"/>
        <w:spacing w:before="120" w:beforeAutospacing="0" w:after="120" w:afterAutospacing="0"/>
        <w:ind w:left="357"/>
        <w:rPr>
          <w:rFonts w:ascii="Arial Narrow" w:hAnsi="Arial Narrow"/>
        </w:rPr>
      </w:pPr>
      <w:r w:rsidRPr="008D7FC0">
        <w:rPr>
          <w:rStyle w:val="PromnnHTML"/>
          <w:rFonts w:ascii="Arial Narrow" w:hAnsi="Arial Narrow"/>
        </w:rPr>
        <w:t>d)</w:t>
      </w:r>
      <w:r w:rsidRPr="008D7FC0">
        <w:rPr>
          <w:rFonts w:ascii="Arial Narrow" w:hAnsi="Arial Narrow"/>
        </w:rPr>
        <w:t xml:space="preserve"> hospodářské využití nespadající pod písmena a) až c) a jiné využití s vazbou na místní zaměstnanost,</w:t>
      </w:r>
    </w:p>
    <w:p w14:paraId="4E1EA903" w14:textId="77777777" w:rsidR="00A970F9" w:rsidRPr="008D7FC0" w:rsidRDefault="00A970F9" w:rsidP="00A970F9">
      <w:pPr>
        <w:pStyle w:val="l6"/>
        <w:spacing w:before="120" w:beforeAutospacing="0" w:after="120" w:afterAutospacing="0"/>
        <w:ind w:left="357"/>
        <w:rPr>
          <w:rFonts w:ascii="Arial Narrow" w:hAnsi="Arial Narrow"/>
        </w:rPr>
      </w:pPr>
      <w:r w:rsidRPr="008D7FC0">
        <w:rPr>
          <w:rStyle w:val="PromnnHTML"/>
          <w:rFonts w:ascii="Arial Narrow" w:hAnsi="Arial Narrow"/>
        </w:rPr>
        <w:t>e)</w:t>
      </w:r>
      <w:r w:rsidRPr="008D7FC0">
        <w:rPr>
          <w:rFonts w:ascii="Arial Narrow" w:hAnsi="Arial Narrow"/>
        </w:rPr>
        <w:t xml:space="preserve"> ostatní využití.</w:t>
      </w:r>
    </w:p>
    <w:p w14:paraId="0946A5F2" w14:textId="77777777" w:rsidR="00A970F9" w:rsidRPr="008D7FC0" w:rsidRDefault="00A970F9" w:rsidP="00A970F9">
      <w:pPr>
        <w:pStyle w:val="l5"/>
        <w:spacing w:before="120" w:beforeAutospacing="0"/>
        <w:ind w:left="357"/>
        <w:rPr>
          <w:rFonts w:ascii="Arial Narrow" w:hAnsi="Arial Narrow"/>
          <w:sz w:val="22"/>
          <w:szCs w:val="22"/>
        </w:rPr>
      </w:pPr>
      <w:r w:rsidRPr="008D7FC0">
        <w:rPr>
          <w:rFonts w:ascii="Arial Narrow" w:hAnsi="Arial Narrow"/>
          <w:sz w:val="22"/>
          <w:szCs w:val="22"/>
        </w:rPr>
        <w:t>Vyžadují-li to zvláštní místní podmínky, lze se od pořadí významnosti uvedeného v ustanovení odstavce 4 písm. c) až e) odchýlit.</w:t>
      </w:r>
    </w:p>
    <w:bookmarkEnd w:id="149"/>
    <w:p w14:paraId="5609E019" w14:textId="77777777" w:rsidR="00A970F9" w:rsidRPr="009E5F09" w:rsidRDefault="00A970F9" w:rsidP="003712EF">
      <w:pPr>
        <w:ind w:left="142"/>
        <w:jc w:val="both"/>
      </w:pPr>
    </w:p>
    <w:p w14:paraId="2F9AA0DC" w14:textId="5F3F4BBA" w:rsidR="00DE70D2" w:rsidRPr="009E5F09" w:rsidRDefault="00DE70D2" w:rsidP="0025376B">
      <w:pPr>
        <w:pStyle w:val="Nadpis3"/>
        <w:jc w:val="both"/>
      </w:pPr>
      <w:bookmarkStart w:id="150" w:name="_Toc114586788"/>
      <w:bookmarkStart w:id="151" w:name="_Toc115278407"/>
      <w:bookmarkStart w:id="152" w:name="_Toc118790733"/>
      <w:r w:rsidRPr="009E5F09">
        <w:t>Krajský úřad</w:t>
      </w:r>
      <w:bookmarkEnd w:id="150"/>
      <w:bookmarkEnd w:id="151"/>
      <w:bookmarkEnd w:id="152"/>
    </w:p>
    <w:p w14:paraId="5A19F0A3" w14:textId="77777777" w:rsidR="00DE70D2" w:rsidRPr="009E5F09" w:rsidRDefault="00DE70D2" w:rsidP="0025376B">
      <w:pPr>
        <w:jc w:val="both"/>
      </w:pPr>
      <w:r w:rsidRPr="009E5F09">
        <w:t xml:space="preserve">Krajský úřad je orgánem pro zvládání sucha až do doby vyhlášení stavu nedostatku vody. Jako takový zajišťuje přípravné činnosti a opatření. </w:t>
      </w:r>
    </w:p>
    <w:p w14:paraId="30317974" w14:textId="77777777" w:rsidR="00DE70D2" w:rsidRPr="009E5F09" w:rsidRDefault="00DE70D2" w:rsidP="0025376B">
      <w:pPr>
        <w:pStyle w:val="Odstavecseseznamem"/>
        <w:numPr>
          <w:ilvl w:val="0"/>
          <w:numId w:val="24"/>
        </w:numPr>
        <w:ind w:left="567" w:hanging="425"/>
        <w:jc w:val="both"/>
      </w:pPr>
      <w:r w:rsidRPr="009E5F09">
        <w:t>pořízení a aktualizace plánu sucha</w:t>
      </w:r>
    </w:p>
    <w:p w14:paraId="750D219E" w14:textId="77777777" w:rsidR="00DE70D2" w:rsidRPr="009E5F09" w:rsidRDefault="00DE70D2" w:rsidP="0025376B">
      <w:pPr>
        <w:pStyle w:val="Odstavecseseznamem"/>
        <w:numPr>
          <w:ilvl w:val="0"/>
          <w:numId w:val="24"/>
        </w:numPr>
        <w:ind w:left="567" w:hanging="425"/>
        <w:jc w:val="both"/>
      </w:pPr>
      <w:r w:rsidRPr="009E5F09">
        <w:t>organizační a technická příprava (KÚ, Ministerstvo životního prostředí a Ministerstvo zemědělství ve spolupráci s OÚ ORP, uživateli vody významnými pro dané území a dalšími dotčenými)</w:t>
      </w:r>
    </w:p>
    <w:p w14:paraId="13CF995F" w14:textId="77777777" w:rsidR="00DE70D2" w:rsidRPr="009E5F09" w:rsidRDefault="00DE70D2" w:rsidP="0025376B">
      <w:pPr>
        <w:ind w:left="567"/>
        <w:jc w:val="both"/>
      </w:pPr>
      <w:r w:rsidRPr="009E5F09">
        <w:tab/>
        <w:t>zejména je v době mimo vyhlášený stav sucha je potřeba dále rozvíjet znalostní základnu v souvislosti se sledováním MSL, u zdrojů bez známé hranice vyčerpání zdroje zpracovávat odborné posudky s cílem tyto hranice určit, a tím upřesnit stanovený MSL.</w:t>
      </w:r>
    </w:p>
    <w:p w14:paraId="1E3B8570" w14:textId="77777777" w:rsidR="00DE70D2" w:rsidRPr="009E5F09" w:rsidRDefault="00DE70D2" w:rsidP="0025376B">
      <w:pPr>
        <w:pStyle w:val="Odstavecseseznamem"/>
        <w:numPr>
          <w:ilvl w:val="0"/>
          <w:numId w:val="24"/>
        </w:numPr>
        <w:ind w:left="567" w:hanging="425"/>
        <w:jc w:val="both"/>
      </w:pPr>
      <w:r w:rsidRPr="009E5F09">
        <w:t xml:space="preserve">vyhledání a příprava využití záložních zdrojů vody (KÚ ve spolupráci s OÚ ORP a </w:t>
      </w:r>
      <w:proofErr w:type="spellStart"/>
      <w:r w:rsidRPr="009E5F09">
        <w:t>VaK</w:t>
      </w:r>
      <w:proofErr w:type="spellEnd"/>
      <w:r w:rsidRPr="009E5F09">
        <w:t>)</w:t>
      </w:r>
    </w:p>
    <w:p w14:paraId="6C7AEECE" w14:textId="569B2053" w:rsidR="00DE70D2" w:rsidRDefault="00DE70D2" w:rsidP="0025376B">
      <w:pPr>
        <w:pStyle w:val="Odstavecseseznamem"/>
        <w:numPr>
          <w:ilvl w:val="0"/>
          <w:numId w:val="24"/>
        </w:numPr>
        <w:ind w:left="567" w:hanging="425"/>
        <w:jc w:val="both"/>
      </w:pPr>
      <w:r w:rsidRPr="009E5F09">
        <w:t xml:space="preserve">operativní příprava záložních (mobilních) úpraven vody - prověření jejích funkčnosti (KÚ ve spolupráci s OÚ ORP a </w:t>
      </w:r>
      <w:proofErr w:type="spellStart"/>
      <w:r w:rsidRPr="009E5F09">
        <w:t>VaK</w:t>
      </w:r>
      <w:proofErr w:type="spellEnd"/>
      <w:r w:rsidRPr="009E5F09">
        <w:t>, příp. hasičským záchranným sborem)</w:t>
      </w:r>
    </w:p>
    <w:p w14:paraId="403D69D0" w14:textId="29ACB441" w:rsidR="005C63C1" w:rsidRPr="003712EF" w:rsidRDefault="00563042" w:rsidP="003712EF">
      <w:pPr>
        <w:pBdr>
          <w:top w:val="single" w:sz="4" w:space="1" w:color="auto"/>
          <w:left w:val="single" w:sz="4" w:space="4" w:color="auto"/>
          <w:bottom w:val="single" w:sz="4" w:space="1" w:color="auto"/>
          <w:right w:val="single" w:sz="4" w:space="4" w:color="auto"/>
        </w:pBdr>
        <w:shd w:val="clear" w:color="auto" w:fill="D9E2F3" w:themeFill="accent1" w:themeFillTint="33"/>
        <w:spacing w:before="120"/>
        <w:jc w:val="both"/>
        <w:rPr>
          <w:rFonts w:cs="Times New Roman"/>
        </w:rPr>
      </w:pPr>
      <w:bookmarkStart w:id="153" w:name="_Hlk120194852"/>
      <w:r w:rsidRPr="005C63C1">
        <w:t xml:space="preserve">V případě, že KÚ nedisponuje </w:t>
      </w:r>
      <w:r w:rsidR="005C63C1" w:rsidRPr="005C63C1">
        <w:t xml:space="preserve">mobilní úpravnou vody v požadované kapacitě nebo technickém stavu, lze využít možnosti podle § 4d zákona č. 97/1993 </w:t>
      </w:r>
      <w:r w:rsidR="00962A19">
        <w:t>Sb.,</w:t>
      </w:r>
      <w:r w:rsidR="005C63C1" w:rsidRPr="005C63C1">
        <w:t xml:space="preserve">, o působnosti Správy státních hmotných rezerv. </w:t>
      </w:r>
      <w:r w:rsidR="005C63C1" w:rsidRPr="003712EF">
        <w:rPr>
          <w:rFonts w:cs="Times New Roman"/>
        </w:rPr>
        <w:t xml:space="preserve">Správa SHR může </w:t>
      </w:r>
      <w:r w:rsidR="005C63C1" w:rsidRPr="003712EF">
        <w:rPr>
          <w:rFonts w:cs="Times New Roman"/>
          <w:b/>
          <w:bCs/>
        </w:rPr>
        <w:t>na základě žádosti</w:t>
      </w:r>
      <w:r w:rsidR="005C63C1" w:rsidRPr="003712EF">
        <w:rPr>
          <w:rFonts w:cs="Times New Roman"/>
        </w:rPr>
        <w:t xml:space="preserve"> Ministerstva zemědělství nebo Ministerstva životního prostředí </w:t>
      </w:r>
      <w:r w:rsidR="005C63C1" w:rsidRPr="003712EF">
        <w:rPr>
          <w:rFonts w:cs="Times New Roman"/>
          <w:b/>
          <w:bCs/>
        </w:rPr>
        <w:t>v souvislosti s vyhlášením stavu nedostatku vody</w:t>
      </w:r>
      <w:r w:rsidR="005C63C1" w:rsidRPr="003712EF">
        <w:rPr>
          <w:rFonts w:cs="Times New Roman"/>
          <w:vertAlign w:val="superscript"/>
        </w:rPr>
        <w:t>8)</w:t>
      </w:r>
      <w:r w:rsidR="005C63C1" w:rsidRPr="003712EF">
        <w:rPr>
          <w:rFonts w:cs="Times New Roman"/>
        </w:rPr>
        <w:t xml:space="preserve"> poskytnout </w:t>
      </w:r>
      <w:r w:rsidR="005C63C1" w:rsidRPr="003712EF">
        <w:rPr>
          <w:rFonts w:cs="Times New Roman"/>
          <w:b/>
          <w:bCs/>
        </w:rPr>
        <w:t>pro potřeby</w:t>
      </w:r>
      <w:r w:rsidR="005C63C1" w:rsidRPr="003712EF">
        <w:rPr>
          <w:rFonts w:cs="Times New Roman"/>
        </w:rPr>
        <w:t xml:space="preserve"> správního úřadu, </w:t>
      </w:r>
      <w:r w:rsidR="005C63C1" w:rsidRPr="003712EF">
        <w:rPr>
          <w:rFonts w:cs="Times New Roman"/>
          <w:b/>
          <w:bCs/>
        </w:rPr>
        <w:t>orgánu územní samosprávy</w:t>
      </w:r>
      <w:r w:rsidR="005C63C1" w:rsidRPr="003712EF">
        <w:rPr>
          <w:rFonts w:cs="Times New Roman"/>
        </w:rPr>
        <w:t xml:space="preserve"> nebo hasičských záchranných sborů </w:t>
      </w:r>
      <w:r w:rsidR="005C63C1" w:rsidRPr="003712EF">
        <w:rPr>
          <w:rFonts w:cs="Times New Roman"/>
          <w:b/>
          <w:bCs/>
        </w:rPr>
        <w:t>v nezbytném rozsahu pohotovostní zásoby formou jejich bezúplatného použití</w:t>
      </w:r>
      <w:r w:rsidR="005C63C1" w:rsidRPr="003712EF">
        <w:rPr>
          <w:rFonts w:cs="Times New Roman"/>
        </w:rPr>
        <w:t xml:space="preserve">. Ustanovení </w:t>
      </w:r>
      <w:hyperlink r:id="rId177" w:history="1">
        <w:r w:rsidR="005C63C1" w:rsidRPr="003712EF">
          <w:rPr>
            <w:rStyle w:val="Hypertextovodkaz"/>
            <w:rFonts w:cs="Times New Roman"/>
          </w:rPr>
          <w:t>§ 14 odst. 7</w:t>
        </w:r>
      </w:hyperlink>
      <w:r w:rsidR="005C63C1" w:rsidRPr="003712EF">
        <w:rPr>
          <w:rFonts w:cs="Times New Roman"/>
        </w:rPr>
        <w:t xml:space="preserve">, </w:t>
      </w:r>
      <w:hyperlink r:id="rId178" w:history="1">
        <w:r w:rsidR="005C63C1" w:rsidRPr="003712EF">
          <w:rPr>
            <w:rStyle w:val="Hypertextovodkaz"/>
            <w:rFonts w:cs="Times New Roman"/>
          </w:rPr>
          <w:t>§ 19 odst. 1</w:t>
        </w:r>
      </w:hyperlink>
      <w:r w:rsidR="005C63C1" w:rsidRPr="003712EF">
        <w:rPr>
          <w:rFonts w:cs="Times New Roman"/>
        </w:rPr>
        <w:t xml:space="preserve">, </w:t>
      </w:r>
      <w:hyperlink r:id="rId179" w:history="1">
        <w:r w:rsidR="005C63C1" w:rsidRPr="003712EF">
          <w:rPr>
            <w:rStyle w:val="Hypertextovodkaz"/>
            <w:rFonts w:cs="Times New Roman"/>
          </w:rPr>
          <w:t>§ 19b</w:t>
        </w:r>
      </w:hyperlink>
      <w:r w:rsidR="005C63C1" w:rsidRPr="003712EF">
        <w:rPr>
          <w:rFonts w:cs="Times New Roman"/>
        </w:rPr>
        <w:t xml:space="preserve">, </w:t>
      </w:r>
      <w:hyperlink r:id="rId180" w:history="1">
        <w:r w:rsidR="005C63C1" w:rsidRPr="003712EF">
          <w:rPr>
            <w:rStyle w:val="Hypertextovodkaz"/>
            <w:rFonts w:cs="Times New Roman"/>
          </w:rPr>
          <w:t>19c</w:t>
        </w:r>
      </w:hyperlink>
      <w:r w:rsidR="005C63C1" w:rsidRPr="003712EF">
        <w:rPr>
          <w:rFonts w:cs="Times New Roman"/>
        </w:rPr>
        <w:t xml:space="preserve"> a </w:t>
      </w:r>
      <w:hyperlink r:id="rId181" w:history="1">
        <w:r w:rsidR="005C63C1" w:rsidRPr="003712EF">
          <w:rPr>
            <w:rStyle w:val="Hypertextovodkaz"/>
            <w:rFonts w:cs="Times New Roman"/>
          </w:rPr>
          <w:t xml:space="preserve">27 zákona o majetku České republiky a jejím </w:t>
        </w:r>
        <w:r w:rsidR="005C63C1" w:rsidRPr="003712EF">
          <w:rPr>
            <w:rStyle w:val="Hypertextovodkaz"/>
            <w:rFonts w:cs="Times New Roman"/>
          </w:rPr>
          <w:lastRenderedPageBreak/>
          <w:t>vystupování v právních vztazích</w:t>
        </w:r>
      </w:hyperlink>
      <w:r w:rsidR="005C63C1" w:rsidRPr="003712EF">
        <w:rPr>
          <w:rFonts w:cs="Times New Roman"/>
        </w:rPr>
        <w:t>1b) se nepoužijí. Poskytnuté pohotovostní zásoby je příjemce povinen vrátit Správě do 60 dnů od jejich poskytnutí. Po této lhůtě je příjemce oprávněn užívat poskytnuté pohotovostní zásoby pouze na základě smlouvy uzavřené se Správou, popřípadě zápisu</w:t>
      </w:r>
      <w:r w:rsidR="005C63C1" w:rsidRPr="003712EF">
        <w:rPr>
          <w:rFonts w:cs="Times New Roman"/>
          <w:vertAlign w:val="superscript"/>
        </w:rPr>
        <w:t>1b)</w:t>
      </w:r>
      <w:r w:rsidR="005C63C1" w:rsidRPr="003712EF">
        <w:rPr>
          <w:rFonts w:cs="Times New Roman"/>
        </w:rPr>
        <w:t xml:space="preserve"> pořízeného se Správou. Návrh smlouvy, popřípadě zápisu, zpracuje Správa na základě žádosti předložené příjemcem. Pokud příjemce žádost v uvedené lhůtě nepředloží, je užívání pohotovostních zásob neoprávněným použitím majetku, k němuž má Správa příslušnost hospodařit. V případě nevrácení poskytnutých pohotovostních zásob se postupuje podle právních předpisů upravujících hospodaření s majetkem státu.</w:t>
      </w:r>
    </w:p>
    <w:bookmarkEnd w:id="153"/>
    <w:p w14:paraId="43283BDD" w14:textId="77777777" w:rsidR="00DE70D2" w:rsidRPr="009E5F09" w:rsidRDefault="00DE70D2" w:rsidP="0025376B">
      <w:pPr>
        <w:pStyle w:val="Odstavecseseznamem"/>
        <w:numPr>
          <w:ilvl w:val="0"/>
          <w:numId w:val="24"/>
        </w:numPr>
        <w:ind w:left="567" w:hanging="425"/>
        <w:jc w:val="both"/>
      </w:pPr>
      <w:r w:rsidRPr="009E5F09">
        <w:t>stanovení a ověřování aktuálnosti místních směrodatných limitů (KÚ ve spolupráci s PP a VU)</w:t>
      </w:r>
    </w:p>
    <w:p w14:paraId="798D5DD4" w14:textId="77777777" w:rsidR="00DE70D2" w:rsidRPr="009E5F09" w:rsidRDefault="00DE70D2" w:rsidP="0025376B">
      <w:pPr>
        <w:pStyle w:val="Odstavecseseznamem"/>
        <w:numPr>
          <w:ilvl w:val="0"/>
          <w:numId w:val="24"/>
        </w:numPr>
        <w:ind w:left="567" w:hanging="425"/>
        <w:jc w:val="both"/>
      </w:pPr>
      <w:r w:rsidRPr="009E5F09">
        <w:t>příprava informační kampaně (KÚ, OÚ ORP)</w:t>
      </w:r>
    </w:p>
    <w:p w14:paraId="3F559855" w14:textId="77777777" w:rsidR="00DE70D2" w:rsidRPr="009E5F09" w:rsidRDefault="00DE70D2" w:rsidP="0025376B">
      <w:pPr>
        <w:pStyle w:val="Odstavecseseznamem"/>
        <w:numPr>
          <w:ilvl w:val="0"/>
          <w:numId w:val="24"/>
        </w:numPr>
        <w:ind w:left="567" w:hanging="425"/>
        <w:jc w:val="both"/>
      </w:pPr>
      <w:r w:rsidRPr="009E5F09">
        <w:t>evidenční a dokumentační práce (OÚ ORP, KÚ)</w:t>
      </w:r>
    </w:p>
    <w:p w14:paraId="51C1DAB5" w14:textId="77777777" w:rsidR="00DE70D2" w:rsidRPr="009E5F09" w:rsidRDefault="00DE70D2" w:rsidP="0025376B">
      <w:pPr>
        <w:jc w:val="both"/>
      </w:pPr>
      <w:r w:rsidRPr="009E5F09">
        <w:t>Stavu nedostatku vody předchází stav sucha, který může být navázán na 1. stupeň MSL, pokud je MSL stanoven dvoustupňově. V době sucha lze realizovat následující činnosti a opatření.</w:t>
      </w:r>
    </w:p>
    <w:p w14:paraId="14F025D4" w14:textId="77777777" w:rsidR="00DE70D2" w:rsidRPr="009E5F09" w:rsidRDefault="00DE70D2" w:rsidP="0025376B">
      <w:pPr>
        <w:pStyle w:val="Odstavecseseznamem"/>
        <w:numPr>
          <w:ilvl w:val="0"/>
          <w:numId w:val="26"/>
        </w:numPr>
        <w:ind w:left="567" w:hanging="425"/>
        <w:jc w:val="both"/>
      </w:pPr>
      <w:r w:rsidRPr="009E5F09">
        <w:t xml:space="preserve">vyhodnocení informace o nebezpečí vzniku sucha, kterou vydává předpovědní služba pro sucho ČHMÚ, a výsledků monitoringu místních směrodatných limitů (zajišťuje KÚ) </w:t>
      </w:r>
    </w:p>
    <w:p w14:paraId="5BE7E1D9" w14:textId="77777777" w:rsidR="00DE70D2" w:rsidRPr="009E5F09" w:rsidRDefault="00DE70D2" w:rsidP="0025376B">
      <w:pPr>
        <w:pStyle w:val="Odstavecseseznamem"/>
        <w:numPr>
          <w:ilvl w:val="0"/>
          <w:numId w:val="26"/>
        </w:numPr>
        <w:ind w:left="567" w:hanging="425"/>
        <w:jc w:val="both"/>
      </w:pPr>
      <w:r w:rsidRPr="009E5F09">
        <w:t xml:space="preserve">monitorování stavu vodních zdrojů a předpověď' dalšího vývoje situace (ČHMÚ, PP, VU) </w:t>
      </w:r>
    </w:p>
    <w:p w14:paraId="69D025A2" w14:textId="77777777" w:rsidR="00DE70D2" w:rsidRPr="009E5F09" w:rsidRDefault="00DE70D2" w:rsidP="0025376B">
      <w:pPr>
        <w:pStyle w:val="Odstavecseseznamem"/>
        <w:numPr>
          <w:ilvl w:val="0"/>
          <w:numId w:val="26"/>
        </w:numPr>
        <w:ind w:left="567" w:hanging="425"/>
        <w:jc w:val="both"/>
      </w:pPr>
      <w:r w:rsidRPr="009E5F09">
        <w:t xml:space="preserve">zahájení informační kampaně, upozornění veřejnosti na sucho, šetření s vodou, kontrolu nakládání s vodami apod. (zajišťuje a koordinuje KÚ společně s OÚ ORP a OÚ) </w:t>
      </w:r>
    </w:p>
    <w:p w14:paraId="7140B5F4" w14:textId="77777777" w:rsidR="00DE70D2" w:rsidRPr="009E5F09" w:rsidRDefault="00DE70D2" w:rsidP="0025376B">
      <w:pPr>
        <w:pStyle w:val="Odstavecseseznamem"/>
        <w:numPr>
          <w:ilvl w:val="0"/>
          <w:numId w:val="26"/>
        </w:numPr>
        <w:ind w:left="567" w:hanging="425"/>
        <w:jc w:val="both"/>
      </w:pPr>
      <w:r w:rsidRPr="009E5F09">
        <w:t xml:space="preserve">uložení nebo povolení mimořádné manipulace s vodou ve vodních dílech sloužících k vzdouvání a akumulaci vody nad rámec MŘ VD nebo VH soustav ve výjimečných případech § 59 odst. 5 vodního zákona, (OÚ ORP nebo KÚ podle příslušnosti dle vodního zákona) </w:t>
      </w:r>
    </w:p>
    <w:p w14:paraId="5A914661" w14:textId="77777777" w:rsidR="00DE70D2" w:rsidRPr="009E5F09" w:rsidRDefault="00DE70D2" w:rsidP="0025376B">
      <w:pPr>
        <w:pStyle w:val="Odstavecseseznamem"/>
        <w:numPr>
          <w:ilvl w:val="0"/>
          <w:numId w:val="26"/>
        </w:numPr>
        <w:ind w:left="567" w:hanging="425"/>
        <w:jc w:val="both"/>
      </w:pPr>
      <w:r w:rsidRPr="009E5F09">
        <w:t>kontrola dodržování platných povolení k nakládání s vodami § 110 odst. 2 vodního zákona, (zajišťuje OÚ ORP a KÚ)</w:t>
      </w:r>
    </w:p>
    <w:p w14:paraId="1245D115" w14:textId="77777777" w:rsidR="00DE70D2" w:rsidRPr="009E5F09" w:rsidRDefault="00DE70D2" w:rsidP="0025376B">
      <w:pPr>
        <w:pStyle w:val="Odstavecseseznamem"/>
        <w:numPr>
          <w:ilvl w:val="0"/>
          <w:numId w:val="26"/>
        </w:numPr>
        <w:ind w:left="567" w:hanging="425"/>
        <w:jc w:val="both"/>
      </w:pPr>
      <w:r w:rsidRPr="009E5F09">
        <w:t xml:space="preserve">využití technologií omezujících spotřebu vody u uživatelů a odběratelů vody na dobrovolné bázi (PP, VPÚ) </w:t>
      </w:r>
    </w:p>
    <w:p w14:paraId="1B72BDF1" w14:textId="77777777" w:rsidR="00DE70D2" w:rsidRPr="009E5F09" w:rsidRDefault="00DE70D2" w:rsidP="0025376B">
      <w:pPr>
        <w:pStyle w:val="Odstavecseseznamem"/>
        <w:numPr>
          <w:ilvl w:val="0"/>
          <w:numId w:val="26"/>
        </w:numPr>
        <w:ind w:left="567" w:hanging="425"/>
        <w:jc w:val="both"/>
      </w:pPr>
      <w:r w:rsidRPr="009E5F09">
        <w:t>úprava, omezení až zákaz povoleného nakládání s vodami (zejména odběrů vody, případně změna limitů přípustného znečištění pro vypouštění odpadních vod) § 109 odst. 1 vodního zákona/ (vydává OÚ ORP nebo KÚ podle příslušnosti dle vodního zákona)</w:t>
      </w:r>
    </w:p>
    <w:p w14:paraId="1BED7994" w14:textId="77777777" w:rsidR="00DE70D2" w:rsidRPr="009E5F09" w:rsidRDefault="00DE70D2" w:rsidP="0025376B">
      <w:pPr>
        <w:jc w:val="both"/>
      </w:pPr>
      <w:r w:rsidRPr="009E5F09">
        <w:t>Pokud je krajskou komisí pro sucho vyhlášen stav nedostatku vody provádí krajský úřad následující činnosti a opatření.</w:t>
      </w:r>
    </w:p>
    <w:p w14:paraId="005DF0FF" w14:textId="77777777" w:rsidR="00DE70D2" w:rsidRPr="009E5F09" w:rsidRDefault="00DE70D2" w:rsidP="0025376B">
      <w:pPr>
        <w:pStyle w:val="Odstavecseseznamem"/>
        <w:numPr>
          <w:ilvl w:val="0"/>
          <w:numId w:val="32"/>
        </w:numPr>
        <w:ind w:left="567" w:hanging="425"/>
        <w:jc w:val="both"/>
      </w:pPr>
      <w:r w:rsidRPr="009E5F09">
        <w:t xml:space="preserve">vyhodnocení informací o průběhu a předpokládaném vývoji sucha, zhodnocení míry a budoucího vývoje nedostatku vody (KÚ) </w:t>
      </w:r>
    </w:p>
    <w:p w14:paraId="2EF30C07" w14:textId="77777777" w:rsidR="00DE70D2" w:rsidRPr="009E5F09" w:rsidRDefault="00DE70D2" w:rsidP="0025376B">
      <w:pPr>
        <w:pStyle w:val="Odstavecseseznamem"/>
        <w:numPr>
          <w:ilvl w:val="0"/>
          <w:numId w:val="32"/>
        </w:numPr>
        <w:ind w:left="567" w:hanging="425"/>
        <w:jc w:val="both"/>
      </w:pPr>
      <w:r w:rsidRPr="009E5F09">
        <w:t xml:space="preserve">informační kampaň (zajišťuje a organizuje KÚ na pokyn komise pro sucho) </w:t>
      </w:r>
    </w:p>
    <w:p w14:paraId="3D213486" w14:textId="77777777" w:rsidR="00DE70D2" w:rsidRPr="009E5F09" w:rsidRDefault="00DE70D2" w:rsidP="0025376B">
      <w:pPr>
        <w:pStyle w:val="Odstavecseseznamem"/>
        <w:numPr>
          <w:ilvl w:val="0"/>
          <w:numId w:val="32"/>
        </w:numPr>
        <w:ind w:left="567" w:hanging="425"/>
        <w:jc w:val="both"/>
      </w:pPr>
      <w:r w:rsidRPr="009E5F09">
        <w:t xml:space="preserve">kontrola dodržování platných povolení k nakládání s vodami §110 odst. 2 vodního zákona, (zajišťuje OÚ ORP nebo KÚ podle příslušnosti k vydání povolení k nakládání s vodami) </w:t>
      </w:r>
    </w:p>
    <w:p w14:paraId="3DE8C196" w14:textId="77777777" w:rsidR="00DE70D2" w:rsidRPr="009E5F09" w:rsidRDefault="00DE70D2" w:rsidP="0025376B">
      <w:pPr>
        <w:pStyle w:val="Odstavecseseznamem"/>
        <w:numPr>
          <w:ilvl w:val="0"/>
          <w:numId w:val="32"/>
        </w:numPr>
        <w:ind w:left="567" w:hanging="425"/>
        <w:jc w:val="both"/>
      </w:pPr>
      <w:r w:rsidRPr="009E5F09">
        <w:t>kontrola opatření vydaných komisí § 110 odst.3 vodního zákona, (zabezpečuje OÚ ORP, pokud jsou vydána opatřením obecné povahy, a KÚ, pokud jsou vydána rozhodnutím)</w:t>
      </w:r>
    </w:p>
    <w:p w14:paraId="25576738" w14:textId="036C30C5" w:rsidR="00DE70D2" w:rsidRPr="009E5F09" w:rsidRDefault="00DE70D2" w:rsidP="0025376B">
      <w:pPr>
        <w:pStyle w:val="Nadpis3"/>
        <w:jc w:val="both"/>
      </w:pPr>
      <w:bookmarkStart w:id="154" w:name="_Toc114586789"/>
      <w:bookmarkStart w:id="155" w:name="_Toc115278408"/>
      <w:bookmarkStart w:id="156" w:name="_Toc118790734"/>
      <w:r w:rsidRPr="009E5F09">
        <w:t>Obecní úřad ORP</w:t>
      </w:r>
      <w:bookmarkEnd w:id="154"/>
      <w:bookmarkEnd w:id="155"/>
      <w:bookmarkEnd w:id="156"/>
    </w:p>
    <w:p w14:paraId="251F8D03" w14:textId="77777777" w:rsidR="00DE70D2" w:rsidRPr="009E5F09" w:rsidRDefault="00DE70D2" w:rsidP="0025376B">
      <w:pPr>
        <w:jc w:val="both"/>
      </w:pPr>
      <w:r w:rsidRPr="009E5F09">
        <w:t>Vodoprávní úřad obce s rozšířenou působností je orgánem pro zvládání sucha až do doby vyhlášení stavu nedostatku vody. Jako takový zajišťuje přípravné činnosti a opatření.</w:t>
      </w:r>
    </w:p>
    <w:p w14:paraId="4671725F" w14:textId="77777777" w:rsidR="00DE70D2" w:rsidRPr="009E5F09" w:rsidRDefault="00DE70D2" w:rsidP="0025376B">
      <w:pPr>
        <w:pStyle w:val="Odstavecseseznamem"/>
        <w:numPr>
          <w:ilvl w:val="0"/>
          <w:numId w:val="25"/>
        </w:numPr>
        <w:ind w:left="567" w:hanging="425"/>
        <w:jc w:val="both"/>
      </w:pPr>
      <w:r w:rsidRPr="009E5F09">
        <w:t>organizační a technická příprava (KÚ, Ministerstvo životního prostředí a Ministerstvo zemědělství ve spolupráci s OÚ ORP, uživateli vody významnými pro dané území a dalšími dotčenými)</w:t>
      </w:r>
    </w:p>
    <w:p w14:paraId="093D8EE4" w14:textId="77777777" w:rsidR="00DE70D2" w:rsidRPr="009E5F09" w:rsidRDefault="00DE70D2" w:rsidP="0025376B">
      <w:pPr>
        <w:pStyle w:val="Odstavecseseznamem"/>
        <w:numPr>
          <w:ilvl w:val="0"/>
          <w:numId w:val="25"/>
        </w:numPr>
        <w:ind w:left="567" w:hanging="425"/>
        <w:jc w:val="both"/>
      </w:pPr>
      <w:r w:rsidRPr="009E5F09">
        <w:t xml:space="preserve">vyhledání a příprava využití záložních zdrojů vody (KÚ ve spolupráci s OÚ ORP a </w:t>
      </w:r>
      <w:proofErr w:type="spellStart"/>
      <w:r w:rsidRPr="009E5F09">
        <w:t>VaK</w:t>
      </w:r>
      <w:proofErr w:type="spellEnd"/>
      <w:r w:rsidRPr="009E5F09">
        <w:t>)</w:t>
      </w:r>
    </w:p>
    <w:p w14:paraId="199F7548" w14:textId="77777777" w:rsidR="00DE70D2" w:rsidRPr="009E5F09" w:rsidRDefault="00DE70D2" w:rsidP="0025376B">
      <w:pPr>
        <w:pStyle w:val="Odstavecseseznamem"/>
        <w:numPr>
          <w:ilvl w:val="0"/>
          <w:numId w:val="25"/>
        </w:numPr>
        <w:ind w:left="567" w:hanging="425"/>
        <w:jc w:val="both"/>
      </w:pPr>
      <w:r w:rsidRPr="009E5F09">
        <w:t xml:space="preserve">operativní příprava záložních (mobilních) úpraven vody - prověření jejích funkčnosti (KÚ ve spolupráci s OÚ ORP a </w:t>
      </w:r>
      <w:proofErr w:type="spellStart"/>
      <w:r w:rsidRPr="009E5F09">
        <w:t>VaK</w:t>
      </w:r>
      <w:proofErr w:type="spellEnd"/>
      <w:r w:rsidRPr="009E5F09">
        <w:t>, příp. hasičským záchranným sborem)</w:t>
      </w:r>
    </w:p>
    <w:p w14:paraId="15630454" w14:textId="77777777" w:rsidR="00DE70D2" w:rsidRPr="009E5F09" w:rsidRDefault="00DE70D2" w:rsidP="0025376B">
      <w:pPr>
        <w:pStyle w:val="Odstavecseseznamem"/>
        <w:numPr>
          <w:ilvl w:val="0"/>
          <w:numId w:val="25"/>
        </w:numPr>
        <w:ind w:left="567" w:hanging="425"/>
        <w:jc w:val="both"/>
      </w:pPr>
      <w:r w:rsidRPr="009E5F09">
        <w:t>příprava informační kampaně (KÚ, OÚ ORP)</w:t>
      </w:r>
    </w:p>
    <w:p w14:paraId="12A9D4B3" w14:textId="77777777" w:rsidR="00DE70D2" w:rsidRPr="009E5F09" w:rsidRDefault="00DE70D2" w:rsidP="0025376B">
      <w:pPr>
        <w:pStyle w:val="Odstavecseseznamem"/>
        <w:numPr>
          <w:ilvl w:val="0"/>
          <w:numId w:val="25"/>
        </w:numPr>
        <w:ind w:left="567" w:hanging="425"/>
        <w:jc w:val="both"/>
      </w:pPr>
      <w:r w:rsidRPr="009E5F09">
        <w:t>evidenční a dokumentační práce (OÚ ORP, KÚ)</w:t>
      </w:r>
    </w:p>
    <w:p w14:paraId="185183C3" w14:textId="77777777" w:rsidR="00DE70D2" w:rsidRPr="009E5F09" w:rsidRDefault="00DE70D2" w:rsidP="0025376B">
      <w:pPr>
        <w:jc w:val="both"/>
      </w:pPr>
      <w:r w:rsidRPr="009E5F09">
        <w:lastRenderedPageBreak/>
        <w:t>Stavu nedostatku vody předchází stav sucha, který může být navázán na 1. stupeň MSL, pokud je MSL stanoven dvoustupňově. V době sucha lze realizovat následující činnosti a opatření.</w:t>
      </w:r>
    </w:p>
    <w:p w14:paraId="0A38942E" w14:textId="77777777" w:rsidR="00DE70D2" w:rsidRPr="009E5F09" w:rsidRDefault="00DE70D2" w:rsidP="0025376B">
      <w:pPr>
        <w:pStyle w:val="Odstavecseseznamem"/>
        <w:numPr>
          <w:ilvl w:val="0"/>
          <w:numId w:val="27"/>
        </w:numPr>
        <w:ind w:left="567" w:hanging="425"/>
        <w:jc w:val="both"/>
      </w:pPr>
      <w:r w:rsidRPr="009E5F09">
        <w:t xml:space="preserve">zahájení informační kampaně, upozornění veřejnosti na sucho, šetření s vodou, kontrolu nakládání s vodami apod. (zajišťuje a koordinuje KÚ společně s OÚ ORP a OÚ) </w:t>
      </w:r>
    </w:p>
    <w:p w14:paraId="37994F00" w14:textId="77777777" w:rsidR="00DE70D2" w:rsidRPr="009E5F09" w:rsidRDefault="00DE70D2" w:rsidP="0025376B">
      <w:pPr>
        <w:pStyle w:val="Odstavecseseznamem"/>
        <w:numPr>
          <w:ilvl w:val="0"/>
          <w:numId w:val="27"/>
        </w:numPr>
        <w:ind w:left="567" w:hanging="425"/>
        <w:jc w:val="both"/>
      </w:pPr>
      <w:r w:rsidRPr="009E5F09">
        <w:t xml:space="preserve">uložení nebo povolení mimořádné manipulace s vodou ve vodních dílech sloužících k vzdouvání a akumulaci vody nad rámec MŘ VD nebo VH soustav ve výjimečných případech § 59 odst. 5 vodního zákona, (OÚ ORP nebo KÚ podle příslušnosti dle vodního zákona) </w:t>
      </w:r>
    </w:p>
    <w:p w14:paraId="0F7885E0" w14:textId="77777777" w:rsidR="00DE70D2" w:rsidRPr="009E5F09" w:rsidRDefault="00DE70D2" w:rsidP="0025376B">
      <w:pPr>
        <w:pStyle w:val="Odstavecseseznamem"/>
        <w:numPr>
          <w:ilvl w:val="0"/>
          <w:numId w:val="27"/>
        </w:numPr>
        <w:ind w:left="567" w:hanging="425"/>
        <w:jc w:val="both"/>
      </w:pPr>
      <w:r w:rsidRPr="009E5F09">
        <w:t>kontrola dodržování platných povolení k nakládání s vodami § 110 odst. 2 vodního zákona, (zajišťuje OÚ ORP a KÚ)</w:t>
      </w:r>
    </w:p>
    <w:p w14:paraId="1DB491CF" w14:textId="77777777" w:rsidR="00DE70D2" w:rsidRPr="009E5F09" w:rsidRDefault="00DE70D2" w:rsidP="0025376B">
      <w:pPr>
        <w:pStyle w:val="Odstavecseseznamem"/>
        <w:numPr>
          <w:ilvl w:val="0"/>
          <w:numId w:val="27"/>
        </w:numPr>
        <w:ind w:left="567" w:hanging="425"/>
        <w:jc w:val="both"/>
      </w:pPr>
      <w:r w:rsidRPr="009E5F09">
        <w:t xml:space="preserve">úprava, omezení až zákaz obecného nakládání s vodami § 6 odst. 4 vodního zákona, (vydává OÚ, OÚ ORP) </w:t>
      </w:r>
    </w:p>
    <w:p w14:paraId="334A64DA" w14:textId="4DF3411D" w:rsidR="00DE70D2" w:rsidRPr="009E5F09" w:rsidRDefault="00DE70D2" w:rsidP="0025376B">
      <w:pPr>
        <w:pStyle w:val="Odstavecseseznamem"/>
        <w:numPr>
          <w:ilvl w:val="0"/>
          <w:numId w:val="27"/>
        </w:numPr>
        <w:ind w:left="567" w:hanging="425"/>
        <w:jc w:val="both"/>
      </w:pPr>
      <w:r w:rsidRPr="009E5F09">
        <w:t xml:space="preserve">omezení užívání pitné vody z vodovodu pro veřejnou potřebu (např. zákaz zavlažování zahrad, trávníků, sportovišť, napouštění bazénů, mytí </w:t>
      </w:r>
      <w:r w:rsidR="007A70A2" w:rsidRPr="009E5F09">
        <w:t>vozidel</w:t>
      </w:r>
      <w:r w:rsidRPr="009E5F09">
        <w:t xml:space="preserve"> apod.) na dobu nejdéle 3 měsíců; stanovenou dobu </w:t>
      </w:r>
      <w:proofErr w:type="spellStart"/>
      <w:r w:rsidRPr="009E5F09">
        <w:t>Ize</w:t>
      </w:r>
      <w:proofErr w:type="spellEnd"/>
      <w:r w:rsidRPr="009E5F09">
        <w:t xml:space="preserve"> prodloužit nejvýše o 3 měsíce § 15 odst. 4 až 6 zákona o vodovodech a kanalizacích, (vydává OÚ ORP, doporučena předchozí konzultace s příslušným provozovatelem vodovodu pro veřejnou potřebu) </w:t>
      </w:r>
    </w:p>
    <w:p w14:paraId="480BD0F1" w14:textId="77777777" w:rsidR="00DE70D2" w:rsidRPr="009E5F09" w:rsidRDefault="00DE70D2" w:rsidP="0025376B">
      <w:pPr>
        <w:pStyle w:val="Odstavecseseznamem"/>
        <w:numPr>
          <w:ilvl w:val="0"/>
          <w:numId w:val="27"/>
        </w:numPr>
        <w:ind w:left="567" w:hanging="425"/>
        <w:jc w:val="both"/>
      </w:pPr>
      <w:r w:rsidRPr="009E5F09">
        <w:t>úprava, omezení až zákaz povoleného nakládání s vodami (zejména odběrů vody, případně změna limitů přípustného znečištění pro vypouštění odpadních vod) § 109 odst. 1 vodního zákona/ (vydává OÚ ORP nebo KÚ podle příslušnosti dle vodního zákona)</w:t>
      </w:r>
    </w:p>
    <w:p w14:paraId="085B8DEA" w14:textId="77777777" w:rsidR="00DE70D2" w:rsidRPr="009E5F09" w:rsidRDefault="00DE70D2" w:rsidP="0025376B">
      <w:pPr>
        <w:jc w:val="both"/>
      </w:pPr>
      <w:r w:rsidRPr="009E5F09">
        <w:t>Pokud je krajskou komisí pro sucho vyhlášen stav nedostatku vody provádí obecní úřad obce s rozšířenou působností následující činnosti a opatření.</w:t>
      </w:r>
    </w:p>
    <w:p w14:paraId="3B5FEDC0" w14:textId="77777777" w:rsidR="00DE70D2" w:rsidRPr="009E5F09" w:rsidRDefault="00DE70D2" w:rsidP="0025376B">
      <w:pPr>
        <w:pStyle w:val="Odstavecseseznamem"/>
        <w:numPr>
          <w:ilvl w:val="0"/>
          <w:numId w:val="33"/>
        </w:numPr>
        <w:ind w:left="567" w:hanging="425"/>
        <w:jc w:val="both"/>
      </w:pPr>
      <w:r w:rsidRPr="009E5F09">
        <w:t xml:space="preserve">kontrola dodržování platných povolení k nakládání s vodami §110 odst. 2 vodního zákona, (zajišťuje OÚ ORP nebo KÚ podle příslušnosti k vydání povolení k nakládání s vodami) </w:t>
      </w:r>
    </w:p>
    <w:p w14:paraId="6A30AAE0" w14:textId="77777777" w:rsidR="00DE70D2" w:rsidRPr="009E5F09" w:rsidRDefault="00DE70D2" w:rsidP="0025376B">
      <w:pPr>
        <w:pStyle w:val="Odstavecseseznamem"/>
        <w:numPr>
          <w:ilvl w:val="0"/>
          <w:numId w:val="33"/>
        </w:numPr>
        <w:ind w:left="567" w:hanging="425"/>
        <w:jc w:val="both"/>
      </w:pPr>
      <w:r w:rsidRPr="009E5F09">
        <w:t>kontrola opatření vydaných komisí § 110odst.3 vodního zákona, (zabezpečuje OÚ ORP, pokud jsou vydána opatřením obecné povahy, a KÚ, pokud jsou vydána rozhodnutím)</w:t>
      </w:r>
    </w:p>
    <w:p w14:paraId="68184231" w14:textId="77777777" w:rsidR="00DE70D2" w:rsidRPr="009E5F09" w:rsidRDefault="00DE70D2" w:rsidP="0025376B">
      <w:pPr>
        <w:jc w:val="both"/>
      </w:pPr>
    </w:p>
    <w:p w14:paraId="05B04472" w14:textId="2F725D53" w:rsidR="00DE70D2" w:rsidRPr="009E5F09" w:rsidRDefault="00DE70D2" w:rsidP="0025376B">
      <w:pPr>
        <w:pStyle w:val="Nadpis3"/>
        <w:jc w:val="both"/>
      </w:pPr>
      <w:bookmarkStart w:id="157" w:name="_Toc114586790"/>
      <w:bookmarkStart w:id="158" w:name="_Toc115278409"/>
      <w:bookmarkStart w:id="159" w:name="_Toc118790735"/>
      <w:r w:rsidRPr="009E5F09">
        <w:t>ČHMÚ</w:t>
      </w:r>
      <w:bookmarkEnd w:id="157"/>
      <w:bookmarkEnd w:id="158"/>
      <w:bookmarkEnd w:id="159"/>
    </w:p>
    <w:p w14:paraId="563E7971" w14:textId="77777777" w:rsidR="00DE70D2" w:rsidRPr="009E5F09" w:rsidRDefault="00DE70D2" w:rsidP="0025376B">
      <w:pPr>
        <w:jc w:val="both"/>
      </w:pPr>
      <w:r w:rsidRPr="009E5F09">
        <w:t>Stavu nedostatku vody předchází stav sucha, který může být navázán na 1. stupeň MSL, pokud je MSL stanoven dvoustupňově. V době sucha lze realizovat následující činnosti a opatření.</w:t>
      </w:r>
    </w:p>
    <w:p w14:paraId="35C5CE73" w14:textId="77777777" w:rsidR="00DE70D2" w:rsidRPr="009E5F09" w:rsidRDefault="00DE70D2" w:rsidP="0025376B">
      <w:pPr>
        <w:pStyle w:val="Odstavecseseznamem"/>
        <w:numPr>
          <w:ilvl w:val="0"/>
          <w:numId w:val="28"/>
        </w:numPr>
        <w:ind w:left="567" w:hanging="425"/>
        <w:jc w:val="both"/>
      </w:pPr>
      <w:r w:rsidRPr="009E5F09">
        <w:t xml:space="preserve">vyhodnocení informace o nebezpečí vzniku sucha, kterou vydává předpovědní služba pro sucho ČHMÚ, a výsledků monitoringu místních směrodatných limitů (zajišťuje KÚ) </w:t>
      </w:r>
    </w:p>
    <w:p w14:paraId="008DE8EC" w14:textId="77777777" w:rsidR="00DE70D2" w:rsidRPr="009E5F09" w:rsidRDefault="00DE70D2" w:rsidP="0025376B">
      <w:pPr>
        <w:pStyle w:val="Odstavecseseznamem"/>
        <w:numPr>
          <w:ilvl w:val="0"/>
          <w:numId w:val="28"/>
        </w:numPr>
        <w:ind w:left="567" w:hanging="425"/>
        <w:jc w:val="both"/>
      </w:pPr>
      <w:r w:rsidRPr="009E5F09">
        <w:t xml:space="preserve">monitorování stavu vodních zdrojů a předpověď' dalšího vývoje situace (ČHMÚ, PP, VU) </w:t>
      </w:r>
    </w:p>
    <w:p w14:paraId="5F2D62B9" w14:textId="5F00CA5F" w:rsidR="00DE70D2" w:rsidRPr="009E5F09" w:rsidRDefault="00525963" w:rsidP="0025376B">
      <w:pPr>
        <w:pStyle w:val="Nadpis3"/>
        <w:jc w:val="both"/>
      </w:pPr>
      <w:r>
        <w:t>Podniky povodí</w:t>
      </w:r>
    </w:p>
    <w:p w14:paraId="6B314DDD" w14:textId="77777777" w:rsidR="00DE70D2" w:rsidRPr="009E5F09" w:rsidRDefault="00DE70D2" w:rsidP="0025376B">
      <w:pPr>
        <w:jc w:val="both"/>
      </w:pPr>
      <w:r w:rsidRPr="009E5F09">
        <w:t>Stavu nedostatku vody předchází stav sucha, který může být navázán na 1. stupeň MSL, pokud je MSL stanoven dvoustupňově. V době sucha lze realizovat následující činnosti a opatření.</w:t>
      </w:r>
    </w:p>
    <w:p w14:paraId="5D8509D9" w14:textId="77777777" w:rsidR="00DE70D2" w:rsidRPr="009E5F09" w:rsidRDefault="00DE70D2" w:rsidP="0025376B">
      <w:pPr>
        <w:pStyle w:val="Odstavecseseznamem"/>
        <w:numPr>
          <w:ilvl w:val="0"/>
          <w:numId w:val="29"/>
        </w:numPr>
        <w:ind w:left="567" w:hanging="425"/>
        <w:jc w:val="both"/>
      </w:pPr>
      <w:r w:rsidRPr="009E5F09">
        <w:t xml:space="preserve">monitorování stavu vodních zdrojů a předpověď' dalšího vývoje situace (ČHMÚ, PP, VU) </w:t>
      </w:r>
    </w:p>
    <w:p w14:paraId="53D7BFB1" w14:textId="77777777" w:rsidR="00DE70D2" w:rsidRPr="009E5F09" w:rsidRDefault="00DE70D2" w:rsidP="0025376B">
      <w:pPr>
        <w:pStyle w:val="Odstavecseseznamem"/>
        <w:numPr>
          <w:ilvl w:val="0"/>
          <w:numId w:val="29"/>
        </w:numPr>
        <w:ind w:left="567" w:hanging="425"/>
        <w:jc w:val="both"/>
      </w:pPr>
      <w:r w:rsidRPr="009E5F09">
        <w:t xml:space="preserve">manipulace podle MŘ VD nebo VH soustav, které odpovídají situaci hydrologického sucha, např. převedení části odběrů na jiné zdroje - nádrže, jímací území, propojené soustavy, (provádí vlastníci vodních děl dle schváleného MŘ) </w:t>
      </w:r>
    </w:p>
    <w:p w14:paraId="16E1DECB" w14:textId="314FD585" w:rsidR="00DE70D2" w:rsidRPr="009E5F09" w:rsidRDefault="00691C15" w:rsidP="0025376B">
      <w:pPr>
        <w:pStyle w:val="Odstavecseseznamem"/>
        <w:numPr>
          <w:ilvl w:val="0"/>
          <w:numId w:val="29"/>
        </w:numPr>
        <w:ind w:left="567" w:hanging="425"/>
        <w:jc w:val="both"/>
      </w:pPr>
      <w:r>
        <w:t>provedení</w:t>
      </w:r>
      <w:r w:rsidR="00DE70D2" w:rsidRPr="009E5F09">
        <w:t xml:space="preserve"> mimořádné manipulace s vodou ve vodních dílech sloužících k vzdouvání a akumulaci vody nad rámec MŘ VD nebo VH soustav ve výjimečných případech § 59 odst. 5 vodního zákona,</w:t>
      </w:r>
      <w:r>
        <w:t xml:space="preserve"> </w:t>
      </w:r>
      <w:bookmarkStart w:id="160" w:name="_Hlk121315167"/>
      <w:r>
        <w:t>podle rozhodnutí krajské komise v souladu s § 87k vodního zákona.</w:t>
      </w:r>
      <w:bookmarkEnd w:id="160"/>
      <w:r w:rsidR="00DE70D2" w:rsidRPr="009E5F09">
        <w:t xml:space="preserve"> </w:t>
      </w:r>
    </w:p>
    <w:p w14:paraId="722CBE07" w14:textId="77777777" w:rsidR="00DE70D2" w:rsidRPr="009E5F09" w:rsidRDefault="00DE70D2" w:rsidP="0025376B">
      <w:pPr>
        <w:jc w:val="both"/>
      </w:pPr>
    </w:p>
    <w:p w14:paraId="3982F9CB" w14:textId="6453F1C0" w:rsidR="00DE70D2" w:rsidRPr="009E5F09" w:rsidRDefault="00DE70D2" w:rsidP="0025376B">
      <w:pPr>
        <w:pStyle w:val="Nadpis3"/>
        <w:jc w:val="both"/>
      </w:pPr>
      <w:bookmarkStart w:id="161" w:name="_Toc114586792"/>
      <w:bookmarkStart w:id="162" w:name="_Toc115278411"/>
      <w:bookmarkStart w:id="163" w:name="_Toc118790737"/>
      <w:r w:rsidRPr="009E5F09">
        <w:lastRenderedPageBreak/>
        <w:t>Vlastníci vodovodů pro veřejnou potřebu</w:t>
      </w:r>
      <w:bookmarkEnd w:id="161"/>
      <w:bookmarkEnd w:id="162"/>
      <w:bookmarkEnd w:id="163"/>
    </w:p>
    <w:p w14:paraId="70B5C645" w14:textId="77777777" w:rsidR="00DE70D2" w:rsidRPr="009E5F09" w:rsidRDefault="00DE70D2" w:rsidP="0025376B">
      <w:pPr>
        <w:jc w:val="both"/>
      </w:pPr>
      <w:r w:rsidRPr="009E5F09">
        <w:t>Přípravné činnosti a opatření zahrnují zejména</w:t>
      </w:r>
    </w:p>
    <w:p w14:paraId="088449FE" w14:textId="77777777" w:rsidR="00DE70D2" w:rsidRPr="009E5F09" w:rsidRDefault="00DE70D2" w:rsidP="0025376B">
      <w:pPr>
        <w:pStyle w:val="Odstavecseseznamem"/>
        <w:numPr>
          <w:ilvl w:val="0"/>
          <w:numId w:val="30"/>
        </w:numPr>
        <w:ind w:left="567" w:hanging="425"/>
        <w:jc w:val="both"/>
      </w:pPr>
      <w:r w:rsidRPr="009E5F09">
        <w:t xml:space="preserve">vyhledání a příprava využití záložních zdrojů vody (KÚ ve spolupráci s OÚ ORP a </w:t>
      </w:r>
      <w:proofErr w:type="spellStart"/>
      <w:r w:rsidRPr="009E5F09">
        <w:t>VaK</w:t>
      </w:r>
      <w:proofErr w:type="spellEnd"/>
      <w:r w:rsidRPr="009E5F09">
        <w:t>)</w:t>
      </w:r>
    </w:p>
    <w:p w14:paraId="561751BD" w14:textId="77777777" w:rsidR="00DE70D2" w:rsidRPr="009E5F09" w:rsidRDefault="00DE70D2" w:rsidP="0025376B">
      <w:pPr>
        <w:pStyle w:val="Odstavecseseznamem"/>
        <w:numPr>
          <w:ilvl w:val="0"/>
          <w:numId w:val="30"/>
        </w:numPr>
        <w:ind w:left="567" w:hanging="425"/>
        <w:jc w:val="both"/>
      </w:pPr>
      <w:r w:rsidRPr="009E5F09">
        <w:t xml:space="preserve">operativní příprava záložních (mobilních) úpraven vody - prověření jejích funkčnosti </w:t>
      </w:r>
      <w:r w:rsidRPr="009E5F09">
        <w:rPr>
          <w:sz w:val="19"/>
          <w:szCs w:val="19"/>
        </w:rPr>
        <w:t xml:space="preserve">(KÚ </w:t>
      </w:r>
      <w:r w:rsidRPr="009E5F09">
        <w:t xml:space="preserve">ve spolupráci s OÚ ORP a </w:t>
      </w:r>
      <w:proofErr w:type="spellStart"/>
      <w:r w:rsidRPr="009E5F09">
        <w:t>VaK</w:t>
      </w:r>
      <w:proofErr w:type="spellEnd"/>
      <w:r w:rsidRPr="009E5F09">
        <w:t>, příp. hasičským záchranným sborem)</w:t>
      </w:r>
    </w:p>
    <w:p w14:paraId="57A7AFE7" w14:textId="77777777" w:rsidR="00DE70D2" w:rsidRPr="009E5F09" w:rsidRDefault="00DE70D2" w:rsidP="0025376B">
      <w:pPr>
        <w:jc w:val="both"/>
      </w:pPr>
      <w:r w:rsidRPr="009E5F09">
        <w:t>Stavu nedostatku vody předchází stav sucha, který může být navázán na 1. stupeň MSL, pokud je MSL stanoven dvoustupňově. V době sucha lze realizovat následující činnosti a opatření.</w:t>
      </w:r>
    </w:p>
    <w:p w14:paraId="57140E81" w14:textId="4B5EFDE7" w:rsidR="00DE70D2" w:rsidRPr="009E5F09" w:rsidRDefault="00DE70D2" w:rsidP="0025376B">
      <w:pPr>
        <w:pStyle w:val="Odstavecseseznamem"/>
        <w:numPr>
          <w:ilvl w:val="0"/>
          <w:numId w:val="31"/>
        </w:numPr>
        <w:ind w:left="567" w:hanging="425"/>
        <w:jc w:val="both"/>
      </w:pPr>
      <w:r w:rsidRPr="009E5F09">
        <w:t xml:space="preserve">omezení užívání pitné vody z vodovodu pro veřejnou potřebu (např. zákaz zavlažování zahrad, trávníků, sportovišť, napouštění bazénů, mytí </w:t>
      </w:r>
      <w:r w:rsidR="007A70A2" w:rsidRPr="009E5F09">
        <w:t>vozidel</w:t>
      </w:r>
      <w:r w:rsidRPr="009E5F09">
        <w:t xml:space="preserve"> apod.) na dobu nejdéle 3 měsíců; stanovenou dobu </w:t>
      </w:r>
      <w:proofErr w:type="spellStart"/>
      <w:r w:rsidRPr="009E5F09">
        <w:t>Ize</w:t>
      </w:r>
      <w:proofErr w:type="spellEnd"/>
      <w:r w:rsidRPr="009E5F09">
        <w:t xml:space="preserve"> prodloužit nejvýše o 3 měsíce §15 odst. 4 až 6 zákona o vodovodech a kanalizacích, (vydává OÚ ORP, doporučena předchozí konzultace s příslušným provozovatelem vodovodu pro veřejnou potřebu)</w:t>
      </w:r>
    </w:p>
    <w:p w14:paraId="377D3FAF" w14:textId="755C585F" w:rsidR="00DE70D2" w:rsidRPr="009E5F09" w:rsidRDefault="00DE70D2" w:rsidP="0025376B">
      <w:pPr>
        <w:jc w:val="both"/>
      </w:pPr>
      <w:r w:rsidRPr="009E5F09">
        <w:t>Pokud je krajskou komisí pro sucho vyhlášen stav nedostatku vody</w:t>
      </w:r>
      <w:r w:rsidR="0004583F">
        <w:t xml:space="preserve"> </w:t>
      </w:r>
      <w:bookmarkStart w:id="164" w:name="_Hlk121315193"/>
      <w:r w:rsidR="0004583F">
        <w:t xml:space="preserve">a pokud komise vydá opatření k omezení dodávky vody z vodovodu pro veřejnou potřebu, </w:t>
      </w:r>
      <w:bookmarkEnd w:id="164"/>
      <w:r w:rsidRPr="009E5F09">
        <w:t>provádí vlastníci a provozovatelé vodovodů následující činnosti a opatření.</w:t>
      </w:r>
    </w:p>
    <w:p w14:paraId="5B00E7BA" w14:textId="77777777" w:rsidR="00DE70D2" w:rsidRPr="009E5F09" w:rsidRDefault="00DE70D2" w:rsidP="0025376B">
      <w:pPr>
        <w:jc w:val="both"/>
      </w:pPr>
      <w:r w:rsidRPr="009E5F09">
        <w:t xml:space="preserve">přerušení nebo omezení dodávek vody bez předchozího upozornění v případě stavu nedostatku vody § 9 odst. 5 zákona o vodovodech a kanalizacích, (může učinit provozovatel vodovodu, pokud mu komise pro sucho upraví, omezí nebo zakáže nakládání s vodami) </w:t>
      </w:r>
    </w:p>
    <w:p w14:paraId="4CC6AB87" w14:textId="77777777" w:rsidR="00DE70D2" w:rsidRPr="009E5F09" w:rsidRDefault="00DE70D2" w:rsidP="0025376B">
      <w:pPr>
        <w:pStyle w:val="Odstavecseseznamem"/>
        <w:numPr>
          <w:ilvl w:val="0"/>
          <w:numId w:val="34"/>
        </w:numPr>
        <w:ind w:left="426" w:hanging="426"/>
        <w:jc w:val="both"/>
      </w:pPr>
      <w:r w:rsidRPr="009E5F09">
        <w:t xml:space="preserve">nařízení vlastníkovi technického zařízení, které slouží pro odběr ze záložního zdroje vody, jeho zprovoznění tak, aby bylo možné tento záložní zdroj vody využít § 87 k vodního zákona, (vydává komise pro sucho) </w:t>
      </w:r>
    </w:p>
    <w:p w14:paraId="7CAF3587" w14:textId="77777777" w:rsidR="00DE70D2" w:rsidRPr="009E5F09" w:rsidRDefault="00DE70D2" w:rsidP="0025376B">
      <w:pPr>
        <w:pStyle w:val="Odstavecseseznamem"/>
        <w:numPr>
          <w:ilvl w:val="0"/>
          <w:numId w:val="34"/>
        </w:numPr>
        <w:ind w:left="426" w:hanging="426"/>
        <w:jc w:val="both"/>
      </w:pPr>
      <w:r w:rsidRPr="009E5F09">
        <w:t>zabezpečení náhradního zásobování pitnou vodou §9 odst. 8 zákona o vodovodech a kanalizacích (zabezpečí provozovatel vodovodu)</w:t>
      </w:r>
    </w:p>
    <w:p w14:paraId="68A573ED" w14:textId="77777777" w:rsidR="00DE70D2" w:rsidRPr="009E5F09" w:rsidRDefault="00DE70D2" w:rsidP="0025376B">
      <w:pPr>
        <w:pStyle w:val="Odstavecseseznamem"/>
        <w:numPr>
          <w:ilvl w:val="0"/>
          <w:numId w:val="34"/>
        </w:numPr>
        <w:ind w:left="426" w:hanging="426"/>
        <w:jc w:val="both"/>
      </w:pPr>
      <w:r w:rsidRPr="009E5F09">
        <w:t xml:space="preserve">nařízení vlastníkovi potřebného vodohospodářského zařízení jeho zprovoznění a poskytnutí k řešení stavu nedostatku vody, pokud je to technicky možné § 87k vodního zákona, (vydává komise pro sucho) </w:t>
      </w:r>
    </w:p>
    <w:p w14:paraId="1DBC39FE" w14:textId="77777777" w:rsidR="00A970F9" w:rsidRDefault="00A970F9" w:rsidP="00A970F9">
      <w:pPr>
        <w:pStyle w:val="Nadpis3"/>
      </w:pPr>
      <w:bookmarkStart w:id="165" w:name="_Hlk120090267"/>
      <w:bookmarkStart w:id="166" w:name="_Hlk121315245"/>
      <w:r>
        <w:t>Obecné principy pro činnost v období sucha a stavu nedostatku vody</w:t>
      </w:r>
    </w:p>
    <w:bookmarkEnd w:id="165"/>
    <w:p w14:paraId="590991C6" w14:textId="77777777" w:rsidR="00A970F9" w:rsidRDefault="00A970F9" w:rsidP="00A970F9">
      <w:r>
        <w:t>V době stavu sucha a stavu nedostatku vody se provádějí činnost v závislosti na rozhodnutích komise pro sucho. Tyto činnosti spočívají především v bodech uvedených následující tabulkou.</w:t>
      </w:r>
    </w:p>
    <w:p w14:paraId="5F2A443A" w14:textId="38C9E3D4" w:rsidR="00A970F9" w:rsidRDefault="00A970F9" w:rsidP="00A970F9">
      <w:pPr>
        <w:pStyle w:val="Titulek"/>
        <w:keepNext/>
      </w:pPr>
      <w:r>
        <w:t xml:space="preserve">Tabulka </w:t>
      </w:r>
      <w:fldSimple w:instr=" STYLEREF 2 \s ">
        <w:r w:rsidR="00E26866">
          <w:rPr>
            <w:noProof/>
          </w:rPr>
          <w:t>4.3</w:t>
        </w:r>
      </w:fldSimple>
      <w:r w:rsidR="00E26866">
        <w:t>.</w:t>
      </w:r>
      <w:fldSimple w:instr=" SEQ Tabulka \* ARABIC \s 2 ">
        <w:r w:rsidR="00E26866">
          <w:rPr>
            <w:noProof/>
          </w:rPr>
          <w:t>1</w:t>
        </w:r>
      </w:fldSimple>
      <w:r>
        <w:t xml:space="preserve"> Obecné principy pro činnost v období sucha a stavu nedostatku vody</w:t>
      </w:r>
    </w:p>
    <w:tbl>
      <w:tblPr>
        <w:tblStyle w:val="Mkatabulky"/>
        <w:tblW w:w="0" w:type="auto"/>
        <w:tblLook w:val="04A0" w:firstRow="1" w:lastRow="0" w:firstColumn="1" w:lastColumn="0" w:noHBand="0" w:noVBand="1"/>
      </w:tblPr>
      <w:tblGrid>
        <w:gridCol w:w="3035"/>
        <w:gridCol w:w="6027"/>
      </w:tblGrid>
      <w:tr w:rsidR="00A970F9" w:rsidRPr="00EF11DD" w14:paraId="3E7E20D8" w14:textId="77777777" w:rsidTr="004F1F33">
        <w:trPr>
          <w:tblHeader/>
        </w:trPr>
        <w:tc>
          <w:tcPr>
            <w:tcW w:w="3085" w:type="dxa"/>
            <w:shd w:val="clear" w:color="auto" w:fill="D0CECE" w:themeFill="background2" w:themeFillShade="E6"/>
          </w:tcPr>
          <w:p w14:paraId="7388431A" w14:textId="77777777" w:rsidR="00A970F9" w:rsidRPr="004F1F33" w:rsidRDefault="00A970F9" w:rsidP="004F1F33">
            <w:pPr>
              <w:rPr>
                <w:b/>
                <w:bCs/>
              </w:rPr>
            </w:pPr>
            <w:r w:rsidRPr="004F1F33">
              <w:rPr>
                <w:b/>
                <w:bCs/>
              </w:rPr>
              <w:t>Činnost v období sucha a stavu nedostatku vody</w:t>
            </w:r>
          </w:p>
        </w:tc>
        <w:tc>
          <w:tcPr>
            <w:tcW w:w="6127" w:type="dxa"/>
            <w:shd w:val="clear" w:color="auto" w:fill="D0CECE" w:themeFill="background2" w:themeFillShade="E6"/>
          </w:tcPr>
          <w:p w14:paraId="4D833B13" w14:textId="77777777" w:rsidR="00A970F9" w:rsidRPr="004F1F33" w:rsidRDefault="00A970F9" w:rsidP="004F1F33">
            <w:pPr>
              <w:spacing w:after="0"/>
              <w:rPr>
                <w:b/>
                <w:bCs/>
              </w:rPr>
            </w:pPr>
            <w:r w:rsidRPr="004F1F33">
              <w:rPr>
                <w:b/>
                <w:bCs/>
              </w:rPr>
              <w:t>Specifikace činnosti a zodpovědné organizace</w:t>
            </w:r>
          </w:p>
        </w:tc>
      </w:tr>
      <w:tr w:rsidR="00A970F9" w:rsidRPr="00EF11DD" w14:paraId="290691E1" w14:textId="77777777" w:rsidTr="004F1F33">
        <w:tc>
          <w:tcPr>
            <w:tcW w:w="3085" w:type="dxa"/>
          </w:tcPr>
          <w:p w14:paraId="07BEC940" w14:textId="77777777" w:rsidR="00A970F9" w:rsidRPr="00EF11DD" w:rsidRDefault="00A970F9" w:rsidP="004F1F33">
            <w:r w:rsidRPr="00EF11DD">
              <w:t>zjištění provozního stavu zdrojových a rozhodujících přepravních systémů vody (existující poruchy, opravy, omezení)</w:t>
            </w:r>
          </w:p>
        </w:tc>
        <w:tc>
          <w:tcPr>
            <w:tcW w:w="6127" w:type="dxa"/>
          </w:tcPr>
          <w:p w14:paraId="3D3B5A5E" w14:textId="77777777" w:rsidR="00A970F9" w:rsidRPr="00EF11DD" w:rsidRDefault="00A970F9" w:rsidP="00A970F9">
            <w:pPr>
              <w:pStyle w:val="Odstavecseseznamem"/>
              <w:numPr>
                <w:ilvl w:val="0"/>
                <w:numId w:val="50"/>
              </w:numPr>
              <w:spacing w:after="0"/>
            </w:pPr>
            <w:r w:rsidRPr="00EF11DD">
              <w:t xml:space="preserve">Zajišťují provozovatelé vodovodů a kanalizací. Provozovatelé jsou uvedeni u každého popisovaného skupinového vodovodu, kontakty na provozovatele podle skupinových vodovodů je uvedeno v tabulce </w:t>
            </w:r>
            <w:r w:rsidRPr="00EF11DD">
              <w:rPr>
                <w:i/>
                <w:iCs/>
              </w:rPr>
              <w:t>Seznam provozovatelů významných skupinových vodovodů</w:t>
            </w:r>
            <w:r w:rsidRPr="00EF11DD">
              <w:t xml:space="preserve">. </w:t>
            </w:r>
          </w:p>
        </w:tc>
      </w:tr>
      <w:tr w:rsidR="00A970F9" w:rsidRPr="00EF11DD" w14:paraId="1D165B47" w14:textId="77777777" w:rsidTr="004F1F33">
        <w:tc>
          <w:tcPr>
            <w:tcW w:w="3085" w:type="dxa"/>
          </w:tcPr>
          <w:p w14:paraId="7C173462" w14:textId="77777777" w:rsidR="00A970F9" w:rsidRPr="00EF11DD" w:rsidRDefault="00A970F9" w:rsidP="004F1F33">
            <w:r w:rsidRPr="00EF11DD">
              <w:t>zjištění rozsahu deficitu a dopadů na obyvatele, zdravotnictví, sociální služby, bezpečnost, hospodářství, životní prostředí)</w:t>
            </w:r>
          </w:p>
        </w:tc>
        <w:tc>
          <w:tcPr>
            <w:tcW w:w="6127" w:type="dxa"/>
          </w:tcPr>
          <w:p w14:paraId="21419707" w14:textId="77777777" w:rsidR="00A970F9" w:rsidRPr="00EF11DD" w:rsidRDefault="00A970F9" w:rsidP="00A970F9">
            <w:pPr>
              <w:pStyle w:val="Odstavecseseznamem"/>
              <w:numPr>
                <w:ilvl w:val="0"/>
                <w:numId w:val="49"/>
              </w:numPr>
              <w:spacing w:after="0"/>
            </w:pPr>
            <w:r w:rsidRPr="00EF11DD">
              <w:t>Hrozící dopad na obyvatele stanový komise pro sucho podle tabulky v příloze Počet zásobených obyvatel ve vazbě na konkrétní ohrožený zdroj vody a jím zásobovaný skupinový vodovod.</w:t>
            </w:r>
          </w:p>
          <w:p w14:paraId="6C4BB218" w14:textId="77777777" w:rsidR="00A970F9" w:rsidRPr="00EF11DD" w:rsidRDefault="00A970F9" w:rsidP="00A970F9">
            <w:pPr>
              <w:pStyle w:val="Odstavecseseznamem"/>
              <w:numPr>
                <w:ilvl w:val="0"/>
                <w:numId w:val="49"/>
              </w:numPr>
              <w:spacing w:after="0"/>
            </w:pPr>
            <w:r w:rsidRPr="00EF11DD">
              <w:t xml:space="preserve">Dopady na zdravotnictví, sociální služby, bezpečnost a hospodářství stanový provozovatel vodovodů a kanalizací Provozovatelé jsou uvedeni u každého popisovaného skupinového vodovodu, kontakty na provozovatele podle skupinových vodovodů je uvedeno v tabulce </w:t>
            </w:r>
            <w:r w:rsidRPr="00EF11DD">
              <w:rPr>
                <w:i/>
                <w:iCs/>
              </w:rPr>
              <w:t>Seznam provozovatelů významných skupinových vodovodů</w:t>
            </w:r>
            <w:r w:rsidRPr="00EF11DD">
              <w:t xml:space="preserve">. Přitom </w:t>
            </w:r>
            <w:r w:rsidRPr="00EF11DD">
              <w:lastRenderedPageBreak/>
              <w:t>vychází ze jmenovitého seznamu významných uživatelů, který na výzvu komise předloží k jednání komise.</w:t>
            </w:r>
          </w:p>
          <w:p w14:paraId="2EFC38A8" w14:textId="77777777" w:rsidR="00A970F9" w:rsidRPr="00EF11DD" w:rsidRDefault="00A970F9" w:rsidP="00A970F9">
            <w:pPr>
              <w:pStyle w:val="Odstavecseseznamem"/>
              <w:numPr>
                <w:ilvl w:val="0"/>
                <w:numId w:val="49"/>
              </w:numPr>
              <w:spacing w:after="0"/>
            </w:pPr>
            <w:r w:rsidRPr="00EF11DD">
              <w:t>Dopady na životní prostředí, stanový orgán ochrany přírody postiženého zvláště chráněného území, vazba na zvláště chráněné území je uvedena u každého vodního zdroje</w:t>
            </w:r>
          </w:p>
        </w:tc>
      </w:tr>
      <w:tr w:rsidR="00A970F9" w:rsidRPr="00EF11DD" w14:paraId="1D5AC4D0" w14:textId="77777777" w:rsidTr="004F1F33">
        <w:tc>
          <w:tcPr>
            <w:tcW w:w="3085" w:type="dxa"/>
          </w:tcPr>
          <w:p w14:paraId="7DB868E3" w14:textId="28333D89" w:rsidR="00A970F9" w:rsidRPr="00EF11DD" w:rsidRDefault="00A970F9" w:rsidP="004F1F33">
            <w:r w:rsidRPr="00EF11DD">
              <w:lastRenderedPageBreak/>
              <w:t xml:space="preserve">zajištění kontroly situace přímo </w:t>
            </w:r>
            <w:r>
              <w:t xml:space="preserve">v </w:t>
            </w:r>
            <w:r w:rsidRPr="00EF11DD">
              <w:t>terénu</w:t>
            </w:r>
          </w:p>
        </w:tc>
        <w:tc>
          <w:tcPr>
            <w:tcW w:w="6127" w:type="dxa"/>
          </w:tcPr>
          <w:p w14:paraId="269CD237" w14:textId="77777777" w:rsidR="00A970F9" w:rsidRPr="00313F88" w:rsidRDefault="00A970F9" w:rsidP="00A970F9">
            <w:pPr>
              <w:pStyle w:val="Odstavecseseznamem"/>
              <w:numPr>
                <w:ilvl w:val="0"/>
                <w:numId w:val="51"/>
              </w:numPr>
              <w:spacing w:after="0"/>
            </w:pPr>
            <w:r w:rsidRPr="00313F88">
              <w:t>Kontrolu na vodních dílech zajišťuje hrázný v souladu s platnými manipulačními řády, zároveň platí že vodní díla mají on-line přenos do pracoviště VH dispečinku</w:t>
            </w:r>
          </w:p>
          <w:p w14:paraId="6939444C" w14:textId="77777777" w:rsidR="00A970F9" w:rsidRPr="00313F88" w:rsidRDefault="00A970F9" w:rsidP="00A970F9">
            <w:pPr>
              <w:pStyle w:val="Odstavecseseznamem"/>
              <w:numPr>
                <w:ilvl w:val="0"/>
                <w:numId w:val="51"/>
              </w:numPr>
              <w:spacing w:after="0"/>
            </w:pPr>
            <w:r w:rsidRPr="00313F88">
              <w:t>Kontrolu na úpravnách vody zajištují příslušní pracovníci provozovatele vodovodů a kanalizací</w:t>
            </w:r>
          </w:p>
          <w:p w14:paraId="54FDF9EA" w14:textId="77777777" w:rsidR="00A970F9" w:rsidRPr="00313F88" w:rsidRDefault="00A970F9" w:rsidP="00A970F9">
            <w:pPr>
              <w:pStyle w:val="Odstavecseseznamem"/>
              <w:numPr>
                <w:ilvl w:val="0"/>
                <w:numId w:val="51"/>
              </w:numPr>
              <w:spacing w:after="0"/>
            </w:pPr>
            <w:r w:rsidRPr="00313F88">
              <w:t>Kontrolu dodržování stanovených MZP zajišťuje v terénu v rámci běžné provozní činnosti správce povodí, v případě podnětu na kontrolu konkrétního MZP na konkrétním profilu pověří komise pro sucho tímto úkolem místně příslušný vodoprávní úřad</w:t>
            </w:r>
          </w:p>
          <w:p w14:paraId="2E696BD6" w14:textId="77777777" w:rsidR="00A970F9" w:rsidRPr="00EF11DD" w:rsidRDefault="00A970F9" w:rsidP="004F1F33"/>
        </w:tc>
      </w:tr>
      <w:tr w:rsidR="00A970F9" w:rsidRPr="00EF11DD" w14:paraId="4E1278E6" w14:textId="77777777" w:rsidTr="004F1F33">
        <w:tc>
          <w:tcPr>
            <w:tcW w:w="3085" w:type="dxa"/>
          </w:tcPr>
          <w:p w14:paraId="3E3D31C2" w14:textId="77777777" w:rsidR="00A970F9" w:rsidRPr="00EF11DD" w:rsidRDefault="00A970F9" w:rsidP="004F1F33">
            <w:r w:rsidRPr="00EF11DD">
              <w:t>četnější kontrola odběrů vody — kontrola plnění povinností daných povoleními k nakládání s vodami a plnění opatření vydaných pro zvládání stavu nedostatku vody</w:t>
            </w:r>
          </w:p>
        </w:tc>
        <w:tc>
          <w:tcPr>
            <w:tcW w:w="6127" w:type="dxa"/>
          </w:tcPr>
          <w:p w14:paraId="4CAAC348" w14:textId="77777777" w:rsidR="00A970F9" w:rsidRPr="00D51EC2" w:rsidRDefault="00A970F9" w:rsidP="00A970F9">
            <w:pPr>
              <w:pStyle w:val="Odstavecseseznamem"/>
              <w:numPr>
                <w:ilvl w:val="0"/>
                <w:numId w:val="52"/>
              </w:numPr>
              <w:spacing w:after="0"/>
            </w:pPr>
            <w:r w:rsidRPr="00D51EC2">
              <w:t>Zajišťuje na podnět komise místně příslušný vodoprávní úřad.</w:t>
            </w:r>
          </w:p>
        </w:tc>
      </w:tr>
      <w:tr w:rsidR="00A970F9" w:rsidRPr="00EF11DD" w14:paraId="73C636D2" w14:textId="77777777" w:rsidTr="004F1F33">
        <w:tc>
          <w:tcPr>
            <w:tcW w:w="3085" w:type="dxa"/>
          </w:tcPr>
          <w:p w14:paraId="35B4DDEE" w14:textId="77777777" w:rsidR="00A970F9" w:rsidRPr="00EF11DD" w:rsidRDefault="00A970F9" w:rsidP="004F1F33">
            <w:r w:rsidRPr="00EF11DD">
              <w:t>prognózy vývoje</w:t>
            </w:r>
          </w:p>
        </w:tc>
        <w:tc>
          <w:tcPr>
            <w:tcW w:w="6127" w:type="dxa"/>
          </w:tcPr>
          <w:p w14:paraId="76B2CD26" w14:textId="77777777" w:rsidR="00A970F9" w:rsidRPr="00D51EC2" w:rsidRDefault="00A970F9" w:rsidP="00A970F9">
            <w:pPr>
              <w:pStyle w:val="Odstavecseseznamem"/>
              <w:numPr>
                <w:ilvl w:val="0"/>
                <w:numId w:val="53"/>
              </w:numPr>
              <w:spacing w:after="0"/>
            </w:pPr>
            <w:r w:rsidRPr="00D51EC2">
              <w:t>Zajišťuje předpovědní služba, ČHMŮ</w:t>
            </w:r>
          </w:p>
          <w:p w14:paraId="447514E7" w14:textId="77777777" w:rsidR="00A970F9" w:rsidRPr="00D51EC2" w:rsidRDefault="00A970F9" w:rsidP="00A970F9">
            <w:pPr>
              <w:pStyle w:val="Odstavecseseznamem"/>
              <w:numPr>
                <w:ilvl w:val="0"/>
                <w:numId w:val="53"/>
              </w:numPr>
              <w:spacing w:after="0"/>
            </w:pPr>
            <w:r w:rsidRPr="00D51EC2">
              <w:t xml:space="preserve">Prognózy jsou zveřejňovány na portálu projektu HAMR </w:t>
            </w:r>
            <w:r>
              <w:t xml:space="preserve">, v sekci výstražné informace </w:t>
            </w:r>
            <w:hyperlink r:id="rId182" w:history="1">
              <w:r w:rsidRPr="006C339B">
                <w:rPr>
                  <w:rStyle w:val="Hypertextovodkaz"/>
                </w:rPr>
                <w:t>https://hamr.chmi.cz/</w:t>
              </w:r>
            </w:hyperlink>
          </w:p>
          <w:p w14:paraId="5AAFC38C" w14:textId="77777777" w:rsidR="00A970F9" w:rsidRPr="00D51EC2" w:rsidRDefault="00A970F9" w:rsidP="00A970F9">
            <w:pPr>
              <w:pStyle w:val="Odstavecseseznamem"/>
              <w:numPr>
                <w:ilvl w:val="0"/>
                <w:numId w:val="53"/>
              </w:numPr>
              <w:spacing w:after="0"/>
            </w:pPr>
            <w:r w:rsidRPr="00D51EC2">
              <w:t>Zde jsou také uveřejňovány týdenní vyhodnocení sucha ve formě video reportáže</w:t>
            </w:r>
          </w:p>
          <w:p w14:paraId="23EDC5B3" w14:textId="77777777" w:rsidR="00A970F9" w:rsidRPr="00EF11DD" w:rsidRDefault="00A970F9" w:rsidP="004F1F33"/>
        </w:tc>
      </w:tr>
      <w:tr w:rsidR="00A970F9" w:rsidRPr="00EF11DD" w14:paraId="73C20E40" w14:textId="77777777" w:rsidTr="004F1F33">
        <w:tc>
          <w:tcPr>
            <w:tcW w:w="3085" w:type="dxa"/>
          </w:tcPr>
          <w:p w14:paraId="16320B7B" w14:textId="77777777" w:rsidR="00A970F9" w:rsidRPr="00EF11DD" w:rsidRDefault="00A970F9" w:rsidP="004F1F33">
            <w:r w:rsidRPr="00EF11DD">
              <w:t>priority zásobování</w:t>
            </w:r>
          </w:p>
        </w:tc>
        <w:tc>
          <w:tcPr>
            <w:tcW w:w="6127" w:type="dxa"/>
          </w:tcPr>
          <w:p w14:paraId="18EF2475" w14:textId="77777777" w:rsidR="00A970F9" w:rsidRPr="00EF11DD" w:rsidRDefault="00A970F9" w:rsidP="00A970F9">
            <w:pPr>
              <w:pStyle w:val="Odstavecseseznamem"/>
              <w:numPr>
                <w:ilvl w:val="0"/>
                <w:numId w:val="49"/>
              </w:numPr>
              <w:spacing w:after="0"/>
            </w:pPr>
            <w:r>
              <w:t xml:space="preserve">O prioritě zásobování v době vyhlášeného nedostatku vody rozhoduje komise pro sucho, přitom vychází zejména z podkladů bilančních odběrů a vypouštění uvedených v základní části plánu sucha, </w:t>
            </w:r>
            <w:r w:rsidRPr="00EF11DD">
              <w:t>jmenovitého seznamu významných uživatelů, který na výzvu komise předloží k jednání komise</w:t>
            </w:r>
            <w:r>
              <w:t xml:space="preserve"> provozovatel vodovodu a kanalizace.</w:t>
            </w:r>
          </w:p>
          <w:p w14:paraId="29566DE1" w14:textId="77777777" w:rsidR="00A970F9" w:rsidRPr="00EF11DD" w:rsidRDefault="00A970F9" w:rsidP="004F1F33"/>
        </w:tc>
      </w:tr>
      <w:tr w:rsidR="00A970F9" w:rsidRPr="00EF11DD" w14:paraId="73FF7BEA" w14:textId="77777777" w:rsidTr="004F1F33">
        <w:tc>
          <w:tcPr>
            <w:tcW w:w="3085" w:type="dxa"/>
          </w:tcPr>
          <w:p w14:paraId="76A9B252" w14:textId="77777777" w:rsidR="00A970F9" w:rsidRPr="00EF11DD" w:rsidRDefault="00A970F9" w:rsidP="004F1F33">
            <w:r w:rsidRPr="00EF11DD">
              <w:t>kontrola realizace opatření</w:t>
            </w:r>
          </w:p>
        </w:tc>
        <w:tc>
          <w:tcPr>
            <w:tcW w:w="6127" w:type="dxa"/>
          </w:tcPr>
          <w:p w14:paraId="672AE467" w14:textId="77777777" w:rsidR="00A970F9" w:rsidRPr="00E07D26" w:rsidRDefault="00A970F9" w:rsidP="00A970F9">
            <w:pPr>
              <w:pStyle w:val="Odstavecseseznamem"/>
              <w:numPr>
                <w:ilvl w:val="0"/>
                <w:numId w:val="54"/>
              </w:numPr>
              <w:spacing w:after="0"/>
            </w:pPr>
            <w:r w:rsidRPr="00E07D26">
              <w:t>V reakci na přijaté opatření informuje provozovatel vodního zdroje komisi o stavu vodního zdroje. Předává informaci o hladině v nádrži, průtoku ve vodním toku, hladině podzemní vody nebo jiné veličině určené na kartě MSL. Doporučená frekvence hlášení je jeden týden.</w:t>
            </w:r>
          </w:p>
          <w:p w14:paraId="738943EB" w14:textId="77777777" w:rsidR="00A970F9" w:rsidRPr="00EF11DD" w:rsidRDefault="00A970F9" w:rsidP="004F1F33"/>
        </w:tc>
      </w:tr>
      <w:tr w:rsidR="00A970F9" w:rsidRPr="00EF11DD" w14:paraId="0CA26921" w14:textId="77777777" w:rsidTr="004F1F33">
        <w:tc>
          <w:tcPr>
            <w:tcW w:w="3085" w:type="dxa"/>
          </w:tcPr>
          <w:p w14:paraId="2B41AF6E" w14:textId="77777777" w:rsidR="00A970F9" w:rsidRPr="00EF11DD" w:rsidRDefault="00A970F9" w:rsidP="004F1F33">
            <w:r w:rsidRPr="00EF11DD">
              <w:t>modifikace opatření na základě dalšího vývoje situace</w:t>
            </w:r>
          </w:p>
        </w:tc>
        <w:tc>
          <w:tcPr>
            <w:tcW w:w="6127" w:type="dxa"/>
          </w:tcPr>
          <w:p w14:paraId="11F3C656" w14:textId="77777777" w:rsidR="00A970F9" w:rsidRPr="00E07D26" w:rsidRDefault="00A970F9" w:rsidP="00A970F9">
            <w:pPr>
              <w:pStyle w:val="Odstavecseseznamem"/>
              <w:numPr>
                <w:ilvl w:val="0"/>
                <w:numId w:val="55"/>
              </w:numPr>
              <w:spacing w:after="0"/>
            </w:pPr>
            <w:r w:rsidRPr="00E07D26">
              <w:t>Pokud přijatá opatření nevedou k zamezení vyčerpání zdroje, svolá komise pro sucho jednání za účasti krizového štábu.</w:t>
            </w:r>
          </w:p>
          <w:p w14:paraId="500C8DA2" w14:textId="77777777" w:rsidR="00A970F9" w:rsidRPr="00E07D26" w:rsidRDefault="00A970F9" w:rsidP="00A970F9">
            <w:pPr>
              <w:pStyle w:val="Odstavecseseznamem"/>
              <w:numPr>
                <w:ilvl w:val="0"/>
                <w:numId w:val="55"/>
              </w:numPr>
              <w:spacing w:after="0"/>
            </w:pPr>
            <w:r w:rsidRPr="00E07D26">
              <w:t>Na jednání se projedná stav a dostupnost prvků krizového zásobování, cisterny, mobilní úpravny, čerpadla.</w:t>
            </w:r>
          </w:p>
        </w:tc>
      </w:tr>
    </w:tbl>
    <w:p w14:paraId="4DA7D255" w14:textId="77777777" w:rsidR="00A970F9" w:rsidRPr="00246F42" w:rsidRDefault="00A970F9" w:rsidP="00A970F9"/>
    <w:bookmarkEnd w:id="166"/>
    <w:p w14:paraId="2E5D3CEA" w14:textId="77777777" w:rsidR="00DE70D2" w:rsidRPr="009E5F09" w:rsidRDefault="00DE70D2" w:rsidP="0025376B">
      <w:pPr>
        <w:jc w:val="both"/>
      </w:pPr>
    </w:p>
    <w:p w14:paraId="49F6B37A" w14:textId="2F1111F1" w:rsidR="00DE70D2" w:rsidRPr="009E5F09" w:rsidRDefault="00DE70D2" w:rsidP="0025376B">
      <w:pPr>
        <w:pStyle w:val="Nadpis2"/>
        <w:jc w:val="both"/>
      </w:pPr>
      <w:bookmarkStart w:id="167" w:name="_Toc114586793"/>
      <w:bookmarkStart w:id="168" w:name="_Toc115278412"/>
      <w:bookmarkStart w:id="169" w:name="_Toc118790738"/>
      <w:r w:rsidRPr="009E5F09">
        <w:lastRenderedPageBreak/>
        <w:t>Návaznost na krizové řízení</w:t>
      </w:r>
      <w:bookmarkEnd w:id="167"/>
      <w:bookmarkEnd w:id="168"/>
      <w:bookmarkEnd w:id="169"/>
    </w:p>
    <w:p w14:paraId="18501A54" w14:textId="77777777" w:rsidR="00DE70D2" w:rsidRPr="009E5F09" w:rsidRDefault="00DE70D2" w:rsidP="0025376B">
      <w:pPr>
        <w:jc w:val="both"/>
      </w:pPr>
      <w:r w:rsidRPr="009E5F09">
        <w:t>V případě, že komise pro sucho vyčerpá opatření k odvrácení dalšího prohloubení nedostatku</w:t>
      </w:r>
    </w:p>
    <w:p w14:paraId="540EB52C" w14:textId="77777777" w:rsidR="00DE70D2" w:rsidRPr="009E5F09" w:rsidRDefault="00DE70D2" w:rsidP="0025376B">
      <w:pPr>
        <w:jc w:val="both"/>
      </w:pPr>
      <w:r w:rsidRPr="009E5F09">
        <w:t>vody, zejména v situaci, kdy:</w:t>
      </w:r>
    </w:p>
    <w:p w14:paraId="53493CB7" w14:textId="77777777" w:rsidR="00DE70D2" w:rsidRPr="009E5F09" w:rsidRDefault="00DE70D2" w:rsidP="0025376B">
      <w:pPr>
        <w:pStyle w:val="Odstavecseseznamem"/>
        <w:numPr>
          <w:ilvl w:val="0"/>
          <w:numId w:val="23"/>
        </w:numPr>
        <w:jc w:val="both"/>
      </w:pPr>
      <w:r w:rsidRPr="009E5F09">
        <w:t>nedostatek vody ohrožuje fungování prvků kritické infrastruktury, výrobu elektřiny a tepla a provoz významných průmyslových provozů</w:t>
      </w:r>
    </w:p>
    <w:p w14:paraId="3BAB0941" w14:textId="77777777" w:rsidR="00DE70D2" w:rsidRPr="009E5F09" w:rsidRDefault="00DE70D2" w:rsidP="0025376B">
      <w:pPr>
        <w:pStyle w:val="Odstavecseseznamem"/>
        <w:numPr>
          <w:ilvl w:val="0"/>
          <w:numId w:val="23"/>
        </w:numPr>
        <w:jc w:val="both"/>
      </w:pPr>
      <w:r w:rsidRPr="009E5F09">
        <w:t>náhradní zásobování pitnou vodou nelze zajistit s využitím zdrojů disponibilních v rámci území kraje</w:t>
      </w:r>
    </w:p>
    <w:p w14:paraId="2B8ED51C" w14:textId="72E120E3" w:rsidR="00DE70D2" w:rsidRPr="009E5F09" w:rsidRDefault="00DE70D2" w:rsidP="0025376B">
      <w:pPr>
        <w:pStyle w:val="Odstavecseseznamem"/>
        <w:numPr>
          <w:ilvl w:val="0"/>
          <w:numId w:val="23"/>
        </w:numPr>
        <w:jc w:val="both"/>
      </w:pPr>
      <w:r w:rsidRPr="009E5F09">
        <w:t xml:space="preserve">jsou plně nasazeny všechny disponibilní síly a </w:t>
      </w:r>
      <w:r w:rsidR="007A70A2" w:rsidRPr="009E5F09">
        <w:t>prostředky,</w:t>
      </w:r>
      <w:r w:rsidRPr="009E5F09">
        <w:t xml:space="preserve"> a přesto se nedaří průběh situace zvrátit</w:t>
      </w:r>
    </w:p>
    <w:p w14:paraId="21926C7D" w14:textId="77777777" w:rsidR="00DE70D2" w:rsidRPr="009E5F09" w:rsidRDefault="00DE70D2" w:rsidP="0025376B">
      <w:pPr>
        <w:pStyle w:val="Odstavecseseznamem"/>
        <w:numPr>
          <w:ilvl w:val="0"/>
          <w:numId w:val="23"/>
        </w:numPr>
        <w:jc w:val="both"/>
      </w:pPr>
      <w:r w:rsidRPr="009E5F09">
        <w:t>následkem špatné hygienické situace hrozí epidemie</w:t>
      </w:r>
    </w:p>
    <w:p w14:paraId="0958BEAC" w14:textId="77777777" w:rsidR="00DE70D2" w:rsidRPr="009E5F09" w:rsidRDefault="00DE70D2" w:rsidP="0025376B">
      <w:pPr>
        <w:pStyle w:val="Odstavecseseznamem"/>
        <w:numPr>
          <w:ilvl w:val="0"/>
          <w:numId w:val="23"/>
        </w:numPr>
        <w:jc w:val="both"/>
      </w:pPr>
      <w:r w:rsidRPr="009E5F09">
        <w:t>řešení situace vyžaduje další hmotné nebo finanční prostředky, které již na úrovni kraje nelze zajistit</w:t>
      </w:r>
    </w:p>
    <w:p w14:paraId="2C9775FF" w14:textId="77777777" w:rsidR="00DE70D2" w:rsidRPr="009E5F09" w:rsidRDefault="00DE70D2" w:rsidP="0025376B">
      <w:pPr>
        <w:pStyle w:val="Odstavecseseznamem"/>
        <w:numPr>
          <w:ilvl w:val="0"/>
          <w:numId w:val="23"/>
        </w:numPr>
        <w:jc w:val="both"/>
      </w:pPr>
      <w:r w:rsidRPr="009E5F09">
        <w:t>a zároveň je předpověď' vývoje hydrologické situace v následujících týdnech i nadále nepříznivá</w:t>
      </w:r>
    </w:p>
    <w:p w14:paraId="4996833D" w14:textId="022D789C" w:rsidR="00DE70D2" w:rsidRPr="009E5F09" w:rsidRDefault="00DE70D2" w:rsidP="0025376B">
      <w:pPr>
        <w:jc w:val="both"/>
      </w:pPr>
      <w:r w:rsidRPr="009E5F09">
        <w:t>může hejtman kraje při splnění podmínek podle krizového zákona vyhlásit krizový stav. V případě, kdy je v době stavu nedostatku vody vyhlášen krizový stav, zasedají příslušný krizový štáb a příslušná komise pro sucho společně. Pravomoci komisí pro sucho nejsou vyhlášením krizového stavu dotčeny. Komise pro sucho vykonávají i nadále činnosti dle vodního zákona (tzn. i v průběhu vyhlášeného krizového stavu je možné komisí pro sucho například nařídit mimořádnou manipulaci na vodním díle dle § 87k odst. 1 písm. d).</w:t>
      </w:r>
    </w:p>
    <w:p w14:paraId="365BE739" w14:textId="77777777" w:rsidR="00DE70D2" w:rsidRPr="009E5F09" w:rsidRDefault="00DE70D2" w:rsidP="0025376B">
      <w:pPr>
        <w:jc w:val="both"/>
      </w:pPr>
    </w:p>
    <w:p w14:paraId="4C22D733" w14:textId="77777777" w:rsidR="00DE70D2" w:rsidRPr="009E5F09" w:rsidRDefault="00DE70D2" w:rsidP="0025376B">
      <w:pPr>
        <w:jc w:val="both"/>
      </w:pPr>
    </w:p>
    <w:p w14:paraId="0CD3FB0C" w14:textId="4C9E750E" w:rsidR="00A55E3C" w:rsidRPr="009E5F09" w:rsidRDefault="00A55E3C" w:rsidP="0025376B">
      <w:pPr>
        <w:jc w:val="both"/>
      </w:pPr>
    </w:p>
    <w:p w14:paraId="75FD7306" w14:textId="36F4DDF2" w:rsidR="00F9703E" w:rsidRPr="009E5F09" w:rsidRDefault="00F9703E" w:rsidP="0025376B">
      <w:pPr>
        <w:pStyle w:val="Nadpis1"/>
        <w:jc w:val="both"/>
      </w:pPr>
      <w:bookmarkStart w:id="170" w:name="_Toc118790740"/>
      <w:r w:rsidRPr="009E5F09">
        <w:lastRenderedPageBreak/>
        <w:t>Grafická část</w:t>
      </w:r>
      <w:bookmarkEnd w:id="170"/>
    </w:p>
    <w:p w14:paraId="6FA98973" w14:textId="13D0E32A" w:rsidR="003A25AB" w:rsidRDefault="003A25AB" w:rsidP="00F755A5">
      <w:pPr>
        <w:jc w:val="both"/>
      </w:pPr>
      <w:bookmarkStart w:id="171" w:name="_Hlk121315727"/>
      <w:r>
        <w:t>C3 Mapa zranitelnosti území suchem</w:t>
      </w:r>
    </w:p>
    <w:p w14:paraId="4FA78A57" w14:textId="5D3C335A" w:rsidR="003A25AB" w:rsidRDefault="003A25AB" w:rsidP="00F755A5">
      <w:pPr>
        <w:jc w:val="both"/>
      </w:pPr>
      <w:r>
        <w:t>C4 Mapa vodních zdrojů Středočeského kraje</w:t>
      </w:r>
    </w:p>
    <w:p w14:paraId="698AECF8" w14:textId="7CF69BA1" w:rsidR="003A25AB" w:rsidRPr="0075687B" w:rsidRDefault="003A25AB" w:rsidP="00F755A5">
      <w:pPr>
        <w:jc w:val="both"/>
      </w:pPr>
      <w:r>
        <w:t>C5 Mapa vypouštění Středočeského kraje</w:t>
      </w:r>
    </w:p>
    <w:bookmarkEnd w:id="171"/>
    <w:p w14:paraId="50C9C03D" w14:textId="66E0BD53" w:rsidR="00F5732C" w:rsidRPr="009E5F09" w:rsidRDefault="00F5732C" w:rsidP="0025376B">
      <w:pPr>
        <w:jc w:val="both"/>
      </w:pPr>
    </w:p>
    <w:p w14:paraId="541E3E7D" w14:textId="77777777" w:rsidR="006637FD" w:rsidRPr="009E5F09" w:rsidRDefault="006637FD" w:rsidP="0025376B">
      <w:pPr>
        <w:jc w:val="both"/>
      </w:pPr>
    </w:p>
    <w:p w14:paraId="2656B261" w14:textId="50AAA4CD" w:rsidR="006637FD" w:rsidRDefault="00DC6322" w:rsidP="00DC6322">
      <w:pPr>
        <w:pStyle w:val="Nadpis1"/>
      </w:pPr>
      <w:r>
        <w:lastRenderedPageBreak/>
        <w:t>Výstupy plánů pro sucho krajů pro účely zpracování národního plánu pro sucho</w:t>
      </w:r>
    </w:p>
    <w:p w14:paraId="3D813200" w14:textId="0C72F4D5" w:rsidR="00DC6322" w:rsidRDefault="00DC6322" w:rsidP="00DC6322">
      <w:pPr>
        <w:pStyle w:val="Nadpis2"/>
      </w:pPr>
      <w:r>
        <w:t>Tabulka uživatelů vody významných pro území ČR</w:t>
      </w:r>
    </w:p>
    <w:p w14:paraId="143349D0" w14:textId="46832E78" w:rsidR="00DC6322" w:rsidRDefault="00DC6322" w:rsidP="00DC6322">
      <w:bookmarkStart w:id="172" w:name="_Hlk121320066"/>
      <w:r>
        <w:t xml:space="preserve">Jako uživatele vody významné pro ČR byly vybráni provozovatele vodovodů, kteří zásobují vodou spotřebiště umístěná ve více krajích, nebo jde o užívání odběru, který může pocházet ze sdíleného zdroje. Dále je celostátně významný provoz vodních elektráren na Vltavské kaskádě a provoz elektrárny Mělník, jejichž omezení by mělo dopad na celou přenosovou soustavu ČR. </w:t>
      </w:r>
    </w:p>
    <w:bookmarkEnd w:id="172"/>
    <w:p w14:paraId="20185FA2" w14:textId="408DE477" w:rsidR="00E26866" w:rsidRDefault="00E26866" w:rsidP="003712EF">
      <w:pPr>
        <w:pStyle w:val="Titulek"/>
        <w:keepNext/>
      </w:pPr>
      <w:r>
        <w:t xml:space="preserve">Tabulka </w:t>
      </w:r>
      <w:fldSimple w:instr=" STYLEREF 2 \s ">
        <w:r>
          <w:rPr>
            <w:noProof/>
          </w:rPr>
          <w:t>7.1</w:t>
        </w:r>
      </w:fldSimple>
      <w:r>
        <w:t>.</w:t>
      </w:r>
      <w:fldSimple w:instr=" SEQ Tabulka \* ARABIC \s 2 ">
        <w:r>
          <w:rPr>
            <w:noProof/>
          </w:rPr>
          <w:t>1</w:t>
        </w:r>
      </w:fldSimple>
      <w:r>
        <w:t xml:space="preserve"> Tabulka uživatelů vody významných pro území ČR</w:t>
      </w:r>
    </w:p>
    <w:tbl>
      <w:tblPr>
        <w:tblStyle w:val="Mkatabulky"/>
        <w:tblW w:w="0" w:type="auto"/>
        <w:tblLook w:val="04A0" w:firstRow="1" w:lastRow="0" w:firstColumn="1" w:lastColumn="0" w:noHBand="0" w:noVBand="1"/>
      </w:tblPr>
      <w:tblGrid>
        <w:gridCol w:w="3011"/>
        <w:gridCol w:w="3014"/>
        <w:gridCol w:w="3037"/>
      </w:tblGrid>
      <w:tr w:rsidR="00DC6322" w14:paraId="3AAB97D0" w14:textId="77777777" w:rsidTr="00E26866">
        <w:trPr>
          <w:tblHeader/>
        </w:trPr>
        <w:tc>
          <w:tcPr>
            <w:tcW w:w="3011" w:type="dxa"/>
            <w:shd w:val="clear" w:color="auto" w:fill="D0CECE" w:themeFill="background2" w:themeFillShade="E6"/>
          </w:tcPr>
          <w:p w14:paraId="0F60C36C" w14:textId="77777777" w:rsidR="00DC6322" w:rsidRDefault="00DC6322" w:rsidP="000A0CE1">
            <w:bookmarkStart w:id="173" w:name="_Hlk121320211"/>
            <w:r>
              <w:t>Název uživatele</w:t>
            </w:r>
          </w:p>
        </w:tc>
        <w:tc>
          <w:tcPr>
            <w:tcW w:w="3014" w:type="dxa"/>
            <w:shd w:val="clear" w:color="auto" w:fill="D0CECE" w:themeFill="background2" w:themeFillShade="E6"/>
          </w:tcPr>
          <w:p w14:paraId="0E35C973" w14:textId="77777777" w:rsidR="00DC6322" w:rsidRDefault="00DC6322" w:rsidP="000A0CE1">
            <w:r>
              <w:t>Specifikace uživatele</w:t>
            </w:r>
          </w:p>
        </w:tc>
        <w:tc>
          <w:tcPr>
            <w:tcW w:w="3037" w:type="dxa"/>
            <w:shd w:val="clear" w:color="auto" w:fill="D0CECE" w:themeFill="background2" w:themeFillShade="E6"/>
          </w:tcPr>
          <w:p w14:paraId="407DF1A2" w14:textId="77777777" w:rsidR="00DC6322" w:rsidRDefault="00DC6322" w:rsidP="000A0CE1">
            <w:r>
              <w:t>Důvod zařazení mezi uživatele významné pro území ČR</w:t>
            </w:r>
          </w:p>
        </w:tc>
      </w:tr>
      <w:tr w:rsidR="00DC6322" w14:paraId="0AA73EF2" w14:textId="77777777" w:rsidTr="00E26866">
        <w:tc>
          <w:tcPr>
            <w:tcW w:w="3011" w:type="dxa"/>
          </w:tcPr>
          <w:p w14:paraId="191D7107" w14:textId="344D8ED6" w:rsidR="00DC6322" w:rsidRDefault="00DC6322" w:rsidP="000A0CE1">
            <w:r w:rsidRPr="009E5F09">
              <w:rPr>
                <w:rFonts w:cs="Calibri"/>
                <w:color w:val="000000"/>
              </w:rPr>
              <w:t>Želivská provozní a.s.</w:t>
            </w:r>
          </w:p>
        </w:tc>
        <w:tc>
          <w:tcPr>
            <w:tcW w:w="3014" w:type="dxa"/>
          </w:tcPr>
          <w:p w14:paraId="1985CE4C" w14:textId="3B136B54" w:rsidR="00E26866" w:rsidRDefault="00E26866" w:rsidP="000A0CE1">
            <w:r>
              <w:t>Provozovatel úpravny vody Želivka</w:t>
            </w:r>
          </w:p>
        </w:tc>
        <w:tc>
          <w:tcPr>
            <w:tcW w:w="3037" w:type="dxa"/>
          </w:tcPr>
          <w:p w14:paraId="3D47E84A" w14:textId="332BF00F" w:rsidR="00DC6322" w:rsidRDefault="00E26866" w:rsidP="000A0CE1">
            <w:r>
              <w:t>Klíčový zdroj pro Prahu a metropolitní oblast, a další SV připojené na štolový přivaděč</w:t>
            </w:r>
          </w:p>
        </w:tc>
      </w:tr>
      <w:tr w:rsidR="00E26866" w14:paraId="0C71E05D" w14:textId="77777777" w:rsidTr="00E26866">
        <w:tc>
          <w:tcPr>
            <w:tcW w:w="3011" w:type="dxa"/>
          </w:tcPr>
          <w:p w14:paraId="4D267825" w14:textId="1CD2703A" w:rsidR="00E26866" w:rsidRDefault="00E26866" w:rsidP="00E26866">
            <w:r w:rsidRPr="009E5F09">
              <w:rPr>
                <w:rFonts w:cs="Calibri"/>
                <w:color w:val="000000"/>
              </w:rPr>
              <w:t>Pražské vodovody a kanalizace a.s.</w:t>
            </w:r>
          </w:p>
        </w:tc>
        <w:tc>
          <w:tcPr>
            <w:tcW w:w="3014" w:type="dxa"/>
          </w:tcPr>
          <w:p w14:paraId="57DC000D" w14:textId="4C1BDB42" w:rsidR="00E26866" w:rsidRDefault="00E26866" w:rsidP="00E26866">
            <w:r>
              <w:t>Provozovatel sítě pražských vodovodů a kanalizací, provozovatel ČS úpravny vody Káraný</w:t>
            </w:r>
          </w:p>
        </w:tc>
        <w:tc>
          <w:tcPr>
            <w:tcW w:w="3037" w:type="dxa"/>
          </w:tcPr>
          <w:p w14:paraId="2DFAE00B" w14:textId="37EB7DF5" w:rsidR="00E26866" w:rsidRDefault="00E26866" w:rsidP="00E26866">
            <w:r>
              <w:t>Zásobování Prahy, předaná voda do metropolitní oblasti, provoz ÚV Káraný</w:t>
            </w:r>
          </w:p>
        </w:tc>
      </w:tr>
      <w:tr w:rsidR="00E26866" w14:paraId="68587E5B" w14:textId="77777777" w:rsidTr="00E26866">
        <w:tc>
          <w:tcPr>
            <w:tcW w:w="3011" w:type="dxa"/>
          </w:tcPr>
          <w:p w14:paraId="11F38019" w14:textId="343F8ACD" w:rsidR="00E26866" w:rsidRPr="009E5F09" w:rsidRDefault="00E26866" w:rsidP="00E26866">
            <w:pPr>
              <w:rPr>
                <w:rFonts w:cs="Calibri"/>
                <w:color w:val="000000"/>
              </w:rPr>
            </w:pPr>
            <w:r w:rsidRPr="009E5F09">
              <w:rPr>
                <w:rFonts w:cs="Calibri"/>
                <w:color w:val="000000"/>
              </w:rPr>
              <w:t>Vodárna Káraný, a.s.</w:t>
            </w:r>
          </w:p>
        </w:tc>
        <w:tc>
          <w:tcPr>
            <w:tcW w:w="3014" w:type="dxa"/>
          </w:tcPr>
          <w:p w14:paraId="4585F687" w14:textId="7F428651" w:rsidR="00E26866" w:rsidRDefault="00E26866" w:rsidP="00E26866">
            <w:r>
              <w:t xml:space="preserve">Provozovatel </w:t>
            </w:r>
            <w:r w:rsidRPr="00E26866">
              <w:t>Vodárna Káraný - odběr z Jizery</w:t>
            </w:r>
          </w:p>
        </w:tc>
        <w:tc>
          <w:tcPr>
            <w:tcW w:w="3037" w:type="dxa"/>
          </w:tcPr>
          <w:p w14:paraId="3F4F82C4" w14:textId="3BE133B2" w:rsidR="00E26866" w:rsidRDefault="00E26866" w:rsidP="00E26866">
            <w:r>
              <w:t>Zásobování Prahy a metropolitní oblasti</w:t>
            </w:r>
          </w:p>
        </w:tc>
      </w:tr>
      <w:tr w:rsidR="00E26866" w14:paraId="3E8109FE" w14:textId="77777777" w:rsidTr="00E26866">
        <w:tc>
          <w:tcPr>
            <w:tcW w:w="3011" w:type="dxa"/>
          </w:tcPr>
          <w:p w14:paraId="07B90583" w14:textId="7A8C9B70" w:rsidR="00E26866" w:rsidRDefault="00E26866" w:rsidP="00E26866">
            <w:r w:rsidRPr="009E5F09">
              <w:rPr>
                <w:rFonts w:cs="Calibri"/>
                <w:color w:val="000000"/>
              </w:rPr>
              <w:t>Středočeské vodárny, a.s.</w:t>
            </w:r>
          </w:p>
        </w:tc>
        <w:tc>
          <w:tcPr>
            <w:tcW w:w="3014" w:type="dxa"/>
          </w:tcPr>
          <w:p w14:paraId="60152F21" w14:textId="4C643623" w:rsidR="00E26866" w:rsidRDefault="00E26866" w:rsidP="00E26866">
            <w:r w:rsidRPr="009E5F09">
              <w:rPr>
                <w:rFonts w:cs="Calibri"/>
                <w:color w:val="000000"/>
              </w:rPr>
              <w:t>SV Kladno Mělník, SV Slaný, SV Mšeno</w:t>
            </w:r>
          </w:p>
        </w:tc>
        <w:tc>
          <w:tcPr>
            <w:tcW w:w="3037" w:type="dxa"/>
          </w:tcPr>
          <w:p w14:paraId="27BDFC33" w14:textId="6E6B08F0" w:rsidR="00E26866" w:rsidRDefault="00E26866" w:rsidP="00E26866">
            <w:r>
              <w:t>Zásobuje podstatnou část Středočeského kraje, částečná závislost na vodě předané z Prahy</w:t>
            </w:r>
          </w:p>
        </w:tc>
      </w:tr>
      <w:tr w:rsidR="00E26866" w14:paraId="3C756298" w14:textId="77777777" w:rsidTr="00E26866">
        <w:tc>
          <w:tcPr>
            <w:tcW w:w="3011" w:type="dxa"/>
          </w:tcPr>
          <w:p w14:paraId="77692A77" w14:textId="2EB413C0" w:rsidR="00E26866" w:rsidRDefault="00E26866" w:rsidP="00E26866">
            <w:r>
              <w:t>ČEZ</w:t>
            </w:r>
          </w:p>
        </w:tc>
        <w:tc>
          <w:tcPr>
            <w:tcW w:w="3014" w:type="dxa"/>
          </w:tcPr>
          <w:p w14:paraId="188F053A" w14:textId="1CE007A6" w:rsidR="00E26866" w:rsidRDefault="00E26866" w:rsidP="00E26866">
            <w:r>
              <w:t>Vodní elektrárny na Vltavské kaskádě</w:t>
            </w:r>
          </w:p>
        </w:tc>
        <w:tc>
          <w:tcPr>
            <w:tcW w:w="3037" w:type="dxa"/>
          </w:tcPr>
          <w:p w14:paraId="41C84E6C" w14:textId="2D898FB2" w:rsidR="00E26866" w:rsidRDefault="00E26866" w:rsidP="00E26866">
            <w:r>
              <w:t>Význam pro přenosovou soustavu v ČR</w:t>
            </w:r>
          </w:p>
        </w:tc>
      </w:tr>
      <w:tr w:rsidR="00E26866" w14:paraId="41E25EE1" w14:textId="77777777" w:rsidTr="00E26866">
        <w:tc>
          <w:tcPr>
            <w:tcW w:w="3011" w:type="dxa"/>
          </w:tcPr>
          <w:p w14:paraId="18C76B20" w14:textId="49C5E436" w:rsidR="00E26866" w:rsidRDefault="00E26866" w:rsidP="00E26866">
            <w:proofErr w:type="spellStart"/>
            <w:r w:rsidRPr="00E26866">
              <w:t>Energotrans</w:t>
            </w:r>
            <w:proofErr w:type="spellEnd"/>
            <w:r w:rsidRPr="00E26866">
              <w:t>, a.s.</w:t>
            </w:r>
          </w:p>
        </w:tc>
        <w:tc>
          <w:tcPr>
            <w:tcW w:w="3014" w:type="dxa"/>
          </w:tcPr>
          <w:p w14:paraId="3565770E" w14:textId="0B2B2E01" w:rsidR="00E26866" w:rsidRDefault="00E26866" w:rsidP="00E26866">
            <w:r w:rsidRPr="00E26866">
              <w:t>Elektrárna Mělník, Horní Počaply</w:t>
            </w:r>
          </w:p>
        </w:tc>
        <w:tc>
          <w:tcPr>
            <w:tcW w:w="3037" w:type="dxa"/>
          </w:tcPr>
          <w:p w14:paraId="1095120E" w14:textId="6B8E62DF" w:rsidR="00E26866" w:rsidRDefault="00E26866" w:rsidP="00E26866">
            <w:r>
              <w:t>Význam pro přenosovou soustavu v ČR</w:t>
            </w:r>
          </w:p>
        </w:tc>
      </w:tr>
      <w:bookmarkEnd w:id="173"/>
    </w:tbl>
    <w:p w14:paraId="31273418" w14:textId="25C57F6B" w:rsidR="00DC6322" w:rsidRDefault="00DC6322" w:rsidP="00DC6322"/>
    <w:p w14:paraId="53332366" w14:textId="044CA22E" w:rsidR="00DE4CE1" w:rsidRDefault="00DE4CE1">
      <w:pPr>
        <w:spacing w:after="160"/>
      </w:pPr>
      <w:r>
        <w:br w:type="page"/>
      </w:r>
    </w:p>
    <w:p w14:paraId="7865059F" w14:textId="77777777" w:rsidR="00E26866" w:rsidRPr="00E26866" w:rsidRDefault="00E26866" w:rsidP="003712EF"/>
    <w:sectPr w:rsidR="00E26866" w:rsidRPr="00E26866" w:rsidSect="00A44BE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9183F" w14:textId="77777777" w:rsidR="000954DA" w:rsidRDefault="000954DA" w:rsidP="00013940">
      <w:pPr>
        <w:spacing w:after="0" w:line="240" w:lineRule="auto"/>
      </w:pPr>
      <w:r>
        <w:separator/>
      </w:r>
    </w:p>
  </w:endnote>
  <w:endnote w:type="continuationSeparator" w:id="0">
    <w:p w14:paraId="17450076" w14:textId="77777777" w:rsidR="000954DA" w:rsidRDefault="000954DA" w:rsidP="00013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IDFont+F2">
    <w:altName w:val="Yu Gothic"/>
    <w:panose1 w:val="00000000000000000000"/>
    <w:charset w:val="80"/>
    <w:family w:val="auto"/>
    <w:notTrueType/>
    <w:pitch w:val="default"/>
    <w:sig w:usb0="00000001" w:usb1="08070000" w:usb2="00000010" w:usb3="00000000" w:csb0="00020000" w:csb1="00000000"/>
  </w:font>
  <w:font w:name="CIDFont+F3">
    <w:altName w:val="Calibri"/>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F9203" w14:textId="541F6F35" w:rsidR="000954DA" w:rsidRDefault="000954DA">
    <w:pPr>
      <w:pStyle w:val="Zpat"/>
    </w:pPr>
  </w:p>
  <w:p w14:paraId="5ABF2A52" w14:textId="77777777" w:rsidR="000954DA" w:rsidRDefault="000954D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3622696"/>
      <w:docPartObj>
        <w:docPartGallery w:val="Page Numbers (Bottom of Page)"/>
        <w:docPartUnique/>
      </w:docPartObj>
    </w:sdtPr>
    <w:sdtEndPr/>
    <w:sdtContent>
      <w:p w14:paraId="10042800" w14:textId="45578176" w:rsidR="00BD6355" w:rsidRDefault="00BD6355">
        <w:pPr>
          <w:pStyle w:val="Zpat"/>
          <w:jc w:val="right"/>
        </w:pPr>
        <w:r>
          <w:fldChar w:fldCharType="begin"/>
        </w:r>
        <w:r>
          <w:instrText>PAGE   \* MERGEFORMAT</w:instrText>
        </w:r>
        <w:r>
          <w:fldChar w:fldCharType="separate"/>
        </w:r>
        <w:r>
          <w:t>2</w:t>
        </w:r>
        <w:r>
          <w:fldChar w:fldCharType="end"/>
        </w:r>
      </w:p>
    </w:sdtContent>
  </w:sdt>
  <w:p w14:paraId="581E828F" w14:textId="77777777" w:rsidR="006728A0" w:rsidRDefault="006728A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BA1AA" w14:textId="77777777" w:rsidR="000954DA" w:rsidRDefault="000954DA" w:rsidP="00013940">
      <w:pPr>
        <w:spacing w:after="0" w:line="240" w:lineRule="auto"/>
      </w:pPr>
      <w:r>
        <w:separator/>
      </w:r>
    </w:p>
  </w:footnote>
  <w:footnote w:type="continuationSeparator" w:id="0">
    <w:p w14:paraId="09505A3F" w14:textId="77777777" w:rsidR="000954DA" w:rsidRDefault="000954DA" w:rsidP="00013940">
      <w:pPr>
        <w:spacing w:after="0" w:line="240" w:lineRule="auto"/>
      </w:pPr>
      <w:r>
        <w:continuationSeparator/>
      </w:r>
    </w:p>
  </w:footnote>
  <w:footnote w:id="1">
    <w:p w14:paraId="645D692D" w14:textId="185D3B75" w:rsidR="00CB2635" w:rsidRDefault="00CB2635">
      <w:pPr>
        <w:pStyle w:val="Textpoznpodarou"/>
      </w:pPr>
      <w:r>
        <w:rPr>
          <w:rStyle w:val="Znakapoznpodarou"/>
        </w:rPr>
        <w:footnoteRef/>
      </w:r>
      <w:r>
        <w:t xml:space="preserve"> Zdroj Český statistický úřad</w:t>
      </w:r>
    </w:p>
  </w:footnote>
  <w:footnote w:id="2">
    <w:p w14:paraId="6A4B482E" w14:textId="38870977" w:rsidR="00FE416B" w:rsidRPr="003712EF" w:rsidRDefault="00FE416B">
      <w:pPr>
        <w:pStyle w:val="Textpoznpodarou"/>
        <w:rPr>
          <w:rFonts w:ascii="Arial Narrow" w:hAnsi="Arial Narrow"/>
          <w:sz w:val="20"/>
        </w:rPr>
      </w:pPr>
      <w:r w:rsidRPr="003712EF">
        <w:rPr>
          <w:rStyle w:val="Znakapoznpodarou"/>
          <w:rFonts w:ascii="Arial Narrow" w:hAnsi="Arial Narrow"/>
          <w:sz w:val="20"/>
        </w:rPr>
        <w:footnoteRef/>
      </w:r>
      <w:r w:rsidRPr="003712EF">
        <w:rPr>
          <w:rFonts w:ascii="Arial Narrow" w:hAnsi="Arial Narrow"/>
          <w:sz w:val="20"/>
        </w:rPr>
        <w:t xml:space="preserve"> Zajištění zabezpečenosti dodávky vody pro území Středočeského kraje v rámci Pražské metropolitní oblasti – studie proveditelnosti, objednatel Středočeský kraj, zpracoval Vodohospodářský rozvoj a výstavba, a.s., Sweco hydroprojekt, a.s., D-Plus projektová a inženýrská, a.s., 2020</w:t>
      </w:r>
    </w:p>
  </w:footnote>
  <w:footnote w:id="3">
    <w:p w14:paraId="654D903D" w14:textId="38CEFA60" w:rsidR="00AD6FED" w:rsidRPr="00AD6FED" w:rsidRDefault="00AD6FED">
      <w:pPr>
        <w:pStyle w:val="Textpoznpodarou"/>
        <w:rPr>
          <w:rFonts w:ascii="Arial Narrow" w:hAnsi="Arial Narrow"/>
          <w:sz w:val="20"/>
        </w:rPr>
      </w:pPr>
      <w:r w:rsidRPr="00AD6FED">
        <w:rPr>
          <w:rStyle w:val="Znakapoznpodarou"/>
          <w:rFonts w:ascii="Arial Narrow" w:hAnsi="Arial Narrow"/>
          <w:sz w:val="20"/>
        </w:rPr>
        <w:footnoteRef/>
      </w:r>
      <w:r w:rsidRPr="00AD6FED">
        <w:rPr>
          <w:rFonts w:ascii="Arial Narrow" w:hAnsi="Arial Narrow"/>
          <w:sz w:val="20"/>
        </w:rPr>
        <w:t xml:space="preserve"> zahrnuty obě příbramské nemocnice celkem 51</w:t>
      </w:r>
      <w:r>
        <w:rPr>
          <w:rFonts w:ascii="Arial Narrow" w:hAnsi="Arial Narrow"/>
          <w:sz w:val="20"/>
        </w:rPr>
        <w:t xml:space="preserve"> </w:t>
      </w:r>
      <w:r w:rsidRPr="00AD6FED">
        <w:rPr>
          <w:rFonts w:ascii="Arial Narrow" w:hAnsi="Arial Narrow"/>
          <w:sz w:val="20"/>
        </w:rPr>
        <w:t>280 m</w:t>
      </w:r>
      <w:r w:rsidRPr="00AD6FED">
        <w:rPr>
          <w:rFonts w:ascii="Arial Narrow" w:hAnsi="Arial Narrow"/>
          <w:sz w:val="20"/>
          <w:vertAlign w:val="superscript"/>
        </w:rPr>
        <w:t>3</w:t>
      </w:r>
      <w:r w:rsidRPr="00AD6FED">
        <w:rPr>
          <w:rFonts w:ascii="Arial Narrow" w:hAnsi="Arial Narrow"/>
          <w:sz w:val="20"/>
        </w:rPr>
        <w:t>, dále městský úřad+středisko IZS+středisko policie celkem 4441 m</w:t>
      </w:r>
      <w:r w:rsidRPr="00AD6FED">
        <w:rPr>
          <w:rFonts w:ascii="Arial Narrow" w:hAnsi="Arial Narrow"/>
          <w:sz w:val="20"/>
          <w:vertAlign w:val="superscript"/>
        </w:rPr>
        <w:t>3,</w:t>
      </w:r>
      <w:r w:rsidRPr="00AD6FED">
        <w:rPr>
          <w:rFonts w:ascii="Arial Narrow" w:hAnsi="Arial Narrow"/>
          <w:sz w:val="20"/>
        </w:rPr>
        <w:t xml:space="preserve"> věznice Bytíz (56</w:t>
      </w:r>
      <w:r>
        <w:rPr>
          <w:rFonts w:ascii="Arial Narrow" w:hAnsi="Arial Narrow"/>
          <w:sz w:val="20"/>
        </w:rPr>
        <w:t xml:space="preserve"> 536</w:t>
      </w:r>
      <w:r w:rsidRPr="00AD6FED">
        <w:rPr>
          <w:rFonts w:ascii="Arial Narrow" w:hAnsi="Arial Narrow"/>
          <w:sz w:val="20"/>
        </w:rPr>
        <w:t xml:space="preserve"> </w:t>
      </w:r>
      <w:r>
        <w:rPr>
          <w:rFonts w:ascii="Arial Narrow" w:hAnsi="Arial Narrow"/>
          <w:sz w:val="20"/>
        </w:rPr>
        <w:t>m</w:t>
      </w:r>
      <w:r w:rsidRPr="00AD6FED">
        <w:rPr>
          <w:rFonts w:ascii="Arial Narrow" w:hAnsi="Arial Narrow"/>
          <w:sz w:val="20"/>
          <w:vertAlign w:val="superscript"/>
        </w:rPr>
        <w:t>3</w:t>
      </w:r>
      <w:r w:rsidRPr="00AD6FED">
        <w:rPr>
          <w:rFonts w:ascii="Arial Narrow" w:hAnsi="Arial Narrow"/>
          <w:sz w:val="20"/>
        </w:rPr>
        <w:t>/rok)</w:t>
      </w:r>
    </w:p>
  </w:footnote>
  <w:footnote w:id="4">
    <w:p w14:paraId="45B24DE1" w14:textId="7886F3E7" w:rsidR="00AD6FED" w:rsidRDefault="00AD6FED">
      <w:pPr>
        <w:pStyle w:val="Textpoznpodarou"/>
      </w:pPr>
      <w:r w:rsidRPr="00AD6FED">
        <w:rPr>
          <w:rStyle w:val="Znakapoznpodarou"/>
          <w:rFonts w:ascii="Arial Narrow" w:hAnsi="Arial Narrow"/>
          <w:sz w:val="20"/>
        </w:rPr>
        <w:footnoteRef/>
      </w:r>
      <w:r w:rsidRPr="00AD6FED">
        <w:rPr>
          <w:rFonts w:ascii="Arial Narrow" w:hAnsi="Arial Narrow"/>
          <w:sz w:val="20"/>
        </w:rPr>
        <w:t xml:space="preserve"> Uveden veškerý průmysl, služby a provozovny s IČO neuvedené v jiných bodech</w:t>
      </w:r>
    </w:p>
  </w:footnote>
  <w:footnote w:id="5">
    <w:p w14:paraId="7E2CE329" w14:textId="72390150" w:rsidR="00AD6FED" w:rsidRPr="00D42BA3" w:rsidRDefault="00AD6FED">
      <w:pPr>
        <w:pStyle w:val="Textpoznpodarou"/>
        <w:rPr>
          <w:rFonts w:ascii="Arial Narrow" w:hAnsi="Arial Narrow"/>
          <w:sz w:val="20"/>
        </w:rPr>
      </w:pPr>
      <w:r w:rsidRPr="00D42BA3">
        <w:rPr>
          <w:rStyle w:val="Znakapoznpodarou"/>
          <w:rFonts w:ascii="Arial Narrow" w:hAnsi="Arial Narrow"/>
          <w:sz w:val="20"/>
        </w:rPr>
        <w:footnoteRef/>
      </w:r>
      <w:r w:rsidRPr="00D42BA3">
        <w:rPr>
          <w:rFonts w:ascii="Arial Narrow" w:hAnsi="Arial Narrow"/>
          <w:sz w:val="20"/>
        </w:rPr>
        <w:t xml:space="preserve"> zahrnuta provozovna masokombinátu (mají částečně i vlastní zdroje) a provozovna pekárny, nezahrnuty školní jídelny a kuchyně.</w:t>
      </w:r>
    </w:p>
  </w:footnote>
  <w:footnote w:id="6">
    <w:p w14:paraId="519DE8C0" w14:textId="2C18289C" w:rsidR="00D42BA3" w:rsidRDefault="00D42BA3">
      <w:pPr>
        <w:pStyle w:val="Textpoznpodarou"/>
      </w:pPr>
      <w:r w:rsidRPr="00D42BA3">
        <w:rPr>
          <w:rStyle w:val="Znakapoznpodarou"/>
          <w:rFonts w:ascii="Arial Narrow" w:hAnsi="Arial Narrow"/>
          <w:sz w:val="20"/>
        </w:rPr>
        <w:footnoteRef/>
      </w:r>
      <w:r w:rsidRPr="00D42BA3">
        <w:rPr>
          <w:rFonts w:ascii="Arial Narrow" w:hAnsi="Arial Narrow"/>
          <w:sz w:val="20"/>
        </w:rPr>
        <w:t xml:space="preserve"> spotřeba na centrální výrobu teplé vody suma za výměníky 209 842 m</w:t>
      </w:r>
      <w:r w:rsidRPr="00D42BA3">
        <w:rPr>
          <w:rFonts w:ascii="Arial Narrow" w:hAnsi="Arial Narrow"/>
          <w:sz w:val="20"/>
          <w:vertAlign w:val="superscript"/>
        </w:rPr>
        <w:t>3</w:t>
      </w:r>
    </w:p>
  </w:footnote>
  <w:footnote w:id="7">
    <w:p w14:paraId="4E6A80B2" w14:textId="77777777" w:rsidR="008C5B5F" w:rsidRPr="00861296" w:rsidRDefault="008C5B5F" w:rsidP="008C5B5F">
      <w:pPr>
        <w:pStyle w:val="Textpoznpodarou"/>
        <w:rPr>
          <w:rFonts w:ascii="Arial Narrow" w:hAnsi="Arial Narrow"/>
          <w:sz w:val="22"/>
          <w:szCs w:val="22"/>
        </w:rPr>
      </w:pPr>
      <w:r w:rsidRPr="00861296">
        <w:rPr>
          <w:rStyle w:val="Znakapoznpodarou"/>
          <w:rFonts w:ascii="Arial Narrow" w:hAnsi="Arial Narrow"/>
          <w:sz w:val="22"/>
          <w:szCs w:val="22"/>
        </w:rPr>
        <w:footnoteRef/>
      </w:r>
      <w:r w:rsidRPr="00861296">
        <w:rPr>
          <w:rFonts w:ascii="Arial Narrow" w:hAnsi="Arial Narrow"/>
          <w:sz w:val="22"/>
          <w:szCs w:val="22"/>
        </w:rPr>
        <w:t>Zátěžové scénáře bilančně ohrožených vodárenských nádrží Souš, Josefův Důl a Vrchlice, příloha č.3 Vodohospodářské řešení VD Vrchlice</w:t>
      </w:r>
    </w:p>
  </w:footnote>
  <w:footnote w:id="8">
    <w:p w14:paraId="66D80F91" w14:textId="77777777" w:rsidR="008C5B5F" w:rsidRPr="007250B3" w:rsidRDefault="008C5B5F" w:rsidP="008C5B5F">
      <w:pPr>
        <w:pStyle w:val="Textpoznpodarou"/>
        <w:rPr>
          <w:rFonts w:ascii="Arial Narrow" w:hAnsi="Arial Narrow"/>
        </w:rPr>
      </w:pPr>
      <w:r w:rsidRPr="007250B3">
        <w:rPr>
          <w:rStyle w:val="Znakapoznpodarou"/>
          <w:rFonts w:ascii="Arial Narrow" w:hAnsi="Arial Narrow"/>
        </w:rPr>
        <w:footnoteRef/>
      </w:r>
      <w:r w:rsidRPr="007250B3">
        <w:rPr>
          <w:rFonts w:ascii="Arial Narrow" w:hAnsi="Arial Narrow"/>
        </w:rPr>
        <w:t xml:space="preserve"> Graf poskytlo Povodí Labe, s.p.</w:t>
      </w:r>
    </w:p>
  </w:footnote>
  <w:footnote w:id="9">
    <w:p w14:paraId="09642C92" w14:textId="77777777" w:rsidR="008C5B5F" w:rsidRPr="00BD6355" w:rsidRDefault="008C5B5F" w:rsidP="008C5B5F">
      <w:pPr>
        <w:pStyle w:val="Textpoznpodarou"/>
        <w:rPr>
          <w:rFonts w:ascii="Arial Narrow" w:hAnsi="Arial Narrow"/>
        </w:rPr>
      </w:pPr>
      <w:r w:rsidRPr="00BD6355">
        <w:rPr>
          <w:rStyle w:val="Znakapoznpodarou"/>
          <w:rFonts w:ascii="Arial Narrow" w:hAnsi="Arial Narrow"/>
        </w:rPr>
        <w:footnoteRef/>
      </w:r>
      <w:r w:rsidRPr="00BD6355">
        <w:rPr>
          <w:rFonts w:ascii="Arial Narrow" w:hAnsi="Arial Narrow"/>
        </w:rPr>
        <w:t xml:space="preserve"> Data a graf poskytl VH dispečink Povodí Vltavy, s.p.</w:t>
      </w:r>
    </w:p>
  </w:footnote>
  <w:footnote w:id="10">
    <w:p w14:paraId="7EDEAF47" w14:textId="3BE06652" w:rsidR="003B56E2" w:rsidRDefault="003B56E2">
      <w:pPr>
        <w:pStyle w:val="Textpoznpodarou"/>
      </w:pPr>
      <w:r>
        <w:rPr>
          <w:rStyle w:val="Znakapoznpodarou"/>
        </w:rPr>
        <w:footnoteRef/>
      </w:r>
      <w:r>
        <w:t xml:space="preserve"> Závěrečná zpráva hydrogeologického rajonu 4522 Křída Pšovky a Liběchovky, dostupné na: </w:t>
      </w:r>
      <w:hyperlink r:id="rId1" w:history="1">
        <w:r w:rsidRPr="00D0576D">
          <w:rPr>
            <w:rStyle w:val="Hypertextovodkaz"/>
          </w:rPr>
          <w:t>http://www.geology.cz/rebilance/vysledky/4522_zprava.pdf</w:t>
        </w:r>
      </w:hyperlink>
      <w:r>
        <w:t xml:space="preserve"> </w:t>
      </w:r>
    </w:p>
  </w:footnote>
  <w:footnote w:id="11">
    <w:p w14:paraId="77CB7596" w14:textId="286B3817" w:rsidR="003B56E2" w:rsidRDefault="003B56E2">
      <w:pPr>
        <w:pStyle w:val="Textpoznpodarou"/>
      </w:pPr>
      <w:r>
        <w:rPr>
          <w:rStyle w:val="Znakapoznpodarou"/>
        </w:rPr>
        <w:footnoteRef/>
      </w:r>
      <w:r>
        <w:t xml:space="preserve"> Průvodní list HGR4522-Křída Pšovky a Liběchovky, dostupné na </w:t>
      </w:r>
      <w:hyperlink r:id="rId2" w:history="1">
        <w:r w:rsidRPr="00D0576D">
          <w:rPr>
            <w:rStyle w:val="Hypertextovodkaz"/>
          </w:rPr>
          <w:t>http://www.geology.cz/rebilance/vysledky/hgr_4522.pdf</w:t>
        </w:r>
      </w:hyperlink>
      <w:r>
        <w:t xml:space="preserve"> </w:t>
      </w:r>
    </w:p>
  </w:footnote>
  <w:footnote w:id="12">
    <w:p w14:paraId="2DF3A4F5" w14:textId="23A59E75" w:rsidR="00E6538B" w:rsidRPr="004B68AE" w:rsidRDefault="00E6538B">
      <w:pPr>
        <w:pStyle w:val="Textpoznpodarou"/>
        <w:rPr>
          <w:rFonts w:ascii="Arial Narrow" w:hAnsi="Arial Narrow"/>
        </w:rPr>
      </w:pPr>
      <w:r w:rsidRPr="004B68AE">
        <w:rPr>
          <w:rStyle w:val="Znakapoznpodarou"/>
          <w:rFonts w:ascii="Arial Narrow" w:hAnsi="Arial Narrow"/>
        </w:rPr>
        <w:footnoteRef/>
      </w:r>
      <w:r w:rsidRPr="004B68AE">
        <w:rPr>
          <w:rFonts w:ascii="Arial Narrow" w:hAnsi="Arial Narrow"/>
        </w:rPr>
        <w:t xml:space="preserve"> Popis principu umělé infiltrace dostupná na </w:t>
      </w:r>
      <w:hyperlink r:id="rId3" w:history="1">
        <w:r w:rsidRPr="004B68AE">
          <w:rPr>
            <w:rStyle w:val="Hypertextovodkaz"/>
            <w:rFonts w:ascii="Arial Narrow" w:hAnsi="Arial Narrow"/>
          </w:rPr>
          <w:t>https://www.vodarnakarany.cz/</w:t>
        </w:r>
      </w:hyperlink>
    </w:p>
  </w:footnote>
  <w:footnote w:id="13">
    <w:p w14:paraId="04C15283" w14:textId="58F755DB" w:rsidR="00E6538B" w:rsidRDefault="00E6538B">
      <w:pPr>
        <w:pStyle w:val="Textpoznpodarou"/>
      </w:pPr>
      <w:r w:rsidRPr="004B68AE">
        <w:rPr>
          <w:rStyle w:val="Znakapoznpodarou"/>
          <w:rFonts w:ascii="Arial Narrow" w:hAnsi="Arial Narrow"/>
        </w:rPr>
        <w:footnoteRef/>
      </w:r>
      <w:r w:rsidRPr="004B68AE">
        <w:rPr>
          <w:rFonts w:ascii="Arial Narrow" w:hAnsi="Arial Narrow"/>
        </w:rPr>
        <w:t xml:space="preserve"> Informace o úpravně vody káraný v provozu PVK, a.s. na stránkách obce Káraný, </w:t>
      </w:r>
      <w:hyperlink r:id="rId4" w:history="1">
        <w:r w:rsidRPr="004B68AE">
          <w:rPr>
            <w:rStyle w:val="Hypertextovodkaz"/>
            <w:rFonts w:ascii="Arial Narrow" w:hAnsi="Arial Narrow"/>
          </w:rPr>
          <w:t>https://www.vodarnakarany.cz/</w:t>
        </w:r>
      </w:hyperlink>
      <w:r>
        <w:t xml:space="preserve"> </w:t>
      </w:r>
    </w:p>
  </w:footnote>
  <w:footnote w:id="14">
    <w:p w14:paraId="5B368180" w14:textId="77777777" w:rsidR="000537C6" w:rsidRDefault="000537C6" w:rsidP="000537C6">
      <w:pPr>
        <w:pStyle w:val="Textpoznpodarou"/>
      </w:pPr>
      <w:r>
        <w:rPr>
          <w:rStyle w:val="Znakapoznpodarou"/>
        </w:rPr>
        <w:footnoteRef/>
      </w:r>
      <w:r>
        <w:t xml:space="preserve"> Závěrečná zpráva hydrogeologického rajonu 4522 Křída Pšovky a Liběchovky, dostupné na: </w:t>
      </w:r>
      <w:hyperlink r:id="rId5" w:history="1">
        <w:r w:rsidRPr="00D0576D">
          <w:rPr>
            <w:rStyle w:val="Hypertextovodkaz"/>
          </w:rPr>
          <w:t>http://www.geology.cz/rebilance/vysledky/4522_zprava.pdf</w:t>
        </w:r>
      </w:hyperlink>
      <w:r>
        <w:t xml:space="preserve"> </w:t>
      </w:r>
    </w:p>
  </w:footnote>
  <w:footnote w:id="15">
    <w:p w14:paraId="5512E244" w14:textId="77777777" w:rsidR="000537C6" w:rsidRDefault="000537C6" w:rsidP="000537C6">
      <w:pPr>
        <w:pStyle w:val="Textpoznpodarou"/>
      </w:pPr>
      <w:r>
        <w:rPr>
          <w:rStyle w:val="Znakapoznpodarou"/>
        </w:rPr>
        <w:footnoteRef/>
      </w:r>
      <w:r>
        <w:t xml:space="preserve"> Průvodní list HGR4522-Křída Pšovky a Liběchovky, dostupné na </w:t>
      </w:r>
      <w:hyperlink r:id="rId6" w:history="1">
        <w:r w:rsidRPr="00D0576D">
          <w:rPr>
            <w:rStyle w:val="Hypertextovodkaz"/>
          </w:rPr>
          <w:t>http://www.geology.cz/rebilance/vysledky/hgr_4522.pdf</w:t>
        </w:r>
      </w:hyperlink>
      <w:r>
        <w:t xml:space="preserve"> </w:t>
      </w:r>
    </w:p>
  </w:footnote>
  <w:footnote w:id="16">
    <w:p w14:paraId="1580B7D3" w14:textId="30EC7245" w:rsidR="0005132D" w:rsidRPr="005874DC" w:rsidRDefault="0005132D">
      <w:pPr>
        <w:pStyle w:val="Textpoznpodarou"/>
        <w:rPr>
          <w:rFonts w:ascii="Arial Narrow" w:hAnsi="Arial Narrow"/>
        </w:rPr>
      </w:pPr>
      <w:r w:rsidRPr="005874DC">
        <w:rPr>
          <w:rStyle w:val="Znakapoznpodarou"/>
          <w:rFonts w:ascii="Arial Narrow" w:hAnsi="Arial Narrow"/>
        </w:rPr>
        <w:footnoteRef/>
      </w:r>
      <w:r w:rsidRPr="005874DC">
        <w:rPr>
          <w:rFonts w:ascii="Arial Narrow" w:hAnsi="Arial Narrow"/>
        </w:rPr>
        <w:t xml:space="preserve"> Za rok 2021</w:t>
      </w:r>
    </w:p>
  </w:footnote>
  <w:footnote w:id="17">
    <w:p w14:paraId="3CE2A620" w14:textId="0D3D3D29" w:rsidR="00776F8E" w:rsidRPr="003712EF" w:rsidRDefault="00776F8E">
      <w:pPr>
        <w:pStyle w:val="Textpoznpodarou"/>
        <w:rPr>
          <w:rFonts w:ascii="Arial Narrow" w:hAnsi="Arial Narrow"/>
        </w:rPr>
      </w:pPr>
      <w:r w:rsidRPr="003712EF">
        <w:rPr>
          <w:rStyle w:val="Znakapoznpodarou"/>
          <w:rFonts w:ascii="Arial Narrow" w:hAnsi="Arial Narrow"/>
        </w:rPr>
        <w:footnoteRef/>
      </w:r>
      <w:r w:rsidRPr="003712EF">
        <w:rPr>
          <w:rFonts w:ascii="Arial Narrow" w:hAnsi="Arial Narrow"/>
        </w:rPr>
        <w:t xml:space="preserve"> </w:t>
      </w:r>
      <w:r w:rsidRPr="003712EF">
        <w:rPr>
          <w:rFonts w:ascii="Arial Narrow" w:hAnsi="Arial Narrow" w:cstheme="minorHAnsi"/>
          <w:color w:val="000000"/>
        </w:rPr>
        <w:t>pod VD Hněvkovice a pod soutokem Vltavy s Lužnicí mají být zajištěny minimální průměrné denní průtoky, u ostatních profilů je to okamžitý průtok</w:t>
      </w:r>
    </w:p>
  </w:footnote>
  <w:footnote w:id="18">
    <w:p w14:paraId="55C6FCE8" w14:textId="0AD55CAF" w:rsidR="000C7B0A" w:rsidRDefault="000C7B0A">
      <w:pPr>
        <w:pStyle w:val="Textpoznpodarou"/>
      </w:pPr>
      <w:r>
        <w:rPr>
          <w:rStyle w:val="Znakapoznpodarou"/>
        </w:rPr>
        <w:footnoteRef/>
      </w:r>
      <w:r>
        <w:t xml:space="preserve"> Na základě připomínky Povodí Vltavy, s.p. byl tento odběr vyřazen z krajsky významných, od roku 2021 již odběr podle sdělení PVL, s.p. neprobíhá protože oprávněný přešel na jiný zdroj tepla.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5CB2E" w14:textId="07B5F481" w:rsidR="006728A0" w:rsidRDefault="006728A0" w:rsidP="00B16B91">
    <w:pPr>
      <w:pStyle w:val="Zhlav"/>
      <w:pBdr>
        <w:bottom w:val="single" w:sz="4" w:space="1" w:color="auto"/>
      </w:pBdr>
    </w:pPr>
    <w:r>
      <w:t xml:space="preserve">Plán pro zvládání sucha a stavu nedostatku vody </w:t>
    </w:r>
    <w:r>
      <w:tab/>
    </w:r>
    <w:r>
      <w:tab/>
    </w:r>
    <w:r w:rsidRPr="006728A0">
      <w:rPr>
        <w:b/>
        <w:bCs/>
      </w:rPr>
      <w:t>Středočeského kraje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75C"/>
    <w:multiLevelType w:val="hybridMultilevel"/>
    <w:tmpl w:val="89DC4FE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0A90A64"/>
    <w:multiLevelType w:val="hybridMultilevel"/>
    <w:tmpl w:val="A2262D6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0D81E6B"/>
    <w:multiLevelType w:val="hybridMultilevel"/>
    <w:tmpl w:val="55565B3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1123496"/>
    <w:multiLevelType w:val="hybridMultilevel"/>
    <w:tmpl w:val="FFFFFFFF"/>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1681A2C"/>
    <w:multiLevelType w:val="multilevel"/>
    <w:tmpl w:val="09069E3C"/>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5" w15:restartNumberingAfterBreak="0">
    <w:nsid w:val="0D180C6A"/>
    <w:multiLevelType w:val="hybridMultilevel"/>
    <w:tmpl w:val="016E13E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D7B5C35"/>
    <w:multiLevelType w:val="hybridMultilevel"/>
    <w:tmpl w:val="49245196"/>
    <w:lvl w:ilvl="0" w:tplc="040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340EB8"/>
    <w:multiLevelType w:val="hybridMultilevel"/>
    <w:tmpl w:val="FEDE4FCE"/>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447947"/>
    <w:multiLevelType w:val="hybridMultilevel"/>
    <w:tmpl w:val="CA1AC85E"/>
    <w:lvl w:ilvl="0" w:tplc="051EB21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AEB6694"/>
    <w:multiLevelType w:val="hybridMultilevel"/>
    <w:tmpl w:val="A2262D6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674961"/>
    <w:multiLevelType w:val="hybridMultilevel"/>
    <w:tmpl w:val="788895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DF56767"/>
    <w:multiLevelType w:val="hybridMultilevel"/>
    <w:tmpl w:val="73FC065C"/>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2" w15:restartNumberingAfterBreak="0">
    <w:nsid w:val="1E8A5D90"/>
    <w:multiLevelType w:val="hybridMultilevel"/>
    <w:tmpl w:val="FEDE4FCE"/>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D051D1"/>
    <w:multiLevelType w:val="hybridMultilevel"/>
    <w:tmpl w:val="FEDE4FCE"/>
    <w:lvl w:ilvl="0" w:tplc="04050013">
      <w:start w:val="1"/>
      <w:numFmt w:val="upperRoman"/>
      <w:lvlText w:val="%1."/>
      <w:lvlJc w:val="righ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3535B0F"/>
    <w:multiLevelType w:val="hybridMultilevel"/>
    <w:tmpl w:val="4BC2D54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3762F7B"/>
    <w:multiLevelType w:val="hybridMultilevel"/>
    <w:tmpl w:val="5A9A1912"/>
    <w:lvl w:ilvl="0" w:tplc="22160D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55A17E6"/>
    <w:multiLevelType w:val="hybridMultilevel"/>
    <w:tmpl w:val="44F4900E"/>
    <w:lvl w:ilvl="0" w:tplc="040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104ADC"/>
    <w:multiLevelType w:val="hybridMultilevel"/>
    <w:tmpl w:val="4E6E5A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FC55A23"/>
    <w:multiLevelType w:val="hybridMultilevel"/>
    <w:tmpl w:val="A8CAD2B8"/>
    <w:lvl w:ilvl="0" w:tplc="040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1AF3DB3"/>
    <w:multiLevelType w:val="hybridMultilevel"/>
    <w:tmpl w:val="A2262D6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3C07829"/>
    <w:multiLevelType w:val="hybridMultilevel"/>
    <w:tmpl w:val="18BAF94A"/>
    <w:lvl w:ilvl="0" w:tplc="7D0A89F8">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42D4F30"/>
    <w:multiLevelType w:val="hybridMultilevel"/>
    <w:tmpl w:val="5090FCF0"/>
    <w:lvl w:ilvl="0" w:tplc="3B34AF44">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4E97D78"/>
    <w:multiLevelType w:val="hybridMultilevel"/>
    <w:tmpl w:val="549C773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64949D8"/>
    <w:multiLevelType w:val="hybridMultilevel"/>
    <w:tmpl w:val="A2262D6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79A4E0B"/>
    <w:multiLevelType w:val="hybridMultilevel"/>
    <w:tmpl w:val="56B251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A435379"/>
    <w:multiLevelType w:val="hybridMultilevel"/>
    <w:tmpl w:val="DA3830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08A290A"/>
    <w:multiLevelType w:val="hybridMultilevel"/>
    <w:tmpl w:val="BD0AAB3A"/>
    <w:lvl w:ilvl="0" w:tplc="7D0A89F8">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2557778"/>
    <w:multiLevelType w:val="hybridMultilevel"/>
    <w:tmpl w:val="1828298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68647B0"/>
    <w:multiLevelType w:val="hybridMultilevel"/>
    <w:tmpl w:val="ECD43530"/>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9" w15:restartNumberingAfterBreak="0">
    <w:nsid w:val="46880CF2"/>
    <w:multiLevelType w:val="hybridMultilevel"/>
    <w:tmpl w:val="8CE6E286"/>
    <w:lvl w:ilvl="0" w:tplc="051EB21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68F20EF"/>
    <w:multiLevelType w:val="hybridMultilevel"/>
    <w:tmpl w:val="5072A0C4"/>
    <w:lvl w:ilvl="0" w:tplc="051EB21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7FB1A10"/>
    <w:multiLevelType w:val="hybridMultilevel"/>
    <w:tmpl w:val="22348D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A09042B"/>
    <w:multiLevelType w:val="hybridMultilevel"/>
    <w:tmpl w:val="FFFFFFFF"/>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A6954E6"/>
    <w:multiLevelType w:val="hybridMultilevel"/>
    <w:tmpl w:val="DA3830BC"/>
    <w:lvl w:ilvl="0" w:tplc="040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AB425CE"/>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4B391F65"/>
    <w:multiLevelType w:val="hybridMultilevel"/>
    <w:tmpl w:val="24B4542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4EF97853"/>
    <w:multiLevelType w:val="hybridMultilevel"/>
    <w:tmpl w:val="C74C5D3C"/>
    <w:lvl w:ilvl="0" w:tplc="051EB21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F0E08B5"/>
    <w:multiLevelType w:val="hybridMultilevel"/>
    <w:tmpl w:val="6F0A5B26"/>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38" w15:restartNumberingAfterBreak="0">
    <w:nsid w:val="52165881"/>
    <w:multiLevelType w:val="hybridMultilevel"/>
    <w:tmpl w:val="219CCEB8"/>
    <w:lvl w:ilvl="0" w:tplc="051EB21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23450B2"/>
    <w:multiLevelType w:val="hybridMultilevel"/>
    <w:tmpl w:val="1828298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43B2FB0"/>
    <w:multiLevelType w:val="hybridMultilevel"/>
    <w:tmpl w:val="BD0AAB3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4B85001"/>
    <w:multiLevelType w:val="multilevel"/>
    <w:tmpl w:val="74B256CC"/>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2" w15:restartNumberingAfterBreak="0">
    <w:nsid w:val="56D15C32"/>
    <w:multiLevelType w:val="hybridMultilevel"/>
    <w:tmpl w:val="4BF6805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57F762BC"/>
    <w:multiLevelType w:val="hybridMultilevel"/>
    <w:tmpl w:val="18BAF9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CBC59F3"/>
    <w:multiLevelType w:val="hybridMultilevel"/>
    <w:tmpl w:val="980A3ED6"/>
    <w:lvl w:ilvl="0" w:tplc="051EB218">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EA3639C"/>
    <w:multiLevelType w:val="hybridMultilevel"/>
    <w:tmpl w:val="315AB68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61E01C14"/>
    <w:multiLevelType w:val="multilevel"/>
    <w:tmpl w:val="09069E3C"/>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7" w15:restartNumberingAfterBreak="0">
    <w:nsid w:val="62023053"/>
    <w:multiLevelType w:val="hybridMultilevel"/>
    <w:tmpl w:val="3BB4C27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65A5319D"/>
    <w:multiLevelType w:val="hybridMultilevel"/>
    <w:tmpl w:val="9C0627EC"/>
    <w:lvl w:ilvl="0" w:tplc="040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94A1A5C"/>
    <w:multiLevelType w:val="hybridMultilevel"/>
    <w:tmpl w:val="FEFE080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6A7569DB"/>
    <w:multiLevelType w:val="hybridMultilevel"/>
    <w:tmpl w:val="85ACC04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6DB044D1"/>
    <w:multiLevelType w:val="hybridMultilevel"/>
    <w:tmpl w:val="AD3C7FC2"/>
    <w:lvl w:ilvl="0" w:tplc="051EB21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1BF0047"/>
    <w:multiLevelType w:val="hybridMultilevel"/>
    <w:tmpl w:val="92B840D0"/>
    <w:lvl w:ilvl="0" w:tplc="051EB21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3DA5200"/>
    <w:multiLevelType w:val="hybridMultilevel"/>
    <w:tmpl w:val="003E95DE"/>
    <w:lvl w:ilvl="0" w:tplc="051EB21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750F0BE2"/>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58C3B56"/>
    <w:multiLevelType w:val="hybridMultilevel"/>
    <w:tmpl w:val="234EDC6A"/>
    <w:lvl w:ilvl="0" w:tplc="051EB21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82452B2"/>
    <w:multiLevelType w:val="hybridMultilevel"/>
    <w:tmpl w:val="6F0CBA48"/>
    <w:lvl w:ilvl="0" w:tplc="051EB21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79395FEC"/>
    <w:multiLevelType w:val="hybridMultilevel"/>
    <w:tmpl w:val="FEDE4FCE"/>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AA2617A"/>
    <w:multiLevelType w:val="hybridMultilevel"/>
    <w:tmpl w:val="B12A1328"/>
    <w:lvl w:ilvl="0" w:tplc="051EB21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7C052CFB"/>
    <w:multiLevelType w:val="hybridMultilevel"/>
    <w:tmpl w:val="6CBAA804"/>
    <w:lvl w:ilvl="0" w:tplc="2A02EC44">
      <w:start w:val="1"/>
      <w:numFmt w:val="decimal"/>
      <w:lvlText w:val="%1."/>
      <w:lvlJc w:val="left"/>
      <w:pPr>
        <w:ind w:left="964" w:hanging="360"/>
      </w:pPr>
      <w:rPr>
        <w:rFonts w:hint="default"/>
      </w:rPr>
    </w:lvl>
    <w:lvl w:ilvl="1" w:tplc="04050019" w:tentative="1">
      <w:start w:val="1"/>
      <w:numFmt w:val="lowerLetter"/>
      <w:lvlText w:val="%2."/>
      <w:lvlJc w:val="left"/>
      <w:pPr>
        <w:ind w:left="1684" w:hanging="360"/>
      </w:pPr>
    </w:lvl>
    <w:lvl w:ilvl="2" w:tplc="0405001B" w:tentative="1">
      <w:start w:val="1"/>
      <w:numFmt w:val="lowerRoman"/>
      <w:lvlText w:val="%3."/>
      <w:lvlJc w:val="right"/>
      <w:pPr>
        <w:ind w:left="2404" w:hanging="180"/>
      </w:pPr>
    </w:lvl>
    <w:lvl w:ilvl="3" w:tplc="0405000F" w:tentative="1">
      <w:start w:val="1"/>
      <w:numFmt w:val="decimal"/>
      <w:lvlText w:val="%4."/>
      <w:lvlJc w:val="left"/>
      <w:pPr>
        <w:ind w:left="3124" w:hanging="360"/>
      </w:pPr>
    </w:lvl>
    <w:lvl w:ilvl="4" w:tplc="04050019" w:tentative="1">
      <w:start w:val="1"/>
      <w:numFmt w:val="lowerLetter"/>
      <w:lvlText w:val="%5."/>
      <w:lvlJc w:val="left"/>
      <w:pPr>
        <w:ind w:left="3844" w:hanging="360"/>
      </w:pPr>
    </w:lvl>
    <w:lvl w:ilvl="5" w:tplc="0405001B" w:tentative="1">
      <w:start w:val="1"/>
      <w:numFmt w:val="lowerRoman"/>
      <w:lvlText w:val="%6."/>
      <w:lvlJc w:val="right"/>
      <w:pPr>
        <w:ind w:left="4564" w:hanging="180"/>
      </w:pPr>
    </w:lvl>
    <w:lvl w:ilvl="6" w:tplc="0405000F" w:tentative="1">
      <w:start w:val="1"/>
      <w:numFmt w:val="decimal"/>
      <w:lvlText w:val="%7."/>
      <w:lvlJc w:val="left"/>
      <w:pPr>
        <w:ind w:left="5284" w:hanging="360"/>
      </w:pPr>
    </w:lvl>
    <w:lvl w:ilvl="7" w:tplc="04050019" w:tentative="1">
      <w:start w:val="1"/>
      <w:numFmt w:val="lowerLetter"/>
      <w:lvlText w:val="%8."/>
      <w:lvlJc w:val="left"/>
      <w:pPr>
        <w:ind w:left="6004" w:hanging="360"/>
      </w:pPr>
    </w:lvl>
    <w:lvl w:ilvl="8" w:tplc="0405001B" w:tentative="1">
      <w:start w:val="1"/>
      <w:numFmt w:val="lowerRoman"/>
      <w:lvlText w:val="%9."/>
      <w:lvlJc w:val="right"/>
      <w:pPr>
        <w:ind w:left="6724" w:hanging="180"/>
      </w:pPr>
    </w:lvl>
  </w:abstractNum>
  <w:abstractNum w:abstractNumId="60" w15:restartNumberingAfterBreak="0">
    <w:nsid w:val="7C300A65"/>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1" w15:restartNumberingAfterBreak="0">
    <w:nsid w:val="7F2E58EF"/>
    <w:multiLevelType w:val="hybridMultilevel"/>
    <w:tmpl w:val="157EE9A8"/>
    <w:lvl w:ilvl="0" w:tplc="051EB21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7F7165B8"/>
    <w:multiLevelType w:val="hybridMultilevel"/>
    <w:tmpl w:val="2892E306"/>
    <w:lvl w:ilvl="0" w:tplc="051EB21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7F9B2288"/>
    <w:multiLevelType w:val="hybridMultilevel"/>
    <w:tmpl w:val="02E8CDF2"/>
    <w:lvl w:ilvl="0" w:tplc="051EB21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46770196">
    <w:abstractNumId w:val="54"/>
  </w:num>
  <w:num w:numId="2" w16cid:durableId="1669021507">
    <w:abstractNumId w:val="15"/>
  </w:num>
  <w:num w:numId="3" w16cid:durableId="165829176">
    <w:abstractNumId w:val="17"/>
  </w:num>
  <w:num w:numId="4" w16cid:durableId="641496981">
    <w:abstractNumId w:val="41"/>
  </w:num>
  <w:num w:numId="5" w16cid:durableId="2086604606">
    <w:abstractNumId w:val="4"/>
  </w:num>
  <w:num w:numId="6" w16cid:durableId="1821267139">
    <w:abstractNumId w:val="46"/>
  </w:num>
  <w:num w:numId="7" w16cid:durableId="940573598">
    <w:abstractNumId w:val="60"/>
  </w:num>
  <w:num w:numId="8" w16cid:durableId="882407860">
    <w:abstractNumId w:val="36"/>
  </w:num>
  <w:num w:numId="9" w16cid:durableId="1826779009">
    <w:abstractNumId w:val="58"/>
  </w:num>
  <w:num w:numId="10" w16cid:durableId="1665166639">
    <w:abstractNumId w:val="37"/>
  </w:num>
  <w:num w:numId="11" w16cid:durableId="1280839369">
    <w:abstractNumId w:val="51"/>
  </w:num>
  <w:num w:numId="12" w16cid:durableId="1751350419">
    <w:abstractNumId w:val="34"/>
  </w:num>
  <w:num w:numId="13" w16cid:durableId="1917208920">
    <w:abstractNumId w:val="40"/>
  </w:num>
  <w:num w:numId="14" w16cid:durableId="2111001463">
    <w:abstractNumId w:val="20"/>
  </w:num>
  <w:num w:numId="15" w16cid:durableId="968433629">
    <w:abstractNumId w:val="26"/>
  </w:num>
  <w:num w:numId="16" w16cid:durableId="257107565">
    <w:abstractNumId w:val="21"/>
  </w:num>
  <w:num w:numId="17" w16cid:durableId="1366297833">
    <w:abstractNumId w:val="27"/>
  </w:num>
  <w:num w:numId="18" w16cid:durableId="1875927391">
    <w:abstractNumId w:val="18"/>
  </w:num>
  <w:num w:numId="19" w16cid:durableId="915945175">
    <w:abstractNumId w:val="39"/>
  </w:num>
  <w:num w:numId="20" w16cid:durableId="287129930">
    <w:abstractNumId w:val="31"/>
  </w:num>
  <w:num w:numId="21" w16cid:durableId="775948868">
    <w:abstractNumId w:val="52"/>
  </w:num>
  <w:num w:numId="22" w16cid:durableId="264004301">
    <w:abstractNumId w:val="30"/>
  </w:num>
  <w:num w:numId="23" w16cid:durableId="645357709">
    <w:abstractNumId w:val="63"/>
  </w:num>
  <w:num w:numId="24" w16cid:durableId="1190073552">
    <w:abstractNumId w:val="49"/>
  </w:num>
  <w:num w:numId="25" w16cid:durableId="815994953">
    <w:abstractNumId w:val="2"/>
  </w:num>
  <w:num w:numId="26" w16cid:durableId="1589802567">
    <w:abstractNumId w:val="1"/>
  </w:num>
  <w:num w:numId="27" w16cid:durableId="1286352316">
    <w:abstractNumId w:val="19"/>
  </w:num>
  <w:num w:numId="28" w16cid:durableId="1335918338">
    <w:abstractNumId w:val="23"/>
  </w:num>
  <w:num w:numId="29" w16cid:durableId="856234059">
    <w:abstractNumId w:val="9"/>
  </w:num>
  <w:num w:numId="30" w16cid:durableId="644504397">
    <w:abstractNumId w:val="14"/>
  </w:num>
  <w:num w:numId="31" w16cid:durableId="1802073072">
    <w:abstractNumId w:val="5"/>
  </w:num>
  <w:num w:numId="32" w16cid:durableId="522473969">
    <w:abstractNumId w:val="22"/>
  </w:num>
  <w:num w:numId="33" w16cid:durableId="1120226685">
    <w:abstractNumId w:val="47"/>
  </w:num>
  <w:num w:numId="34" w16cid:durableId="1939362679">
    <w:abstractNumId w:val="45"/>
  </w:num>
  <w:num w:numId="35" w16cid:durableId="1441294924">
    <w:abstractNumId w:val="50"/>
  </w:num>
  <w:num w:numId="36" w16cid:durableId="1020011988">
    <w:abstractNumId w:val="0"/>
  </w:num>
  <w:num w:numId="37" w16cid:durableId="1781754827">
    <w:abstractNumId w:val="42"/>
  </w:num>
  <w:num w:numId="38" w16cid:durableId="1278489741">
    <w:abstractNumId w:val="6"/>
  </w:num>
  <w:num w:numId="39" w16cid:durableId="885409695">
    <w:abstractNumId w:val="33"/>
  </w:num>
  <w:num w:numId="40" w16cid:durableId="292372309">
    <w:abstractNumId w:val="48"/>
  </w:num>
  <w:num w:numId="41" w16cid:durableId="232812771">
    <w:abstractNumId w:val="25"/>
  </w:num>
  <w:num w:numId="42" w16cid:durableId="470293506">
    <w:abstractNumId w:val="43"/>
  </w:num>
  <w:num w:numId="43" w16cid:durableId="1153644432">
    <w:abstractNumId w:val="38"/>
  </w:num>
  <w:num w:numId="44" w16cid:durableId="229586078">
    <w:abstractNumId w:val="44"/>
  </w:num>
  <w:num w:numId="45" w16cid:durableId="209002428">
    <w:abstractNumId w:val="16"/>
  </w:num>
  <w:num w:numId="46" w16cid:durableId="415171676">
    <w:abstractNumId w:val="3"/>
  </w:num>
  <w:num w:numId="47" w16cid:durableId="1416824007">
    <w:abstractNumId w:val="32"/>
  </w:num>
  <w:num w:numId="48" w16cid:durableId="119152843">
    <w:abstractNumId w:val="35"/>
  </w:num>
  <w:num w:numId="49" w16cid:durableId="220865414">
    <w:abstractNumId w:val="8"/>
  </w:num>
  <w:num w:numId="50" w16cid:durableId="2094929802">
    <w:abstractNumId w:val="29"/>
  </w:num>
  <w:num w:numId="51" w16cid:durableId="880553318">
    <w:abstractNumId w:val="62"/>
  </w:num>
  <w:num w:numId="52" w16cid:durableId="1280063662">
    <w:abstractNumId w:val="61"/>
  </w:num>
  <w:num w:numId="53" w16cid:durableId="823475982">
    <w:abstractNumId w:val="56"/>
  </w:num>
  <w:num w:numId="54" w16cid:durableId="1051461945">
    <w:abstractNumId w:val="55"/>
  </w:num>
  <w:num w:numId="55" w16cid:durableId="318458290">
    <w:abstractNumId w:val="53"/>
  </w:num>
  <w:num w:numId="56" w16cid:durableId="2138647125">
    <w:abstractNumId w:val="28"/>
  </w:num>
  <w:num w:numId="57" w16cid:durableId="66197439">
    <w:abstractNumId w:val="11"/>
  </w:num>
  <w:num w:numId="58" w16cid:durableId="1168012196">
    <w:abstractNumId w:val="13"/>
  </w:num>
  <w:num w:numId="59" w16cid:durableId="1429689806">
    <w:abstractNumId w:val="7"/>
  </w:num>
  <w:num w:numId="60" w16cid:durableId="436799416">
    <w:abstractNumId w:val="10"/>
  </w:num>
  <w:num w:numId="61" w16cid:durableId="206913791">
    <w:abstractNumId w:val="24"/>
  </w:num>
  <w:num w:numId="62" w16cid:durableId="1153374741">
    <w:abstractNumId w:val="59"/>
  </w:num>
  <w:num w:numId="63" w16cid:durableId="795027511">
    <w:abstractNumId w:val="57"/>
  </w:num>
  <w:num w:numId="64" w16cid:durableId="833842327">
    <w:abstractNumId w:val="1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8AF"/>
    <w:rsid w:val="00001AF1"/>
    <w:rsid w:val="00005A23"/>
    <w:rsid w:val="00007518"/>
    <w:rsid w:val="00010C0F"/>
    <w:rsid w:val="00012C67"/>
    <w:rsid w:val="00012DCC"/>
    <w:rsid w:val="00013940"/>
    <w:rsid w:val="000158B3"/>
    <w:rsid w:val="000200B1"/>
    <w:rsid w:val="000201AC"/>
    <w:rsid w:val="00023D29"/>
    <w:rsid w:val="00024FE6"/>
    <w:rsid w:val="00025672"/>
    <w:rsid w:val="0003241C"/>
    <w:rsid w:val="00040CDD"/>
    <w:rsid w:val="00040CF3"/>
    <w:rsid w:val="00040F0D"/>
    <w:rsid w:val="00041BFF"/>
    <w:rsid w:val="0004583F"/>
    <w:rsid w:val="00045967"/>
    <w:rsid w:val="0005132D"/>
    <w:rsid w:val="000518EC"/>
    <w:rsid w:val="00052926"/>
    <w:rsid w:val="000537C6"/>
    <w:rsid w:val="00054742"/>
    <w:rsid w:val="00057A51"/>
    <w:rsid w:val="00060F24"/>
    <w:rsid w:val="000612F2"/>
    <w:rsid w:val="00061A29"/>
    <w:rsid w:val="000673A2"/>
    <w:rsid w:val="00071DEC"/>
    <w:rsid w:val="00073BBA"/>
    <w:rsid w:val="0007419A"/>
    <w:rsid w:val="00076791"/>
    <w:rsid w:val="0007708A"/>
    <w:rsid w:val="00080BF9"/>
    <w:rsid w:val="00081333"/>
    <w:rsid w:val="00081A24"/>
    <w:rsid w:val="00081A63"/>
    <w:rsid w:val="00082280"/>
    <w:rsid w:val="0008293F"/>
    <w:rsid w:val="00085744"/>
    <w:rsid w:val="000954DA"/>
    <w:rsid w:val="00095874"/>
    <w:rsid w:val="000A1119"/>
    <w:rsid w:val="000A2427"/>
    <w:rsid w:val="000A594F"/>
    <w:rsid w:val="000B1435"/>
    <w:rsid w:val="000B1A5F"/>
    <w:rsid w:val="000B3140"/>
    <w:rsid w:val="000B4B52"/>
    <w:rsid w:val="000C1223"/>
    <w:rsid w:val="000C1F6E"/>
    <w:rsid w:val="000C3F6E"/>
    <w:rsid w:val="000C7154"/>
    <w:rsid w:val="000C7907"/>
    <w:rsid w:val="000C7B0A"/>
    <w:rsid w:val="000D1FC0"/>
    <w:rsid w:val="000E1EEE"/>
    <w:rsid w:val="000E26D3"/>
    <w:rsid w:val="000E5FD1"/>
    <w:rsid w:val="000F2C55"/>
    <w:rsid w:val="000F36CC"/>
    <w:rsid w:val="000F5B33"/>
    <w:rsid w:val="0010229D"/>
    <w:rsid w:val="0010242B"/>
    <w:rsid w:val="001066DB"/>
    <w:rsid w:val="00107339"/>
    <w:rsid w:val="00114B84"/>
    <w:rsid w:val="00114DF5"/>
    <w:rsid w:val="001214CF"/>
    <w:rsid w:val="0012428C"/>
    <w:rsid w:val="001252CE"/>
    <w:rsid w:val="0012596F"/>
    <w:rsid w:val="00126DC1"/>
    <w:rsid w:val="00127C5B"/>
    <w:rsid w:val="00130C67"/>
    <w:rsid w:val="001320D6"/>
    <w:rsid w:val="00133881"/>
    <w:rsid w:val="00134699"/>
    <w:rsid w:val="00136A01"/>
    <w:rsid w:val="00136CD3"/>
    <w:rsid w:val="00137EF9"/>
    <w:rsid w:val="00137F2D"/>
    <w:rsid w:val="0014211E"/>
    <w:rsid w:val="00142222"/>
    <w:rsid w:val="00145996"/>
    <w:rsid w:val="00146201"/>
    <w:rsid w:val="001504F7"/>
    <w:rsid w:val="00153C3F"/>
    <w:rsid w:val="001564B8"/>
    <w:rsid w:val="00156FD6"/>
    <w:rsid w:val="00160F49"/>
    <w:rsid w:val="00164344"/>
    <w:rsid w:val="001706D5"/>
    <w:rsid w:val="001728C9"/>
    <w:rsid w:val="001746D9"/>
    <w:rsid w:val="001757F3"/>
    <w:rsid w:val="00176C15"/>
    <w:rsid w:val="00181456"/>
    <w:rsid w:val="00183612"/>
    <w:rsid w:val="0018535D"/>
    <w:rsid w:val="001915EC"/>
    <w:rsid w:val="001965EA"/>
    <w:rsid w:val="00197388"/>
    <w:rsid w:val="00197DED"/>
    <w:rsid w:val="001A366E"/>
    <w:rsid w:val="001A5D9A"/>
    <w:rsid w:val="001A64EB"/>
    <w:rsid w:val="001B0B5A"/>
    <w:rsid w:val="001B1BD8"/>
    <w:rsid w:val="001B1C5E"/>
    <w:rsid w:val="001B379C"/>
    <w:rsid w:val="001B4922"/>
    <w:rsid w:val="001B6B34"/>
    <w:rsid w:val="001C3155"/>
    <w:rsid w:val="001D1BB0"/>
    <w:rsid w:val="001D448E"/>
    <w:rsid w:val="001E1CC9"/>
    <w:rsid w:val="001E5585"/>
    <w:rsid w:val="001F460E"/>
    <w:rsid w:val="001F5FC4"/>
    <w:rsid w:val="00200E2E"/>
    <w:rsid w:val="002063DA"/>
    <w:rsid w:val="0020733B"/>
    <w:rsid w:val="00210DCF"/>
    <w:rsid w:val="00211CDE"/>
    <w:rsid w:val="0021686E"/>
    <w:rsid w:val="00217483"/>
    <w:rsid w:val="00221A22"/>
    <w:rsid w:val="00221D35"/>
    <w:rsid w:val="0023449E"/>
    <w:rsid w:val="00235A5E"/>
    <w:rsid w:val="002363DE"/>
    <w:rsid w:val="00236E32"/>
    <w:rsid w:val="00236F69"/>
    <w:rsid w:val="00241882"/>
    <w:rsid w:val="00241950"/>
    <w:rsid w:val="002425E7"/>
    <w:rsid w:val="00243D6E"/>
    <w:rsid w:val="0024524B"/>
    <w:rsid w:val="00246A7B"/>
    <w:rsid w:val="0025376B"/>
    <w:rsid w:val="002539BC"/>
    <w:rsid w:val="0025464A"/>
    <w:rsid w:val="00256766"/>
    <w:rsid w:val="002672E6"/>
    <w:rsid w:val="00271BFD"/>
    <w:rsid w:val="00280816"/>
    <w:rsid w:val="00284965"/>
    <w:rsid w:val="0029114B"/>
    <w:rsid w:val="00296FEF"/>
    <w:rsid w:val="002A0BC8"/>
    <w:rsid w:val="002A0D27"/>
    <w:rsid w:val="002A3706"/>
    <w:rsid w:val="002A4448"/>
    <w:rsid w:val="002A7E33"/>
    <w:rsid w:val="002B3FB9"/>
    <w:rsid w:val="002B50FD"/>
    <w:rsid w:val="002B6984"/>
    <w:rsid w:val="002C18CF"/>
    <w:rsid w:val="002C3659"/>
    <w:rsid w:val="002C5D86"/>
    <w:rsid w:val="002D0D4F"/>
    <w:rsid w:val="002D11A9"/>
    <w:rsid w:val="002D6414"/>
    <w:rsid w:val="002E2F84"/>
    <w:rsid w:val="002E4528"/>
    <w:rsid w:val="002E5647"/>
    <w:rsid w:val="002E7B7D"/>
    <w:rsid w:val="002F0AE4"/>
    <w:rsid w:val="002F4D4C"/>
    <w:rsid w:val="002F7B72"/>
    <w:rsid w:val="00305D9C"/>
    <w:rsid w:val="00315059"/>
    <w:rsid w:val="0031764A"/>
    <w:rsid w:val="003210AD"/>
    <w:rsid w:val="0032347B"/>
    <w:rsid w:val="0032553B"/>
    <w:rsid w:val="00325F6D"/>
    <w:rsid w:val="00334EC8"/>
    <w:rsid w:val="00337C37"/>
    <w:rsid w:val="003439DF"/>
    <w:rsid w:val="00347754"/>
    <w:rsid w:val="003525A5"/>
    <w:rsid w:val="00354C03"/>
    <w:rsid w:val="00357C3A"/>
    <w:rsid w:val="003617EE"/>
    <w:rsid w:val="00363768"/>
    <w:rsid w:val="00364158"/>
    <w:rsid w:val="00364D68"/>
    <w:rsid w:val="00370F6F"/>
    <w:rsid w:val="003712EF"/>
    <w:rsid w:val="0037217A"/>
    <w:rsid w:val="00372570"/>
    <w:rsid w:val="00373355"/>
    <w:rsid w:val="00375ACC"/>
    <w:rsid w:val="0038027C"/>
    <w:rsid w:val="003802DC"/>
    <w:rsid w:val="003830AB"/>
    <w:rsid w:val="00395447"/>
    <w:rsid w:val="0039610C"/>
    <w:rsid w:val="003A14F8"/>
    <w:rsid w:val="003A25AB"/>
    <w:rsid w:val="003A4692"/>
    <w:rsid w:val="003A504E"/>
    <w:rsid w:val="003A7344"/>
    <w:rsid w:val="003A794D"/>
    <w:rsid w:val="003B0ACF"/>
    <w:rsid w:val="003B3124"/>
    <w:rsid w:val="003B3708"/>
    <w:rsid w:val="003B56E2"/>
    <w:rsid w:val="003B72F5"/>
    <w:rsid w:val="003B78A3"/>
    <w:rsid w:val="003C19F9"/>
    <w:rsid w:val="003C32B1"/>
    <w:rsid w:val="003D13D1"/>
    <w:rsid w:val="003D2019"/>
    <w:rsid w:val="003D2502"/>
    <w:rsid w:val="003D787D"/>
    <w:rsid w:val="003E07C4"/>
    <w:rsid w:val="003E0A84"/>
    <w:rsid w:val="003E0C2A"/>
    <w:rsid w:val="003E23DD"/>
    <w:rsid w:val="003E361A"/>
    <w:rsid w:val="003E3D54"/>
    <w:rsid w:val="003F5E7C"/>
    <w:rsid w:val="00400067"/>
    <w:rsid w:val="00403EFE"/>
    <w:rsid w:val="004042AF"/>
    <w:rsid w:val="004064D9"/>
    <w:rsid w:val="00422A79"/>
    <w:rsid w:val="004232CC"/>
    <w:rsid w:val="00423921"/>
    <w:rsid w:val="004239BB"/>
    <w:rsid w:val="00431E2C"/>
    <w:rsid w:val="00435FD5"/>
    <w:rsid w:val="0043769D"/>
    <w:rsid w:val="00440393"/>
    <w:rsid w:val="004452CA"/>
    <w:rsid w:val="004554E5"/>
    <w:rsid w:val="004577CA"/>
    <w:rsid w:val="004600FB"/>
    <w:rsid w:val="004608AF"/>
    <w:rsid w:val="004609E1"/>
    <w:rsid w:val="00461CD2"/>
    <w:rsid w:val="004637E4"/>
    <w:rsid w:val="0046736D"/>
    <w:rsid w:val="00467ABE"/>
    <w:rsid w:val="00470795"/>
    <w:rsid w:val="00473782"/>
    <w:rsid w:val="00475D79"/>
    <w:rsid w:val="004817D3"/>
    <w:rsid w:val="00481B3D"/>
    <w:rsid w:val="0048564F"/>
    <w:rsid w:val="00485F3E"/>
    <w:rsid w:val="00492B68"/>
    <w:rsid w:val="004938EF"/>
    <w:rsid w:val="004969B4"/>
    <w:rsid w:val="004974AD"/>
    <w:rsid w:val="00497AA3"/>
    <w:rsid w:val="00497E15"/>
    <w:rsid w:val="00497FE4"/>
    <w:rsid w:val="004A095B"/>
    <w:rsid w:val="004A1646"/>
    <w:rsid w:val="004A19DF"/>
    <w:rsid w:val="004A25EC"/>
    <w:rsid w:val="004A5EAF"/>
    <w:rsid w:val="004A7394"/>
    <w:rsid w:val="004B0367"/>
    <w:rsid w:val="004B0A9E"/>
    <w:rsid w:val="004B5918"/>
    <w:rsid w:val="004B642E"/>
    <w:rsid w:val="004B68AE"/>
    <w:rsid w:val="004C2750"/>
    <w:rsid w:val="004C4A9E"/>
    <w:rsid w:val="004C6F14"/>
    <w:rsid w:val="004C7B33"/>
    <w:rsid w:val="004D08E0"/>
    <w:rsid w:val="004E1C30"/>
    <w:rsid w:val="004E278E"/>
    <w:rsid w:val="004E5F7F"/>
    <w:rsid w:val="004E6D4A"/>
    <w:rsid w:val="004F2442"/>
    <w:rsid w:val="004F3199"/>
    <w:rsid w:val="004F4B8D"/>
    <w:rsid w:val="004F4CC0"/>
    <w:rsid w:val="004F5DE6"/>
    <w:rsid w:val="004F79B2"/>
    <w:rsid w:val="00500BF4"/>
    <w:rsid w:val="00501C51"/>
    <w:rsid w:val="0050464F"/>
    <w:rsid w:val="00505E2B"/>
    <w:rsid w:val="00506B6C"/>
    <w:rsid w:val="00506ECE"/>
    <w:rsid w:val="00507B88"/>
    <w:rsid w:val="00511100"/>
    <w:rsid w:val="0051267A"/>
    <w:rsid w:val="00513B86"/>
    <w:rsid w:val="00514DAA"/>
    <w:rsid w:val="0051512A"/>
    <w:rsid w:val="005237E2"/>
    <w:rsid w:val="0052482C"/>
    <w:rsid w:val="00525713"/>
    <w:rsid w:val="00525963"/>
    <w:rsid w:val="005272CE"/>
    <w:rsid w:val="00530228"/>
    <w:rsid w:val="00531AA3"/>
    <w:rsid w:val="00535092"/>
    <w:rsid w:val="005358D1"/>
    <w:rsid w:val="00542BD5"/>
    <w:rsid w:val="00543AB4"/>
    <w:rsid w:val="005446B2"/>
    <w:rsid w:val="005475D2"/>
    <w:rsid w:val="005563BD"/>
    <w:rsid w:val="0055669B"/>
    <w:rsid w:val="00560D44"/>
    <w:rsid w:val="00562842"/>
    <w:rsid w:val="00563042"/>
    <w:rsid w:val="00563984"/>
    <w:rsid w:val="00565B06"/>
    <w:rsid w:val="0057430C"/>
    <w:rsid w:val="00574C07"/>
    <w:rsid w:val="00580E17"/>
    <w:rsid w:val="00581A52"/>
    <w:rsid w:val="0058259C"/>
    <w:rsid w:val="00582B89"/>
    <w:rsid w:val="0058522E"/>
    <w:rsid w:val="005874DC"/>
    <w:rsid w:val="00587ED5"/>
    <w:rsid w:val="00592BD2"/>
    <w:rsid w:val="0059322E"/>
    <w:rsid w:val="00595E0A"/>
    <w:rsid w:val="00597181"/>
    <w:rsid w:val="005A643B"/>
    <w:rsid w:val="005B78B4"/>
    <w:rsid w:val="005C63C1"/>
    <w:rsid w:val="005D1316"/>
    <w:rsid w:val="005D17B6"/>
    <w:rsid w:val="005E1671"/>
    <w:rsid w:val="005E1BD5"/>
    <w:rsid w:val="005E1FC4"/>
    <w:rsid w:val="005E27EC"/>
    <w:rsid w:val="005E295A"/>
    <w:rsid w:val="005E2F13"/>
    <w:rsid w:val="005E7A86"/>
    <w:rsid w:val="005E7EC6"/>
    <w:rsid w:val="005F437F"/>
    <w:rsid w:val="005F6781"/>
    <w:rsid w:val="00605421"/>
    <w:rsid w:val="0060573A"/>
    <w:rsid w:val="006118DA"/>
    <w:rsid w:val="006169C0"/>
    <w:rsid w:val="006208B9"/>
    <w:rsid w:val="00627863"/>
    <w:rsid w:val="006303B0"/>
    <w:rsid w:val="00632A7B"/>
    <w:rsid w:val="00634DCD"/>
    <w:rsid w:val="00635158"/>
    <w:rsid w:val="0063515C"/>
    <w:rsid w:val="0063568F"/>
    <w:rsid w:val="00635DB2"/>
    <w:rsid w:val="00642574"/>
    <w:rsid w:val="006474A4"/>
    <w:rsid w:val="006509CA"/>
    <w:rsid w:val="00650C6B"/>
    <w:rsid w:val="00650EB0"/>
    <w:rsid w:val="0065173C"/>
    <w:rsid w:val="006532A4"/>
    <w:rsid w:val="00654753"/>
    <w:rsid w:val="006637FD"/>
    <w:rsid w:val="00663AB3"/>
    <w:rsid w:val="00664723"/>
    <w:rsid w:val="00664AB4"/>
    <w:rsid w:val="0066575C"/>
    <w:rsid w:val="00666CAB"/>
    <w:rsid w:val="00666EE8"/>
    <w:rsid w:val="006670FB"/>
    <w:rsid w:val="006728A0"/>
    <w:rsid w:val="00677ADC"/>
    <w:rsid w:val="00683E01"/>
    <w:rsid w:val="00683F6E"/>
    <w:rsid w:val="00684B90"/>
    <w:rsid w:val="00691C15"/>
    <w:rsid w:val="006935F9"/>
    <w:rsid w:val="00696039"/>
    <w:rsid w:val="00696DCD"/>
    <w:rsid w:val="00697B4D"/>
    <w:rsid w:val="006A2F57"/>
    <w:rsid w:val="006A57B3"/>
    <w:rsid w:val="006A73F2"/>
    <w:rsid w:val="006B02B2"/>
    <w:rsid w:val="006C2DC8"/>
    <w:rsid w:val="006C5FD6"/>
    <w:rsid w:val="006C70D1"/>
    <w:rsid w:val="006C7F63"/>
    <w:rsid w:val="006D28C9"/>
    <w:rsid w:val="006D3D74"/>
    <w:rsid w:val="006D7060"/>
    <w:rsid w:val="006E26AA"/>
    <w:rsid w:val="006E5863"/>
    <w:rsid w:val="006F2D88"/>
    <w:rsid w:val="006F6A85"/>
    <w:rsid w:val="00703AD7"/>
    <w:rsid w:val="00704BDD"/>
    <w:rsid w:val="007052AD"/>
    <w:rsid w:val="00711960"/>
    <w:rsid w:val="00711A32"/>
    <w:rsid w:val="00712F09"/>
    <w:rsid w:val="007140C4"/>
    <w:rsid w:val="00717BCC"/>
    <w:rsid w:val="00724B30"/>
    <w:rsid w:val="007250B3"/>
    <w:rsid w:val="00727E67"/>
    <w:rsid w:val="00727E93"/>
    <w:rsid w:val="00731E80"/>
    <w:rsid w:val="00732171"/>
    <w:rsid w:val="0073413B"/>
    <w:rsid w:val="00734803"/>
    <w:rsid w:val="00736129"/>
    <w:rsid w:val="00740E66"/>
    <w:rsid w:val="007428CC"/>
    <w:rsid w:val="00744327"/>
    <w:rsid w:val="00744DBE"/>
    <w:rsid w:val="007472D0"/>
    <w:rsid w:val="007527CC"/>
    <w:rsid w:val="0075687B"/>
    <w:rsid w:val="0076515C"/>
    <w:rsid w:val="00766D90"/>
    <w:rsid w:val="007700BD"/>
    <w:rsid w:val="00771F38"/>
    <w:rsid w:val="00772E55"/>
    <w:rsid w:val="00775F72"/>
    <w:rsid w:val="00776698"/>
    <w:rsid w:val="00776F8E"/>
    <w:rsid w:val="00777B30"/>
    <w:rsid w:val="00781F9B"/>
    <w:rsid w:val="00782535"/>
    <w:rsid w:val="00783239"/>
    <w:rsid w:val="00784816"/>
    <w:rsid w:val="00797948"/>
    <w:rsid w:val="007A04B2"/>
    <w:rsid w:val="007A15A0"/>
    <w:rsid w:val="007A3CD3"/>
    <w:rsid w:val="007A51D8"/>
    <w:rsid w:val="007A6591"/>
    <w:rsid w:val="007A70A2"/>
    <w:rsid w:val="007B0957"/>
    <w:rsid w:val="007B3B0A"/>
    <w:rsid w:val="007B7838"/>
    <w:rsid w:val="007C2A5A"/>
    <w:rsid w:val="007C2D7D"/>
    <w:rsid w:val="007C3BA8"/>
    <w:rsid w:val="007C4D0C"/>
    <w:rsid w:val="007C5132"/>
    <w:rsid w:val="007C7C94"/>
    <w:rsid w:val="007E0700"/>
    <w:rsid w:val="007E1AAB"/>
    <w:rsid w:val="007E1B2E"/>
    <w:rsid w:val="007E2150"/>
    <w:rsid w:val="007E351E"/>
    <w:rsid w:val="007F1624"/>
    <w:rsid w:val="007F680A"/>
    <w:rsid w:val="00803C94"/>
    <w:rsid w:val="008063B8"/>
    <w:rsid w:val="00810E51"/>
    <w:rsid w:val="00820098"/>
    <w:rsid w:val="00821C0E"/>
    <w:rsid w:val="00826AAC"/>
    <w:rsid w:val="008337D7"/>
    <w:rsid w:val="008354B4"/>
    <w:rsid w:val="00840BFD"/>
    <w:rsid w:val="00845154"/>
    <w:rsid w:val="00846A77"/>
    <w:rsid w:val="008500C8"/>
    <w:rsid w:val="008509C1"/>
    <w:rsid w:val="00854143"/>
    <w:rsid w:val="00855535"/>
    <w:rsid w:val="00861296"/>
    <w:rsid w:val="008631A7"/>
    <w:rsid w:val="008651FC"/>
    <w:rsid w:val="008655DE"/>
    <w:rsid w:val="0087102A"/>
    <w:rsid w:val="00873467"/>
    <w:rsid w:val="00881502"/>
    <w:rsid w:val="00884DCF"/>
    <w:rsid w:val="00884E87"/>
    <w:rsid w:val="00891704"/>
    <w:rsid w:val="0089458E"/>
    <w:rsid w:val="00895AFF"/>
    <w:rsid w:val="008A443B"/>
    <w:rsid w:val="008A4453"/>
    <w:rsid w:val="008A771D"/>
    <w:rsid w:val="008B0F8C"/>
    <w:rsid w:val="008B3F85"/>
    <w:rsid w:val="008B6617"/>
    <w:rsid w:val="008C0809"/>
    <w:rsid w:val="008C08DE"/>
    <w:rsid w:val="008C351E"/>
    <w:rsid w:val="008C4486"/>
    <w:rsid w:val="008C5009"/>
    <w:rsid w:val="008C5B5F"/>
    <w:rsid w:val="008C60E7"/>
    <w:rsid w:val="008D751C"/>
    <w:rsid w:val="008D766B"/>
    <w:rsid w:val="008E199A"/>
    <w:rsid w:val="008E3119"/>
    <w:rsid w:val="008E4E87"/>
    <w:rsid w:val="008E5BA9"/>
    <w:rsid w:val="008E784D"/>
    <w:rsid w:val="008F2AD9"/>
    <w:rsid w:val="008F3894"/>
    <w:rsid w:val="008F4A99"/>
    <w:rsid w:val="008F5B4C"/>
    <w:rsid w:val="008F647A"/>
    <w:rsid w:val="0090243E"/>
    <w:rsid w:val="0090403B"/>
    <w:rsid w:val="00906DBC"/>
    <w:rsid w:val="00910EB3"/>
    <w:rsid w:val="00913971"/>
    <w:rsid w:val="009167FE"/>
    <w:rsid w:val="00922BF8"/>
    <w:rsid w:val="0092320A"/>
    <w:rsid w:val="009249D7"/>
    <w:rsid w:val="00924F79"/>
    <w:rsid w:val="009301D1"/>
    <w:rsid w:val="009348C6"/>
    <w:rsid w:val="00942289"/>
    <w:rsid w:val="009449BE"/>
    <w:rsid w:val="00946E7F"/>
    <w:rsid w:val="0095525A"/>
    <w:rsid w:val="00957D86"/>
    <w:rsid w:val="00961E63"/>
    <w:rsid w:val="00962A19"/>
    <w:rsid w:val="00964F9D"/>
    <w:rsid w:val="0096551C"/>
    <w:rsid w:val="00965D32"/>
    <w:rsid w:val="00973121"/>
    <w:rsid w:val="00974C27"/>
    <w:rsid w:val="009810A4"/>
    <w:rsid w:val="0098142B"/>
    <w:rsid w:val="00981A13"/>
    <w:rsid w:val="009834C0"/>
    <w:rsid w:val="00983561"/>
    <w:rsid w:val="00986176"/>
    <w:rsid w:val="00990149"/>
    <w:rsid w:val="00992810"/>
    <w:rsid w:val="009976B1"/>
    <w:rsid w:val="009A0509"/>
    <w:rsid w:val="009A2670"/>
    <w:rsid w:val="009A38F0"/>
    <w:rsid w:val="009A49DE"/>
    <w:rsid w:val="009A5876"/>
    <w:rsid w:val="009A778B"/>
    <w:rsid w:val="009B0D5F"/>
    <w:rsid w:val="009B18A2"/>
    <w:rsid w:val="009B1979"/>
    <w:rsid w:val="009B3D35"/>
    <w:rsid w:val="009B5B69"/>
    <w:rsid w:val="009B61F9"/>
    <w:rsid w:val="009B7587"/>
    <w:rsid w:val="009C0EC2"/>
    <w:rsid w:val="009C7FF0"/>
    <w:rsid w:val="009D09F7"/>
    <w:rsid w:val="009D26A0"/>
    <w:rsid w:val="009D31F3"/>
    <w:rsid w:val="009D4745"/>
    <w:rsid w:val="009D6D14"/>
    <w:rsid w:val="009E483C"/>
    <w:rsid w:val="009E4DCA"/>
    <w:rsid w:val="009E501C"/>
    <w:rsid w:val="009E56B0"/>
    <w:rsid w:val="009E5F09"/>
    <w:rsid w:val="009E6177"/>
    <w:rsid w:val="009F220C"/>
    <w:rsid w:val="009F2BD9"/>
    <w:rsid w:val="00A01A6E"/>
    <w:rsid w:val="00A02AE1"/>
    <w:rsid w:val="00A02E13"/>
    <w:rsid w:val="00A03182"/>
    <w:rsid w:val="00A17954"/>
    <w:rsid w:val="00A23181"/>
    <w:rsid w:val="00A25A81"/>
    <w:rsid w:val="00A26EC8"/>
    <w:rsid w:val="00A300B1"/>
    <w:rsid w:val="00A31A89"/>
    <w:rsid w:val="00A32B2E"/>
    <w:rsid w:val="00A34EB2"/>
    <w:rsid w:val="00A37881"/>
    <w:rsid w:val="00A37BDE"/>
    <w:rsid w:val="00A4316D"/>
    <w:rsid w:val="00A44BE4"/>
    <w:rsid w:val="00A51BCE"/>
    <w:rsid w:val="00A541D6"/>
    <w:rsid w:val="00A55E3C"/>
    <w:rsid w:val="00A60457"/>
    <w:rsid w:val="00A60CD6"/>
    <w:rsid w:val="00A64485"/>
    <w:rsid w:val="00A66159"/>
    <w:rsid w:val="00A71180"/>
    <w:rsid w:val="00A72C26"/>
    <w:rsid w:val="00A753F2"/>
    <w:rsid w:val="00A75C58"/>
    <w:rsid w:val="00A83879"/>
    <w:rsid w:val="00A83E88"/>
    <w:rsid w:val="00A852F9"/>
    <w:rsid w:val="00A875D3"/>
    <w:rsid w:val="00A87FE0"/>
    <w:rsid w:val="00A926B6"/>
    <w:rsid w:val="00A970F9"/>
    <w:rsid w:val="00AA2E65"/>
    <w:rsid w:val="00AA6917"/>
    <w:rsid w:val="00AA7776"/>
    <w:rsid w:val="00AA780F"/>
    <w:rsid w:val="00AA7CD3"/>
    <w:rsid w:val="00AB0B72"/>
    <w:rsid w:val="00AB1D65"/>
    <w:rsid w:val="00AB3EF6"/>
    <w:rsid w:val="00AC076B"/>
    <w:rsid w:val="00AC2C24"/>
    <w:rsid w:val="00AC338C"/>
    <w:rsid w:val="00AD07ED"/>
    <w:rsid w:val="00AD0B8C"/>
    <w:rsid w:val="00AD3E69"/>
    <w:rsid w:val="00AD6FED"/>
    <w:rsid w:val="00AD798C"/>
    <w:rsid w:val="00AD7D60"/>
    <w:rsid w:val="00AE0828"/>
    <w:rsid w:val="00AE14F3"/>
    <w:rsid w:val="00AE334F"/>
    <w:rsid w:val="00AE433A"/>
    <w:rsid w:val="00AE5C38"/>
    <w:rsid w:val="00AE7B7C"/>
    <w:rsid w:val="00AF0D9C"/>
    <w:rsid w:val="00AF1120"/>
    <w:rsid w:val="00AF50A7"/>
    <w:rsid w:val="00AF6D1C"/>
    <w:rsid w:val="00B05BF4"/>
    <w:rsid w:val="00B10CE1"/>
    <w:rsid w:val="00B11049"/>
    <w:rsid w:val="00B112B9"/>
    <w:rsid w:val="00B1238A"/>
    <w:rsid w:val="00B13287"/>
    <w:rsid w:val="00B16B91"/>
    <w:rsid w:val="00B17B4D"/>
    <w:rsid w:val="00B27769"/>
    <w:rsid w:val="00B337ED"/>
    <w:rsid w:val="00B342E6"/>
    <w:rsid w:val="00B524AE"/>
    <w:rsid w:val="00B52622"/>
    <w:rsid w:val="00B5759A"/>
    <w:rsid w:val="00B617F1"/>
    <w:rsid w:val="00B64419"/>
    <w:rsid w:val="00B64A73"/>
    <w:rsid w:val="00B667E1"/>
    <w:rsid w:val="00B72361"/>
    <w:rsid w:val="00B758AA"/>
    <w:rsid w:val="00B76C41"/>
    <w:rsid w:val="00B77E72"/>
    <w:rsid w:val="00B818F9"/>
    <w:rsid w:val="00B81B5F"/>
    <w:rsid w:val="00B87CC4"/>
    <w:rsid w:val="00B87F3A"/>
    <w:rsid w:val="00B9726F"/>
    <w:rsid w:val="00B97F3B"/>
    <w:rsid w:val="00BA49CF"/>
    <w:rsid w:val="00BA6DF9"/>
    <w:rsid w:val="00BB46CD"/>
    <w:rsid w:val="00BB48DE"/>
    <w:rsid w:val="00BB61CE"/>
    <w:rsid w:val="00BB69CB"/>
    <w:rsid w:val="00BB7E7C"/>
    <w:rsid w:val="00BC11A7"/>
    <w:rsid w:val="00BC2434"/>
    <w:rsid w:val="00BC4380"/>
    <w:rsid w:val="00BC56E0"/>
    <w:rsid w:val="00BC5A5D"/>
    <w:rsid w:val="00BD089B"/>
    <w:rsid w:val="00BD2CFB"/>
    <w:rsid w:val="00BD3348"/>
    <w:rsid w:val="00BD374D"/>
    <w:rsid w:val="00BD4FCC"/>
    <w:rsid w:val="00BD59D9"/>
    <w:rsid w:val="00BD632D"/>
    <w:rsid w:val="00BD6355"/>
    <w:rsid w:val="00BD6639"/>
    <w:rsid w:val="00BD6ADD"/>
    <w:rsid w:val="00BD7304"/>
    <w:rsid w:val="00BE13E3"/>
    <w:rsid w:val="00BE3A72"/>
    <w:rsid w:val="00BE4B53"/>
    <w:rsid w:val="00BE535E"/>
    <w:rsid w:val="00BE65D5"/>
    <w:rsid w:val="00BF0691"/>
    <w:rsid w:val="00BF2D24"/>
    <w:rsid w:val="00BF4566"/>
    <w:rsid w:val="00BF5C03"/>
    <w:rsid w:val="00C0323A"/>
    <w:rsid w:val="00C03792"/>
    <w:rsid w:val="00C0583F"/>
    <w:rsid w:val="00C05FB5"/>
    <w:rsid w:val="00C07A61"/>
    <w:rsid w:val="00C11B58"/>
    <w:rsid w:val="00C145D3"/>
    <w:rsid w:val="00C161A5"/>
    <w:rsid w:val="00C22263"/>
    <w:rsid w:val="00C22992"/>
    <w:rsid w:val="00C254CC"/>
    <w:rsid w:val="00C32B2F"/>
    <w:rsid w:val="00C345A5"/>
    <w:rsid w:val="00C36CB9"/>
    <w:rsid w:val="00C4091D"/>
    <w:rsid w:val="00C41AD4"/>
    <w:rsid w:val="00C42AC1"/>
    <w:rsid w:val="00C4641B"/>
    <w:rsid w:val="00C465A4"/>
    <w:rsid w:val="00C476A4"/>
    <w:rsid w:val="00C5409F"/>
    <w:rsid w:val="00C578CF"/>
    <w:rsid w:val="00C57C4D"/>
    <w:rsid w:val="00C57E90"/>
    <w:rsid w:val="00C617BB"/>
    <w:rsid w:val="00C659B0"/>
    <w:rsid w:val="00C67A75"/>
    <w:rsid w:val="00C82FD1"/>
    <w:rsid w:val="00C838EE"/>
    <w:rsid w:val="00C84C75"/>
    <w:rsid w:val="00C902F3"/>
    <w:rsid w:val="00C91538"/>
    <w:rsid w:val="00C92C8C"/>
    <w:rsid w:val="00C949CB"/>
    <w:rsid w:val="00C94C53"/>
    <w:rsid w:val="00C95296"/>
    <w:rsid w:val="00C96623"/>
    <w:rsid w:val="00C96F53"/>
    <w:rsid w:val="00CA1817"/>
    <w:rsid w:val="00CA4233"/>
    <w:rsid w:val="00CA6DEA"/>
    <w:rsid w:val="00CB1BBE"/>
    <w:rsid w:val="00CB2635"/>
    <w:rsid w:val="00CB2796"/>
    <w:rsid w:val="00CB3F41"/>
    <w:rsid w:val="00CC0BE8"/>
    <w:rsid w:val="00CC3BCD"/>
    <w:rsid w:val="00CC4B99"/>
    <w:rsid w:val="00CD0543"/>
    <w:rsid w:val="00CD329E"/>
    <w:rsid w:val="00CD447B"/>
    <w:rsid w:val="00CD522E"/>
    <w:rsid w:val="00CD60C7"/>
    <w:rsid w:val="00CD76D5"/>
    <w:rsid w:val="00CD7E7F"/>
    <w:rsid w:val="00CE1AF5"/>
    <w:rsid w:val="00CE32E9"/>
    <w:rsid w:val="00CE5AA8"/>
    <w:rsid w:val="00CF1A19"/>
    <w:rsid w:val="00CF1AA0"/>
    <w:rsid w:val="00CF1CA6"/>
    <w:rsid w:val="00CF2BB0"/>
    <w:rsid w:val="00CF373D"/>
    <w:rsid w:val="00CF40FC"/>
    <w:rsid w:val="00CF48B1"/>
    <w:rsid w:val="00CF519E"/>
    <w:rsid w:val="00CF54F6"/>
    <w:rsid w:val="00D00DBD"/>
    <w:rsid w:val="00D018F2"/>
    <w:rsid w:val="00D05658"/>
    <w:rsid w:val="00D113E3"/>
    <w:rsid w:val="00D119A2"/>
    <w:rsid w:val="00D14D8D"/>
    <w:rsid w:val="00D14E17"/>
    <w:rsid w:val="00D158A1"/>
    <w:rsid w:val="00D20C77"/>
    <w:rsid w:val="00D20DDF"/>
    <w:rsid w:val="00D2112A"/>
    <w:rsid w:val="00D21FA1"/>
    <w:rsid w:val="00D22C62"/>
    <w:rsid w:val="00D273A3"/>
    <w:rsid w:val="00D27BC6"/>
    <w:rsid w:val="00D30CCD"/>
    <w:rsid w:val="00D319D8"/>
    <w:rsid w:val="00D31B36"/>
    <w:rsid w:val="00D323E6"/>
    <w:rsid w:val="00D3271F"/>
    <w:rsid w:val="00D34327"/>
    <w:rsid w:val="00D371DA"/>
    <w:rsid w:val="00D4172A"/>
    <w:rsid w:val="00D42BA3"/>
    <w:rsid w:val="00D47F96"/>
    <w:rsid w:val="00D50101"/>
    <w:rsid w:val="00D51253"/>
    <w:rsid w:val="00D513D4"/>
    <w:rsid w:val="00D51DB3"/>
    <w:rsid w:val="00D520D5"/>
    <w:rsid w:val="00D52E49"/>
    <w:rsid w:val="00D57471"/>
    <w:rsid w:val="00D66C03"/>
    <w:rsid w:val="00D67758"/>
    <w:rsid w:val="00D71177"/>
    <w:rsid w:val="00D728D8"/>
    <w:rsid w:val="00D85906"/>
    <w:rsid w:val="00D92F75"/>
    <w:rsid w:val="00D92F9D"/>
    <w:rsid w:val="00D93411"/>
    <w:rsid w:val="00D94DBC"/>
    <w:rsid w:val="00D95F8F"/>
    <w:rsid w:val="00D97FA5"/>
    <w:rsid w:val="00DA090C"/>
    <w:rsid w:val="00DA3ACB"/>
    <w:rsid w:val="00DB0ADB"/>
    <w:rsid w:val="00DB1BFE"/>
    <w:rsid w:val="00DB5D49"/>
    <w:rsid w:val="00DB7287"/>
    <w:rsid w:val="00DC009C"/>
    <w:rsid w:val="00DC1375"/>
    <w:rsid w:val="00DC5594"/>
    <w:rsid w:val="00DC6322"/>
    <w:rsid w:val="00DC705D"/>
    <w:rsid w:val="00DD1E7E"/>
    <w:rsid w:val="00DD45F5"/>
    <w:rsid w:val="00DD7F45"/>
    <w:rsid w:val="00DE15C4"/>
    <w:rsid w:val="00DE4CE1"/>
    <w:rsid w:val="00DE70D2"/>
    <w:rsid w:val="00DF214C"/>
    <w:rsid w:val="00DF39D3"/>
    <w:rsid w:val="00DF6188"/>
    <w:rsid w:val="00DF6902"/>
    <w:rsid w:val="00DF7869"/>
    <w:rsid w:val="00E0111D"/>
    <w:rsid w:val="00E01D30"/>
    <w:rsid w:val="00E02DF1"/>
    <w:rsid w:val="00E07336"/>
    <w:rsid w:val="00E1051B"/>
    <w:rsid w:val="00E11691"/>
    <w:rsid w:val="00E20F65"/>
    <w:rsid w:val="00E20F71"/>
    <w:rsid w:val="00E21B36"/>
    <w:rsid w:val="00E22889"/>
    <w:rsid w:val="00E25E4C"/>
    <w:rsid w:val="00E26866"/>
    <w:rsid w:val="00E277A6"/>
    <w:rsid w:val="00E2789D"/>
    <w:rsid w:val="00E33E6A"/>
    <w:rsid w:val="00E36E20"/>
    <w:rsid w:val="00E41827"/>
    <w:rsid w:val="00E44AA7"/>
    <w:rsid w:val="00E44B33"/>
    <w:rsid w:val="00E47C65"/>
    <w:rsid w:val="00E50509"/>
    <w:rsid w:val="00E51A89"/>
    <w:rsid w:val="00E53623"/>
    <w:rsid w:val="00E559C8"/>
    <w:rsid w:val="00E57181"/>
    <w:rsid w:val="00E60F29"/>
    <w:rsid w:val="00E61FFB"/>
    <w:rsid w:val="00E62389"/>
    <w:rsid w:val="00E644B3"/>
    <w:rsid w:val="00E6538B"/>
    <w:rsid w:val="00E677C8"/>
    <w:rsid w:val="00E67D59"/>
    <w:rsid w:val="00E703B3"/>
    <w:rsid w:val="00E71095"/>
    <w:rsid w:val="00E73B08"/>
    <w:rsid w:val="00E77A51"/>
    <w:rsid w:val="00E81652"/>
    <w:rsid w:val="00E91814"/>
    <w:rsid w:val="00E92775"/>
    <w:rsid w:val="00E93A7F"/>
    <w:rsid w:val="00E9412B"/>
    <w:rsid w:val="00E95839"/>
    <w:rsid w:val="00EA1DBA"/>
    <w:rsid w:val="00EA274D"/>
    <w:rsid w:val="00EA2C41"/>
    <w:rsid w:val="00EB2797"/>
    <w:rsid w:val="00EB3AF0"/>
    <w:rsid w:val="00EC5AC4"/>
    <w:rsid w:val="00EC5C80"/>
    <w:rsid w:val="00EC653D"/>
    <w:rsid w:val="00EC70FD"/>
    <w:rsid w:val="00ED6270"/>
    <w:rsid w:val="00EE1888"/>
    <w:rsid w:val="00EE20CA"/>
    <w:rsid w:val="00EE6929"/>
    <w:rsid w:val="00EE6B61"/>
    <w:rsid w:val="00EE6DF2"/>
    <w:rsid w:val="00EE730B"/>
    <w:rsid w:val="00EF011D"/>
    <w:rsid w:val="00EF07CF"/>
    <w:rsid w:val="00EF32C1"/>
    <w:rsid w:val="00EF6FA2"/>
    <w:rsid w:val="00F01842"/>
    <w:rsid w:val="00F01CB0"/>
    <w:rsid w:val="00F0616B"/>
    <w:rsid w:val="00F07352"/>
    <w:rsid w:val="00F07E59"/>
    <w:rsid w:val="00F114D3"/>
    <w:rsid w:val="00F12701"/>
    <w:rsid w:val="00F1339F"/>
    <w:rsid w:val="00F17ED0"/>
    <w:rsid w:val="00F2014D"/>
    <w:rsid w:val="00F20746"/>
    <w:rsid w:val="00F2235F"/>
    <w:rsid w:val="00F223D5"/>
    <w:rsid w:val="00F224FB"/>
    <w:rsid w:val="00F227E5"/>
    <w:rsid w:val="00F304A7"/>
    <w:rsid w:val="00F30FF8"/>
    <w:rsid w:val="00F31658"/>
    <w:rsid w:val="00F35D34"/>
    <w:rsid w:val="00F4056C"/>
    <w:rsid w:val="00F4142C"/>
    <w:rsid w:val="00F41588"/>
    <w:rsid w:val="00F435FA"/>
    <w:rsid w:val="00F43A4D"/>
    <w:rsid w:val="00F4550E"/>
    <w:rsid w:val="00F46BE6"/>
    <w:rsid w:val="00F50CE2"/>
    <w:rsid w:val="00F521AB"/>
    <w:rsid w:val="00F5534F"/>
    <w:rsid w:val="00F56815"/>
    <w:rsid w:val="00F5732C"/>
    <w:rsid w:val="00F60FC3"/>
    <w:rsid w:val="00F61F14"/>
    <w:rsid w:val="00F621EE"/>
    <w:rsid w:val="00F64B9D"/>
    <w:rsid w:val="00F667E1"/>
    <w:rsid w:val="00F74A11"/>
    <w:rsid w:val="00F755A5"/>
    <w:rsid w:val="00F861C9"/>
    <w:rsid w:val="00F862D3"/>
    <w:rsid w:val="00F91CDE"/>
    <w:rsid w:val="00F930A2"/>
    <w:rsid w:val="00F9366C"/>
    <w:rsid w:val="00F96C42"/>
    <w:rsid w:val="00F9703E"/>
    <w:rsid w:val="00FA0927"/>
    <w:rsid w:val="00FA1D09"/>
    <w:rsid w:val="00FB0C1C"/>
    <w:rsid w:val="00FB4090"/>
    <w:rsid w:val="00FB558F"/>
    <w:rsid w:val="00FC6597"/>
    <w:rsid w:val="00FC73DB"/>
    <w:rsid w:val="00FC76AA"/>
    <w:rsid w:val="00FD668B"/>
    <w:rsid w:val="00FD7462"/>
    <w:rsid w:val="00FD7EA4"/>
    <w:rsid w:val="00FE0F0B"/>
    <w:rsid w:val="00FE220D"/>
    <w:rsid w:val="00FE33CF"/>
    <w:rsid w:val="00FE416B"/>
    <w:rsid w:val="00FE7072"/>
    <w:rsid w:val="00FE714E"/>
    <w:rsid w:val="00FE7E60"/>
    <w:rsid w:val="00FF0923"/>
    <w:rsid w:val="00FF0CA1"/>
    <w:rsid w:val="00FF1AF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445374E"/>
  <w15:chartTrackingRefBased/>
  <w15:docId w15:val="{43EAFD58-F3B9-4F80-BB52-A4BF35BF0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B5D49"/>
    <w:pPr>
      <w:spacing w:after="120"/>
    </w:pPr>
    <w:rPr>
      <w:rFonts w:ascii="Arial Narrow" w:hAnsi="Arial Narrow"/>
    </w:rPr>
  </w:style>
  <w:style w:type="paragraph" w:styleId="Nadpis1">
    <w:name w:val="heading 1"/>
    <w:basedOn w:val="Normln"/>
    <w:next w:val="Normln"/>
    <w:link w:val="Nadpis1Char"/>
    <w:uiPriority w:val="9"/>
    <w:qFormat/>
    <w:rsid w:val="00FD668B"/>
    <w:pPr>
      <w:keepNext/>
      <w:keepLines/>
      <w:pageBreakBefore/>
      <w:numPr>
        <w:numId w:val="7"/>
      </w:numPr>
      <w:spacing w:before="240" w:after="0"/>
      <w:ind w:left="431" w:hanging="431"/>
      <w:outlineLvl w:val="0"/>
    </w:pPr>
    <w:rPr>
      <w:rFonts w:eastAsiaTheme="majorEastAsia" w:cstheme="majorBidi"/>
      <w:b/>
      <w:sz w:val="36"/>
      <w:szCs w:val="32"/>
    </w:rPr>
  </w:style>
  <w:style w:type="paragraph" w:styleId="Nadpis2">
    <w:name w:val="heading 2"/>
    <w:basedOn w:val="Normln"/>
    <w:next w:val="Normln"/>
    <w:link w:val="Nadpis2Char"/>
    <w:uiPriority w:val="9"/>
    <w:unhideWhenUsed/>
    <w:qFormat/>
    <w:rsid w:val="00FD668B"/>
    <w:pPr>
      <w:keepNext/>
      <w:keepLines/>
      <w:numPr>
        <w:ilvl w:val="1"/>
        <w:numId w:val="7"/>
      </w:numPr>
      <w:spacing w:before="240" w:after="100" w:afterAutospacing="1"/>
      <w:ind w:left="578" w:hanging="578"/>
      <w:outlineLvl w:val="1"/>
    </w:pPr>
    <w:rPr>
      <w:rFonts w:eastAsiaTheme="majorEastAsia" w:cstheme="majorBidi"/>
      <w:b/>
      <w:sz w:val="28"/>
      <w:szCs w:val="26"/>
    </w:rPr>
  </w:style>
  <w:style w:type="paragraph" w:styleId="Nadpis3">
    <w:name w:val="heading 3"/>
    <w:basedOn w:val="Normln"/>
    <w:next w:val="Normln"/>
    <w:link w:val="Nadpis3Char"/>
    <w:uiPriority w:val="9"/>
    <w:unhideWhenUsed/>
    <w:qFormat/>
    <w:rsid w:val="002E4528"/>
    <w:pPr>
      <w:keepNext/>
      <w:keepLines/>
      <w:numPr>
        <w:ilvl w:val="2"/>
        <w:numId w:val="7"/>
      </w:numPr>
      <w:spacing w:before="240" w:after="100" w:afterAutospacing="1"/>
      <w:outlineLvl w:val="2"/>
    </w:pPr>
    <w:rPr>
      <w:rFonts w:eastAsiaTheme="majorEastAsia" w:cstheme="majorBidi"/>
      <w:sz w:val="24"/>
      <w:szCs w:val="24"/>
      <w:u w:val="single"/>
    </w:rPr>
  </w:style>
  <w:style w:type="paragraph" w:styleId="Nadpis4">
    <w:name w:val="heading 4"/>
    <w:basedOn w:val="Normln"/>
    <w:next w:val="Normln"/>
    <w:link w:val="Nadpis4Char"/>
    <w:uiPriority w:val="9"/>
    <w:unhideWhenUsed/>
    <w:qFormat/>
    <w:rsid w:val="00D2112A"/>
    <w:pPr>
      <w:keepNext/>
      <w:keepLines/>
      <w:numPr>
        <w:ilvl w:val="3"/>
        <w:numId w:val="7"/>
      </w:numPr>
      <w:spacing w:before="40" w:after="0"/>
      <w:outlineLvl w:val="3"/>
    </w:pPr>
    <w:rPr>
      <w:rFonts w:eastAsiaTheme="majorEastAsia" w:cstheme="majorBidi"/>
      <w:b/>
      <w:i/>
      <w:iCs/>
      <w:sz w:val="24"/>
    </w:rPr>
  </w:style>
  <w:style w:type="paragraph" w:styleId="Nadpis5">
    <w:name w:val="heading 5"/>
    <w:basedOn w:val="Normln"/>
    <w:next w:val="Normln"/>
    <w:link w:val="Nadpis5Char"/>
    <w:uiPriority w:val="9"/>
    <w:unhideWhenUsed/>
    <w:qFormat/>
    <w:rsid w:val="00717BCC"/>
    <w:pPr>
      <w:keepNext/>
      <w:keepLines/>
      <w:numPr>
        <w:ilvl w:val="4"/>
        <w:numId w:val="7"/>
      </w:numPr>
      <w:spacing w:before="40" w:after="0"/>
      <w:outlineLvl w:val="4"/>
    </w:pPr>
    <w:rPr>
      <w:rFonts w:eastAsiaTheme="majorEastAsia" w:cstheme="majorBidi"/>
      <w:b/>
      <w:sz w:val="24"/>
    </w:rPr>
  </w:style>
  <w:style w:type="paragraph" w:styleId="Nadpis6">
    <w:name w:val="heading 6"/>
    <w:basedOn w:val="Normln"/>
    <w:next w:val="Normln"/>
    <w:link w:val="Nadpis6Char"/>
    <w:uiPriority w:val="9"/>
    <w:unhideWhenUsed/>
    <w:qFormat/>
    <w:rsid w:val="009B7587"/>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9B7587"/>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9B7587"/>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9B7587"/>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D668B"/>
    <w:rPr>
      <w:rFonts w:ascii="Arial Narrow" w:eastAsiaTheme="majorEastAsia" w:hAnsi="Arial Narrow" w:cstheme="majorBidi"/>
      <w:b/>
      <w:sz w:val="36"/>
      <w:szCs w:val="32"/>
    </w:rPr>
  </w:style>
  <w:style w:type="character" w:customStyle="1" w:styleId="Nadpis2Char">
    <w:name w:val="Nadpis 2 Char"/>
    <w:basedOn w:val="Standardnpsmoodstavce"/>
    <w:link w:val="Nadpis2"/>
    <w:uiPriority w:val="9"/>
    <w:rsid w:val="00FD668B"/>
    <w:rPr>
      <w:rFonts w:ascii="Arial Narrow" w:eastAsiaTheme="majorEastAsia" w:hAnsi="Arial Narrow" w:cstheme="majorBidi"/>
      <w:b/>
      <w:sz w:val="28"/>
      <w:szCs w:val="26"/>
    </w:rPr>
  </w:style>
  <w:style w:type="character" w:customStyle="1" w:styleId="Nadpis3Char">
    <w:name w:val="Nadpis 3 Char"/>
    <w:basedOn w:val="Standardnpsmoodstavce"/>
    <w:link w:val="Nadpis3"/>
    <w:uiPriority w:val="9"/>
    <w:rsid w:val="002E4528"/>
    <w:rPr>
      <w:rFonts w:ascii="Arial Narrow" w:eastAsiaTheme="majorEastAsia" w:hAnsi="Arial Narrow" w:cstheme="majorBidi"/>
      <w:sz w:val="24"/>
      <w:szCs w:val="24"/>
      <w:u w:val="single"/>
    </w:rPr>
  </w:style>
  <w:style w:type="character" w:customStyle="1" w:styleId="Nadpis4Char">
    <w:name w:val="Nadpis 4 Char"/>
    <w:basedOn w:val="Standardnpsmoodstavce"/>
    <w:link w:val="Nadpis4"/>
    <w:uiPriority w:val="9"/>
    <w:rsid w:val="00D2112A"/>
    <w:rPr>
      <w:rFonts w:ascii="Arial Narrow" w:eastAsiaTheme="majorEastAsia" w:hAnsi="Arial Narrow" w:cstheme="majorBidi"/>
      <w:b/>
      <w:i/>
      <w:iCs/>
      <w:sz w:val="24"/>
    </w:rPr>
  </w:style>
  <w:style w:type="character" w:customStyle="1" w:styleId="Nadpis5Char">
    <w:name w:val="Nadpis 5 Char"/>
    <w:basedOn w:val="Standardnpsmoodstavce"/>
    <w:link w:val="Nadpis5"/>
    <w:uiPriority w:val="9"/>
    <w:rsid w:val="00717BCC"/>
    <w:rPr>
      <w:rFonts w:ascii="Arial Narrow" w:eastAsiaTheme="majorEastAsia" w:hAnsi="Arial Narrow" w:cstheme="majorBidi"/>
      <w:b/>
      <w:sz w:val="24"/>
    </w:rPr>
  </w:style>
  <w:style w:type="character" w:customStyle="1" w:styleId="Nadpis6Char">
    <w:name w:val="Nadpis 6 Char"/>
    <w:basedOn w:val="Standardnpsmoodstavce"/>
    <w:link w:val="Nadpis6"/>
    <w:uiPriority w:val="9"/>
    <w:rsid w:val="009B7587"/>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9B7587"/>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9B7587"/>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9B7587"/>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855535"/>
    <w:pPr>
      <w:numPr>
        <w:numId w:val="0"/>
      </w:numPr>
      <w:outlineLvl w:val="9"/>
    </w:pPr>
    <w:rPr>
      <w:color w:val="2F5496" w:themeColor="accent1" w:themeShade="BF"/>
      <w:sz w:val="32"/>
      <w:lang w:eastAsia="cs-CZ"/>
    </w:rPr>
  </w:style>
  <w:style w:type="paragraph" w:styleId="Obsah1">
    <w:name w:val="toc 1"/>
    <w:basedOn w:val="Normln"/>
    <w:next w:val="Normln"/>
    <w:autoRedefine/>
    <w:uiPriority w:val="39"/>
    <w:unhideWhenUsed/>
    <w:rsid w:val="00855535"/>
    <w:pPr>
      <w:spacing w:after="100"/>
    </w:pPr>
  </w:style>
  <w:style w:type="paragraph" w:styleId="Obsah2">
    <w:name w:val="toc 2"/>
    <w:basedOn w:val="Normln"/>
    <w:next w:val="Normln"/>
    <w:autoRedefine/>
    <w:uiPriority w:val="39"/>
    <w:unhideWhenUsed/>
    <w:rsid w:val="00855535"/>
    <w:pPr>
      <w:spacing w:after="100"/>
      <w:ind w:left="220"/>
    </w:pPr>
  </w:style>
  <w:style w:type="paragraph" w:styleId="Obsah3">
    <w:name w:val="toc 3"/>
    <w:basedOn w:val="Normln"/>
    <w:next w:val="Normln"/>
    <w:autoRedefine/>
    <w:uiPriority w:val="39"/>
    <w:unhideWhenUsed/>
    <w:rsid w:val="00855535"/>
    <w:pPr>
      <w:spacing w:after="100"/>
      <w:ind w:left="440"/>
    </w:pPr>
  </w:style>
  <w:style w:type="character" w:styleId="Hypertextovodkaz">
    <w:name w:val="Hyperlink"/>
    <w:basedOn w:val="Standardnpsmoodstavce"/>
    <w:uiPriority w:val="99"/>
    <w:unhideWhenUsed/>
    <w:rsid w:val="00855535"/>
    <w:rPr>
      <w:color w:val="0563C1" w:themeColor="hyperlink"/>
      <w:u w:val="single"/>
    </w:rPr>
  </w:style>
  <w:style w:type="paragraph" w:styleId="Zhlav">
    <w:name w:val="header"/>
    <w:basedOn w:val="Normln"/>
    <w:link w:val="ZhlavChar"/>
    <w:uiPriority w:val="99"/>
    <w:unhideWhenUsed/>
    <w:rsid w:val="0001394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3940"/>
  </w:style>
  <w:style w:type="paragraph" w:styleId="Zpat">
    <w:name w:val="footer"/>
    <w:basedOn w:val="Normln"/>
    <w:link w:val="ZpatChar"/>
    <w:uiPriority w:val="99"/>
    <w:unhideWhenUsed/>
    <w:rsid w:val="00013940"/>
    <w:pPr>
      <w:tabs>
        <w:tab w:val="center" w:pos="4536"/>
        <w:tab w:val="right" w:pos="9072"/>
      </w:tabs>
      <w:spacing w:after="0" w:line="240" w:lineRule="auto"/>
    </w:pPr>
  </w:style>
  <w:style w:type="character" w:customStyle="1" w:styleId="ZpatChar">
    <w:name w:val="Zápatí Char"/>
    <w:basedOn w:val="Standardnpsmoodstavce"/>
    <w:link w:val="Zpat"/>
    <w:uiPriority w:val="99"/>
    <w:rsid w:val="00013940"/>
  </w:style>
  <w:style w:type="character" w:styleId="Znakapoznpodarou">
    <w:name w:val="footnote reference"/>
    <w:semiHidden/>
    <w:rsid w:val="0073413B"/>
    <w:rPr>
      <w:position w:val="6"/>
      <w:sz w:val="16"/>
    </w:rPr>
  </w:style>
  <w:style w:type="paragraph" w:styleId="Textpoznpodarou">
    <w:name w:val="footnote text"/>
    <w:basedOn w:val="Normln"/>
    <w:link w:val="TextpoznpodarouChar"/>
    <w:semiHidden/>
    <w:rsid w:val="0073413B"/>
    <w:pPr>
      <w:overflowPunct w:val="0"/>
      <w:autoSpaceDE w:val="0"/>
      <w:autoSpaceDN w:val="0"/>
      <w:adjustRightInd w:val="0"/>
      <w:spacing w:after="0" w:line="240" w:lineRule="auto"/>
      <w:jc w:val="both"/>
      <w:textAlignment w:val="baseline"/>
    </w:pPr>
    <w:rPr>
      <w:rFonts w:ascii="Arial" w:eastAsia="Times New Roman" w:hAnsi="Arial" w:cs="Times New Roman"/>
      <w:sz w:val="18"/>
      <w:szCs w:val="20"/>
      <w:lang w:eastAsia="cs-CZ"/>
    </w:rPr>
  </w:style>
  <w:style w:type="character" w:customStyle="1" w:styleId="TextpoznpodarouChar">
    <w:name w:val="Text pozn. pod čarou Char"/>
    <w:basedOn w:val="Standardnpsmoodstavce"/>
    <w:link w:val="Textpoznpodarou"/>
    <w:semiHidden/>
    <w:rsid w:val="0073413B"/>
    <w:rPr>
      <w:rFonts w:ascii="Arial" w:eastAsia="Times New Roman" w:hAnsi="Arial" w:cs="Times New Roman"/>
      <w:sz w:val="18"/>
      <w:szCs w:val="20"/>
      <w:lang w:eastAsia="cs-CZ"/>
    </w:rPr>
  </w:style>
  <w:style w:type="paragraph" w:styleId="Odstavecseseznamem">
    <w:name w:val="List Paragraph"/>
    <w:basedOn w:val="Normln"/>
    <w:uiPriority w:val="34"/>
    <w:qFormat/>
    <w:rsid w:val="00942289"/>
    <w:pPr>
      <w:ind w:left="720"/>
      <w:contextualSpacing/>
    </w:pPr>
  </w:style>
  <w:style w:type="table" w:styleId="Mkatabulky">
    <w:name w:val="Table Grid"/>
    <w:basedOn w:val="Normlntabulka"/>
    <w:uiPriority w:val="39"/>
    <w:rsid w:val="00942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B97F3B"/>
    <w:pPr>
      <w:spacing w:after="0" w:line="240" w:lineRule="auto"/>
    </w:pPr>
  </w:style>
  <w:style w:type="character" w:customStyle="1" w:styleId="fontstyle01">
    <w:name w:val="fontstyle01"/>
    <w:basedOn w:val="Standardnpsmoodstavce"/>
    <w:rsid w:val="00A01A6E"/>
    <w:rPr>
      <w:rFonts w:ascii="Arial" w:hAnsi="Arial" w:cs="Arial" w:hint="default"/>
      <w:b w:val="0"/>
      <w:bCs w:val="0"/>
      <w:i w:val="0"/>
      <w:iCs w:val="0"/>
      <w:color w:val="000000"/>
      <w:sz w:val="20"/>
      <w:szCs w:val="20"/>
    </w:rPr>
  </w:style>
  <w:style w:type="character" w:customStyle="1" w:styleId="fontstyle21">
    <w:name w:val="fontstyle21"/>
    <w:basedOn w:val="Standardnpsmoodstavce"/>
    <w:rsid w:val="00784816"/>
    <w:rPr>
      <w:rFonts w:ascii="Arial" w:hAnsi="Arial" w:cs="Arial" w:hint="default"/>
      <w:b/>
      <w:bCs/>
      <w:i w:val="0"/>
      <w:iCs w:val="0"/>
      <w:color w:val="000000"/>
      <w:sz w:val="22"/>
      <w:szCs w:val="22"/>
    </w:rPr>
  </w:style>
  <w:style w:type="character" w:styleId="Nevyeenzmnka">
    <w:name w:val="Unresolved Mention"/>
    <w:basedOn w:val="Standardnpsmoodstavce"/>
    <w:uiPriority w:val="99"/>
    <w:semiHidden/>
    <w:unhideWhenUsed/>
    <w:rsid w:val="00D520D5"/>
    <w:rPr>
      <w:color w:val="605E5C"/>
      <w:shd w:val="clear" w:color="auto" w:fill="E1DFDD"/>
    </w:rPr>
  </w:style>
  <w:style w:type="character" w:styleId="Siln">
    <w:name w:val="Strong"/>
    <w:basedOn w:val="Standardnpsmoodstavce"/>
    <w:uiPriority w:val="22"/>
    <w:qFormat/>
    <w:rsid w:val="00E57181"/>
    <w:rPr>
      <w:b/>
      <w:bCs/>
    </w:rPr>
  </w:style>
  <w:style w:type="character" w:customStyle="1" w:styleId="h1a">
    <w:name w:val="h1a"/>
    <w:basedOn w:val="Standardnpsmoodstavce"/>
    <w:rsid w:val="00F43A4D"/>
  </w:style>
  <w:style w:type="paragraph" w:styleId="Titulek">
    <w:name w:val="caption"/>
    <w:basedOn w:val="Normln"/>
    <w:next w:val="Normln"/>
    <w:uiPriority w:val="35"/>
    <w:unhideWhenUsed/>
    <w:qFormat/>
    <w:rsid w:val="004E278E"/>
    <w:pPr>
      <w:spacing w:after="200" w:line="240" w:lineRule="auto"/>
    </w:pPr>
    <w:rPr>
      <w:i/>
      <w:iCs/>
      <w:color w:val="44546A" w:themeColor="text2"/>
      <w:sz w:val="18"/>
      <w:szCs w:val="18"/>
    </w:rPr>
  </w:style>
  <w:style w:type="paragraph" w:styleId="Zkladntext">
    <w:name w:val="Body Text"/>
    <w:basedOn w:val="Normln"/>
    <w:link w:val="ZkladntextChar"/>
    <w:semiHidden/>
    <w:rsid w:val="001965EA"/>
    <w:pPr>
      <w:overflowPunct w:val="0"/>
      <w:autoSpaceDE w:val="0"/>
      <w:autoSpaceDN w:val="0"/>
      <w:adjustRightInd w:val="0"/>
      <w:spacing w:after="0" w:line="240" w:lineRule="auto"/>
      <w:jc w:val="both"/>
      <w:textAlignment w:val="baseline"/>
    </w:pPr>
    <w:rPr>
      <w:rFonts w:ascii="Arial" w:eastAsia="Times New Roman" w:hAnsi="Arial" w:cs="Times New Roman"/>
      <w:szCs w:val="20"/>
      <w:lang w:eastAsia="cs-CZ"/>
    </w:rPr>
  </w:style>
  <w:style w:type="character" w:customStyle="1" w:styleId="ZkladntextChar">
    <w:name w:val="Základní text Char"/>
    <w:basedOn w:val="Standardnpsmoodstavce"/>
    <w:link w:val="Zkladntext"/>
    <w:semiHidden/>
    <w:rsid w:val="001965EA"/>
    <w:rPr>
      <w:rFonts w:ascii="Arial" w:eastAsia="Times New Roman" w:hAnsi="Arial" w:cs="Times New Roman"/>
      <w:szCs w:val="20"/>
      <w:lang w:eastAsia="cs-CZ"/>
    </w:rPr>
  </w:style>
  <w:style w:type="character" w:styleId="Odkaznakoment">
    <w:name w:val="annotation reference"/>
    <w:basedOn w:val="Standardnpsmoodstavce"/>
    <w:uiPriority w:val="99"/>
    <w:semiHidden/>
    <w:unhideWhenUsed/>
    <w:rsid w:val="00334EC8"/>
    <w:rPr>
      <w:sz w:val="16"/>
      <w:szCs w:val="16"/>
    </w:rPr>
  </w:style>
  <w:style w:type="paragraph" w:styleId="Textkomente">
    <w:name w:val="annotation text"/>
    <w:basedOn w:val="Normln"/>
    <w:link w:val="TextkomenteChar"/>
    <w:uiPriority w:val="99"/>
    <w:semiHidden/>
    <w:unhideWhenUsed/>
    <w:rsid w:val="00334EC8"/>
    <w:pPr>
      <w:spacing w:line="240" w:lineRule="auto"/>
    </w:pPr>
    <w:rPr>
      <w:sz w:val="20"/>
      <w:szCs w:val="20"/>
    </w:rPr>
  </w:style>
  <w:style w:type="character" w:customStyle="1" w:styleId="TextkomenteChar">
    <w:name w:val="Text komentáře Char"/>
    <w:basedOn w:val="Standardnpsmoodstavce"/>
    <w:link w:val="Textkomente"/>
    <w:uiPriority w:val="99"/>
    <w:semiHidden/>
    <w:rsid w:val="00334EC8"/>
    <w:rPr>
      <w:rFonts w:ascii="Arial Narrow" w:hAnsi="Arial Narrow"/>
      <w:sz w:val="20"/>
      <w:szCs w:val="20"/>
    </w:rPr>
  </w:style>
  <w:style w:type="paragraph" w:styleId="Pedmtkomente">
    <w:name w:val="annotation subject"/>
    <w:basedOn w:val="Textkomente"/>
    <w:next w:val="Textkomente"/>
    <w:link w:val="PedmtkomenteChar"/>
    <w:uiPriority w:val="99"/>
    <w:semiHidden/>
    <w:unhideWhenUsed/>
    <w:rsid w:val="00334EC8"/>
    <w:rPr>
      <w:b/>
      <w:bCs/>
    </w:rPr>
  </w:style>
  <w:style w:type="character" w:customStyle="1" w:styleId="PedmtkomenteChar">
    <w:name w:val="Předmět komentáře Char"/>
    <w:basedOn w:val="TextkomenteChar"/>
    <w:link w:val="Pedmtkomente"/>
    <w:uiPriority w:val="99"/>
    <w:semiHidden/>
    <w:rsid w:val="00334EC8"/>
    <w:rPr>
      <w:rFonts w:ascii="Arial Narrow" w:hAnsi="Arial Narrow"/>
      <w:b/>
      <w:bCs/>
      <w:sz w:val="20"/>
      <w:szCs w:val="20"/>
    </w:rPr>
  </w:style>
  <w:style w:type="character" w:styleId="Sledovanodkaz">
    <w:name w:val="FollowedHyperlink"/>
    <w:basedOn w:val="Standardnpsmoodstavce"/>
    <w:uiPriority w:val="99"/>
    <w:semiHidden/>
    <w:unhideWhenUsed/>
    <w:rsid w:val="00130C67"/>
    <w:rPr>
      <w:color w:val="954F72" w:themeColor="followedHyperlink"/>
      <w:u w:val="single"/>
    </w:rPr>
  </w:style>
  <w:style w:type="paragraph" w:customStyle="1" w:styleId="l6">
    <w:name w:val="l6"/>
    <w:basedOn w:val="Normln"/>
    <w:rsid w:val="00E01D30"/>
    <w:pPr>
      <w:spacing w:before="100" w:beforeAutospacing="1" w:after="100" w:afterAutospacing="1" w:line="240" w:lineRule="auto"/>
    </w:pPr>
    <w:rPr>
      <w:rFonts w:ascii="Calibri" w:hAnsi="Calibri" w:cs="Calibri"/>
      <w:lang w:eastAsia="cs-CZ"/>
    </w:rPr>
  </w:style>
  <w:style w:type="character" w:customStyle="1" w:styleId="markedcontent">
    <w:name w:val="markedcontent"/>
    <w:basedOn w:val="Standardnpsmoodstavce"/>
    <w:uiPriority w:val="1"/>
    <w:rsid w:val="004064D9"/>
  </w:style>
  <w:style w:type="paragraph" w:customStyle="1" w:styleId="Default">
    <w:name w:val="Default"/>
    <w:rsid w:val="003802DC"/>
    <w:pPr>
      <w:autoSpaceDE w:val="0"/>
      <w:autoSpaceDN w:val="0"/>
      <w:adjustRightInd w:val="0"/>
      <w:spacing w:after="0" w:line="240" w:lineRule="auto"/>
    </w:pPr>
    <w:rPr>
      <w:rFonts w:ascii="Times New Roman" w:hAnsi="Times New Roman" w:cs="Times New Roman"/>
      <w:color w:val="000000"/>
      <w:sz w:val="24"/>
      <w:szCs w:val="24"/>
    </w:rPr>
  </w:style>
  <w:style w:type="paragraph" w:styleId="Podnadpis">
    <w:name w:val="Subtitle"/>
    <w:basedOn w:val="Normln"/>
    <w:next w:val="Normln"/>
    <w:link w:val="PodnadpisChar"/>
    <w:uiPriority w:val="11"/>
    <w:qFormat/>
    <w:rsid w:val="00A64485"/>
    <w:pPr>
      <w:numPr>
        <w:ilvl w:val="1"/>
      </w:numPr>
      <w:spacing w:after="160"/>
    </w:pPr>
    <w:rPr>
      <w:rFonts w:asciiTheme="minorHAnsi" w:eastAsiaTheme="minorEastAsia" w:hAnsiTheme="minorHAnsi"/>
      <w:color w:val="5A5A5A" w:themeColor="text1" w:themeTint="A5"/>
      <w:spacing w:val="15"/>
      <w:lang w:val="en-US"/>
    </w:rPr>
  </w:style>
  <w:style w:type="character" w:customStyle="1" w:styleId="PodnadpisChar">
    <w:name w:val="Podnadpis Char"/>
    <w:basedOn w:val="Standardnpsmoodstavce"/>
    <w:link w:val="Podnadpis"/>
    <w:uiPriority w:val="11"/>
    <w:rsid w:val="00A64485"/>
    <w:rPr>
      <w:rFonts w:eastAsiaTheme="minorEastAsia"/>
      <w:color w:val="5A5A5A" w:themeColor="text1" w:themeTint="A5"/>
      <w:spacing w:val="15"/>
      <w:lang w:val="en-US"/>
    </w:rPr>
  </w:style>
  <w:style w:type="paragraph" w:styleId="Obsah4">
    <w:name w:val="toc 4"/>
    <w:basedOn w:val="Normln"/>
    <w:next w:val="Normln"/>
    <w:autoRedefine/>
    <w:uiPriority w:val="39"/>
    <w:unhideWhenUsed/>
    <w:rsid w:val="0076515C"/>
    <w:pPr>
      <w:spacing w:after="100"/>
      <w:ind w:left="660"/>
    </w:pPr>
    <w:rPr>
      <w:rFonts w:asciiTheme="minorHAnsi" w:eastAsiaTheme="minorEastAsia" w:hAnsiTheme="minorHAnsi"/>
      <w:lang w:eastAsia="cs-CZ"/>
    </w:rPr>
  </w:style>
  <w:style w:type="paragraph" w:styleId="Obsah5">
    <w:name w:val="toc 5"/>
    <w:basedOn w:val="Normln"/>
    <w:next w:val="Normln"/>
    <w:autoRedefine/>
    <w:uiPriority w:val="39"/>
    <w:unhideWhenUsed/>
    <w:rsid w:val="0076515C"/>
    <w:pPr>
      <w:spacing w:after="100"/>
      <w:ind w:left="880"/>
    </w:pPr>
    <w:rPr>
      <w:rFonts w:asciiTheme="minorHAnsi" w:eastAsiaTheme="minorEastAsia" w:hAnsiTheme="minorHAnsi"/>
      <w:lang w:eastAsia="cs-CZ"/>
    </w:rPr>
  </w:style>
  <w:style w:type="paragraph" w:styleId="Obsah6">
    <w:name w:val="toc 6"/>
    <w:basedOn w:val="Normln"/>
    <w:next w:val="Normln"/>
    <w:autoRedefine/>
    <w:uiPriority w:val="39"/>
    <w:unhideWhenUsed/>
    <w:rsid w:val="0076515C"/>
    <w:pPr>
      <w:spacing w:after="100"/>
      <w:ind w:left="1100"/>
    </w:pPr>
    <w:rPr>
      <w:rFonts w:asciiTheme="minorHAnsi" w:eastAsiaTheme="minorEastAsia" w:hAnsiTheme="minorHAnsi"/>
      <w:lang w:eastAsia="cs-CZ"/>
    </w:rPr>
  </w:style>
  <w:style w:type="paragraph" w:styleId="Obsah7">
    <w:name w:val="toc 7"/>
    <w:basedOn w:val="Normln"/>
    <w:next w:val="Normln"/>
    <w:autoRedefine/>
    <w:uiPriority w:val="39"/>
    <w:unhideWhenUsed/>
    <w:rsid w:val="0076515C"/>
    <w:pPr>
      <w:spacing w:after="100"/>
      <w:ind w:left="1320"/>
    </w:pPr>
    <w:rPr>
      <w:rFonts w:asciiTheme="minorHAnsi" w:eastAsiaTheme="minorEastAsia" w:hAnsiTheme="minorHAnsi"/>
      <w:lang w:eastAsia="cs-CZ"/>
    </w:rPr>
  </w:style>
  <w:style w:type="paragraph" w:styleId="Obsah8">
    <w:name w:val="toc 8"/>
    <w:basedOn w:val="Normln"/>
    <w:next w:val="Normln"/>
    <w:autoRedefine/>
    <w:uiPriority w:val="39"/>
    <w:unhideWhenUsed/>
    <w:rsid w:val="0076515C"/>
    <w:pPr>
      <w:spacing w:after="100"/>
      <w:ind w:left="1540"/>
    </w:pPr>
    <w:rPr>
      <w:rFonts w:asciiTheme="minorHAnsi" w:eastAsiaTheme="minorEastAsia" w:hAnsiTheme="minorHAnsi"/>
      <w:lang w:eastAsia="cs-CZ"/>
    </w:rPr>
  </w:style>
  <w:style w:type="paragraph" w:styleId="Obsah9">
    <w:name w:val="toc 9"/>
    <w:basedOn w:val="Normln"/>
    <w:next w:val="Normln"/>
    <w:autoRedefine/>
    <w:uiPriority w:val="39"/>
    <w:unhideWhenUsed/>
    <w:rsid w:val="0076515C"/>
    <w:pPr>
      <w:spacing w:after="100"/>
      <w:ind w:left="1760"/>
    </w:pPr>
    <w:rPr>
      <w:rFonts w:asciiTheme="minorHAnsi" w:eastAsiaTheme="minorEastAsia" w:hAnsiTheme="minorHAnsi"/>
      <w:lang w:eastAsia="cs-CZ"/>
    </w:rPr>
  </w:style>
  <w:style w:type="paragraph" w:styleId="Revize">
    <w:name w:val="Revision"/>
    <w:hidden/>
    <w:uiPriority w:val="99"/>
    <w:semiHidden/>
    <w:rsid w:val="00E95839"/>
    <w:pPr>
      <w:spacing w:after="0" w:line="240" w:lineRule="auto"/>
    </w:pPr>
    <w:rPr>
      <w:rFonts w:ascii="Arial Narrow" w:hAnsi="Arial Narrow"/>
    </w:rPr>
  </w:style>
  <w:style w:type="paragraph" w:customStyle="1" w:styleId="l5">
    <w:name w:val="l5"/>
    <w:basedOn w:val="Normln"/>
    <w:rsid w:val="00A970F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PromnnHTML">
    <w:name w:val="HTML Variable"/>
    <w:basedOn w:val="Standardnpsmoodstavce"/>
    <w:uiPriority w:val="99"/>
    <w:semiHidden/>
    <w:unhideWhenUsed/>
    <w:rsid w:val="00A970F9"/>
    <w:rPr>
      <w:i/>
      <w:iCs/>
    </w:rPr>
  </w:style>
  <w:style w:type="paragraph" w:styleId="Normlnweb">
    <w:name w:val="Normal (Web)"/>
    <w:basedOn w:val="Normln"/>
    <w:uiPriority w:val="99"/>
    <w:semiHidden/>
    <w:unhideWhenUsed/>
    <w:rsid w:val="001B6B34"/>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8333">
      <w:bodyDiv w:val="1"/>
      <w:marLeft w:val="0"/>
      <w:marRight w:val="0"/>
      <w:marTop w:val="0"/>
      <w:marBottom w:val="0"/>
      <w:divBdr>
        <w:top w:val="none" w:sz="0" w:space="0" w:color="auto"/>
        <w:left w:val="none" w:sz="0" w:space="0" w:color="auto"/>
        <w:bottom w:val="none" w:sz="0" w:space="0" w:color="auto"/>
        <w:right w:val="none" w:sz="0" w:space="0" w:color="auto"/>
      </w:divBdr>
    </w:div>
    <w:div w:id="6950194">
      <w:bodyDiv w:val="1"/>
      <w:marLeft w:val="0"/>
      <w:marRight w:val="0"/>
      <w:marTop w:val="0"/>
      <w:marBottom w:val="0"/>
      <w:divBdr>
        <w:top w:val="none" w:sz="0" w:space="0" w:color="auto"/>
        <w:left w:val="none" w:sz="0" w:space="0" w:color="auto"/>
        <w:bottom w:val="none" w:sz="0" w:space="0" w:color="auto"/>
        <w:right w:val="none" w:sz="0" w:space="0" w:color="auto"/>
      </w:divBdr>
    </w:div>
    <w:div w:id="14574305">
      <w:bodyDiv w:val="1"/>
      <w:marLeft w:val="0"/>
      <w:marRight w:val="0"/>
      <w:marTop w:val="0"/>
      <w:marBottom w:val="0"/>
      <w:divBdr>
        <w:top w:val="none" w:sz="0" w:space="0" w:color="auto"/>
        <w:left w:val="none" w:sz="0" w:space="0" w:color="auto"/>
        <w:bottom w:val="none" w:sz="0" w:space="0" w:color="auto"/>
        <w:right w:val="none" w:sz="0" w:space="0" w:color="auto"/>
      </w:divBdr>
    </w:div>
    <w:div w:id="16205037">
      <w:bodyDiv w:val="1"/>
      <w:marLeft w:val="0"/>
      <w:marRight w:val="0"/>
      <w:marTop w:val="0"/>
      <w:marBottom w:val="0"/>
      <w:divBdr>
        <w:top w:val="none" w:sz="0" w:space="0" w:color="auto"/>
        <w:left w:val="none" w:sz="0" w:space="0" w:color="auto"/>
        <w:bottom w:val="none" w:sz="0" w:space="0" w:color="auto"/>
        <w:right w:val="none" w:sz="0" w:space="0" w:color="auto"/>
      </w:divBdr>
    </w:div>
    <w:div w:id="21519567">
      <w:bodyDiv w:val="1"/>
      <w:marLeft w:val="0"/>
      <w:marRight w:val="0"/>
      <w:marTop w:val="0"/>
      <w:marBottom w:val="0"/>
      <w:divBdr>
        <w:top w:val="none" w:sz="0" w:space="0" w:color="auto"/>
        <w:left w:val="none" w:sz="0" w:space="0" w:color="auto"/>
        <w:bottom w:val="none" w:sz="0" w:space="0" w:color="auto"/>
        <w:right w:val="none" w:sz="0" w:space="0" w:color="auto"/>
      </w:divBdr>
    </w:div>
    <w:div w:id="24329944">
      <w:bodyDiv w:val="1"/>
      <w:marLeft w:val="0"/>
      <w:marRight w:val="0"/>
      <w:marTop w:val="0"/>
      <w:marBottom w:val="0"/>
      <w:divBdr>
        <w:top w:val="none" w:sz="0" w:space="0" w:color="auto"/>
        <w:left w:val="none" w:sz="0" w:space="0" w:color="auto"/>
        <w:bottom w:val="none" w:sz="0" w:space="0" w:color="auto"/>
        <w:right w:val="none" w:sz="0" w:space="0" w:color="auto"/>
      </w:divBdr>
    </w:div>
    <w:div w:id="30880252">
      <w:bodyDiv w:val="1"/>
      <w:marLeft w:val="0"/>
      <w:marRight w:val="0"/>
      <w:marTop w:val="0"/>
      <w:marBottom w:val="0"/>
      <w:divBdr>
        <w:top w:val="none" w:sz="0" w:space="0" w:color="auto"/>
        <w:left w:val="none" w:sz="0" w:space="0" w:color="auto"/>
        <w:bottom w:val="none" w:sz="0" w:space="0" w:color="auto"/>
        <w:right w:val="none" w:sz="0" w:space="0" w:color="auto"/>
      </w:divBdr>
    </w:div>
    <w:div w:id="33428359">
      <w:bodyDiv w:val="1"/>
      <w:marLeft w:val="0"/>
      <w:marRight w:val="0"/>
      <w:marTop w:val="0"/>
      <w:marBottom w:val="0"/>
      <w:divBdr>
        <w:top w:val="none" w:sz="0" w:space="0" w:color="auto"/>
        <w:left w:val="none" w:sz="0" w:space="0" w:color="auto"/>
        <w:bottom w:val="none" w:sz="0" w:space="0" w:color="auto"/>
        <w:right w:val="none" w:sz="0" w:space="0" w:color="auto"/>
      </w:divBdr>
    </w:div>
    <w:div w:id="40371573">
      <w:bodyDiv w:val="1"/>
      <w:marLeft w:val="0"/>
      <w:marRight w:val="0"/>
      <w:marTop w:val="0"/>
      <w:marBottom w:val="0"/>
      <w:divBdr>
        <w:top w:val="none" w:sz="0" w:space="0" w:color="auto"/>
        <w:left w:val="none" w:sz="0" w:space="0" w:color="auto"/>
        <w:bottom w:val="none" w:sz="0" w:space="0" w:color="auto"/>
        <w:right w:val="none" w:sz="0" w:space="0" w:color="auto"/>
      </w:divBdr>
    </w:div>
    <w:div w:id="54552432">
      <w:bodyDiv w:val="1"/>
      <w:marLeft w:val="0"/>
      <w:marRight w:val="0"/>
      <w:marTop w:val="0"/>
      <w:marBottom w:val="0"/>
      <w:divBdr>
        <w:top w:val="none" w:sz="0" w:space="0" w:color="auto"/>
        <w:left w:val="none" w:sz="0" w:space="0" w:color="auto"/>
        <w:bottom w:val="none" w:sz="0" w:space="0" w:color="auto"/>
        <w:right w:val="none" w:sz="0" w:space="0" w:color="auto"/>
      </w:divBdr>
    </w:div>
    <w:div w:id="68618440">
      <w:bodyDiv w:val="1"/>
      <w:marLeft w:val="0"/>
      <w:marRight w:val="0"/>
      <w:marTop w:val="0"/>
      <w:marBottom w:val="0"/>
      <w:divBdr>
        <w:top w:val="none" w:sz="0" w:space="0" w:color="auto"/>
        <w:left w:val="none" w:sz="0" w:space="0" w:color="auto"/>
        <w:bottom w:val="none" w:sz="0" w:space="0" w:color="auto"/>
        <w:right w:val="none" w:sz="0" w:space="0" w:color="auto"/>
      </w:divBdr>
    </w:div>
    <w:div w:id="70123792">
      <w:bodyDiv w:val="1"/>
      <w:marLeft w:val="0"/>
      <w:marRight w:val="0"/>
      <w:marTop w:val="0"/>
      <w:marBottom w:val="0"/>
      <w:divBdr>
        <w:top w:val="none" w:sz="0" w:space="0" w:color="auto"/>
        <w:left w:val="none" w:sz="0" w:space="0" w:color="auto"/>
        <w:bottom w:val="none" w:sz="0" w:space="0" w:color="auto"/>
        <w:right w:val="none" w:sz="0" w:space="0" w:color="auto"/>
      </w:divBdr>
    </w:div>
    <w:div w:id="75245725">
      <w:bodyDiv w:val="1"/>
      <w:marLeft w:val="0"/>
      <w:marRight w:val="0"/>
      <w:marTop w:val="0"/>
      <w:marBottom w:val="0"/>
      <w:divBdr>
        <w:top w:val="none" w:sz="0" w:space="0" w:color="auto"/>
        <w:left w:val="none" w:sz="0" w:space="0" w:color="auto"/>
        <w:bottom w:val="none" w:sz="0" w:space="0" w:color="auto"/>
        <w:right w:val="none" w:sz="0" w:space="0" w:color="auto"/>
      </w:divBdr>
    </w:div>
    <w:div w:id="76220544">
      <w:bodyDiv w:val="1"/>
      <w:marLeft w:val="0"/>
      <w:marRight w:val="0"/>
      <w:marTop w:val="0"/>
      <w:marBottom w:val="0"/>
      <w:divBdr>
        <w:top w:val="none" w:sz="0" w:space="0" w:color="auto"/>
        <w:left w:val="none" w:sz="0" w:space="0" w:color="auto"/>
        <w:bottom w:val="none" w:sz="0" w:space="0" w:color="auto"/>
        <w:right w:val="none" w:sz="0" w:space="0" w:color="auto"/>
      </w:divBdr>
    </w:div>
    <w:div w:id="81417507">
      <w:bodyDiv w:val="1"/>
      <w:marLeft w:val="0"/>
      <w:marRight w:val="0"/>
      <w:marTop w:val="0"/>
      <w:marBottom w:val="0"/>
      <w:divBdr>
        <w:top w:val="none" w:sz="0" w:space="0" w:color="auto"/>
        <w:left w:val="none" w:sz="0" w:space="0" w:color="auto"/>
        <w:bottom w:val="none" w:sz="0" w:space="0" w:color="auto"/>
        <w:right w:val="none" w:sz="0" w:space="0" w:color="auto"/>
      </w:divBdr>
    </w:div>
    <w:div w:id="99616504">
      <w:bodyDiv w:val="1"/>
      <w:marLeft w:val="0"/>
      <w:marRight w:val="0"/>
      <w:marTop w:val="0"/>
      <w:marBottom w:val="0"/>
      <w:divBdr>
        <w:top w:val="none" w:sz="0" w:space="0" w:color="auto"/>
        <w:left w:val="none" w:sz="0" w:space="0" w:color="auto"/>
        <w:bottom w:val="none" w:sz="0" w:space="0" w:color="auto"/>
        <w:right w:val="none" w:sz="0" w:space="0" w:color="auto"/>
      </w:divBdr>
    </w:div>
    <w:div w:id="108472819">
      <w:bodyDiv w:val="1"/>
      <w:marLeft w:val="0"/>
      <w:marRight w:val="0"/>
      <w:marTop w:val="0"/>
      <w:marBottom w:val="0"/>
      <w:divBdr>
        <w:top w:val="none" w:sz="0" w:space="0" w:color="auto"/>
        <w:left w:val="none" w:sz="0" w:space="0" w:color="auto"/>
        <w:bottom w:val="none" w:sz="0" w:space="0" w:color="auto"/>
        <w:right w:val="none" w:sz="0" w:space="0" w:color="auto"/>
      </w:divBdr>
    </w:div>
    <w:div w:id="116069786">
      <w:bodyDiv w:val="1"/>
      <w:marLeft w:val="0"/>
      <w:marRight w:val="0"/>
      <w:marTop w:val="0"/>
      <w:marBottom w:val="0"/>
      <w:divBdr>
        <w:top w:val="none" w:sz="0" w:space="0" w:color="auto"/>
        <w:left w:val="none" w:sz="0" w:space="0" w:color="auto"/>
        <w:bottom w:val="none" w:sz="0" w:space="0" w:color="auto"/>
        <w:right w:val="none" w:sz="0" w:space="0" w:color="auto"/>
      </w:divBdr>
    </w:div>
    <w:div w:id="118495558">
      <w:bodyDiv w:val="1"/>
      <w:marLeft w:val="0"/>
      <w:marRight w:val="0"/>
      <w:marTop w:val="0"/>
      <w:marBottom w:val="0"/>
      <w:divBdr>
        <w:top w:val="none" w:sz="0" w:space="0" w:color="auto"/>
        <w:left w:val="none" w:sz="0" w:space="0" w:color="auto"/>
        <w:bottom w:val="none" w:sz="0" w:space="0" w:color="auto"/>
        <w:right w:val="none" w:sz="0" w:space="0" w:color="auto"/>
      </w:divBdr>
    </w:div>
    <w:div w:id="122357405">
      <w:bodyDiv w:val="1"/>
      <w:marLeft w:val="0"/>
      <w:marRight w:val="0"/>
      <w:marTop w:val="0"/>
      <w:marBottom w:val="0"/>
      <w:divBdr>
        <w:top w:val="none" w:sz="0" w:space="0" w:color="auto"/>
        <w:left w:val="none" w:sz="0" w:space="0" w:color="auto"/>
        <w:bottom w:val="none" w:sz="0" w:space="0" w:color="auto"/>
        <w:right w:val="none" w:sz="0" w:space="0" w:color="auto"/>
      </w:divBdr>
    </w:div>
    <w:div w:id="127362887">
      <w:bodyDiv w:val="1"/>
      <w:marLeft w:val="0"/>
      <w:marRight w:val="0"/>
      <w:marTop w:val="0"/>
      <w:marBottom w:val="0"/>
      <w:divBdr>
        <w:top w:val="none" w:sz="0" w:space="0" w:color="auto"/>
        <w:left w:val="none" w:sz="0" w:space="0" w:color="auto"/>
        <w:bottom w:val="none" w:sz="0" w:space="0" w:color="auto"/>
        <w:right w:val="none" w:sz="0" w:space="0" w:color="auto"/>
      </w:divBdr>
    </w:div>
    <w:div w:id="140192377">
      <w:bodyDiv w:val="1"/>
      <w:marLeft w:val="0"/>
      <w:marRight w:val="0"/>
      <w:marTop w:val="0"/>
      <w:marBottom w:val="0"/>
      <w:divBdr>
        <w:top w:val="none" w:sz="0" w:space="0" w:color="auto"/>
        <w:left w:val="none" w:sz="0" w:space="0" w:color="auto"/>
        <w:bottom w:val="none" w:sz="0" w:space="0" w:color="auto"/>
        <w:right w:val="none" w:sz="0" w:space="0" w:color="auto"/>
      </w:divBdr>
    </w:div>
    <w:div w:id="140662842">
      <w:bodyDiv w:val="1"/>
      <w:marLeft w:val="0"/>
      <w:marRight w:val="0"/>
      <w:marTop w:val="0"/>
      <w:marBottom w:val="0"/>
      <w:divBdr>
        <w:top w:val="none" w:sz="0" w:space="0" w:color="auto"/>
        <w:left w:val="none" w:sz="0" w:space="0" w:color="auto"/>
        <w:bottom w:val="none" w:sz="0" w:space="0" w:color="auto"/>
        <w:right w:val="none" w:sz="0" w:space="0" w:color="auto"/>
      </w:divBdr>
    </w:div>
    <w:div w:id="141240366">
      <w:bodyDiv w:val="1"/>
      <w:marLeft w:val="0"/>
      <w:marRight w:val="0"/>
      <w:marTop w:val="0"/>
      <w:marBottom w:val="0"/>
      <w:divBdr>
        <w:top w:val="none" w:sz="0" w:space="0" w:color="auto"/>
        <w:left w:val="none" w:sz="0" w:space="0" w:color="auto"/>
        <w:bottom w:val="none" w:sz="0" w:space="0" w:color="auto"/>
        <w:right w:val="none" w:sz="0" w:space="0" w:color="auto"/>
      </w:divBdr>
    </w:div>
    <w:div w:id="159932820">
      <w:bodyDiv w:val="1"/>
      <w:marLeft w:val="0"/>
      <w:marRight w:val="0"/>
      <w:marTop w:val="0"/>
      <w:marBottom w:val="0"/>
      <w:divBdr>
        <w:top w:val="none" w:sz="0" w:space="0" w:color="auto"/>
        <w:left w:val="none" w:sz="0" w:space="0" w:color="auto"/>
        <w:bottom w:val="none" w:sz="0" w:space="0" w:color="auto"/>
        <w:right w:val="none" w:sz="0" w:space="0" w:color="auto"/>
      </w:divBdr>
    </w:div>
    <w:div w:id="165248503">
      <w:bodyDiv w:val="1"/>
      <w:marLeft w:val="0"/>
      <w:marRight w:val="0"/>
      <w:marTop w:val="0"/>
      <w:marBottom w:val="0"/>
      <w:divBdr>
        <w:top w:val="none" w:sz="0" w:space="0" w:color="auto"/>
        <w:left w:val="none" w:sz="0" w:space="0" w:color="auto"/>
        <w:bottom w:val="none" w:sz="0" w:space="0" w:color="auto"/>
        <w:right w:val="none" w:sz="0" w:space="0" w:color="auto"/>
      </w:divBdr>
    </w:div>
    <w:div w:id="165749501">
      <w:bodyDiv w:val="1"/>
      <w:marLeft w:val="0"/>
      <w:marRight w:val="0"/>
      <w:marTop w:val="0"/>
      <w:marBottom w:val="0"/>
      <w:divBdr>
        <w:top w:val="none" w:sz="0" w:space="0" w:color="auto"/>
        <w:left w:val="none" w:sz="0" w:space="0" w:color="auto"/>
        <w:bottom w:val="none" w:sz="0" w:space="0" w:color="auto"/>
        <w:right w:val="none" w:sz="0" w:space="0" w:color="auto"/>
      </w:divBdr>
    </w:div>
    <w:div w:id="177350553">
      <w:bodyDiv w:val="1"/>
      <w:marLeft w:val="0"/>
      <w:marRight w:val="0"/>
      <w:marTop w:val="0"/>
      <w:marBottom w:val="0"/>
      <w:divBdr>
        <w:top w:val="none" w:sz="0" w:space="0" w:color="auto"/>
        <w:left w:val="none" w:sz="0" w:space="0" w:color="auto"/>
        <w:bottom w:val="none" w:sz="0" w:space="0" w:color="auto"/>
        <w:right w:val="none" w:sz="0" w:space="0" w:color="auto"/>
      </w:divBdr>
    </w:div>
    <w:div w:id="182940206">
      <w:bodyDiv w:val="1"/>
      <w:marLeft w:val="0"/>
      <w:marRight w:val="0"/>
      <w:marTop w:val="0"/>
      <w:marBottom w:val="0"/>
      <w:divBdr>
        <w:top w:val="none" w:sz="0" w:space="0" w:color="auto"/>
        <w:left w:val="none" w:sz="0" w:space="0" w:color="auto"/>
        <w:bottom w:val="none" w:sz="0" w:space="0" w:color="auto"/>
        <w:right w:val="none" w:sz="0" w:space="0" w:color="auto"/>
      </w:divBdr>
    </w:div>
    <w:div w:id="199438492">
      <w:bodyDiv w:val="1"/>
      <w:marLeft w:val="0"/>
      <w:marRight w:val="0"/>
      <w:marTop w:val="0"/>
      <w:marBottom w:val="0"/>
      <w:divBdr>
        <w:top w:val="none" w:sz="0" w:space="0" w:color="auto"/>
        <w:left w:val="none" w:sz="0" w:space="0" w:color="auto"/>
        <w:bottom w:val="none" w:sz="0" w:space="0" w:color="auto"/>
        <w:right w:val="none" w:sz="0" w:space="0" w:color="auto"/>
      </w:divBdr>
    </w:div>
    <w:div w:id="201752050">
      <w:bodyDiv w:val="1"/>
      <w:marLeft w:val="0"/>
      <w:marRight w:val="0"/>
      <w:marTop w:val="0"/>
      <w:marBottom w:val="0"/>
      <w:divBdr>
        <w:top w:val="none" w:sz="0" w:space="0" w:color="auto"/>
        <w:left w:val="none" w:sz="0" w:space="0" w:color="auto"/>
        <w:bottom w:val="none" w:sz="0" w:space="0" w:color="auto"/>
        <w:right w:val="none" w:sz="0" w:space="0" w:color="auto"/>
      </w:divBdr>
    </w:div>
    <w:div w:id="202403275">
      <w:bodyDiv w:val="1"/>
      <w:marLeft w:val="0"/>
      <w:marRight w:val="0"/>
      <w:marTop w:val="0"/>
      <w:marBottom w:val="0"/>
      <w:divBdr>
        <w:top w:val="none" w:sz="0" w:space="0" w:color="auto"/>
        <w:left w:val="none" w:sz="0" w:space="0" w:color="auto"/>
        <w:bottom w:val="none" w:sz="0" w:space="0" w:color="auto"/>
        <w:right w:val="none" w:sz="0" w:space="0" w:color="auto"/>
      </w:divBdr>
    </w:div>
    <w:div w:id="207113365">
      <w:bodyDiv w:val="1"/>
      <w:marLeft w:val="0"/>
      <w:marRight w:val="0"/>
      <w:marTop w:val="0"/>
      <w:marBottom w:val="0"/>
      <w:divBdr>
        <w:top w:val="none" w:sz="0" w:space="0" w:color="auto"/>
        <w:left w:val="none" w:sz="0" w:space="0" w:color="auto"/>
        <w:bottom w:val="none" w:sz="0" w:space="0" w:color="auto"/>
        <w:right w:val="none" w:sz="0" w:space="0" w:color="auto"/>
      </w:divBdr>
    </w:div>
    <w:div w:id="208884948">
      <w:bodyDiv w:val="1"/>
      <w:marLeft w:val="0"/>
      <w:marRight w:val="0"/>
      <w:marTop w:val="0"/>
      <w:marBottom w:val="0"/>
      <w:divBdr>
        <w:top w:val="none" w:sz="0" w:space="0" w:color="auto"/>
        <w:left w:val="none" w:sz="0" w:space="0" w:color="auto"/>
        <w:bottom w:val="none" w:sz="0" w:space="0" w:color="auto"/>
        <w:right w:val="none" w:sz="0" w:space="0" w:color="auto"/>
      </w:divBdr>
    </w:div>
    <w:div w:id="214589237">
      <w:bodyDiv w:val="1"/>
      <w:marLeft w:val="0"/>
      <w:marRight w:val="0"/>
      <w:marTop w:val="0"/>
      <w:marBottom w:val="0"/>
      <w:divBdr>
        <w:top w:val="none" w:sz="0" w:space="0" w:color="auto"/>
        <w:left w:val="none" w:sz="0" w:space="0" w:color="auto"/>
        <w:bottom w:val="none" w:sz="0" w:space="0" w:color="auto"/>
        <w:right w:val="none" w:sz="0" w:space="0" w:color="auto"/>
      </w:divBdr>
    </w:div>
    <w:div w:id="217668866">
      <w:bodyDiv w:val="1"/>
      <w:marLeft w:val="0"/>
      <w:marRight w:val="0"/>
      <w:marTop w:val="0"/>
      <w:marBottom w:val="0"/>
      <w:divBdr>
        <w:top w:val="none" w:sz="0" w:space="0" w:color="auto"/>
        <w:left w:val="none" w:sz="0" w:space="0" w:color="auto"/>
        <w:bottom w:val="none" w:sz="0" w:space="0" w:color="auto"/>
        <w:right w:val="none" w:sz="0" w:space="0" w:color="auto"/>
      </w:divBdr>
    </w:div>
    <w:div w:id="218129836">
      <w:bodyDiv w:val="1"/>
      <w:marLeft w:val="0"/>
      <w:marRight w:val="0"/>
      <w:marTop w:val="0"/>
      <w:marBottom w:val="0"/>
      <w:divBdr>
        <w:top w:val="none" w:sz="0" w:space="0" w:color="auto"/>
        <w:left w:val="none" w:sz="0" w:space="0" w:color="auto"/>
        <w:bottom w:val="none" w:sz="0" w:space="0" w:color="auto"/>
        <w:right w:val="none" w:sz="0" w:space="0" w:color="auto"/>
      </w:divBdr>
    </w:div>
    <w:div w:id="221143028">
      <w:bodyDiv w:val="1"/>
      <w:marLeft w:val="0"/>
      <w:marRight w:val="0"/>
      <w:marTop w:val="0"/>
      <w:marBottom w:val="0"/>
      <w:divBdr>
        <w:top w:val="none" w:sz="0" w:space="0" w:color="auto"/>
        <w:left w:val="none" w:sz="0" w:space="0" w:color="auto"/>
        <w:bottom w:val="none" w:sz="0" w:space="0" w:color="auto"/>
        <w:right w:val="none" w:sz="0" w:space="0" w:color="auto"/>
      </w:divBdr>
    </w:div>
    <w:div w:id="228464267">
      <w:bodyDiv w:val="1"/>
      <w:marLeft w:val="0"/>
      <w:marRight w:val="0"/>
      <w:marTop w:val="0"/>
      <w:marBottom w:val="0"/>
      <w:divBdr>
        <w:top w:val="none" w:sz="0" w:space="0" w:color="auto"/>
        <w:left w:val="none" w:sz="0" w:space="0" w:color="auto"/>
        <w:bottom w:val="none" w:sz="0" w:space="0" w:color="auto"/>
        <w:right w:val="none" w:sz="0" w:space="0" w:color="auto"/>
      </w:divBdr>
    </w:div>
    <w:div w:id="246692557">
      <w:bodyDiv w:val="1"/>
      <w:marLeft w:val="0"/>
      <w:marRight w:val="0"/>
      <w:marTop w:val="0"/>
      <w:marBottom w:val="0"/>
      <w:divBdr>
        <w:top w:val="none" w:sz="0" w:space="0" w:color="auto"/>
        <w:left w:val="none" w:sz="0" w:space="0" w:color="auto"/>
        <w:bottom w:val="none" w:sz="0" w:space="0" w:color="auto"/>
        <w:right w:val="none" w:sz="0" w:space="0" w:color="auto"/>
      </w:divBdr>
    </w:div>
    <w:div w:id="257178325">
      <w:bodyDiv w:val="1"/>
      <w:marLeft w:val="0"/>
      <w:marRight w:val="0"/>
      <w:marTop w:val="0"/>
      <w:marBottom w:val="0"/>
      <w:divBdr>
        <w:top w:val="none" w:sz="0" w:space="0" w:color="auto"/>
        <w:left w:val="none" w:sz="0" w:space="0" w:color="auto"/>
        <w:bottom w:val="none" w:sz="0" w:space="0" w:color="auto"/>
        <w:right w:val="none" w:sz="0" w:space="0" w:color="auto"/>
      </w:divBdr>
    </w:div>
    <w:div w:id="261499690">
      <w:bodyDiv w:val="1"/>
      <w:marLeft w:val="0"/>
      <w:marRight w:val="0"/>
      <w:marTop w:val="0"/>
      <w:marBottom w:val="0"/>
      <w:divBdr>
        <w:top w:val="none" w:sz="0" w:space="0" w:color="auto"/>
        <w:left w:val="none" w:sz="0" w:space="0" w:color="auto"/>
        <w:bottom w:val="none" w:sz="0" w:space="0" w:color="auto"/>
        <w:right w:val="none" w:sz="0" w:space="0" w:color="auto"/>
      </w:divBdr>
    </w:div>
    <w:div w:id="262495029">
      <w:bodyDiv w:val="1"/>
      <w:marLeft w:val="0"/>
      <w:marRight w:val="0"/>
      <w:marTop w:val="0"/>
      <w:marBottom w:val="0"/>
      <w:divBdr>
        <w:top w:val="none" w:sz="0" w:space="0" w:color="auto"/>
        <w:left w:val="none" w:sz="0" w:space="0" w:color="auto"/>
        <w:bottom w:val="none" w:sz="0" w:space="0" w:color="auto"/>
        <w:right w:val="none" w:sz="0" w:space="0" w:color="auto"/>
      </w:divBdr>
    </w:div>
    <w:div w:id="271254292">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8704867">
      <w:bodyDiv w:val="1"/>
      <w:marLeft w:val="0"/>
      <w:marRight w:val="0"/>
      <w:marTop w:val="0"/>
      <w:marBottom w:val="0"/>
      <w:divBdr>
        <w:top w:val="none" w:sz="0" w:space="0" w:color="auto"/>
        <w:left w:val="none" w:sz="0" w:space="0" w:color="auto"/>
        <w:bottom w:val="none" w:sz="0" w:space="0" w:color="auto"/>
        <w:right w:val="none" w:sz="0" w:space="0" w:color="auto"/>
      </w:divBdr>
    </w:div>
    <w:div w:id="290330030">
      <w:bodyDiv w:val="1"/>
      <w:marLeft w:val="0"/>
      <w:marRight w:val="0"/>
      <w:marTop w:val="0"/>
      <w:marBottom w:val="0"/>
      <w:divBdr>
        <w:top w:val="none" w:sz="0" w:space="0" w:color="auto"/>
        <w:left w:val="none" w:sz="0" w:space="0" w:color="auto"/>
        <w:bottom w:val="none" w:sz="0" w:space="0" w:color="auto"/>
        <w:right w:val="none" w:sz="0" w:space="0" w:color="auto"/>
      </w:divBdr>
    </w:div>
    <w:div w:id="298263035">
      <w:bodyDiv w:val="1"/>
      <w:marLeft w:val="0"/>
      <w:marRight w:val="0"/>
      <w:marTop w:val="0"/>
      <w:marBottom w:val="0"/>
      <w:divBdr>
        <w:top w:val="none" w:sz="0" w:space="0" w:color="auto"/>
        <w:left w:val="none" w:sz="0" w:space="0" w:color="auto"/>
        <w:bottom w:val="none" w:sz="0" w:space="0" w:color="auto"/>
        <w:right w:val="none" w:sz="0" w:space="0" w:color="auto"/>
      </w:divBdr>
    </w:div>
    <w:div w:id="304089898">
      <w:bodyDiv w:val="1"/>
      <w:marLeft w:val="0"/>
      <w:marRight w:val="0"/>
      <w:marTop w:val="0"/>
      <w:marBottom w:val="0"/>
      <w:divBdr>
        <w:top w:val="none" w:sz="0" w:space="0" w:color="auto"/>
        <w:left w:val="none" w:sz="0" w:space="0" w:color="auto"/>
        <w:bottom w:val="none" w:sz="0" w:space="0" w:color="auto"/>
        <w:right w:val="none" w:sz="0" w:space="0" w:color="auto"/>
      </w:divBdr>
    </w:div>
    <w:div w:id="304892485">
      <w:bodyDiv w:val="1"/>
      <w:marLeft w:val="0"/>
      <w:marRight w:val="0"/>
      <w:marTop w:val="0"/>
      <w:marBottom w:val="0"/>
      <w:divBdr>
        <w:top w:val="none" w:sz="0" w:space="0" w:color="auto"/>
        <w:left w:val="none" w:sz="0" w:space="0" w:color="auto"/>
        <w:bottom w:val="none" w:sz="0" w:space="0" w:color="auto"/>
        <w:right w:val="none" w:sz="0" w:space="0" w:color="auto"/>
      </w:divBdr>
    </w:div>
    <w:div w:id="310138215">
      <w:bodyDiv w:val="1"/>
      <w:marLeft w:val="0"/>
      <w:marRight w:val="0"/>
      <w:marTop w:val="0"/>
      <w:marBottom w:val="0"/>
      <w:divBdr>
        <w:top w:val="none" w:sz="0" w:space="0" w:color="auto"/>
        <w:left w:val="none" w:sz="0" w:space="0" w:color="auto"/>
        <w:bottom w:val="none" w:sz="0" w:space="0" w:color="auto"/>
        <w:right w:val="none" w:sz="0" w:space="0" w:color="auto"/>
      </w:divBdr>
    </w:div>
    <w:div w:id="321785066">
      <w:bodyDiv w:val="1"/>
      <w:marLeft w:val="0"/>
      <w:marRight w:val="0"/>
      <w:marTop w:val="0"/>
      <w:marBottom w:val="0"/>
      <w:divBdr>
        <w:top w:val="none" w:sz="0" w:space="0" w:color="auto"/>
        <w:left w:val="none" w:sz="0" w:space="0" w:color="auto"/>
        <w:bottom w:val="none" w:sz="0" w:space="0" w:color="auto"/>
        <w:right w:val="none" w:sz="0" w:space="0" w:color="auto"/>
      </w:divBdr>
    </w:div>
    <w:div w:id="321934836">
      <w:bodyDiv w:val="1"/>
      <w:marLeft w:val="0"/>
      <w:marRight w:val="0"/>
      <w:marTop w:val="0"/>
      <w:marBottom w:val="0"/>
      <w:divBdr>
        <w:top w:val="none" w:sz="0" w:space="0" w:color="auto"/>
        <w:left w:val="none" w:sz="0" w:space="0" w:color="auto"/>
        <w:bottom w:val="none" w:sz="0" w:space="0" w:color="auto"/>
        <w:right w:val="none" w:sz="0" w:space="0" w:color="auto"/>
      </w:divBdr>
    </w:div>
    <w:div w:id="329530360">
      <w:bodyDiv w:val="1"/>
      <w:marLeft w:val="0"/>
      <w:marRight w:val="0"/>
      <w:marTop w:val="0"/>
      <w:marBottom w:val="0"/>
      <w:divBdr>
        <w:top w:val="none" w:sz="0" w:space="0" w:color="auto"/>
        <w:left w:val="none" w:sz="0" w:space="0" w:color="auto"/>
        <w:bottom w:val="none" w:sz="0" w:space="0" w:color="auto"/>
        <w:right w:val="none" w:sz="0" w:space="0" w:color="auto"/>
      </w:divBdr>
    </w:div>
    <w:div w:id="331760777">
      <w:bodyDiv w:val="1"/>
      <w:marLeft w:val="0"/>
      <w:marRight w:val="0"/>
      <w:marTop w:val="0"/>
      <w:marBottom w:val="0"/>
      <w:divBdr>
        <w:top w:val="none" w:sz="0" w:space="0" w:color="auto"/>
        <w:left w:val="none" w:sz="0" w:space="0" w:color="auto"/>
        <w:bottom w:val="none" w:sz="0" w:space="0" w:color="auto"/>
        <w:right w:val="none" w:sz="0" w:space="0" w:color="auto"/>
      </w:divBdr>
    </w:div>
    <w:div w:id="332270124">
      <w:bodyDiv w:val="1"/>
      <w:marLeft w:val="0"/>
      <w:marRight w:val="0"/>
      <w:marTop w:val="0"/>
      <w:marBottom w:val="0"/>
      <w:divBdr>
        <w:top w:val="none" w:sz="0" w:space="0" w:color="auto"/>
        <w:left w:val="none" w:sz="0" w:space="0" w:color="auto"/>
        <w:bottom w:val="none" w:sz="0" w:space="0" w:color="auto"/>
        <w:right w:val="none" w:sz="0" w:space="0" w:color="auto"/>
      </w:divBdr>
    </w:div>
    <w:div w:id="336276901">
      <w:bodyDiv w:val="1"/>
      <w:marLeft w:val="0"/>
      <w:marRight w:val="0"/>
      <w:marTop w:val="0"/>
      <w:marBottom w:val="0"/>
      <w:divBdr>
        <w:top w:val="none" w:sz="0" w:space="0" w:color="auto"/>
        <w:left w:val="none" w:sz="0" w:space="0" w:color="auto"/>
        <w:bottom w:val="none" w:sz="0" w:space="0" w:color="auto"/>
        <w:right w:val="none" w:sz="0" w:space="0" w:color="auto"/>
      </w:divBdr>
    </w:div>
    <w:div w:id="336806796">
      <w:bodyDiv w:val="1"/>
      <w:marLeft w:val="0"/>
      <w:marRight w:val="0"/>
      <w:marTop w:val="0"/>
      <w:marBottom w:val="0"/>
      <w:divBdr>
        <w:top w:val="none" w:sz="0" w:space="0" w:color="auto"/>
        <w:left w:val="none" w:sz="0" w:space="0" w:color="auto"/>
        <w:bottom w:val="none" w:sz="0" w:space="0" w:color="auto"/>
        <w:right w:val="none" w:sz="0" w:space="0" w:color="auto"/>
      </w:divBdr>
    </w:div>
    <w:div w:id="337541143">
      <w:bodyDiv w:val="1"/>
      <w:marLeft w:val="0"/>
      <w:marRight w:val="0"/>
      <w:marTop w:val="0"/>
      <w:marBottom w:val="0"/>
      <w:divBdr>
        <w:top w:val="none" w:sz="0" w:space="0" w:color="auto"/>
        <w:left w:val="none" w:sz="0" w:space="0" w:color="auto"/>
        <w:bottom w:val="none" w:sz="0" w:space="0" w:color="auto"/>
        <w:right w:val="none" w:sz="0" w:space="0" w:color="auto"/>
      </w:divBdr>
    </w:div>
    <w:div w:id="338118506">
      <w:bodyDiv w:val="1"/>
      <w:marLeft w:val="0"/>
      <w:marRight w:val="0"/>
      <w:marTop w:val="0"/>
      <w:marBottom w:val="0"/>
      <w:divBdr>
        <w:top w:val="none" w:sz="0" w:space="0" w:color="auto"/>
        <w:left w:val="none" w:sz="0" w:space="0" w:color="auto"/>
        <w:bottom w:val="none" w:sz="0" w:space="0" w:color="auto"/>
        <w:right w:val="none" w:sz="0" w:space="0" w:color="auto"/>
      </w:divBdr>
    </w:div>
    <w:div w:id="340621555">
      <w:bodyDiv w:val="1"/>
      <w:marLeft w:val="0"/>
      <w:marRight w:val="0"/>
      <w:marTop w:val="0"/>
      <w:marBottom w:val="0"/>
      <w:divBdr>
        <w:top w:val="none" w:sz="0" w:space="0" w:color="auto"/>
        <w:left w:val="none" w:sz="0" w:space="0" w:color="auto"/>
        <w:bottom w:val="none" w:sz="0" w:space="0" w:color="auto"/>
        <w:right w:val="none" w:sz="0" w:space="0" w:color="auto"/>
      </w:divBdr>
    </w:div>
    <w:div w:id="341200987">
      <w:bodyDiv w:val="1"/>
      <w:marLeft w:val="0"/>
      <w:marRight w:val="0"/>
      <w:marTop w:val="0"/>
      <w:marBottom w:val="0"/>
      <w:divBdr>
        <w:top w:val="none" w:sz="0" w:space="0" w:color="auto"/>
        <w:left w:val="none" w:sz="0" w:space="0" w:color="auto"/>
        <w:bottom w:val="none" w:sz="0" w:space="0" w:color="auto"/>
        <w:right w:val="none" w:sz="0" w:space="0" w:color="auto"/>
      </w:divBdr>
    </w:div>
    <w:div w:id="341980355">
      <w:bodyDiv w:val="1"/>
      <w:marLeft w:val="0"/>
      <w:marRight w:val="0"/>
      <w:marTop w:val="0"/>
      <w:marBottom w:val="0"/>
      <w:divBdr>
        <w:top w:val="none" w:sz="0" w:space="0" w:color="auto"/>
        <w:left w:val="none" w:sz="0" w:space="0" w:color="auto"/>
        <w:bottom w:val="none" w:sz="0" w:space="0" w:color="auto"/>
        <w:right w:val="none" w:sz="0" w:space="0" w:color="auto"/>
      </w:divBdr>
    </w:div>
    <w:div w:id="344788880">
      <w:bodyDiv w:val="1"/>
      <w:marLeft w:val="0"/>
      <w:marRight w:val="0"/>
      <w:marTop w:val="0"/>
      <w:marBottom w:val="0"/>
      <w:divBdr>
        <w:top w:val="none" w:sz="0" w:space="0" w:color="auto"/>
        <w:left w:val="none" w:sz="0" w:space="0" w:color="auto"/>
        <w:bottom w:val="none" w:sz="0" w:space="0" w:color="auto"/>
        <w:right w:val="none" w:sz="0" w:space="0" w:color="auto"/>
      </w:divBdr>
    </w:div>
    <w:div w:id="344941569">
      <w:bodyDiv w:val="1"/>
      <w:marLeft w:val="0"/>
      <w:marRight w:val="0"/>
      <w:marTop w:val="0"/>
      <w:marBottom w:val="0"/>
      <w:divBdr>
        <w:top w:val="none" w:sz="0" w:space="0" w:color="auto"/>
        <w:left w:val="none" w:sz="0" w:space="0" w:color="auto"/>
        <w:bottom w:val="none" w:sz="0" w:space="0" w:color="auto"/>
        <w:right w:val="none" w:sz="0" w:space="0" w:color="auto"/>
      </w:divBdr>
    </w:div>
    <w:div w:id="351878261">
      <w:bodyDiv w:val="1"/>
      <w:marLeft w:val="0"/>
      <w:marRight w:val="0"/>
      <w:marTop w:val="0"/>
      <w:marBottom w:val="0"/>
      <w:divBdr>
        <w:top w:val="none" w:sz="0" w:space="0" w:color="auto"/>
        <w:left w:val="none" w:sz="0" w:space="0" w:color="auto"/>
        <w:bottom w:val="none" w:sz="0" w:space="0" w:color="auto"/>
        <w:right w:val="none" w:sz="0" w:space="0" w:color="auto"/>
      </w:divBdr>
    </w:div>
    <w:div w:id="368334832">
      <w:bodyDiv w:val="1"/>
      <w:marLeft w:val="0"/>
      <w:marRight w:val="0"/>
      <w:marTop w:val="0"/>
      <w:marBottom w:val="0"/>
      <w:divBdr>
        <w:top w:val="none" w:sz="0" w:space="0" w:color="auto"/>
        <w:left w:val="none" w:sz="0" w:space="0" w:color="auto"/>
        <w:bottom w:val="none" w:sz="0" w:space="0" w:color="auto"/>
        <w:right w:val="none" w:sz="0" w:space="0" w:color="auto"/>
      </w:divBdr>
    </w:div>
    <w:div w:id="369651732">
      <w:bodyDiv w:val="1"/>
      <w:marLeft w:val="0"/>
      <w:marRight w:val="0"/>
      <w:marTop w:val="0"/>
      <w:marBottom w:val="0"/>
      <w:divBdr>
        <w:top w:val="none" w:sz="0" w:space="0" w:color="auto"/>
        <w:left w:val="none" w:sz="0" w:space="0" w:color="auto"/>
        <w:bottom w:val="none" w:sz="0" w:space="0" w:color="auto"/>
        <w:right w:val="none" w:sz="0" w:space="0" w:color="auto"/>
      </w:divBdr>
    </w:div>
    <w:div w:id="374427456">
      <w:bodyDiv w:val="1"/>
      <w:marLeft w:val="0"/>
      <w:marRight w:val="0"/>
      <w:marTop w:val="0"/>
      <w:marBottom w:val="0"/>
      <w:divBdr>
        <w:top w:val="none" w:sz="0" w:space="0" w:color="auto"/>
        <w:left w:val="none" w:sz="0" w:space="0" w:color="auto"/>
        <w:bottom w:val="none" w:sz="0" w:space="0" w:color="auto"/>
        <w:right w:val="none" w:sz="0" w:space="0" w:color="auto"/>
      </w:divBdr>
    </w:div>
    <w:div w:id="377166704">
      <w:bodyDiv w:val="1"/>
      <w:marLeft w:val="0"/>
      <w:marRight w:val="0"/>
      <w:marTop w:val="0"/>
      <w:marBottom w:val="0"/>
      <w:divBdr>
        <w:top w:val="none" w:sz="0" w:space="0" w:color="auto"/>
        <w:left w:val="none" w:sz="0" w:space="0" w:color="auto"/>
        <w:bottom w:val="none" w:sz="0" w:space="0" w:color="auto"/>
        <w:right w:val="none" w:sz="0" w:space="0" w:color="auto"/>
      </w:divBdr>
    </w:div>
    <w:div w:id="381254345">
      <w:bodyDiv w:val="1"/>
      <w:marLeft w:val="0"/>
      <w:marRight w:val="0"/>
      <w:marTop w:val="0"/>
      <w:marBottom w:val="0"/>
      <w:divBdr>
        <w:top w:val="none" w:sz="0" w:space="0" w:color="auto"/>
        <w:left w:val="none" w:sz="0" w:space="0" w:color="auto"/>
        <w:bottom w:val="none" w:sz="0" w:space="0" w:color="auto"/>
        <w:right w:val="none" w:sz="0" w:space="0" w:color="auto"/>
      </w:divBdr>
    </w:div>
    <w:div w:id="383137260">
      <w:bodyDiv w:val="1"/>
      <w:marLeft w:val="0"/>
      <w:marRight w:val="0"/>
      <w:marTop w:val="0"/>
      <w:marBottom w:val="0"/>
      <w:divBdr>
        <w:top w:val="none" w:sz="0" w:space="0" w:color="auto"/>
        <w:left w:val="none" w:sz="0" w:space="0" w:color="auto"/>
        <w:bottom w:val="none" w:sz="0" w:space="0" w:color="auto"/>
        <w:right w:val="none" w:sz="0" w:space="0" w:color="auto"/>
      </w:divBdr>
    </w:div>
    <w:div w:id="388774464">
      <w:bodyDiv w:val="1"/>
      <w:marLeft w:val="0"/>
      <w:marRight w:val="0"/>
      <w:marTop w:val="0"/>
      <w:marBottom w:val="0"/>
      <w:divBdr>
        <w:top w:val="none" w:sz="0" w:space="0" w:color="auto"/>
        <w:left w:val="none" w:sz="0" w:space="0" w:color="auto"/>
        <w:bottom w:val="none" w:sz="0" w:space="0" w:color="auto"/>
        <w:right w:val="none" w:sz="0" w:space="0" w:color="auto"/>
      </w:divBdr>
    </w:div>
    <w:div w:id="391780963">
      <w:bodyDiv w:val="1"/>
      <w:marLeft w:val="0"/>
      <w:marRight w:val="0"/>
      <w:marTop w:val="0"/>
      <w:marBottom w:val="0"/>
      <w:divBdr>
        <w:top w:val="none" w:sz="0" w:space="0" w:color="auto"/>
        <w:left w:val="none" w:sz="0" w:space="0" w:color="auto"/>
        <w:bottom w:val="none" w:sz="0" w:space="0" w:color="auto"/>
        <w:right w:val="none" w:sz="0" w:space="0" w:color="auto"/>
      </w:divBdr>
    </w:div>
    <w:div w:id="412746919">
      <w:bodyDiv w:val="1"/>
      <w:marLeft w:val="0"/>
      <w:marRight w:val="0"/>
      <w:marTop w:val="0"/>
      <w:marBottom w:val="0"/>
      <w:divBdr>
        <w:top w:val="none" w:sz="0" w:space="0" w:color="auto"/>
        <w:left w:val="none" w:sz="0" w:space="0" w:color="auto"/>
        <w:bottom w:val="none" w:sz="0" w:space="0" w:color="auto"/>
        <w:right w:val="none" w:sz="0" w:space="0" w:color="auto"/>
      </w:divBdr>
    </w:div>
    <w:div w:id="418405245">
      <w:bodyDiv w:val="1"/>
      <w:marLeft w:val="0"/>
      <w:marRight w:val="0"/>
      <w:marTop w:val="0"/>
      <w:marBottom w:val="0"/>
      <w:divBdr>
        <w:top w:val="none" w:sz="0" w:space="0" w:color="auto"/>
        <w:left w:val="none" w:sz="0" w:space="0" w:color="auto"/>
        <w:bottom w:val="none" w:sz="0" w:space="0" w:color="auto"/>
        <w:right w:val="none" w:sz="0" w:space="0" w:color="auto"/>
      </w:divBdr>
    </w:div>
    <w:div w:id="419134162">
      <w:bodyDiv w:val="1"/>
      <w:marLeft w:val="0"/>
      <w:marRight w:val="0"/>
      <w:marTop w:val="0"/>
      <w:marBottom w:val="0"/>
      <w:divBdr>
        <w:top w:val="none" w:sz="0" w:space="0" w:color="auto"/>
        <w:left w:val="none" w:sz="0" w:space="0" w:color="auto"/>
        <w:bottom w:val="none" w:sz="0" w:space="0" w:color="auto"/>
        <w:right w:val="none" w:sz="0" w:space="0" w:color="auto"/>
      </w:divBdr>
    </w:div>
    <w:div w:id="422915533">
      <w:bodyDiv w:val="1"/>
      <w:marLeft w:val="0"/>
      <w:marRight w:val="0"/>
      <w:marTop w:val="0"/>
      <w:marBottom w:val="0"/>
      <w:divBdr>
        <w:top w:val="none" w:sz="0" w:space="0" w:color="auto"/>
        <w:left w:val="none" w:sz="0" w:space="0" w:color="auto"/>
        <w:bottom w:val="none" w:sz="0" w:space="0" w:color="auto"/>
        <w:right w:val="none" w:sz="0" w:space="0" w:color="auto"/>
      </w:divBdr>
    </w:div>
    <w:div w:id="428896099">
      <w:bodyDiv w:val="1"/>
      <w:marLeft w:val="0"/>
      <w:marRight w:val="0"/>
      <w:marTop w:val="0"/>
      <w:marBottom w:val="0"/>
      <w:divBdr>
        <w:top w:val="none" w:sz="0" w:space="0" w:color="auto"/>
        <w:left w:val="none" w:sz="0" w:space="0" w:color="auto"/>
        <w:bottom w:val="none" w:sz="0" w:space="0" w:color="auto"/>
        <w:right w:val="none" w:sz="0" w:space="0" w:color="auto"/>
      </w:divBdr>
    </w:div>
    <w:div w:id="429156975">
      <w:bodyDiv w:val="1"/>
      <w:marLeft w:val="0"/>
      <w:marRight w:val="0"/>
      <w:marTop w:val="0"/>
      <w:marBottom w:val="0"/>
      <w:divBdr>
        <w:top w:val="none" w:sz="0" w:space="0" w:color="auto"/>
        <w:left w:val="none" w:sz="0" w:space="0" w:color="auto"/>
        <w:bottom w:val="none" w:sz="0" w:space="0" w:color="auto"/>
        <w:right w:val="none" w:sz="0" w:space="0" w:color="auto"/>
      </w:divBdr>
    </w:div>
    <w:div w:id="429399576">
      <w:bodyDiv w:val="1"/>
      <w:marLeft w:val="0"/>
      <w:marRight w:val="0"/>
      <w:marTop w:val="0"/>
      <w:marBottom w:val="0"/>
      <w:divBdr>
        <w:top w:val="none" w:sz="0" w:space="0" w:color="auto"/>
        <w:left w:val="none" w:sz="0" w:space="0" w:color="auto"/>
        <w:bottom w:val="none" w:sz="0" w:space="0" w:color="auto"/>
        <w:right w:val="none" w:sz="0" w:space="0" w:color="auto"/>
      </w:divBdr>
    </w:div>
    <w:div w:id="434060416">
      <w:bodyDiv w:val="1"/>
      <w:marLeft w:val="0"/>
      <w:marRight w:val="0"/>
      <w:marTop w:val="0"/>
      <w:marBottom w:val="0"/>
      <w:divBdr>
        <w:top w:val="none" w:sz="0" w:space="0" w:color="auto"/>
        <w:left w:val="none" w:sz="0" w:space="0" w:color="auto"/>
        <w:bottom w:val="none" w:sz="0" w:space="0" w:color="auto"/>
        <w:right w:val="none" w:sz="0" w:space="0" w:color="auto"/>
      </w:divBdr>
    </w:div>
    <w:div w:id="444472301">
      <w:bodyDiv w:val="1"/>
      <w:marLeft w:val="0"/>
      <w:marRight w:val="0"/>
      <w:marTop w:val="0"/>
      <w:marBottom w:val="0"/>
      <w:divBdr>
        <w:top w:val="none" w:sz="0" w:space="0" w:color="auto"/>
        <w:left w:val="none" w:sz="0" w:space="0" w:color="auto"/>
        <w:bottom w:val="none" w:sz="0" w:space="0" w:color="auto"/>
        <w:right w:val="none" w:sz="0" w:space="0" w:color="auto"/>
      </w:divBdr>
    </w:div>
    <w:div w:id="450638562">
      <w:bodyDiv w:val="1"/>
      <w:marLeft w:val="0"/>
      <w:marRight w:val="0"/>
      <w:marTop w:val="0"/>
      <w:marBottom w:val="0"/>
      <w:divBdr>
        <w:top w:val="none" w:sz="0" w:space="0" w:color="auto"/>
        <w:left w:val="none" w:sz="0" w:space="0" w:color="auto"/>
        <w:bottom w:val="none" w:sz="0" w:space="0" w:color="auto"/>
        <w:right w:val="none" w:sz="0" w:space="0" w:color="auto"/>
      </w:divBdr>
    </w:div>
    <w:div w:id="451556699">
      <w:bodyDiv w:val="1"/>
      <w:marLeft w:val="0"/>
      <w:marRight w:val="0"/>
      <w:marTop w:val="0"/>
      <w:marBottom w:val="0"/>
      <w:divBdr>
        <w:top w:val="none" w:sz="0" w:space="0" w:color="auto"/>
        <w:left w:val="none" w:sz="0" w:space="0" w:color="auto"/>
        <w:bottom w:val="none" w:sz="0" w:space="0" w:color="auto"/>
        <w:right w:val="none" w:sz="0" w:space="0" w:color="auto"/>
      </w:divBdr>
    </w:div>
    <w:div w:id="455829354">
      <w:bodyDiv w:val="1"/>
      <w:marLeft w:val="0"/>
      <w:marRight w:val="0"/>
      <w:marTop w:val="0"/>
      <w:marBottom w:val="0"/>
      <w:divBdr>
        <w:top w:val="none" w:sz="0" w:space="0" w:color="auto"/>
        <w:left w:val="none" w:sz="0" w:space="0" w:color="auto"/>
        <w:bottom w:val="none" w:sz="0" w:space="0" w:color="auto"/>
        <w:right w:val="none" w:sz="0" w:space="0" w:color="auto"/>
      </w:divBdr>
    </w:div>
    <w:div w:id="462236966">
      <w:bodyDiv w:val="1"/>
      <w:marLeft w:val="0"/>
      <w:marRight w:val="0"/>
      <w:marTop w:val="0"/>
      <w:marBottom w:val="0"/>
      <w:divBdr>
        <w:top w:val="none" w:sz="0" w:space="0" w:color="auto"/>
        <w:left w:val="none" w:sz="0" w:space="0" w:color="auto"/>
        <w:bottom w:val="none" w:sz="0" w:space="0" w:color="auto"/>
        <w:right w:val="none" w:sz="0" w:space="0" w:color="auto"/>
      </w:divBdr>
    </w:div>
    <w:div w:id="473327405">
      <w:bodyDiv w:val="1"/>
      <w:marLeft w:val="0"/>
      <w:marRight w:val="0"/>
      <w:marTop w:val="0"/>
      <w:marBottom w:val="0"/>
      <w:divBdr>
        <w:top w:val="none" w:sz="0" w:space="0" w:color="auto"/>
        <w:left w:val="none" w:sz="0" w:space="0" w:color="auto"/>
        <w:bottom w:val="none" w:sz="0" w:space="0" w:color="auto"/>
        <w:right w:val="none" w:sz="0" w:space="0" w:color="auto"/>
      </w:divBdr>
    </w:div>
    <w:div w:id="473910998">
      <w:bodyDiv w:val="1"/>
      <w:marLeft w:val="0"/>
      <w:marRight w:val="0"/>
      <w:marTop w:val="0"/>
      <w:marBottom w:val="0"/>
      <w:divBdr>
        <w:top w:val="none" w:sz="0" w:space="0" w:color="auto"/>
        <w:left w:val="none" w:sz="0" w:space="0" w:color="auto"/>
        <w:bottom w:val="none" w:sz="0" w:space="0" w:color="auto"/>
        <w:right w:val="none" w:sz="0" w:space="0" w:color="auto"/>
      </w:divBdr>
    </w:div>
    <w:div w:id="481241435">
      <w:bodyDiv w:val="1"/>
      <w:marLeft w:val="0"/>
      <w:marRight w:val="0"/>
      <w:marTop w:val="0"/>
      <w:marBottom w:val="0"/>
      <w:divBdr>
        <w:top w:val="none" w:sz="0" w:space="0" w:color="auto"/>
        <w:left w:val="none" w:sz="0" w:space="0" w:color="auto"/>
        <w:bottom w:val="none" w:sz="0" w:space="0" w:color="auto"/>
        <w:right w:val="none" w:sz="0" w:space="0" w:color="auto"/>
      </w:divBdr>
    </w:div>
    <w:div w:id="489906288">
      <w:bodyDiv w:val="1"/>
      <w:marLeft w:val="0"/>
      <w:marRight w:val="0"/>
      <w:marTop w:val="0"/>
      <w:marBottom w:val="0"/>
      <w:divBdr>
        <w:top w:val="none" w:sz="0" w:space="0" w:color="auto"/>
        <w:left w:val="none" w:sz="0" w:space="0" w:color="auto"/>
        <w:bottom w:val="none" w:sz="0" w:space="0" w:color="auto"/>
        <w:right w:val="none" w:sz="0" w:space="0" w:color="auto"/>
      </w:divBdr>
    </w:div>
    <w:div w:id="503131529">
      <w:bodyDiv w:val="1"/>
      <w:marLeft w:val="0"/>
      <w:marRight w:val="0"/>
      <w:marTop w:val="0"/>
      <w:marBottom w:val="0"/>
      <w:divBdr>
        <w:top w:val="none" w:sz="0" w:space="0" w:color="auto"/>
        <w:left w:val="none" w:sz="0" w:space="0" w:color="auto"/>
        <w:bottom w:val="none" w:sz="0" w:space="0" w:color="auto"/>
        <w:right w:val="none" w:sz="0" w:space="0" w:color="auto"/>
      </w:divBdr>
    </w:div>
    <w:div w:id="504437591">
      <w:bodyDiv w:val="1"/>
      <w:marLeft w:val="0"/>
      <w:marRight w:val="0"/>
      <w:marTop w:val="0"/>
      <w:marBottom w:val="0"/>
      <w:divBdr>
        <w:top w:val="none" w:sz="0" w:space="0" w:color="auto"/>
        <w:left w:val="none" w:sz="0" w:space="0" w:color="auto"/>
        <w:bottom w:val="none" w:sz="0" w:space="0" w:color="auto"/>
        <w:right w:val="none" w:sz="0" w:space="0" w:color="auto"/>
      </w:divBdr>
    </w:div>
    <w:div w:id="505944747">
      <w:bodyDiv w:val="1"/>
      <w:marLeft w:val="0"/>
      <w:marRight w:val="0"/>
      <w:marTop w:val="0"/>
      <w:marBottom w:val="0"/>
      <w:divBdr>
        <w:top w:val="none" w:sz="0" w:space="0" w:color="auto"/>
        <w:left w:val="none" w:sz="0" w:space="0" w:color="auto"/>
        <w:bottom w:val="none" w:sz="0" w:space="0" w:color="auto"/>
        <w:right w:val="none" w:sz="0" w:space="0" w:color="auto"/>
      </w:divBdr>
    </w:div>
    <w:div w:id="514226730">
      <w:bodyDiv w:val="1"/>
      <w:marLeft w:val="0"/>
      <w:marRight w:val="0"/>
      <w:marTop w:val="0"/>
      <w:marBottom w:val="0"/>
      <w:divBdr>
        <w:top w:val="none" w:sz="0" w:space="0" w:color="auto"/>
        <w:left w:val="none" w:sz="0" w:space="0" w:color="auto"/>
        <w:bottom w:val="none" w:sz="0" w:space="0" w:color="auto"/>
        <w:right w:val="none" w:sz="0" w:space="0" w:color="auto"/>
      </w:divBdr>
    </w:div>
    <w:div w:id="520705746">
      <w:bodyDiv w:val="1"/>
      <w:marLeft w:val="0"/>
      <w:marRight w:val="0"/>
      <w:marTop w:val="0"/>
      <w:marBottom w:val="0"/>
      <w:divBdr>
        <w:top w:val="none" w:sz="0" w:space="0" w:color="auto"/>
        <w:left w:val="none" w:sz="0" w:space="0" w:color="auto"/>
        <w:bottom w:val="none" w:sz="0" w:space="0" w:color="auto"/>
        <w:right w:val="none" w:sz="0" w:space="0" w:color="auto"/>
      </w:divBdr>
    </w:div>
    <w:div w:id="529075535">
      <w:bodyDiv w:val="1"/>
      <w:marLeft w:val="0"/>
      <w:marRight w:val="0"/>
      <w:marTop w:val="0"/>
      <w:marBottom w:val="0"/>
      <w:divBdr>
        <w:top w:val="none" w:sz="0" w:space="0" w:color="auto"/>
        <w:left w:val="none" w:sz="0" w:space="0" w:color="auto"/>
        <w:bottom w:val="none" w:sz="0" w:space="0" w:color="auto"/>
        <w:right w:val="none" w:sz="0" w:space="0" w:color="auto"/>
      </w:divBdr>
    </w:div>
    <w:div w:id="530799838">
      <w:bodyDiv w:val="1"/>
      <w:marLeft w:val="0"/>
      <w:marRight w:val="0"/>
      <w:marTop w:val="0"/>
      <w:marBottom w:val="0"/>
      <w:divBdr>
        <w:top w:val="none" w:sz="0" w:space="0" w:color="auto"/>
        <w:left w:val="none" w:sz="0" w:space="0" w:color="auto"/>
        <w:bottom w:val="none" w:sz="0" w:space="0" w:color="auto"/>
        <w:right w:val="none" w:sz="0" w:space="0" w:color="auto"/>
      </w:divBdr>
    </w:div>
    <w:div w:id="547449386">
      <w:bodyDiv w:val="1"/>
      <w:marLeft w:val="0"/>
      <w:marRight w:val="0"/>
      <w:marTop w:val="0"/>
      <w:marBottom w:val="0"/>
      <w:divBdr>
        <w:top w:val="none" w:sz="0" w:space="0" w:color="auto"/>
        <w:left w:val="none" w:sz="0" w:space="0" w:color="auto"/>
        <w:bottom w:val="none" w:sz="0" w:space="0" w:color="auto"/>
        <w:right w:val="none" w:sz="0" w:space="0" w:color="auto"/>
      </w:divBdr>
    </w:div>
    <w:div w:id="549269320">
      <w:bodyDiv w:val="1"/>
      <w:marLeft w:val="0"/>
      <w:marRight w:val="0"/>
      <w:marTop w:val="0"/>
      <w:marBottom w:val="0"/>
      <w:divBdr>
        <w:top w:val="none" w:sz="0" w:space="0" w:color="auto"/>
        <w:left w:val="none" w:sz="0" w:space="0" w:color="auto"/>
        <w:bottom w:val="none" w:sz="0" w:space="0" w:color="auto"/>
        <w:right w:val="none" w:sz="0" w:space="0" w:color="auto"/>
      </w:divBdr>
    </w:div>
    <w:div w:id="552155907">
      <w:bodyDiv w:val="1"/>
      <w:marLeft w:val="0"/>
      <w:marRight w:val="0"/>
      <w:marTop w:val="0"/>
      <w:marBottom w:val="0"/>
      <w:divBdr>
        <w:top w:val="none" w:sz="0" w:space="0" w:color="auto"/>
        <w:left w:val="none" w:sz="0" w:space="0" w:color="auto"/>
        <w:bottom w:val="none" w:sz="0" w:space="0" w:color="auto"/>
        <w:right w:val="none" w:sz="0" w:space="0" w:color="auto"/>
      </w:divBdr>
    </w:div>
    <w:div w:id="553809871">
      <w:bodyDiv w:val="1"/>
      <w:marLeft w:val="0"/>
      <w:marRight w:val="0"/>
      <w:marTop w:val="0"/>
      <w:marBottom w:val="0"/>
      <w:divBdr>
        <w:top w:val="none" w:sz="0" w:space="0" w:color="auto"/>
        <w:left w:val="none" w:sz="0" w:space="0" w:color="auto"/>
        <w:bottom w:val="none" w:sz="0" w:space="0" w:color="auto"/>
        <w:right w:val="none" w:sz="0" w:space="0" w:color="auto"/>
      </w:divBdr>
    </w:div>
    <w:div w:id="556865819">
      <w:bodyDiv w:val="1"/>
      <w:marLeft w:val="0"/>
      <w:marRight w:val="0"/>
      <w:marTop w:val="0"/>
      <w:marBottom w:val="0"/>
      <w:divBdr>
        <w:top w:val="none" w:sz="0" w:space="0" w:color="auto"/>
        <w:left w:val="none" w:sz="0" w:space="0" w:color="auto"/>
        <w:bottom w:val="none" w:sz="0" w:space="0" w:color="auto"/>
        <w:right w:val="none" w:sz="0" w:space="0" w:color="auto"/>
      </w:divBdr>
    </w:div>
    <w:div w:id="559752811">
      <w:bodyDiv w:val="1"/>
      <w:marLeft w:val="0"/>
      <w:marRight w:val="0"/>
      <w:marTop w:val="0"/>
      <w:marBottom w:val="0"/>
      <w:divBdr>
        <w:top w:val="none" w:sz="0" w:space="0" w:color="auto"/>
        <w:left w:val="none" w:sz="0" w:space="0" w:color="auto"/>
        <w:bottom w:val="none" w:sz="0" w:space="0" w:color="auto"/>
        <w:right w:val="none" w:sz="0" w:space="0" w:color="auto"/>
      </w:divBdr>
    </w:div>
    <w:div w:id="564411418">
      <w:bodyDiv w:val="1"/>
      <w:marLeft w:val="0"/>
      <w:marRight w:val="0"/>
      <w:marTop w:val="0"/>
      <w:marBottom w:val="0"/>
      <w:divBdr>
        <w:top w:val="none" w:sz="0" w:space="0" w:color="auto"/>
        <w:left w:val="none" w:sz="0" w:space="0" w:color="auto"/>
        <w:bottom w:val="none" w:sz="0" w:space="0" w:color="auto"/>
        <w:right w:val="none" w:sz="0" w:space="0" w:color="auto"/>
      </w:divBdr>
    </w:div>
    <w:div w:id="568229521">
      <w:bodyDiv w:val="1"/>
      <w:marLeft w:val="0"/>
      <w:marRight w:val="0"/>
      <w:marTop w:val="0"/>
      <w:marBottom w:val="0"/>
      <w:divBdr>
        <w:top w:val="none" w:sz="0" w:space="0" w:color="auto"/>
        <w:left w:val="none" w:sz="0" w:space="0" w:color="auto"/>
        <w:bottom w:val="none" w:sz="0" w:space="0" w:color="auto"/>
        <w:right w:val="none" w:sz="0" w:space="0" w:color="auto"/>
      </w:divBdr>
    </w:div>
    <w:div w:id="573049007">
      <w:bodyDiv w:val="1"/>
      <w:marLeft w:val="0"/>
      <w:marRight w:val="0"/>
      <w:marTop w:val="0"/>
      <w:marBottom w:val="0"/>
      <w:divBdr>
        <w:top w:val="none" w:sz="0" w:space="0" w:color="auto"/>
        <w:left w:val="none" w:sz="0" w:space="0" w:color="auto"/>
        <w:bottom w:val="none" w:sz="0" w:space="0" w:color="auto"/>
        <w:right w:val="none" w:sz="0" w:space="0" w:color="auto"/>
      </w:divBdr>
    </w:div>
    <w:div w:id="573125814">
      <w:bodyDiv w:val="1"/>
      <w:marLeft w:val="0"/>
      <w:marRight w:val="0"/>
      <w:marTop w:val="0"/>
      <w:marBottom w:val="0"/>
      <w:divBdr>
        <w:top w:val="none" w:sz="0" w:space="0" w:color="auto"/>
        <w:left w:val="none" w:sz="0" w:space="0" w:color="auto"/>
        <w:bottom w:val="none" w:sz="0" w:space="0" w:color="auto"/>
        <w:right w:val="none" w:sz="0" w:space="0" w:color="auto"/>
      </w:divBdr>
    </w:div>
    <w:div w:id="581376181">
      <w:bodyDiv w:val="1"/>
      <w:marLeft w:val="0"/>
      <w:marRight w:val="0"/>
      <w:marTop w:val="0"/>
      <w:marBottom w:val="0"/>
      <w:divBdr>
        <w:top w:val="none" w:sz="0" w:space="0" w:color="auto"/>
        <w:left w:val="none" w:sz="0" w:space="0" w:color="auto"/>
        <w:bottom w:val="none" w:sz="0" w:space="0" w:color="auto"/>
        <w:right w:val="none" w:sz="0" w:space="0" w:color="auto"/>
      </w:divBdr>
    </w:div>
    <w:div w:id="589504874">
      <w:bodyDiv w:val="1"/>
      <w:marLeft w:val="0"/>
      <w:marRight w:val="0"/>
      <w:marTop w:val="0"/>
      <w:marBottom w:val="0"/>
      <w:divBdr>
        <w:top w:val="none" w:sz="0" w:space="0" w:color="auto"/>
        <w:left w:val="none" w:sz="0" w:space="0" w:color="auto"/>
        <w:bottom w:val="none" w:sz="0" w:space="0" w:color="auto"/>
        <w:right w:val="none" w:sz="0" w:space="0" w:color="auto"/>
      </w:divBdr>
    </w:div>
    <w:div w:id="590817720">
      <w:bodyDiv w:val="1"/>
      <w:marLeft w:val="0"/>
      <w:marRight w:val="0"/>
      <w:marTop w:val="0"/>
      <w:marBottom w:val="0"/>
      <w:divBdr>
        <w:top w:val="none" w:sz="0" w:space="0" w:color="auto"/>
        <w:left w:val="none" w:sz="0" w:space="0" w:color="auto"/>
        <w:bottom w:val="none" w:sz="0" w:space="0" w:color="auto"/>
        <w:right w:val="none" w:sz="0" w:space="0" w:color="auto"/>
      </w:divBdr>
    </w:div>
    <w:div w:id="592789064">
      <w:bodyDiv w:val="1"/>
      <w:marLeft w:val="0"/>
      <w:marRight w:val="0"/>
      <w:marTop w:val="0"/>
      <w:marBottom w:val="0"/>
      <w:divBdr>
        <w:top w:val="none" w:sz="0" w:space="0" w:color="auto"/>
        <w:left w:val="none" w:sz="0" w:space="0" w:color="auto"/>
        <w:bottom w:val="none" w:sz="0" w:space="0" w:color="auto"/>
        <w:right w:val="none" w:sz="0" w:space="0" w:color="auto"/>
      </w:divBdr>
    </w:div>
    <w:div w:id="596599975">
      <w:bodyDiv w:val="1"/>
      <w:marLeft w:val="0"/>
      <w:marRight w:val="0"/>
      <w:marTop w:val="0"/>
      <w:marBottom w:val="0"/>
      <w:divBdr>
        <w:top w:val="none" w:sz="0" w:space="0" w:color="auto"/>
        <w:left w:val="none" w:sz="0" w:space="0" w:color="auto"/>
        <w:bottom w:val="none" w:sz="0" w:space="0" w:color="auto"/>
        <w:right w:val="none" w:sz="0" w:space="0" w:color="auto"/>
      </w:divBdr>
    </w:div>
    <w:div w:id="600139706">
      <w:bodyDiv w:val="1"/>
      <w:marLeft w:val="0"/>
      <w:marRight w:val="0"/>
      <w:marTop w:val="0"/>
      <w:marBottom w:val="0"/>
      <w:divBdr>
        <w:top w:val="none" w:sz="0" w:space="0" w:color="auto"/>
        <w:left w:val="none" w:sz="0" w:space="0" w:color="auto"/>
        <w:bottom w:val="none" w:sz="0" w:space="0" w:color="auto"/>
        <w:right w:val="none" w:sz="0" w:space="0" w:color="auto"/>
      </w:divBdr>
    </w:div>
    <w:div w:id="600189843">
      <w:bodyDiv w:val="1"/>
      <w:marLeft w:val="0"/>
      <w:marRight w:val="0"/>
      <w:marTop w:val="0"/>
      <w:marBottom w:val="0"/>
      <w:divBdr>
        <w:top w:val="none" w:sz="0" w:space="0" w:color="auto"/>
        <w:left w:val="none" w:sz="0" w:space="0" w:color="auto"/>
        <w:bottom w:val="none" w:sz="0" w:space="0" w:color="auto"/>
        <w:right w:val="none" w:sz="0" w:space="0" w:color="auto"/>
      </w:divBdr>
    </w:div>
    <w:div w:id="602110063">
      <w:bodyDiv w:val="1"/>
      <w:marLeft w:val="0"/>
      <w:marRight w:val="0"/>
      <w:marTop w:val="0"/>
      <w:marBottom w:val="0"/>
      <w:divBdr>
        <w:top w:val="none" w:sz="0" w:space="0" w:color="auto"/>
        <w:left w:val="none" w:sz="0" w:space="0" w:color="auto"/>
        <w:bottom w:val="none" w:sz="0" w:space="0" w:color="auto"/>
        <w:right w:val="none" w:sz="0" w:space="0" w:color="auto"/>
      </w:divBdr>
    </w:div>
    <w:div w:id="605816273">
      <w:bodyDiv w:val="1"/>
      <w:marLeft w:val="0"/>
      <w:marRight w:val="0"/>
      <w:marTop w:val="0"/>
      <w:marBottom w:val="0"/>
      <w:divBdr>
        <w:top w:val="none" w:sz="0" w:space="0" w:color="auto"/>
        <w:left w:val="none" w:sz="0" w:space="0" w:color="auto"/>
        <w:bottom w:val="none" w:sz="0" w:space="0" w:color="auto"/>
        <w:right w:val="none" w:sz="0" w:space="0" w:color="auto"/>
      </w:divBdr>
    </w:div>
    <w:div w:id="605887961">
      <w:bodyDiv w:val="1"/>
      <w:marLeft w:val="0"/>
      <w:marRight w:val="0"/>
      <w:marTop w:val="0"/>
      <w:marBottom w:val="0"/>
      <w:divBdr>
        <w:top w:val="none" w:sz="0" w:space="0" w:color="auto"/>
        <w:left w:val="none" w:sz="0" w:space="0" w:color="auto"/>
        <w:bottom w:val="none" w:sz="0" w:space="0" w:color="auto"/>
        <w:right w:val="none" w:sz="0" w:space="0" w:color="auto"/>
      </w:divBdr>
    </w:div>
    <w:div w:id="625934624">
      <w:bodyDiv w:val="1"/>
      <w:marLeft w:val="0"/>
      <w:marRight w:val="0"/>
      <w:marTop w:val="0"/>
      <w:marBottom w:val="0"/>
      <w:divBdr>
        <w:top w:val="none" w:sz="0" w:space="0" w:color="auto"/>
        <w:left w:val="none" w:sz="0" w:space="0" w:color="auto"/>
        <w:bottom w:val="none" w:sz="0" w:space="0" w:color="auto"/>
        <w:right w:val="none" w:sz="0" w:space="0" w:color="auto"/>
      </w:divBdr>
    </w:div>
    <w:div w:id="626395373">
      <w:bodyDiv w:val="1"/>
      <w:marLeft w:val="0"/>
      <w:marRight w:val="0"/>
      <w:marTop w:val="0"/>
      <w:marBottom w:val="0"/>
      <w:divBdr>
        <w:top w:val="none" w:sz="0" w:space="0" w:color="auto"/>
        <w:left w:val="none" w:sz="0" w:space="0" w:color="auto"/>
        <w:bottom w:val="none" w:sz="0" w:space="0" w:color="auto"/>
        <w:right w:val="none" w:sz="0" w:space="0" w:color="auto"/>
      </w:divBdr>
    </w:div>
    <w:div w:id="628439393">
      <w:bodyDiv w:val="1"/>
      <w:marLeft w:val="0"/>
      <w:marRight w:val="0"/>
      <w:marTop w:val="0"/>
      <w:marBottom w:val="0"/>
      <w:divBdr>
        <w:top w:val="none" w:sz="0" w:space="0" w:color="auto"/>
        <w:left w:val="none" w:sz="0" w:space="0" w:color="auto"/>
        <w:bottom w:val="none" w:sz="0" w:space="0" w:color="auto"/>
        <w:right w:val="none" w:sz="0" w:space="0" w:color="auto"/>
      </w:divBdr>
    </w:div>
    <w:div w:id="628708419">
      <w:bodyDiv w:val="1"/>
      <w:marLeft w:val="0"/>
      <w:marRight w:val="0"/>
      <w:marTop w:val="0"/>
      <w:marBottom w:val="0"/>
      <w:divBdr>
        <w:top w:val="none" w:sz="0" w:space="0" w:color="auto"/>
        <w:left w:val="none" w:sz="0" w:space="0" w:color="auto"/>
        <w:bottom w:val="none" w:sz="0" w:space="0" w:color="auto"/>
        <w:right w:val="none" w:sz="0" w:space="0" w:color="auto"/>
      </w:divBdr>
    </w:div>
    <w:div w:id="632488869">
      <w:bodyDiv w:val="1"/>
      <w:marLeft w:val="0"/>
      <w:marRight w:val="0"/>
      <w:marTop w:val="0"/>
      <w:marBottom w:val="0"/>
      <w:divBdr>
        <w:top w:val="none" w:sz="0" w:space="0" w:color="auto"/>
        <w:left w:val="none" w:sz="0" w:space="0" w:color="auto"/>
        <w:bottom w:val="none" w:sz="0" w:space="0" w:color="auto"/>
        <w:right w:val="none" w:sz="0" w:space="0" w:color="auto"/>
      </w:divBdr>
    </w:div>
    <w:div w:id="636032703">
      <w:bodyDiv w:val="1"/>
      <w:marLeft w:val="0"/>
      <w:marRight w:val="0"/>
      <w:marTop w:val="0"/>
      <w:marBottom w:val="0"/>
      <w:divBdr>
        <w:top w:val="none" w:sz="0" w:space="0" w:color="auto"/>
        <w:left w:val="none" w:sz="0" w:space="0" w:color="auto"/>
        <w:bottom w:val="none" w:sz="0" w:space="0" w:color="auto"/>
        <w:right w:val="none" w:sz="0" w:space="0" w:color="auto"/>
      </w:divBdr>
    </w:div>
    <w:div w:id="638459920">
      <w:bodyDiv w:val="1"/>
      <w:marLeft w:val="0"/>
      <w:marRight w:val="0"/>
      <w:marTop w:val="0"/>
      <w:marBottom w:val="0"/>
      <w:divBdr>
        <w:top w:val="none" w:sz="0" w:space="0" w:color="auto"/>
        <w:left w:val="none" w:sz="0" w:space="0" w:color="auto"/>
        <w:bottom w:val="none" w:sz="0" w:space="0" w:color="auto"/>
        <w:right w:val="none" w:sz="0" w:space="0" w:color="auto"/>
      </w:divBdr>
    </w:div>
    <w:div w:id="643464855">
      <w:bodyDiv w:val="1"/>
      <w:marLeft w:val="0"/>
      <w:marRight w:val="0"/>
      <w:marTop w:val="0"/>
      <w:marBottom w:val="0"/>
      <w:divBdr>
        <w:top w:val="none" w:sz="0" w:space="0" w:color="auto"/>
        <w:left w:val="none" w:sz="0" w:space="0" w:color="auto"/>
        <w:bottom w:val="none" w:sz="0" w:space="0" w:color="auto"/>
        <w:right w:val="none" w:sz="0" w:space="0" w:color="auto"/>
      </w:divBdr>
    </w:div>
    <w:div w:id="649481832">
      <w:bodyDiv w:val="1"/>
      <w:marLeft w:val="0"/>
      <w:marRight w:val="0"/>
      <w:marTop w:val="0"/>
      <w:marBottom w:val="0"/>
      <w:divBdr>
        <w:top w:val="none" w:sz="0" w:space="0" w:color="auto"/>
        <w:left w:val="none" w:sz="0" w:space="0" w:color="auto"/>
        <w:bottom w:val="none" w:sz="0" w:space="0" w:color="auto"/>
        <w:right w:val="none" w:sz="0" w:space="0" w:color="auto"/>
      </w:divBdr>
    </w:div>
    <w:div w:id="651493620">
      <w:bodyDiv w:val="1"/>
      <w:marLeft w:val="0"/>
      <w:marRight w:val="0"/>
      <w:marTop w:val="0"/>
      <w:marBottom w:val="0"/>
      <w:divBdr>
        <w:top w:val="none" w:sz="0" w:space="0" w:color="auto"/>
        <w:left w:val="none" w:sz="0" w:space="0" w:color="auto"/>
        <w:bottom w:val="none" w:sz="0" w:space="0" w:color="auto"/>
        <w:right w:val="none" w:sz="0" w:space="0" w:color="auto"/>
      </w:divBdr>
    </w:div>
    <w:div w:id="657611208">
      <w:bodyDiv w:val="1"/>
      <w:marLeft w:val="0"/>
      <w:marRight w:val="0"/>
      <w:marTop w:val="0"/>
      <w:marBottom w:val="0"/>
      <w:divBdr>
        <w:top w:val="none" w:sz="0" w:space="0" w:color="auto"/>
        <w:left w:val="none" w:sz="0" w:space="0" w:color="auto"/>
        <w:bottom w:val="none" w:sz="0" w:space="0" w:color="auto"/>
        <w:right w:val="none" w:sz="0" w:space="0" w:color="auto"/>
      </w:divBdr>
    </w:div>
    <w:div w:id="658583804">
      <w:bodyDiv w:val="1"/>
      <w:marLeft w:val="0"/>
      <w:marRight w:val="0"/>
      <w:marTop w:val="0"/>
      <w:marBottom w:val="0"/>
      <w:divBdr>
        <w:top w:val="none" w:sz="0" w:space="0" w:color="auto"/>
        <w:left w:val="none" w:sz="0" w:space="0" w:color="auto"/>
        <w:bottom w:val="none" w:sz="0" w:space="0" w:color="auto"/>
        <w:right w:val="none" w:sz="0" w:space="0" w:color="auto"/>
      </w:divBdr>
    </w:div>
    <w:div w:id="663818314">
      <w:bodyDiv w:val="1"/>
      <w:marLeft w:val="0"/>
      <w:marRight w:val="0"/>
      <w:marTop w:val="0"/>
      <w:marBottom w:val="0"/>
      <w:divBdr>
        <w:top w:val="none" w:sz="0" w:space="0" w:color="auto"/>
        <w:left w:val="none" w:sz="0" w:space="0" w:color="auto"/>
        <w:bottom w:val="none" w:sz="0" w:space="0" w:color="auto"/>
        <w:right w:val="none" w:sz="0" w:space="0" w:color="auto"/>
      </w:divBdr>
    </w:div>
    <w:div w:id="664090212">
      <w:bodyDiv w:val="1"/>
      <w:marLeft w:val="0"/>
      <w:marRight w:val="0"/>
      <w:marTop w:val="0"/>
      <w:marBottom w:val="0"/>
      <w:divBdr>
        <w:top w:val="none" w:sz="0" w:space="0" w:color="auto"/>
        <w:left w:val="none" w:sz="0" w:space="0" w:color="auto"/>
        <w:bottom w:val="none" w:sz="0" w:space="0" w:color="auto"/>
        <w:right w:val="none" w:sz="0" w:space="0" w:color="auto"/>
      </w:divBdr>
    </w:div>
    <w:div w:id="671681631">
      <w:bodyDiv w:val="1"/>
      <w:marLeft w:val="0"/>
      <w:marRight w:val="0"/>
      <w:marTop w:val="0"/>
      <w:marBottom w:val="0"/>
      <w:divBdr>
        <w:top w:val="none" w:sz="0" w:space="0" w:color="auto"/>
        <w:left w:val="none" w:sz="0" w:space="0" w:color="auto"/>
        <w:bottom w:val="none" w:sz="0" w:space="0" w:color="auto"/>
        <w:right w:val="none" w:sz="0" w:space="0" w:color="auto"/>
      </w:divBdr>
    </w:div>
    <w:div w:id="688527322">
      <w:bodyDiv w:val="1"/>
      <w:marLeft w:val="0"/>
      <w:marRight w:val="0"/>
      <w:marTop w:val="0"/>
      <w:marBottom w:val="0"/>
      <w:divBdr>
        <w:top w:val="none" w:sz="0" w:space="0" w:color="auto"/>
        <w:left w:val="none" w:sz="0" w:space="0" w:color="auto"/>
        <w:bottom w:val="none" w:sz="0" w:space="0" w:color="auto"/>
        <w:right w:val="none" w:sz="0" w:space="0" w:color="auto"/>
      </w:divBdr>
    </w:div>
    <w:div w:id="697510893">
      <w:bodyDiv w:val="1"/>
      <w:marLeft w:val="0"/>
      <w:marRight w:val="0"/>
      <w:marTop w:val="0"/>
      <w:marBottom w:val="0"/>
      <w:divBdr>
        <w:top w:val="none" w:sz="0" w:space="0" w:color="auto"/>
        <w:left w:val="none" w:sz="0" w:space="0" w:color="auto"/>
        <w:bottom w:val="none" w:sz="0" w:space="0" w:color="auto"/>
        <w:right w:val="none" w:sz="0" w:space="0" w:color="auto"/>
      </w:divBdr>
    </w:div>
    <w:div w:id="705448184">
      <w:bodyDiv w:val="1"/>
      <w:marLeft w:val="0"/>
      <w:marRight w:val="0"/>
      <w:marTop w:val="0"/>
      <w:marBottom w:val="0"/>
      <w:divBdr>
        <w:top w:val="none" w:sz="0" w:space="0" w:color="auto"/>
        <w:left w:val="none" w:sz="0" w:space="0" w:color="auto"/>
        <w:bottom w:val="none" w:sz="0" w:space="0" w:color="auto"/>
        <w:right w:val="none" w:sz="0" w:space="0" w:color="auto"/>
      </w:divBdr>
    </w:div>
    <w:div w:id="709306979">
      <w:bodyDiv w:val="1"/>
      <w:marLeft w:val="0"/>
      <w:marRight w:val="0"/>
      <w:marTop w:val="0"/>
      <w:marBottom w:val="0"/>
      <w:divBdr>
        <w:top w:val="none" w:sz="0" w:space="0" w:color="auto"/>
        <w:left w:val="none" w:sz="0" w:space="0" w:color="auto"/>
        <w:bottom w:val="none" w:sz="0" w:space="0" w:color="auto"/>
        <w:right w:val="none" w:sz="0" w:space="0" w:color="auto"/>
      </w:divBdr>
    </w:div>
    <w:div w:id="710232526">
      <w:bodyDiv w:val="1"/>
      <w:marLeft w:val="0"/>
      <w:marRight w:val="0"/>
      <w:marTop w:val="0"/>
      <w:marBottom w:val="0"/>
      <w:divBdr>
        <w:top w:val="none" w:sz="0" w:space="0" w:color="auto"/>
        <w:left w:val="none" w:sz="0" w:space="0" w:color="auto"/>
        <w:bottom w:val="none" w:sz="0" w:space="0" w:color="auto"/>
        <w:right w:val="none" w:sz="0" w:space="0" w:color="auto"/>
      </w:divBdr>
    </w:div>
    <w:div w:id="713576786">
      <w:bodyDiv w:val="1"/>
      <w:marLeft w:val="0"/>
      <w:marRight w:val="0"/>
      <w:marTop w:val="0"/>
      <w:marBottom w:val="0"/>
      <w:divBdr>
        <w:top w:val="none" w:sz="0" w:space="0" w:color="auto"/>
        <w:left w:val="none" w:sz="0" w:space="0" w:color="auto"/>
        <w:bottom w:val="none" w:sz="0" w:space="0" w:color="auto"/>
        <w:right w:val="none" w:sz="0" w:space="0" w:color="auto"/>
      </w:divBdr>
    </w:div>
    <w:div w:id="716857329">
      <w:bodyDiv w:val="1"/>
      <w:marLeft w:val="0"/>
      <w:marRight w:val="0"/>
      <w:marTop w:val="0"/>
      <w:marBottom w:val="0"/>
      <w:divBdr>
        <w:top w:val="none" w:sz="0" w:space="0" w:color="auto"/>
        <w:left w:val="none" w:sz="0" w:space="0" w:color="auto"/>
        <w:bottom w:val="none" w:sz="0" w:space="0" w:color="auto"/>
        <w:right w:val="none" w:sz="0" w:space="0" w:color="auto"/>
      </w:divBdr>
    </w:div>
    <w:div w:id="717632052">
      <w:bodyDiv w:val="1"/>
      <w:marLeft w:val="0"/>
      <w:marRight w:val="0"/>
      <w:marTop w:val="0"/>
      <w:marBottom w:val="0"/>
      <w:divBdr>
        <w:top w:val="none" w:sz="0" w:space="0" w:color="auto"/>
        <w:left w:val="none" w:sz="0" w:space="0" w:color="auto"/>
        <w:bottom w:val="none" w:sz="0" w:space="0" w:color="auto"/>
        <w:right w:val="none" w:sz="0" w:space="0" w:color="auto"/>
      </w:divBdr>
    </w:div>
    <w:div w:id="721753582">
      <w:bodyDiv w:val="1"/>
      <w:marLeft w:val="0"/>
      <w:marRight w:val="0"/>
      <w:marTop w:val="0"/>
      <w:marBottom w:val="0"/>
      <w:divBdr>
        <w:top w:val="none" w:sz="0" w:space="0" w:color="auto"/>
        <w:left w:val="none" w:sz="0" w:space="0" w:color="auto"/>
        <w:bottom w:val="none" w:sz="0" w:space="0" w:color="auto"/>
        <w:right w:val="none" w:sz="0" w:space="0" w:color="auto"/>
      </w:divBdr>
    </w:div>
    <w:div w:id="723069338">
      <w:bodyDiv w:val="1"/>
      <w:marLeft w:val="0"/>
      <w:marRight w:val="0"/>
      <w:marTop w:val="0"/>
      <w:marBottom w:val="0"/>
      <w:divBdr>
        <w:top w:val="none" w:sz="0" w:space="0" w:color="auto"/>
        <w:left w:val="none" w:sz="0" w:space="0" w:color="auto"/>
        <w:bottom w:val="none" w:sz="0" w:space="0" w:color="auto"/>
        <w:right w:val="none" w:sz="0" w:space="0" w:color="auto"/>
      </w:divBdr>
    </w:div>
    <w:div w:id="734470232">
      <w:bodyDiv w:val="1"/>
      <w:marLeft w:val="0"/>
      <w:marRight w:val="0"/>
      <w:marTop w:val="0"/>
      <w:marBottom w:val="0"/>
      <w:divBdr>
        <w:top w:val="none" w:sz="0" w:space="0" w:color="auto"/>
        <w:left w:val="none" w:sz="0" w:space="0" w:color="auto"/>
        <w:bottom w:val="none" w:sz="0" w:space="0" w:color="auto"/>
        <w:right w:val="none" w:sz="0" w:space="0" w:color="auto"/>
      </w:divBdr>
    </w:div>
    <w:div w:id="736434676">
      <w:bodyDiv w:val="1"/>
      <w:marLeft w:val="0"/>
      <w:marRight w:val="0"/>
      <w:marTop w:val="0"/>
      <w:marBottom w:val="0"/>
      <w:divBdr>
        <w:top w:val="none" w:sz="0" w:space="0" w:color="auto"/>
        <w:left w:val="none" w:sz="0" w:space="0" w:color="auto"/>
        <w:bottom w:val="none" w:sz="0" w:space="0" w:color="auto"/>
        <w:right w:val="none" w:sz="0" w:space="0" w:color="auto"/>
      </w:divBdr>
    </w:div>
    <w:div w:id="736442646">
      <w:bodyDiv w:val="1"/>
      <w:marLeft w:val="0"/>
      <w:marRight w:val="0"/>
      <w:marTop w:val="0"/>
      <w:marBottom w:val="0"/>
      <w:divBdr>
        <w:top w:val="none" w:sz="0" w:space="0" w:color="auto"/>
        <w:left w:val="none" w:sz="0" w:space="0" w:color="auto"/>
        <w:bottom w:val="none" w:sz="0" w:space="0" w:color="auto"/>
        <w:right w:val="none" w:sz="0" w:space="0" w:color="auto"/>
      </w:divBdr>
    </w:div>
    <w:div w:id="740519181">
      <w:bodyDiv w:val="1"/>
      <w:marLeft w:val="0"/>
      <w:marRight w:val="0"/>
      <w:marTop w:val="0"/>
      <w:marBottom w:val="0"/>
      <w:divBdr>
        <w:top w:val="none" w:sz="0" w:space="0" w:color="auto"/>
        <w:left w:val="none" w:sz="0" w:space="0" w:color="auto"/>
        <w:bottom w:val="none" w:sz="0" w:space="0" w:color="auto"/>
        <w:right w:val="none" w:sz="0" w:space="0" w:color="auto"/>
      </w:divBdr>
    </w:div>
    <w:div w:id="744450736">
      <w:bodyDiv w:val="1"/>
      <w:marLeft w:val="0"/>
      <w:marRight w:val="0"/>
      <w:marTop w:val="0"/>
      <w:marBottom w:val="0"/>
      <w:divBdr>
        <w:top w:val="none" w:sz="0" w:space="0" w:color="auto"/>
        <w:left w:val="none" w:sz="0" w:space="0" w:color="auto"/>
        <w:bottom w:val="none" w:sz="0" w:space="0" w:color="auto"/>
        <w:right w:val="none" w:sz="0" w:space="0" w:color="auto"/>
      </w:divBdr>
    </w:div>
    <w:div w:id="750271125">
      <w:bodyDiv w:val="1"/>
      <w:marLeft w:val="0"/>
      <w:marRight w:val="0"/>
      <w:marTop w:val="0"/>
      <w:marBottom w:val="0"/>
      <w:divBdr>
        <w:top w:val="none" w:sz="0" w:space="0" w:color="auto"/>
        <w:left w:val="none" w:sz="0" w:space="0" w:color="auto"/>
        <w:bottom w:val="none" w:sz="0" w:space="0" w:color="auto"/>
        <w:right w:val="none" w:sz="0" w:space="0" w:color="auto"/>
      </w:divBdr>
    </w:div>
    <w:div w:id="754402320">
      <w:bodyDiv w:val="1"/>
      <w:marLeft w:val="0"/>
      <w:marRight w:val="0"/>
      <w:marTop w:val="0"/>
      <w:marBottom w:val="0"/>
      <w:divBdr>
        <w:top w:val="none" w:sz="0" w:space="0" w:color="auto"/>
        <w:left w:val="none" w:sz="0" w:space="0" w:color="auto"/>
        <w:bottom w:val="none" w:sz="0" w:space="0" w:color="auto"/>
        <w:right w:val="none" w:sz="0" w:space="0" w:color="auto"/>
      </w:divBdr>
    </w:div>
    <w:div w:id="754712899">
      <w:bodyDiv w:val="1"/>
      <w:marLeft w:val="0"/>
      <w:marRight w:val="0"/>
      <w:marTop w:val="0"/>
      <w:marBottom w:val="0"/>
      <w:divBdr>
        <w:top w:val="none" w:sz="0" w:space="0" w:color="auto"/>
        <w:left w:val="none" w:sz="0" w:space="0" w:color="auto"/>
        <w:bottom w:val="none" w:sz="0" w:space="0" w:color="auto"/>
        <w:right w:val="none" w:sz="0" w:space="0" w:color="auto"/>
      </w:divBdr>
    </w:div>
    <w:div w:id="755055413">
      <w:bodyDiv w:val="1"/>
      <w:marLeft w:val="0"/>
      <w:marRight w:val="0"/>
      <w:marTop w:val="0"/>
      <w:marBottom w:val="0"/>
      <w:divBdr>
        <w:top w:val="none" w:sz="0" w:space="0" w:color="auto"/>
        <w:left w:val="none" w:sz="0" w:space="0" w:color="auto"/>
        <w:bottom w:val="none" w:sz="0" w:space="0" w:color="auto"/>
        <w:right w:val="none" w:sz="0" w:space="0" w:color="auto"/>
      </w:divBdr>
    </w:div>
    <w:div w:id="762846545">
      <w:bodyDiv w:val="1"/>
      <w:marLeft w:val="0"/>
      <w:marRight w:val="0"/>
      <w:marTop w:val="0"/>
      <w:marBottom w:val="0"/>
      <w:divBdr>
        <w:top w:val="none" w:sz="0" w:space="0" w:color="auto"/>
        <w:left w:val="none" w:sz="0" w:space="0" w:color="auto"/>
        <w:bottom w:val="none" w:sz="0" w:space="0" w:color="auto"/>
        <w:right w:val="none" w:sz="0" w:space="0" w:color="auto"/>
      </w:divBdr>
    </w:div>
    <w:div w:id="762991505">
      <w:bodyDiv w:val="1"/>
      <w:marLeft w:val="0"/>
      <w:marRight w:val="0"/>
      <w:marTop w:val="0"/>
      <w:marBottom w:val="0"/>
      <w:divBdr>
        <w:top w:val="none" w:sz="0" w:space="0" w:color="auto"/>
        <w:left w:val="none" w:sz="0" w:space="0" w:color="auto"/>
        <w:bottom w:val="none" w:sz="0" w:space="0" w:color="auto"/>
        <w:right w:val="none" w:sz="0" w:space="0" w:color="auto"/>
      </w:divBdr>
    </w:div>
    <w:div w:id="764569973">
      <w:bodyDiv w:val="1"/>
      <w:marLeft w:val="0"/>
      <w:marRight w:val="0"/>
      <w:marTop w:val="0"/>
      <w:marBottom w:val="0"/>
      <w:divBdr>
        <w:top w:val="none" w:sz="0" w:space="0" w:color="auto"/>
        <w:left w:val="none" w:sz="0" w:space="0" w:color="auto"/>
        <w:bottom w:val="none" w:sz="0" w:space="0" w:color="auto"/>
        <w:right w:val="none" w:sz="0" w:space="0" w:color="auto"/>
      </w:divBdr>
    </w:div>
    <w:div w:id="770857155">
      <w:bodyDiv w:val="1"/>
      <w:marLeft w:val="0"/>
      <w:marRight w:val="0"/>
      <w:marTop w:val="0"/>
      <w:marBottom w:val="0"/>
      <w:divBdr>
        <w:top w:val="none" w:sz="0" w:space="0" w:color="auto"/>
        <w:left w:val="none" w:sz="0" w:space="0" w:color="auto"/>
        <w:bottom w:val="none" w:sz="0" w:space="0" w:color="auto"/>
        <w:right w:val="none" w:sz="0" w:space="0" w:color="auto"/>
      </w:divBdr>
    </w:div>
    <w:div w:id="772094883">
      <w:bodyDiv w:val="1"/>
      <w:marLeft w:val="0"/>
      <w:marRight w:val="0"/>
      <w:marTop w:val="0"/>
      <w:marBottom w:val="0"/>
      <w:divBdr>
        <w:top w:val="none" w:sz="0" w:space="0" w:color="auto"/>
        <w:left w:val="none" w:sz="0" w:space="0" w:color="auto"/>
        <w:bottom w:val="none" w:sz="0" w:space="0" w:color="auto"/>
        <w:right w:val="none" w:sz="0" w:space="0" w:color="auto"/>
      </w:divBdr>
    </w:div>
    <w:div w:id="780338704">
      <w:bodyDiv w:val="1"/>
      <w:marLeft w:val="0"/>
      <w:marRight w:val="0"/>
      <w:marTop w:val="0"/>
      <w:marBottom w:val="0"/>
      <w:divBdr>
        <w:top w:val="none" w:sz="0" w:space="0" w:color="auto"/>
        <w:left w:val="none" w:sz="0" w:space="0" w:color="auto"/>
        <w:bottom w:val="none" w:sz="0" w:space="0" w:color="auto"/>
        <w:right w:val="none" w:sz="0" w:space="0" w:color="auto"/>
      </w:divBdr>
    </w:div>
    <w:div w:id="799609193">
      <w:bodyDiv w:val="1"/>
      <w:marLeft w:val="0"/>
      <w:marRight w:val="0"/>
      <w:marTop w:val="0"/>
      <w:marBottom w:val="0"/>
      <w:divBdr>
        <w:top w:val="none" w:sz="0" w:space="0" w:color="auto"/>
        <w:left w:val="none" w:sz="0" w:space="0" w:color="auto"/>
        <w:bottom w:val="none" w:sz="0" w:space="0" w:color="auto"/>
        <w:right w:val="none" w:sz="0" w:space="0" w:color="auto"/>
      </w:divBdr>
    </w:div>
    <w:div w:id="808130657">
      <w:bodyDiv w:val="1"/>
      <w:marLeft w:val="0"/>
      <w:marRight w:val="0"/>
      <w:marTop w:val="0"/>
      <w:marBottom w:val="0"/>
      <w:divBdr>
        <w:top w:val="none" w:sz="0" w:space="0" w:color="auto"/>
        <w:left w:val="none" w:sz="0" w:space="0" w:color="auto"/>
        <w:bottom w:val="none" w:sz="0" w:space="0" w:color="auto"/>
        <w:right w:val="none" w:sz="0" w:space="0" w:color="auto"/>
      </w:divBdr>
    </w:div>
    <w:div w:id="814950175">
      <w:bodyDiv w:val="1"/>
      <w:marLeft w:val="0"/>
      <w:marRight w:val="0"/>
      <w:marTop w:val="0"/>
      <w:marBottom w:val="0"/>
      <w:divBdr>
        <w:top w:val="none" w:sz="0" w:space="0" w:color="auto"/>
        <w:left w:val="none" w:sz="0" w:space="0" w:color="auto"/>
        <w:bottom w:val="none" w:sz="0" w:space="0" w:color="auto"/>
        <w:right w:val="none" w:sz="0" w:space="0" w:color="auto"/>
      </w:divBdr>
    </w:div>
    <w:div w:id="815797852">
      <w:bodyDiv w:val="1"/>
      <w:marLeft w:val="0"/>
      <w:marRight w:val="0"/>
      <w:marTop w:val="0"/>
      <w:marBottom w:val="0"/>
      <w:divBdr>
        <w:top w:val="none" w:sz="0" w:space="0" w:color="auto"/>
        <w:left w:val="none" w:sz="0" w:space="0" w:color="auto"/>
        <w:bottom w:val="none" w:sz="0" w:space="0" w:color="auto"/>
        <w:right w:val="none" w:sz="0" w:space="0" w:color="auto"/>
      </w:divBdr>
    </w:div>
    <w:div w:id="820729733">
      <w:bodyDiv w:val="1"/>
      <w:marLeft w:val="0"/>
      <w:marRight w:val="0"/>
      <w:marTop w:val="0"/>
      <w:marBottom w:val="0"/>
      <w:divBdr>
        <w:top w:val="none" w:sz="0" w:space="0" w:color="auto"/>
        <w:left w:val="none" w:sz="0" w:space="0" w:color="auto"/>
        <w:bottom w:val="none" w:sz="0" w:space="0" w:color="auto"/>
        <w:right w:val="none" w:sz="0" w:space="0" w:color="auto"/>
      </w:divBdr>
    </w:div>
    <w:div w:id="820930055">
      <w:bodyDiv w:val="1"/>
      <w:marLeft w:val="0"/>
      <w:marRight w:val="0"/>
      <w:marTop w:val="0"/>
      <w:marBottom w:val="0"/>
      <w:divBdr>
        <w:top w:val="none" w:sz="0" w:space="0" w:color="auto"/>
        <w:left w:val="none" w:sz="0" w:space="0" w:color="auto"/>
        <w:bottom w:val="none" w:sz="0" w:space="0" w:color="auto"/>
        <w:right w:val="none" w:sz="0" w:space="0" w:color="auto"/>
      </w:divBdr>
    </w:div>
    <w:div w:id="836457350">
      <w:bodyDiv w:val="1"/>
      <w:marLeft w:val="0"/>
      <w:marRight w:val="0"/>
      <w:marTop w:val="0"/>
      <w:marBottom w:val="0"/>
      <w:divBdr>
        <w:top w:val="none" w:sz="0" w:space="0" w:color="auto"/>
        <w:left w:val="none" w:sz="0" w:space="0" w:color="auto"/>
        <w:bottom w:val="none" w:sz="0" w:space="0" w:color="auto"/>
        <w:right w:val="none" w:sz="0" w:space="0" w:color="auto"/>
      </w:divBdr>
    </w:div>
    <w:div w:id="838544673">
      <w:bodyDiv w:val="1"/>
      <w:marLeft w:val="0"/>
      <w:marRight w:val="0"/>
      <w:marTop w:val="0"/>
      <w:marBottom w:val="0"/>
      <w:divBdr>
        <w:top w:val="none" w:sz="0" w:space="0" w:color="auto"/>
        <w:left w:val="none" w:sz="0" w:space="0" w:color="auto"/>
        <w:bottom w:val="none" w:sz="0" w:space="0" w:color="auto"/>
        <w:right w:val="none" w:sz="0" w:space="0" w:color="auto"/>
      </w:divBdr>
    </w:div>
    <w:div w:id="848329325">
      <w:bodyDiv w:val="1"/>
      <w:marLeft w:val="0"/>
      <w:marRight w:val="0"/>
      <w:marTop w:val="0"/>
      <w:marBottom w:val="0"/>
      <w:divBdr>
        <w:top w:val="none" w:sz="0" w:space="0" w:color="auto"/>
        <w:left w:val="none" w:sz="0" w:space="0" w:color="auto"/>
        <w:bottom w:val="none" w:sz="0" w:space="0" w:color="auto"/>
        <w:right w:val="none" w:sz="0" w:space="0" w:color="auto"/>
      </w:divBdr>
    </w:div>
    <w:div w:id="866022201">
      <w:bodyDiv w:val="1"/>
      <w:marLeft w:val="0"/>
      <w:marRight w:val="0"/>
      <w:marTop w:val="0"/>
      <w:marBottom w:val="0"/>
      <w:divBdr>
        <w:top w:val="none" w:sz="0" w:space="0" w:color="auto"/>
        <w:left w:val="none" w:sz="0" w:space="0" w:color="auto"/>
        <w:bottom w:val="none" w:sz="0" w:space="0" w:color="auto"/>
        <w:right w:val="none" w:sz="0" w:space="0" w:color="auto"/>
      </w:divBdr>
    </w:div>
    <w:div w:id="871380784">
      <w:bodyDiv w:val="1"/>
      <w:marLeft w:val="0"/>
      <w:marRight w:val="0"/>
      <w:marTop w:val="0"/>
      <w:marBottom w:val="0"/>
      <w:divBdr>
        <w:top w:val="none" w:sz="0" w:space="0" w:color="auto"/>
        <w:left w:val="none" w:sz="0" w:space="0" w:color="auto"/>
        <w:bottom w:val="none" w:sz="0" w:space="0" w:color="auto"/>
        <w:right w:val="none" w:sz="0" w:space="0" w:color="auto"/>
      </w:divBdr>
    </w:div>
    <w:div w:id="876430516">
      <w:bodyDiv w:val="1"/>
      <w:marLeft w:val="0"/>
      <w:marRight w:val="0"/>
      <w:marTop w:val="0"/>
      <w:marBottom w:val="0"/>
      <w:divBdr>
        <w:top w:val="none" w:sz="0" w:space="0" w:color="auto"/>
        <w:left w:val="none" w:sz="0" w:space="0" w:color="auto"/>
        <w:bottom w:val="none" w:sz="0" w:space="0" w:color="auto"/>
        <w:right w:val="none" w:sz="0" w:space="0" w:color="auto"/>
      </w:divBdr>
    </w:div>
    <w:div w:id="881095594">
      <w:bodyDiv w:val="1"/>
      <w:marLeft w:val="0"/>
      <w:marRight w:val="0"/>
      <w:marTop w:val="0"/>
      <w:marBottom w:val="0"/>
      <w:divBdr>
        <w:top w:val="none" w:sz="0" w:space="0" w:color="auto"/>
        <w:left w:val="none" w:sz="0" w:space="0" w:color="auto"/>
        <w:bottom w:val="none" w:sz="0" w:space="0" w:color="auto"/>
        <w:right w:val="none" w:sz="0" w:space="0" w:color="auto"/>
      </w:divBdr>
    </w:div>
    <w:div w:id="881404547">
      <w:bodyDiv w:val="1"/>
      <w:marLeft w:val="0"/>
      <w:marRight w:val="0"/>
      <w:marTop w:val="0"/>
      <w:marBottom w:val="0"/>
      <w:divBdr>
        <w:top w:val="none" w:sz="0" w:space="0" w:color="auto"/>
        <w:left w:val="none" w:sz="0" w:space="0" w:color="auto"/>
        <w:bottom w:val="none" w:sz="0" w:space="0" w:color="auto"/>
        <w:right w:val="none" w:sz="0" w:space="0" w:color="auto"/>
      </w:divBdr>
    </w:div>
    <w:div w:id="885263156">
      <w:bodyDiv w:val="1"/>
      <w:marLeft w:val="0"/>
      <w:marRight w:val="0"/>
      <w:marTop w:val="0"/>
      <w:marBottom w:val="0"/>
      <w:divBdr>
        <w:top w:val="none" w:sz="0" w:space="0" w:color="auto"/>
        <w:left w:val="none" w:sz="0" w:space="0" w:color="auto"/>
        <w:bottom w:val="none" w:sz="0" w:space="0" w:color="auto"/>
        <w:right w:val="none" w:sz="0" w:space="0" w:color="auto"/>
      </w:divBdr>
    </w:div>
    <w:div w:id="891885011">
      <w:bodyDiv w:val="1"/>
      <w:marLeft w:val="0"/>
      <w:marRight w:val="0"/>
      <w:marTop w:val="0"/>
      <w:marBottom w:val="0"/>
      <w:divBdr>
        <w:top w:val="none" w:sz="0" w:space="0" w:color="auto"/>
        <w:left w:val="none" w:sz="0" w:space="0" w:color="auto"/>
        <w:bottom w:val="none" w:sz="0" w:space="0" w:color="auto"/>
        <w:right w:val="none" w:sz="0" w:space="0" w:color="auto"/>
      </w:divBdr>
    </w:div>
    <w:div w:id="899899857">
      <w:bodyDiv w:val="1"/>
      <w:marLeft w:val="0"/>
      <w:marRight w:val="0"/>
      <w:marTop w:val="0"/>
      <w:marBottom w:val="0"/>
      <w:divBdr>
        <w:top w:val="none" w:sz="0" w:space="0" w:color="auto"/>
        <w:left w:val="none" w:sz="0" w:space="0" w:color="auto"/>
        <w:bottom w:val="none" w:sz="0" w:space="0" w:color="auto"/>
        <w:right w:val="none" w:sz="0" w:space="0" w:color="auto"/>
      </w:divBdr>
    </w:div>
    <w:div w:id="902834862">
      <w:bodyDiv w:val="1"/>
      <w:marLeft w:val="0"/>
      <w:marRight w:val="0"/>
      <w:marTop w:val="0"/>
      <w:marBottom w:val="0"/>
      <w:divBdr>
        <w:top w:val="none" w:sz="0" w:space="0" w:color="auto"/>
        <w:left w:val="none" w:sz="0" w:space="0" w:color="auto"/>
        <w:bottom w:val="none" w:sz="0" w:space="0" w:color="auto"/>
        <w:right w:val="none" w:sz="0" w:space="0" w:color="auto"/>
      </w:divBdr>
    </w:div>
    <w:div w:id="904098568">
      <w:bodyDiv w:val="1"/>
      <w:marLeft w:val="0"/>
      <w:marRight w:val="0"/>
      <w:marTop w:val="0"/>
      <w:marBottom w:val="0"/>
      <w:divBdr>
        <w:top w:val="none" w:sz="0" w:space="0" w:color="auto"/>
        <w:left w:val="none" w:sz="0" w:space="0" w:color="auto"/>
        <w:bottom w:val="none" w:sz="0" w:space="0" w:color="auto"/>
        <w:right w:val="none" w:sz="0" w:space="0" w:color="auto"/>
      </w:divBdr>
    </w:div>
    <w:div w:id="918557486">
      <w:bodyDiv w:val="1"/>
      <w:marLeft w:val="0"/>
      <w:marRight w:val="0"/>
      <w:marTop w:val="0"/>
      <w:marBottom w:val="0"/>
      <w:divBdr>
        <w:top w:val="none" w:sz="0" w:space="0" w:color="auto"/>
        <w:left w:val="none" w:sz="0" w:space="0" w:color="auto"/>
        <w:bottom w:val="none" w:sz="0" w:space="0" w:color="auto"/>
        <w:right w:val="none" w:sz="0" w:space="0" w:color="auto"/>
      </w:divBdr>
    </w:div>
    <w:div w:id="923758594">
      <w:bodyDiv w:val="1"/>
      <w:marLeft w:val="0"/>
      <w:marRight w:val="0"/>
      <w:marTop w:val="0"/>
      <w:marBottom w:val="0"/>
      <w:divBdr>
        <w:top w:val="none" w:sz="0" w:space="0" w:color="auto"/>
        <w:left w:val="none" w:sz="0" w:space="0" w:color="auto"/>
        <w:bottom w:val="none" w:sz="0" w:space="0" w:color="auto"/>
        <w:right w:val="none" w:sz="0" w:space="0" w:color="auto"/>
      </w:divBdr>
    </w:div>
    <w:div w:id="927887838">
      <w:bodyDiv w:val="1"/>
      <w:marLeft w:val="0"/>
      <w:marRight w:val="0"/>
      <w:marTop w:val="0"/>
      <w:marBottom w:val="0"/>
      <w:divBdr>
        <w:top w:val="none" w:sz="0" w:space="0" w:color="auto"/>
        <w:left w:val="none" w:sz="0" w:space="0" w:color="auto"/>
        <w:bottom w:val="none" w:sz="0" w:space="0" w:color="auto"/>
        <w:right w:val="none" w:sz="0" w:space="0" w:color="auto"/>
      </w:divBdr>
    </w:div>
    <w:div w:id="937640206">
      <w:bodyDiv w:val="1"/>
      <w:marLeft w:val="0"/>
      <w:marRight w:val="0"/>
      <w:marTop w:val="0"/>
      <w:marBottom w:val="0"/>
      <w:divBdr>
        <w:top w:val="none" w:sz="0" w:space="0" w:color="auto"/>
        <w:left w:val="none" w:sz="0" w:space="0" w:color="auto"/>
        <w:bottom w:val="none" w:sz="0" w:space="0" w:color="auto"/>
        <w:right w:val="none" w:sz="0" w:space="0" w:color="auto"/>
      </w:divBdr>
    </w:div>
    <w:div w:id="940795182">
      <w:bodyDiv w:val="1"/>
      <w:marLeft w:val="0"/>
      <w:marRight w:val="0"/>
      <w:marTop w:val="0"/>
      <w:marBottom w:val="0"/>
      <w:divBdr>
        <w:top w:val="none" w:sz="0" w:space="0" w:color="auto"/>
        <w:left w:val="none" w:sz="0" w:space="0" w:color="auto"/>
        <w:bottom w:val="none" w:sz="0" w:space="0" w:color="auto"/>
        <w:right w:val="none" w:sz="0" w:space="0" w:color="auto"/>
      </w:divBdr>
    </w:div>
    <w:div w:id="941231247">
      <w:bodyDiv w:val="1"/>
      <w:marLeft w:val="0"/>
      <w:marRight w:val="0"/>
      <w:marTop w:val="0"/>
      <w:marBottom w:val="0"/>
      <w:divBdr>
        <w:top w:val="none" w:sz="0" w:space="0" w:color="auto"/>
        <w:left w:val="none" w:sz="0" w:space="0" w:color="auto"/>
        <w:bottom w:val="none" w:sz="0" w:space="0" w:color="auto"/>
        <w:right w:val="none" w:sz="0" w:space="0" w:color="auto"/>
      </w:divBdr>
    </w:div>
    <w:div w:id="947472046">
      <w:bodyDiv w:val="1"/>
      <w:marLeft w:val="0"/>
      <w:marRight w:val="0"/>
      <w:marTop w:val="0"/>
      <w:marBottom w:val="0"/>
      <w:divBdr>
        <w:top w:val="none" w:sz="0" w:space="0" w:color="auto"/>
        <w:left w:val="none" w:sz="0" w:space="0" w:color="auto"/>
        <w:bottom w:val="none" w:sz="0" w:space="0" w:color="auto"/>
        <w:right w:val="none" w:sz="0" w:space="0" w:color="auto"/>
      </w:divBdr>
    </w:div>
    <w:div w:id="950018486">
      <w:bodyDiv w:val="1"/>
      <w:marLeft w:val="0"/>
      <w:marRight w:val="0"/>
      <w:marTop w:val="0"/>
      <w:marBottom w:val="0"/>
      <w:divBdr>
        <w:top w:val="none" w:sz="0" w:space="0" w:color="auto"/>
        <w:left w:val="none" w:sz="0" w:space="0" w:color="auto"/>
        <w:bottom w:val="none" w:sz="0" w:space="0" w:color="auto"/>
        <w:right w:val="none" w:sz="0" w:space="0" w:color="auto"/>
      </w:divBdr>
    </w:div>
    <w:div w:id="955137562">
      <w:bodyDiv w:val="1"/>
      <w:marLeft w:val="0"/>
      <w:marRight w:val="0"/>
      <w:marTop w:val="0"/>
      <w:marBottom w:val="0"/>
      <w:divBdr>
        <w:top w:val="none" w:sz="0" w:space="0" w:color="auto"/>
        <w:left w:val="none" w:sz="0" w:space="0" w:color="auto"/>
        <w:bottom w:val="none" w:sz="0" w:space="0" w:color="auto"/>
        <w:right w:val="none" w:sz="0" w:space="0" w:color="auto"/>
      </w:divBdr>
    </w:div>
    <w:div w:id="960309225">
      <w:bodyDiv w:val="1"/>
      <w:marLeft w:val="0"/>
      <w:marRight w:val="0"/>
      <w:marTop w:val="0"/>
      <w:marBottom w:val="0"/>
      <w:divBdr>
        <w:top w:val="none" w:sz="0" w:space="0" w:color="auto"/>
        <w:left w:val="none" w:sz="0" w:space="0" w:color="auto"/>
        <w:bottom w:val="none" w:sz="0" w:space="0" w:color="auto"/>
        <w:right w:val="none" w:sz="0" w:space="0" w:color="auto"/>
      </w:divBdr>
    </w:div>
    <w:div w:id="964505773">
      <w:bodyDiv w:val="1"/>
      <w:marLeft w:val="0"/>
      <w:marRight w:val="0"/>
      <w:marTop w:val="0"/>
      <w:marBottom w:val="0"/>
      <w:divBdr>
        <w:top w:val="none" w:sz="0" w:space="0" w:color="auto"/>
        <w:left w:val="none" w:sz="0" w:space="0" w:color="auto"/>
        <w:bottom w:val="none" w:sz="0" w:space="0" w:color="auto"/>
        <w:right w:val="none" w:sz="0" w:space="0" w:color="auto"/>
      </w:divBdr>
    </w:div>
    <w:div w:id="965544835">
      <w:bodyDiv w:val="1"/>
      <w:marLeft w:val="0"/>
      <w:marRight w:val="0"/>
      <w:marTop w:val="0"/>
      <w:marBottom w:val="0"/>
      <w:divBdr>
        <w:top w:val="none" w:sz="0" w:space="0" w:color="auto"/>
        <w:left w:val="none" w:sz="0" w:space="0" w:color="auto"/>
        <w:bottom w:val="none" w:sz="0" w:space="0" w:color="auto"/>
        <w:right w:val="none" w:sz="0" w:space="0" w:color="auto"/>
      </w:divBdr>
    </w:div>
    <w:div w:id="968439830">
      <w:bodyDiv w:val="1"/>
      <w:marLeft w:val="0"/>
      <w:marRight w:val="0"/>
      <w:marTop w:val="0"/>
      <w:marBottom w:val="0"/>
      <w:divBdr>
        <w:top w:val="none" w:sz="0" w:space="0" w:color="auto"/>
        <w:left w:val="none" w:sz="0" w:space="0" w:color="auto"/>
        <w:bottom w:val="none" w:sz="0" w:space="0" w:color="auto"/>
        <w:right w:val="none" w:sz="0" w:space="0" w:color="auto"/>
      </w:divBdr>
    </w:div>
    <w:div w:id="971013973">
      <w:bodyDiv w:val="1"/>
      <w:marLeft w:val="0"/>
      <w:marRight w:val="0"/>
      <w:marTop w:val="0"/>
      <w:marBottom w:val="0"/>
      <w:divBdr>
        <w:top w:val="none" w:sz="0" w:space="0" w:color="auto"/>
        <w:left w:val="none" w:sz="0" w:space="0" w:color="auto"/>
        <w:bottom w:val="none" w:sz="0" w:space="0" w:color="auto"/>
        <w:right w:val="none" w:sz="0" w:space="0" w:color="auto"/>
      </w:divBdr>
    </w:div>
    <w:div w:id="973025274">
      <w:bodyDiv w:val="1"/>
      <w:marLeft w:val="0"/>
      <w:marRight w:val="0"/>
      <w:marTop w:val="0"/>
      <w:marBottom w:val="0"/>
      <w:divBdr>
        <w:top w:val="none" w:sz="0" w:space="0" w:color="auto"/>
        <w:left w:val="none" w:sz="0" w:space="0" w:color="auto"/>
        <w:bottom w:val="none" w:sz="0" w:space="0" w:color="auto"/>
        <w:right w:val="none" w:sz="0" w:space="0" w:color="auto"/>
      </w:divBdr>
    </w:div>
    <w:div w:id="980694689">
      <w:bodyDiv w:val="1"/>
      <w:marLeft w:val="0"/>
      <w:marRight w:val="0"/>
      <w:marTop w:val="0"/>
      <w:marBottom w:val="0"/>
      <w:divBdr>
        <w:top w:val="none" w:sz="0" w:space="0" w:color="auto"/>
        <w:left w:val="none" w:sz="0" w:space="0" w:color="auto"/>
        <w:bottom w:val="none" w:sz="0" w:space="0" w:color="auto"/>
        <w:right w:val="none" w:sz="0" w:space="0" w:color="auto"/>
      </w:divBdr>
    </w:div>
    <w:div w:id="983970068">
      <w:bodyDiv w:val="1"/>
      <w:marLeft w:val="0"/>
      <w:marRight w:val="0"/>
      <w:marTop w:val="0"/>
      <w:marBottom w:val="0"/>
      <w:divBdr>
        <w:top w:val="none" w:sz="0" w:space="0" w:color="auto"/>
        <w:left w:val="none" w:sz="0" w:space="0" w:color="auto"/>
        <w:bottom w:val="none" w:sz="0" w:space="0" w:color="auto"/>
        <w:right w:val="none" w:sz="0" w:space="0" w:color="auto"/>
      </w:divBdr>
    </w:div>
    <w:div w:id="988947823">
      <w:bodyDiv w:val="1"/>
      <w:marLeft w:val="0"/>
      <w:marRight w:val="0"/>
      <w:marTop w:val="0"/>
      <w:marBottom w:val="0"/>
      <w:divBdr>
        <w:top w:val="none" w:sz="0" w:space="0" w:color="auto"/>
        <w:left w:val="none" w:sz="0" w:space="0" w:color="auto"/>
        <w:bottom w:val="none" w:sz="0" w:space="0" w:color="auto"/>
        <w:right w:val="none" w:sz="0" w:space="0" w:color="auto"/>
      </w:divBdr>
    </w:div>
    <w:div w:id="992294558">
      <w:bodyDiv w:val="1"/>
      <w:marLeft w:val="0"/>
      <w:marRight w:val="0"/>
      <w:marTop w:val="0"/>
      <w:marBottom w:val="0"/>
      <w:divBdr>
        <w:top w:val="none" w:sz="0" w:space="0" w:color="auto"/>
        <w:left w:val="none" w:sz="0" w:space="0" w:color="auto"/>
        <w:bottom w:val="none" w:sz="0" w:space="0" w:color="auto"/>
        <w:right w:val="none" w:sz="0" w:space="0" w:color="auto"/>
      </w:divBdr>
    </w:div>
    <w:div w:id="993142293">
      <w:bodyDiv w:val="1"/>
      <w:marLeft w:val="0"/>
      <w:marRight w:val="0"/>
      <w:marTop w:val="0"/>
      <w:marBottom w:val="0"/>
      <w:divBdr>
        <w:top w:val="none" w:sz="0" w:space="0" w:color="auto"/>
        <w:left w:val="none" w:sz="0" w:space="0" w:color="auto"/>
        <w:bottom w:val="none" w:sz="0" w:space="0" w:color="auto"/>
        <w:right w:val="none" w:sz="0" w:space="0" w:color="auto"/>
      </w:divBdr>
    </w:div>
    <w:div w:id="1002471317">
      <w:bodyDiv w:val="1"/>
      <w:marLeft w:val="0"/>
      <w:marRight w:val="0"/>
      <w:marTop w:val="0"/>
      <w:marBottom w:val="0"/>
      <w:divBdr>
        <w:top w:val="none" w:sz="0" w:space="0" w:color="auto"/>
        <w:left w:val="none" w:sz="0" w:space="0" w:color="auto"/>
        <w:bottom w:val="none" w:sz="0" w:space="0" w:color="auto"/>
        <w:right w:val="none" w:sz="0" w:space="0" w:color="auto"/>
      </w:divBdr>
    </w:div>
    <w:div w:id="1005784001">
      <w:bodyDiv w:val="1"/>
      <w:marLeft w:val="0"/>
      <w:marRight w:val="0"/>
      <w:marTop w:val="0"/>
      <w:marBottom w:val="0"/>
      <w:divBdr>
        <w:top w:val="none" w:sz="0" w:space="0" w:color="auto"/>
        <w:left w:val="none" w:sz="0" w:space="0" w:color="auto"/>
        <w:bottom w:val="none" w:sz="0" w:space="0" w:color="auto"/>
        <w:right w:val="none" w:sz="0" w:space="0" w:color="auto"/>
      </w:divBdr>
    </w:div>
    <w:div w:id="1011876043">
      <w:bodyDiv w:val="1"/>
      <w:marLeft w:val="0"/>
      <w:marRight w:val="0"/>
      <w:marTop w:val="0"/>
      <w:marBottom w:val="0"/>
      <w:divBdr>
        <w:top w:val="none" w:sz="0" w:space="0" w:color="auto"/>
        <w:left w:val="none" w:sz="0" w:space="0" w:color="auto"/>
        <w:bottom w:val="none" w:sz="0" w:space="0" w:color="auto"/>
        <w:right w:val="none" w:sz="0" w:space="0" w:color="auto"/>
      </w:divBdr>
    </w:div>
    <w:div w:id="1016806494">
      <w:bodyDiv w:val="1"/>
      <w:marLeft w:val="0"/>
      <w:marRight w:val="0"/>
      <w:marTop w:val="0"/>
      <w:marBottom w:val="0"/>
      <w:divBdr>
        <w:top w:val="none" w:sz="0" w:space="0" w:color="auto"/>
        <w:left w:val="none" w:sz="0" w:space="0" w:color="auto"/>
        <w:bottom w:val="none" w:sz="0" w:space="0" w:color="auto"/>
        <w:right w:val="none" w:sz="0" w:space="0" w:color="auto"/>
      </w:divBdr>
    </w:div>
    <w:div w:id="1027608013">
      <w:bodyDiv w:val="1"/>
      <w:marLeft w:val="0"/>
      <w:marRight w:val="0"/>
      <w:marTop w:val="0"/>
      <w:marBottom w:val="0"/>
      <w:divBdr>
        <w:top w:val="none" w:sz="0" w:space="0" w:color="auto"/>
        <w:left w:val="none" w:sz="0" w:space="0" w:color="auto"/>
        <w:bottom w:val="none" w:sz="0" w:space="0" w:color="auto"/>
        <w:right w:val="none" w:sz="0" w:space="0" w:color="auto"/>
      </w:divBdr>
    </w:div>
    <w:div w:id="1027632601">
      <w:bodyDiv w:val="1"/>
      <w:marLeft w:val="0"/>
      <w:marRight w:val="0"/>
      <w:marTop w:val="0"/>
      <w:marBottom w:val="0"/>
      <w:divBdr>
        <w:top w:val="none" w:sz="0" w:space="0" w:color="auto"/>
        <w:left w:val="none" w:sz="0" w:space="0" w:color="auto"/>
        <w:bottom w:val="none" w:sz="0" w:space="0" w:color="auto"/>
        <w:right w:val="none" w:sz="0" w:space="0" w:color="auto"/>
      </w:divBdr>
    </w:div>
    <w:div w:id="1033113462">
      <w:bodyDiv w:val="1"/>
      <w:marLeft w:val="0"/>
      <w:marRight w:val="0"/>
      <w:marTop w:val="0"/>
      <w:marBottom w:val="0"/>
      <w:divBdr>
        <w:top w:val="none" w:sz="0" w:space="0" w:color="auto"/>
        <w:left w:val="none" w:sz="0" w:space="0" w:color="auto"/>
        <w:bottom w:val="none" w:sz="0" w:space="0" w:color="auto"/>
        <w:right w:val="none" w:sz="0" w:space="0" w:color="auto"/>
      </w:divBdr>
    </w:div>
    <w:div w:id="1034697875">
      <w:bodyDiv w:val="1"/>
      <w:marLeft w:val="0"/>
      <w:marRight w:val="0"/>
      <w:marTop w:val="0"/>
      <w:marBottom w:val="0"/>
      <w:divBdr>
        <w:top w:val="none" w:sz="0" w:space="0" w:color="auto"/>
        <w:left w:val="none" w:sz="0" w:space="0" w:color="auto"/>
        <w:bottom w:val="none" w:sz="0" w:space="0" w:color="auto"/>
        <w:right w:val="none" w:sz="0" w:space="0" w:color="auto"/>
      </w:divBdr>
    </w:div>
    <w:div w:id="1045372986">
      <w:bodyDiv w:val="1"/>
      <w:marLeft w:val="0"/>
      <w:marRight w:val="0"/>
      <w:marTop w:val="0"/>
      <w:marBottom w:val="0"/>
      <w:divBdr>
        <w:top w:val="none" w:sz="0" w:space="0" w:color="auto"/>
        <w:left w:val="none" w:sz="0" w:space="0" w:color="auto"/>
        <w:bottom w:val="none" w:sz="0" w:space="0" w:color="auto"/>
        <w:right w:val="none" w:sz="0" w:space="0" w:color="auto"/>
      </w:divBdr>
    </w:div>
    <w:div w:id="1049570004">
      <w:bodyDiv w:val="1"/>
      <w:marLeft w:val="0"/>
      <w:marRight w:val="0"/>
      <w:marTop w:val="0"/>
      <w:marBottom w:val="0"/>
      <w:divBdr>
        <w:top w:val="none" w:sz="0" w:space="0" w:color="auto"/>
        <w:left w:val="none" w:sz="0" w:space="0" w:color="auto"/>
        <w:bottom w:val="none" w:sz="0" w:space="0" w:color="auto"/>
        <w:right w:val="none" w:sz="0" w:space="0" w:color="auto"/>
      </w:divBdr>
    </w:div>
    <w:div w:id="1051424010">
      <w:bodyDiv w:val="1"/>
      <w:marLeft w:val="0"/>
      <w:marRight w:val="0"/>
      <w:marTop w:val="0"/>
      <w:marBottom w:val="0"/>
      <w:divBdr>
        <w:top w:val="none" w:sz="0" w:space="0" w:color="auto"/>
        <w:left w:val="none" w:sz="0" w:space="0" w:color="auto"/>
        <w:bottom w:val="none" w:sz="0" w:space="0" w:color="auto"/>
        <w:right w:val="none" w:sz="0" w:space="0" w:color="auto"/>
      </w:divBdr>
    </w:div>
    <w:div w:id="1054236262">
      <w:bodyDiv w:val="1"/>
      <w:marLeft w:val="0"/>
      <w:marRight w:val="0"/>
      <w:marTop w:val="0"/>
      <w:marBottom w:val="0"/>
      <w:divBdr>
        <w:top w:val="none" w:sz="0" w:space="0" w:color="auto"/>
        <w:left w:val="none" w:sz="0" w:space="0" w:color="auto"/>
        <w:bottom w:val="none" w:sz="0" w:space="0" w:color="auto"/>
        <w:right w:val="none" w:sz="0" w:space="0" w:color="auto"/>
      </w:divBdr>
    </w:div>
    <w:div w:id="1062173439">
      <w:bodyDiv w:val="1"/>
      <w:marLeft w:val="0"/>
      <w:marRight w:val="0"/>
      <w:marTop w:val="0"/>
      <w:marBottom w:val="0"/>
      <w:divBdr>
        <w:top w:val="none" w:sz="0" w:space="0" w:color="auto"/>
        <w:left w:val="none" w:sz="0" w:space="0" w:color="auto"/>
        <w:bottom w:val="none" w:sz="0" w:space="0" w:color="auto"/>
        <w:right w:val="none" w:sz="0" w:space="0" w:color="auto"/>
      </w:divBdr>
    </w:div>
    <w:div w:id="1072312961">
      <w:bodyDiv w:val="1"/>
      <w:marLeft w:val="0"/>
      <w:marRight w:val="0"/>
      <w:marTop w:val="0"/>
      <w:marBottom w:val="0"/>
      <w:divBdr>
        <w:top w:val="none" w:sz="0" w:space="0" w:color="auto"/>
        <w:left w:val="none" w:sz="0" w:space="0" w:color="auto"/>
        <w:bottom w:val="none" w:sz="0" w:space="0" w:color="auto"/>
        <w:right w:val="none" w:sz="0" w:space="0" w:color="auto"/>
      </w:divBdr>
    </w:div>
    <w:div w:id="1084689906">
      <w:bodyDiv w:val="1"/>
      <w:marLeft w:val="0"/>
      <w:marRight w:val="0"/>
      <w:marTop w:val="0"/>
      <w:marBottom w:val="0"/>
      <w:divBdr>
        <w:top w:val="none" w:sz="0" w:space="0" w:color="auto"/>
        <w:left w:val="none" w:sz="0" w:space="0" w:color="auto"/>
        <w:bottom w:val="none" w:sz="0" w:space="0" w:color="auto"/>
        <w:right w:val="none" w:sz="0" w:space="0" w:color="auto"/>
      </w:divBdr>
    </w:div>
    <w:div w:id="1084959807">
      <w:bodyDiv w:val="1"/>
      <w:marLeft w:val="0"/>
      <w:marRight w:val="0"/>
      <w:marTop w:val="0"/>
      <w:marBottom w:val="0"/>
      <w:divBdr>
        <w:top w:val="none" w:sz="0" w:space="0" w:color="auto"/>
        <w:left w:val="none" w:sz="0" w:space="0" w:color="auto"/>
        <w:bottom w:val="none" w:sz="0" w:space="0" w:color="auto"/>
        <w:right w:val="none" w:sz="0" w:space="0" w:color="auto"/>
      </w:divBdr>
    </w:div>
    <w:div w:id="1090781520">
      <w:bodyDiv w:val="1"/>
      <w:marLeft w:val="0"/>
      <w:marRight w:val="0"/>
      <w:marTop w:val="0"/>
      <w:marBottom w:val="0"/>
      <w:divBdr>
        <w:top w:val="none" w:sz="0" w:space="0" w:color="auto"/>
        <w:left w:val="none" w:sz="0" w:space="0" w:color="auto"/>
        <w:bottom w:val="none" w:sz="0" w:space="0" w:color="auto"/>
        <w:right w:val="none" w:sz="0" w:space="0" w:color="auto"/>
      </w:divBdr>
    </w:div>
    <w:div w:id="1094322484">
      <w:bodyDiv w:val="1"/>
      <w:marLeft w:val="0"/>
      <w:marRight w:val="0"/>
      <w:marTop w:val="0"/>
      <w:marBottom w:val="0"/>
      <w:divBdr>
        <w:top w:val="none" w:sz="0" w:space="0" w:color="auto"/>
        <w:left w:val="none" w:sz="0" w:space="0" w:color="auto"/>
        <w:bottom w:val="none" w:sz="0" w:space="0" w:color="auto"/>
        <w:right w:val="none" w:sz="0" w:space="0" w:color="auto"/>
      </w:divBdr>
    </w:div>
    <w:div w:id="1094864837">
      <w:bodyDiv w:val="1"/>
      <w:marLeft w:val="0"/>
      <w:marRight w:val="0"/>
      <w:marTop w:val="0"/>
      <w:marBottom w:val="0"/>
      <w:divBdr>
        <w:top w:val="none" w:sz="0" w:space="0" w:color="auto"/>
        <w:left w:val="none" w:sz="0" w:space="0" w:color="auto"/>
        <w:bottom w:val="none" w:sz="0" w:space="0" w:color="auto"/>
        <w:right w:val="none" w:sz="0" w:space="0" w:color="auto"/>
      </w:divBdr>
    </w:div>
    <w:div w:id="1096049250">
      <w:bodyDiv w:val="1"/>
      <w:marLeft w:val="0"/>
      <w:marRight w:val="0"/>
      <w:marTop w:val="0"/>
      <w:marBottom w:val="0"/>
      <w:divBdr>
        <w:top w:val="none" w:sz="0" w:space="0" w:color="auto"/>
        <w:left w:val="none" w:sz="0" w:space="0" w:color="auto"/>
        <w:bottom w:val="none" w:sz="0" w:space="0" w:color="auto"/>
        <w:right w:val="none" w:sz="0" w:space="0" w:color="auto"/>
      </w:divBdr>
    </w:div>
    <w:div w:id="1098869677">
      <w:bodyDiv w:val="1"/>
      <w:marLeft w:val="0"/>
      <w:marRight w:val="0"/>
      <w:marTop w:val="0"/>
      <w:marBottom w:val="0"/>
      <w:divBdr>
        <w:top w:val="none" w:sz="0" w:space="0" w:color="auto"/>
        <w:left w:val="none" w:sz="0" w:space="0" w:color="auto"/>
        <w:bottom w:val="none" w:sz="0" w:space="0" w:color="auto"/>
        <w:right w:val="none" w:sz="0" w:space="0" w:color="auto"/>
      </w:divBdr>
    </w:div>
    <w:div w:id="1099713238">
      <w:bodyDiv w:val="1"/>
      <w:marLeft w:val="0"/>
      <w:marRight w:val="0"/>
      <w:marTop w:val="0"/>
      <w:marBottom w:val="0"/>
      <w:divBdr>
        <w:top w:val="none" w:sz="0" w:space="0" w:color="auto"/>
        <w:left w:val="none" w:sz="0" w:space="0" w:color="auto"/>
        <w:bottom w:val="none" w:sz="0" w:space="0" w:color="auto"/>
        <w:right w:val="none" w:sz="0" w:space="0" w:color="auto"/>
      </w:divBdr>
    </w:div>
    <w:div w:id="1101298620">
      <w:bodyDiv w:val="1"/>
      <w:marLeft w:val="0"/>
      <w:marRight w:val="0"/>
      <w:marTop w:val="0"/>
      <w:marBottom w:val="0"/>
      <w:divBdr>
        <w:top w:val="none" w:sz="0" w:space="0" w:color="auto"/>
        <w:left w:val="none" w:sz="0" w:space="0" w:color="auto"/>
        <w:bottom w:val="none" w:sz="0" w:space="0" w:color="auto"/>
        <w:right w:val="none" w:sz="0" w:space="0" w:color="auto"/>
      </w:divBdr>
    </w:div>
    <w:div w:id="1103962676">
      <w:bodyDiv w:val="1"/>
      <w:marLeft w:val="0"/>
      <w:marRight w:val="0"/>
      <w:marTop w:val="0"/>
      <w:marBottom w:val="0"/>
      <w:divBdr>
        <w:top w:val="none" w:sz="0" w:space="0" w:color="auto"/>
        <w:left w:val="none" w:sz="0" w:space="0" w:color="auto"/>
        <w:bottom w:val="none" w:sz="0" w:space="0" w:color="auto"/>
        <w:right w:val="none" w:sz="0" w:space="0" w:color="auto"/>
      </w:divBdr>
    </w:div>
    <w:div w:id="1112363020">
      <w:bodyDiv w:val="1"/>
      <w:marLeft w:val="0"/>
      <w:marRight w:val="0"/>
      <w:marTop w:val="0"/>
      <w:marBottom w:val="0"/>
      <w:divBdr>
        <w:top w:val="none" w:sz="0" w:space="0" w:color="auto"/>
        <w:left w:val="none" w:sz="0" w:space="0" w:color="auto"/>
        <w:bottom w:val="none" w:sz="0" w:space="0" w:color="auto"/>
        <w:right w:val="none" w:sz="0" w:space="0" w:color="auto"/>
      </w:divBdr>
    </w:div>
    <w:div w:id="1112897529">
      <w:bodyDiv w:val="1"/>
      <w:marLeft w:val="0"/>
      <w:marRight w:val="0"/>
      <w:marTop w:val="0"/>
      <w:marBottom w:val="0"/>
      <w:divBdr>
        <w:top w:val="none" w:sz="0" w:space="0" w:color="auto"/>
        <w:left w:val="none" w:sz="0" w:space="0" w:color="auto"/>
        <w:bottom w:val="none" w:sz="0" w:space="0" w:color="auto"/>
        <w:right w:val="none" w:sz="0" w:space="0" w:color="auto"/>
      </w:divBdr>
    </w:div>
    <w:div w:id="1115561548">
      <w:bodyDiv w:val="1"/>
      <w:marLeft w:val="0"/>
      <w:marRight w:val="0"/>
      <w:marTop w:val="0"/>
      <w:marBottom w:val="0"/>
      <w:divBdr>
        <w:top w:val="none" w:sz="0" w:space="0" w:color="auto"/>
        <w:left w:val="none" w:sz="0" w:space="0" w:color="auto"/>
        <w:bottom w:val="none" w:sz="0" w:space="0" w:color="auto"/>
        <w:right w:val="none" w:sz="0" w:space="0" w:color="auto"/>
      </w:divBdr>
    </w:div>
    <w:div w:id="1115758046">
      <w:bodyDiv w:val="1"/>
      <w:marLeft w:val="0"/>
      <w:marRight w:val="0"/>
      <w:marTop w:val="0"/>
      <w:marBottom w:val="0"/>
      <w:divBdr>
        <w:top w:val="none" w:sz="0" w:space="0" w:color="auto"/>
        <w:left w:val="none" w:sz="0" w:space="0" w:color="auto"/>
        <w:bottom w:val="none" w:sz="0" w:space="0" w:color="auto"/>
        <w:right w:val="none" w:sz="0" w:space="0" w:color="auto"/>
      </w:divBdr>
    </w:div>
    <w:div w:id="1120607861">
      <w:bodyDiv w:val="1"/>
      <w:marLeft w:val="0"/>
      <w:marRight w:val="0"/>
      <w:marTop w:val="0"/>
      <w:marBottom w:val="0"/>
      <w:divBdr>
        <w:top w:val="none" w:sz="0" w:space="0" w:color="auto"/>
        <w:left w:val="none" w:sz="0" w:space="0" w:color="auto"/>
        <w:bottom w:val="none" w:sz="0" w:space="0" w:color="auto"/>
        <w:right w:val="none" w:sz="0" w:space="0" w:color="auto"/>
      </w:divBdr>
    </w:div>
    <w:div w:id="1128932687">
      <w:bodyDiv w:val="1"/>
      <w:marLeft w:val="0"/>
      <w:marRight w:val="0"/>
      <w:marTop w:val="0"/>
      <w:marBottom w:val="0"/>
      <w:divBdr>
        <w:top w:val="none" w:sz="0" w:space="0" w:color="auto"/>
        <w:left w:val="none" w:sz="0" w:space="0" w:color="auto"/>
        <w:bottom w:val="none" w:sz="0" w:space="0" w:color="auto"/>
        <w:right w:val="none" w:sz="0" w:space="0" w:color="auto"/>
      </w:divBdr>
    </w:div>
    <w:div w:id="1129468121">
      <w:bodyDiv w:val="1"/>
      <w:marLeft w:val="0"/>
      <w:marRight w:val="0"/>
      <w:marTop w:val="0"/>
      <w:marBottom w:val="0"/>
      <w:divBdr>
        <w:top w:val="none" w:sz="0" w:space="0" w:color="auto"/>
        <w:left w:val="none" w:sz="0" w:space="0" w:color="auto"/>
        <w:bottom w:val="none" w:sz="0" w:space="0" w:color="auto"/>
        <w:right w:val="none" w:sz="0" w:space="0" w:color="auto"/>
      </w:divBdr>
    </w:div>
    <w:div w:id="1138033503">
      <w:bodyDiv w:val="1"/>
      <w:marLeft w:val="0"/>
      <w:marRight w:val="0"/>
      <w:marTop w:val="0"/>
      <w:marBottom w:val="0"/>
      <w:divBdr>
        <w:top w:val="none" w:sz="0" w:space="0" w:color="auto"/>
        <w:left w:val="none" w:sz="0" w:space="0" w:color="auto"/>
        <w:bottom w:val="none" w:sz="0" w:space="0" w:color="auto"/>
        <w:right w:val="none" w:sz="0" w:space="0" w:color="auto"/>
      </w:divBdr>
    </w:div>
    <w:div w:id="1146552842">
      <w:bodyDiv w:val="1"/>
      <w:marLeft w:val="0"/>
      <w:marRight w:val="0"/>
      <w:marTop w:val="0"/>
      <w:marBottom w:val="0"/>
      <w:divBdr>
        <w:top w:val="none" w:sz="0" w:space="0" w:color="auto"/>
        <w:left w:val="none" w:sz="0" w:space="0" w:color="auto"/>
        <w:bottom w:val="none" w:sz="0" w:space="0" w:color="auto"/>
        <w:right w:val="none" w:sz="0" w:space="0" w:color="auto"/>
      </w:divBdr>
    </w:div>
    <w:div w:id="1155297464">
      <w:bodyDiv w:val="1"/>
      <w:marLeft w:val="0"/>
      <w:marRight w:val="0"/>
      <w:marTop w:val="0"/>
      <w:marBottom w:val="0"/>
      <w:divBdr>
        <w:top w:val="none" w:sz="0" w:space="0" w:color="auto"/>
        <w:left w:val="none" w:sz="0" w:space="0" w:color="auto"/>
        <w:bottom w:val="none" w:sz="0" w:space="0" w:color="auto"/>
        <w:right w:val="none" w:sz="0" w:space="0" w:color="auto"/>
      </w:divBdr>
    </w:div>
    <w:div w:id="1162425593">
      <w:bodyDiv w:val="1"/>
      <w:marLeft w:val="0"/>
      <w:marRight w:val="0"/>
      <w:marTop w:val="0"/>
      <w:marBottom w:val="0"/>
      <w:divBdr>
        <w:top w:val="none" w:sz="0" w:space="0" w:color="auto"/>
        <w:left w:val="none" w:sz="0" w:space="0" w:color="auto"/>
        <w:bottom w:val="none" w:sz="0" w:space="0" w:color="auto"/>
        <w:right w:val="none" w:sz="0" w:space="0" w:color="auto"/>
      </w:divBdr>
    </w:div>
    <w:div w:id="1165703410">
      <w:bodyDiv w:val="1"/>
      <w:marLeft w:val="0"/>
      <w:marRight w:val="0"/>
      <w:marTop w:val="0"/>
      <w:marBottom w:val="0"/>
      <w:divBdr>
        <w:top w:val="none" w:sz="0" w:space="0" w:color="auto"/>
        <w:left w:val="none" w:sz="0" w:space="0" w:color="auto"/>
        <w:bottom w:val="none" w:sz="0" w:space="0" w:color="auto"/>
        <w:right w:val="none" w:sz="0" w:space="0" w:color="auto"/>
      </w:divBdr>
    </w:div>
    <w:div w:id="1179196987">
      <w:bodyDiv w:val="1"/>
      <w:marLeft w:val="0"/>
      <w:marRight w:val="0"/>
      <w:marTop w:val="0"/>
      <w:marBottom w:val="0"/>
      <w:divBdr>
        <w:top w:val="none" w:sz="0" w:space="0" w:color="auto"/>
        <w:left w:val="none" w:sz="0" w:space="0" w:color="auto"/>
        <w:bottom w:val="none" w:sz="0" w:space="0" w:color="auto"/>
        <w:right w:val="none" w:sz="0" w:space="0" w:color="auto"/>
      </w:divBdr>
    </w:div>
    <w:div w:id="1190725631">
      <w:bodyDiv w:val="1"/>
      <w:marLeft w:val="0"/>
      <w:marRight w:val="0"/>
      <w:marTop w:val="0"/>
      <w:marBottom w:val="0"/>
      <w:divBdr>
        <w:top w:val="none" w:sz="0" w:space="0" w:color="auto"/>
        <w:left w:val="none" w:sz="0" w:space="0" w:color="auto"/>
        <w:bottom w:val="none" w:sz="0" w:space="0" w:color="auto"/>
        <w:right w:val="none" w:sz="0" w:space="0" w:color="auto"/>
      </w:divBdr>
    </w:div>
    <w:div w:id="1196389412">
      <w:bodyDiv w:val="1"/>
      <w:marLeft w:val="0"/>
      <w:marRight w:val="0"/>
      <w:marTop w:val="0"/>
      <w:marBottom w:val="0"/>
      <w:divBdr>
        <w:top w:val="none" w:sz="0" w:space="0" w:color="auto"/>
        <w:left w:val="none" w:sz="0" w:space="0" w:color="auto"/>
        <w:bottom w:val="none" w:sz="0" w:space="0" w:color="auto"/>
        <w:right w:val="none" w:sz="0" w:space="0" w:color="auto"/>
      </w:divBdr>
    </w:div>
    <w:div w:id="1196891840">
      <w:bodyDiv w:val="1"/>
      <w:marLeft w:val="0"/>
      <w:marRight w:val="0"/>
      <w:marTop w:val="0"/>
      <w:marBottom w:val="0"/>
      <w:divBdr>
        <w:top w:val="none" w:sz="0" w:space="0" w:color="auto"/>
        <w:left w:val="none" w:sz="0" w:space="0" w:color="auto"/>
        <w:bottom w:val="none" w:sz="0" w:space="0" w:color="auto"/>
        <w:right w:val="none" w:sz="0" w:space="0" w:color="auto"/>
      </w:divBdr>
    </w:div>
    <w:div w:id="1214852419">
      <w:bodyDiv w:val="1"/>
      <w:marLeft w:val="0"/>
      <w:marRight w:val="0"/>
      <w:marTop w:val="0"/>
      <w:marBottom w:val="0"/>
      <w:divBdr>
        <w:top w:val="none" w:sz="0" w:space="0" w:color="auto"/>
        <w:left w:val="none" w:sz="0" w:space="0" w:color="auto"/>
        <w:bottom w:val="none" w:sz="0" w:space="0" w:color="auto"/>
        <w:right w:val="none" w:sz="0" w:space="0" w:color="auto"/>
      </w:divBdr>
    </w:div>
    <w:div w:id="1215001082">
      <w:bodyDiv w:val="1"/>
      <w:marLeft w:val="0"/>
      <w:marRight w:val="0"/>
      <w:marTop w:val="0"/>
      <w:marBottom w:val="0"/>
      <w:divBdr>
        <w:top w:val="none" w:sz="0" w:space="0" w:color="auto"/>
        <w:left w:val="none" w:sz="0" w:space="0" w:color="auto"/>
        <w:bottom w:val="none" w:sz="0" w:space="0" w:color="auto"/>
        <w:right w:val="none" w:sz="0" w:space="0" w:color="auto"/>
      </w:divBdr>
    </w:div>
    <w:div w:id="1217666647">
      <w:bodyDiv w:val="1"/>
      <w:marLeft w:val="0"/>
      <w:marRight w:val="0"/>
      <w:marTop w:val="0"/>
      <w:marBottom w:val="0"/>
      <w:divBdr>
        <w:top w:val="none" w:sz="0" w:space="0" w:color="auto"/>
        <w:left w:val="none" w:sz="0" w:space="0" w:color="auto"/>
        <w:bottom w:val="none" w:sz="0" w:space="0" w:color="auto"/>
        <w:right w:val="none" w:sz="0" w:space="0" w:color="auto"/>
      </w:divBdr>
    </w:div>
    <w:div w:id="1223636601">
      <w:bodyDiv w:val="1"/>
      <w:marLeft w:val="0"/>
      <w:marRight w:val="0"/>
      <w:marTop w:val="0"/>
      <w:marBottom w:val="0"/>
      <w:divBdr>
        <w:top w:val="none" w:sz="0" w:space="0" w:color="auto"/>
        <w:left w:val="none" w:sz="0" w:space="0" w:color="auto"/>
        <w:bottom w:val="none" w:sz="0" w:space="0" w:color="auto"/>
        <w:right w:val="none" w:sz="0" w:space="0" w:color="auto"/>
      </w:divBdr>
    </w:div>
    <w:div w:id="1225334423">
      <w:bodyDiv w:val="1"/>
      <w:marLeft w:val="0"/>
      <w:marRight w:val="0"/>
      <w:marTop w:val="0"/>
      <w:marBottom w:val="0"/>
      <w:divBdr>
        <w:top w:val="none" w:sz="0" w:space="0" w:color="auto"/>
        <w:left w:val="none" w:sz="0" w:space="0" w:color="auto"/>
        <w:bottom w:val="none" w:sz="0" w:space="0" w:color="auto"/>
        <w:right w:val="none" w:sz="0" w:space="0" w:color="auto"/>
      </w:divBdr>
    </w:div>
    <w:div w:id="1229264592">
      <w:bodyDiv w:val="1"/>
      <w:marLeft w:val="0"/>
      <w:marRight w:val="0"/>
      <w:marTop w:val="0"/>
      <w:marBottom w:val="0"/>
      <w:divBdr>
        <w:top w:val="none" w:sz="0" w:space="0" w:color="auto"/>
        <w:left w:val="none" w:sz="0" w:space="0" w:color="auto"/>
        <w:bottom w:val="none" w:sz="0" w:space="0" w:color="auto"/>
        <w:right w:val="none" w:sz="0" w:space="0" w:color="auto"/>
      </w:divBdr>
    </w:div>
    <w:div w:id="1230002527">
      <w:bodyDiv w:val="1"/>
      <w:marLeft w:val="0"/>
      <w:marRight w:val="0"/>
      <w:marTop w:val="0"/>
      <w:marBottom w:val="0"/>
      <w:divBdr>
        <w:top w:val="none" w:sz="0" w:space="0" w:color="auto"/>
        <w:left w:val="none" w:sz="0" w:space="0" w:color="auto"/>
        <w:bottom w:val="none" w:sz="0" w:space="0" w:color="auto"/>
        <w:right w:val="none" w:sz="0" w:space="0" w:color="auto"/>
      </w:divBdr>
    </w:div>
    <w:div w:id="1230916676">
      <w:bodyDiv w:val="1"/>
      <w:marLeft w:val="0"/>
      <w:marRight w:val="0"/>
      <w:marTop w:val="0"/>
      <w:marBottom w:val="0"/>
      <w:divBdr>
        <w:top w:val="none" w:sz="0" w:space="0" w:color="auto"/>
        <w:left w:val="none" w:sz="0" w:space="0" w:color="auto"/>
        <w:bottom w:val="none" w:sz="0" w:space="0" w:color="auto"/>
        <w:right w:val="none" w:sz="0" w:space="0" w:color="auto"/>
      </w:divBdr>
    </w:div>
    <w:div w:id="1240214562">
      <w:bodyDiv w:val="1"/>
      <w:marLeft w:val="0"/>
      <w:marRight w:val="0"/>
      <w:marTop w:val="0"/>
      <w:marBottom w:val="0"/>
      <w:divBdr>
        <w:top w:val="none" w:sz="0" w:space="0" w:color="auto"/>
        <w:left w:val="none" w:sz="0" w:space="0" w:color="auto"/>
        <w:bottom w:val="none" w:sz="0" w:space="0" w:color="auto"/>
        <w:right w:val="none" w:sz="0" w:space="0" w:color="auto"/>
      </w:divBdr>
    </w:div>
    <w:div w:id="1267889934">
      <w:bodyDiv w:val="1"/>
      <w:marLeft w:val="0"/>
      <w:marRight w:val="0"/>
      <w:marTop w:val="0"/>
      <w:marBottom w:val="0"/>
      <w:divBdr>
        <w:top w:val="none" w:sz="0" w:space="0" w:color="auto"/>
        <w:left w:val="none" w:sz="0" w:space="0" w:color="auto"/>
        <w:bottom w:val="none" w:sz="0" w:space="0" w:color="auto"/>
        <w:right w:val="none" w:sz="0" w:space="0" w:color="auto"/>
      </w:divBdr>
    </w:div>
    <w:div w:id="1269385458">
      <w:bodyDiv w:val="1"/>
      <w:marLeft w:val="0"/>
      <w:marRight w:val="0"/>
      <w:marTop w:val="0"/>
      <w:marBottom w:val="0"/>
      <w:divBdr>
        <w:top w:val="none" w:sz="0" w:space="0" w:color="auto"/>
        <w:left w:val="none" w:sz="0" w:space="0" w:color="auto"/>
        <w:bottom w:val="none" w:sz="0" w:space="0" w:color="auto"/>
        <w:right w:val="none" w:sz="0" w:space="0" w:color="auto"/>
      </w:divBdr>
    </w:div>
    <w:div w:id="1271353919">
      <w:bodyDiv w:val="1"/>
      <w:marLeft w:val="0"/>
      <w:marRight w:val="0"/>
      <w:marTop w:val="0"/>
      <w:marBottom w:val="0"/>
      <w:divBdr>
        <w:top w:val="none" w:sz="0" w:space="0" w:color="auto"/>
        <w:left w:val="none" w:sz="0" w:space="0" w:color="auto"/>
        <w:bottom w:val="none" w:sz="0" w:space="0" w:color="auto"/>
        <w:right w:val="none" w:sz="0" w:space="0" w:color="auto"/>
      </w:divBdr>
    </w:div>
    <w:div w:id="1271358966">
      <w:bodyDiv w:val="1"/>
      <w:marLeft w:val="0"/>
      <w:marRight w:val="0"/>
      <w:marTop w:val="0"/>
      <w:marBottom w:val="0"/>
      <w:divBdr>
        <w:top w:val="none" w:sz="0" w:space="0" w:color="auto"/>
        <w:left w:val="none" w:sz="0" w:space="0" w:color="auto"/>
        <w:bottom w:val="none" w:sz="0" w:space="0" w:color="auto"/>
        <w:right w:val="none" w:sz="0" w:space="0" w:color="auto"/>
      </w:divBdr>
    </w:div>
    <w:div w:id="1283419025">
      <w:bodyDiv w:val="1"/>
      <w:marLeft w:val="0"/>
      <w:marRight w:val="0"/>
      <w:marTop w:val="0"/>
      <w:marBottom w:val="0"/>
      <w:divBdr>
        <w:top w:val="none" w:sz="0" w:space="0" w:color="auto"/>
        <w:left w:val="none" w:sz="0" w:space="0" w:color="auto"/>
        <w:bottom w:val="none" w:sz="0" w:space="0" w:color="auto"/>
        <w:right w:val="none" w:sz="0" w:space="0" w:color="auto"/>
      </w:divBdr>
    </w:div>
    <w:div w:id="1288901080">
      <w:bodyDiv w:val="1"/>
      <w:marLeft w:val="0"/>
      <w:marRight w:val="0"/>
      <w:marTop w:val="0"/>
      <w:marBottom w:val="0"/>
      <w:divBdr>
        <w:top w:val="none" w:sz="0" w:space="0" w:color="auto"/>
        <w:left w:val="none" w:sz="0" w:space="0" w:color="auto"/>
        <w:bottom w:val="none" w:sz="0" w:space="0" w:color="auto"/>
        <w:right w:val="none" w:sz="0" w:space="0" w:color="auto"/>
      </w:divBdr>
    </w:div>
    <w:div w:id="1291400020">
      <w:bodyDiv w:val="1"/>
      <w:marLeft w:val="0"/>
      <w:marRight w:val="0"/>
      <w:marTop w:val="0"/>
      <w:marBottom w:val="0"/>
      <w:divBdr>
        <w:top w:val="none" w:sz="0" w:space="0" w:color="auto"/>
        <w:left w:val="none" w:sz="0" w:space="0" w:color="auto"/>
        <w:bottom w:val="none" w:sz="0" w:space="0" w:color="auto"/>
        <w:right w:val="none" w:sz="0" w:space="0" w:color="auto"/>
      </w:divBdr>
    </w:div>
    <w:div w:id="1301571260">
      <w:bodyDiv w:val="1"/>
      <w:marLeft w:val="0"/>
      <w:marRight w:val="0"/>
      <w:marTop w:val="0"/>
      <w:marBottom w:val="0"/>
      <w:divBdr>
        <w:top w:val="none" w:sz="0" w:space="0" w:color="auto"/>
        <w:left w:val="none" w:sz="0" w:space="0" w:color="auto"/>
        <w:bottom w:val="none" w:sz="0" w:space="0" w:color="auto"/>
        <w:right w:val="none" w:sz="0" w:space="0" w:color="auto"/>
      </w:divBdr>
    </w:div>
    <w:div w:id="1306205284">
      <w:bodyDiv w:val="1"/>
      <w:marLeft w:val="0"/>
      <w:marRight w:val="0"/>
      <w:marTop w:val="0"/>
      <w:marBottom w:val="0"/>
      <w:divBdr>
        <w:top w:val="none" w:sz="0" w:space="0" w:color="auto"/>
        <w:left w:val="none" w:sz="0" w:space="0" w:color="auto"/>
        <w:bottom w:val="none" w:sz="0" w:space="0" w:color="auto"/>
        <w:right w:val="none" w:sz="0" w:space="0" w:color="auto"/>
      </w:divBdr>
    </w:div>
    <w:div w:id="1308820222">
      <w:bodyDiv w:val="1"/>
      <w:marLeft w:val="0"/>
      <w:marRight w:val="0"/>
      <w:marTop w:val="0"/>
      <w:marBottom w:val="0"/>
      <w:divBdr>
        <w:top w:val="none" w:sz="0" w:space="0" w:color="auto"/>
        <w:left w:val="none" w:sz="0" w:space="0" w:color="auto"/>
        <w:bottom w:val="none" w:sz="0" w:space="0" w:color="auto"/>
        <w:right w:val="none" w:sz="0" w:space="0" w:color="auto"/>
      </w:divBdr>
    </w:div>
    <w:div w:id="1313026840">
      <w:bodyDiv w:val="1"/>
      <w:marLeft w:val="0"/>
      <w:marRight w:val="0"/>
      <w:marTop w:val="0"/>
      <w:marBottom w:val="0"/>
      <w:divBdr>
        <w:top w:val="none" w:sz="0" w:space="0" w:color="auto"/>
        <w:left w:val="none" w:sz="0" w:space="0" w:color="auto"/>
        <w:bottom w:val="none" w:sz="0" w:space="0" w:color="auto"/>
        <w:right w:val="none" w:sz="0" w:space="0" w:color="auto"/>
      </w:divBdr>
    </w:div>
    <w:div w:id="1315646596">
      <w:bodyDiv w:val="1"/>
      <w:marLeft w:val="0"/>
      <w:marRight w:val="0"/>
      <w:marTop w:val="0"/>
      <w:marBottom w:val="0"/>
      <w:divBdr>
        <w:top w:val="none" w:sz="0" w:space="0" w:color="auto"/>
        <w:left w:val="none" w:sz="0" w:space="0" w:color="auto"/>
        <w:bottom w:val="none" w:sz="0" w:space="0" w:color="auto"/>
        <w:right w:val="none" w:sz="0" w:space="0" w:color="auto"/>
      </w:divBdr>
    </w:div>
    <w:div w:id="1319378313">
      <w:bodyDiv w:val="1"/>
      <w:marLeft w:val="0"/>
      <w:marRight w:val="0"/>
      <w:marTop w:val="0"/>
      <w:marBottom w:val="0"/>
      <w:divBdr>
        <w:top w:val="none" w:sz="0" w:space="0" w:color="auto"/>
        <w:left w:val="none" w:sz="0" w:space="0" w:color="auto"/>
        <w:bottom w:val="none" w:sz="0" w:space="0" w:color="auto"/>
        <w:right w:val="none" w:sz="0" w:space="0" w:color="auto"/>
      </w:divBdr>
    </w:div>
    <w:div w:id="1321540435">
      <w:bodyDiv w:val="1"/>
      <w:marLeft w:val="0"/>
      <w:marRight w:val="0"/>
      <w:marTop w:val="0"/>
      <w:marBottom w:val="0"/>
      <w:divBdr>
        <w:top w:val="none" w:sz="0" w:space="0" w:color="auto"/>
        <w:left w:val="none" w:sz="0" w:space="0" w:color="auto"/>
        <w:bottom w:val="none" w:sz="0" w:space="0" w:color="auto"/>
        <w:right w:val="none" w:sz="0" w:space="0" w:color="auto"/>
      </w:divBdr>
    </w:div>
    <w:div w:id="1333484455">
      <w:bodyDiv w:val="1"/>
      <w:marLeft w:val="0"/>
      <w:marRight w:val="0"/>
      <w:marTop w:val="0"/>
      <w:marBottom w:val="0"/>
      <w:divBdr>
        <w:top w:val="none" w:sz="0" w:space="0" w:color="auto"/>
        <w:left w:val="none" w:sz="0" w:space="0" w:color="auto"/>
        <w:bottom w:val="none" w:sz="0" w:space="0" w:color="auto"/>
        <w:right w:val="none" w:sz="0" w:space="0" w:color="auto"/>
      </w:divBdr>
    </w:div>
    <w:div w:id="1334531411">
      <w:bodyDiv w:val="1"/>
      <w:marLeft w:val="0"/>
      <w:marRight w:val="0"/>
      <w:marTop w:val="0"/>
      <w:marBottom w:val="0"/>
      <w:divBdr>
        <w:top w:val="none" w:sz="0" w:space="0" w:color="auto"/>
        <w:left w:val="none" w:sz="0" w:space="0" w:color="auto"/>
        <w:bottom w:val="none" w:sz="0" w:space="0" w:color="auto"/>
        <w:right w:val="none" w:sz="0" w:space="0" w:color="auto"/>
      </w:divBdr>
    </w:div>
    <w:div w:id="1342391483">
      <w:bodyDiv w:val="1"/>
      <w:marLeft w:val="0"/>
      <w:marRight w:val="0"/>
      <w:marTop w:val="0"/>
      <w:marBottom w:val="0"/>
      <w:divBdr>
        <w:top w:val="none" w:sz="0" w:space="0" w:color="auto"/>
        <w:left w:val="none" w:sz="0" w:space="0" w:color="auto"/>
        <w:bottom w:val="none" w:sz="0" w:space="0" w:color="auto"/>
        <w:right w:val="none" w:sz="0" w:space="0" w:color="auto"/>
      </w:divBdr>
    </w:div>
    <w:div w:id="1348484334">
      <w:bodyDiv w:val="1"/>
      <w:marLeft w:val="0"/>
      <w:marRight w:val="0"/>
      <w:marTop w:val="0"/>
      <w:marBottom w:val="0"/>
      <w:divBdr>
        <w:top w:val="none" w:sz="0" w:space="0" w:color="auto"/>
        <w:left w:val="none" w:sz="0" w:space="0" w:color="auto"/>
        <w:bottom w:val="none" w:sz="0" w:space="0" w:color="auto"/>
        <w:right w:val="none" w:sz="0" w:space="0" w:color="auto"/>
      </w:divBdr>
    </w:div>
    <w:div w:id="1351760480">
      <w:bodyDiv w:val="1"/>
      <w:marLeft w:val="0"/>
      <w:marRight w:val="0"/>
      <w:marTop w:val="0"/>
      <w:marBottom w:val="0"/>
      <w:divBdr>
        <w:top w:val="none" w:sz="0" w:space="0" w:color="auto"/>
        <w:left w:val="none" w:sz="0" w:space="0" w:color="auto"/>
        <w:bottom w:val="none" w:sz="0" w:space="0" w:color="auto"/>
        <w:right w:val="none" w:sz="0" w:space="0" w:color="auto"/>
      </w:divBdr>
    </w:div>
    <w:div w:id="1354726253">
      <w:bodyDiv w:val="1"/>
      <w:marLeft w:val="0"/>
      <w:marRight w:val="0"/>
      <w:marTop w:val="0"/>
      <w:marBottom w:val="0"/>
      <w:divBdr>
        <w:top w:val="none" w:sz="0" w:space="0" w:color="auto"/>
        <w:left w:val="none" w:sz="0" w:space="0" w:color="auto"/>
        <w:bottom w:val="none" w:sz="0" w:space="0" w:color="auto"/>
        <w:right w:val="none" w:sz="0" w:space="0" w:color="auto"/>
      </w:divBdr>
    </w:div>
    <w:div w:id="1369183166">
      <w:bodyDiv w:val="1"/>
      <w:marLeft w:val="0"/>
      <w:marRight w:val="0"/>
      <w:marTop w:val="0"/>
      <w:marBottom w:val="0"/>
      <w:divBdr>
        <w:top w:val="none" w:sz="0" w:space="0" w:color="auto"/>
        <w:left w:val="none" w:sz="0" w:space="0" w:color="auto"/>
        <w:bottom w:val="none" w:sz="0" w:space="0" w:color="auto"/>
        <w:right w:val="none" w:sz="0" w:space="0" w:color="auto"/>
      </w:divBdr>
    </w:div>
    <w:div w:id="1387921918">
      <w:bodyDiv w:val="1"/>
      <w:marLeft w:val="0"/>
      <w:marRight w:val="0"/>
      <w:marTop w:val="0"/>
      <w:marBottom w:val="0"/>
      <w:divBdr>
        <w:top w:val="none" w:sz="0" w:space="0" w:color="auto"/>
        <w:left w:val="none" w:sz="0" w:space="0" w:color="auto"/>
        <w:bottom w:val="none" w:sz="0" w:space="0" w:color="auto"/>
        <w:right w:val="none" w:sz="0" w:space="0" w:color="auto"/>
      </w:divBdr>
    </w:div>
    <w:div w:id="1396664504">
      <w:bodyDiv w:val="1"/>
      <w:marLeft w:val="0"/>
      <w:marRight w:val="0"/>
      <w:marTop w:val="0"/>
      <w:marBottom w:val="0"/>
      <w:divBdr>
        <w:top w:val="none" w:sz="0" w:space="0" w:color="auto"/>
        <w:left w:val="none" w:sz="0" w:space="0" w:color="auto"/>
        <w:bottom w:val="none" w:sz="0" w:space="0" w:color="auto"/>
        <w:right w:val="none" w:sz="0" w:space="0" w:color="auto"/>
      </w:divBdr>
    </w:div>
    <w:div w:id="1408840478">
      <w:bodyDiv w:val="1"/>
      <w:marLeft w:val="0"/>
      <w:marRight w:val="0"/>
      <w:marTop w:val="0"/>
      <w:marBottom w:val="0"/>
      <w:divBdr>
        <w:top w:val="none" w:sz="0" w:space="0" w:color="auto"/>
        <w:left w:val="none" w:sz="0" w:space="0" w:color="auto"/>
        <w:bottom w:val="none" w:sz="0" w:space="0" w:color="auto"/>
        <w:right w:val="none" w:sz="0" w:space="0" w:color="auto"/>
      </w:divBdr>
    </w:div>
    <w:div w:id="1409183994">
      <w:bodyDiv w:val="1"/>
      <w:marLeft w:val="0"/>
      <w:marRight w:val="0"/>
      <w:marTop w:val="0"/>
      <w:marBottom w:val="0"/>
      <w:divBdr>
        <w:top w:val="none" w:sz="0" w:space="0" w:color="auto"/>
        <w:left w:val="none" w:sz="0" w:space="0" w:color="auto"/>
        <w:bottom w:val="none" w:sz="0" w:space="0" w:color="auto"/>
        <w:right w:val="none" w:sz="0" w:space="0" w:color="auto"/>
      </w:divBdr>
    </w:div>
    <w:div w:id="1415932399">
      <w:bodyDiv w:val="1"/>
      <w:marLeft w:val="0"/>
      <w:marRight w:val="0"/>
      <w:marTop w:val="0"/>
      <w:marBottom w:val="0"/>
      <w:divBdr>
        <w:top w:val="none" w:sz="0" w:space="0" w:color="auto"/>
        <w:left w:val="none" w:sz="0" w:space="0" w:color="auto"/>
        <w:bottom w:val="none" w:sz="0" w:space="0" w:color="auto"/>
        <w:right w:val="none" w:sz="0" w:space="0" w:color="auto"/>
      </w:divBdr>
    </w:div>
    <w:div w:id="1416588344">
      <w:bodyDiv w:val="1"/>
      <w:marLeft w:val="0"/>
      <w:marRight w:val="0"/>
      <w:marTop w:val="0"/>
      <w:marBottom w:val="0"/>
      <w:divBdr>
        <w:top w:val="none" w:sz="0" w:space="0" w:color="auto"/>
        <w:left w:val="none" w:sz="0" w:space="0" w:color="auto"/>
        <w:bottom w:val="none" w:sz="0" w:space="0" w:color="auto"/>
        <w:right w:val="none" w:sz="0" w:space="0" w:color="auto"/>
      </w:divBdr>
    </w:div>
    <w:div w:id="1429041627">
      <w:bodyDiv w:val="1"/>
      <w:marLeft w:val="0"/>
      <w:marRight w:val="0"/>
      <w:marTop w:val="0"/>
      <w:marBottom w:val="0"/>
      <w:divBdr>
        <w:top w:val="none" w:sz="0" w:space="0" w:color="auto"/>
        <w:left w:val="none" w:sz="0" w:space="0" w:color="auto"/>
        <w:bottom w:val="none" w:sz="0" w:space="0" w:color="auto"/>
        <w:right w:val="none" w:sz="0" w:space="0" w:color="auto"/>
      </w:divBdr>
    </w:div>
    <w:div w:id="1434938502">
      <w:bodyDiv w:val="1"/>
      <w:marLeft w:val="0"/>
      <w:marRight w:val="0"/>
      <w:marTop w:val="0"/>
      <w:marBottom w:val="0"/>
      <w:divBdr>
        <w:top w:val="none" w:sz="0" w:space="0" w:color="auto"/>
        <w:left w:val="none" w:sz="0" w:space="0" w:color="auto"/>
        <w:bottom w:val="none" w:sz="0" w:space="0" w:color="auto"/>
        <w:right w:val="none" w:sz="0" w:space="0" w:color="auto"/>
      </w:divBdr>
    </w:div>
    <w:div w:id="1437210802">
      <w:bodyDiv w:val="1"/>
      <w:marLeft w:val="0"/>
      <w:marRight w:val="0"/>
      <w:marTop w:val="0"/>
      <w:marBottom w:val="0"/>
      <w:divBdr>
        <w:top w:val="none" w:sz="0" w:space="0" w:color="auto"/>
        <w:left w:val="none" w:sz="0" w:space="0" w:color="auto"/>
        <w:bottom w:val="none" w:sz="0" w:space="0" w:color="auto"/>
        <w:right w:val="none" w:sz="0" w:space="0" w:color="auto"/>
      </w:divBdr>
    </w:div>
    <w:div w:id="1439713490">
      <w:bodyDiv w:val="1"/>
      <w:marLeft w:val="0"/>
      <w:marRight w:val="0"/>
      <w:marTop w:val="0"/>
      <w:marBottom w:val="0"/>
      <w:divBdr>
        <w:top w:val="none" w:sz="0" w:space="0" w:color="auto"/>
        <w:left w:val="none" w:sz="0" w:space="0" w:color="auto"/>
        <w:bottom w:val="none" w:sz="0" w:space="0" w:color="auto"/>
        <w:right w:val="none" w:sz="0" w:space="0" w:color="auto"/>
      </w:divBdr>
    </w:div>
    <w:div w:id="1446921521">
      <w:bodyDiv w:val="1"/>
      <w:marLeft w:val="0"/>
      <w:marRight w:val="0"/>
      <w:marTop w:val="0"/>
      <w:marBottom w:val="0"/>
      <w:divBdr>
        <w:top w:val="none" w:sz="0" w:space="0" w:color="auto"/>
        <w:left w:val="none" w:sz="0" w:space="0" w:color="auto"/>
        <w:bottom w:val="none" w:sz="0" w:space="0" w:color="auto"/>
        <w:right w:val="none" w:sz="0" w:space="0" w:color="auto"/>
      </w:divBdr>
    </w:div>
    <w:div w:id="1452940214">
      <w:bodyDiv w:val="1"/>
      <w:marLeft w:val="0"/>
      <w:marRight w:val="0"/>
      <w:marTop w:val="0"/>
      <w:marBottom w:val="0"/>
      <w:divBdr>
        <w:top w:val="none" w:sz="0" w:space="0" w:color="auto"/>
        <w:left w:val="none" w:sz="0" w:space="0" w:color="auto"/>
        <w:bottom w:val="none" w:sz="0" w:space="0" w:color="auto"/>
        <w:right w:val="none" w:sz="0" w:space="0" w:color="auto"/>
      </w:divBdr>
    </w:div>
    <w:div w:id="1454907970">
      <w:bodyDiv w:val="1"/>
      <w:marLeft w:val="0"/>
      <w:marRight w:val="0"/>
      <w:marTop w:val="0"/>
      <w:marBottom w:val="0"/>
      <w:divBdr>
        <w:top w:val="none" w:sz="0" w:space="0" w:color="auto"/>
        <w:left w:val="none" w:sz="0" w:space="0" w:color="auto"/>
        <w:bottom w:val="none" w:sz="0" w:space="0" w:color="auto"/>
        <w:right w:val="none" w:sz="0" w:space="0" w:color="auto"/>
      </w:divBdr>
    </w:div>
    <w:div w:id="1464226059">
      <w:bodyDiv w:val="1"/>
      <w:marLeft w:val="0"/>
      <w:marRight w:val="0"/>
      <w:marTop w:val="0"/>
      <w:marBottom w:val="0"/>
      <w:divBdr>
        <w:top w:val="none" w:sz="0" w:space="0" w:color="auto"/>
        <w:left w:val="none" w:sz="0" w:space="0" w:color="auto"/>
        <w:bottom w:val="none" w:sz="0" w:space="0" w:color="auto"/>
        <w:right w:val="none" w:sz="0" w:space="0" w:color="auto"/>
      </w:divBdr>
    </w:div>
    <w:div w:id="1468432175">
      <w:bodyDiv w:val="1"/>
      <w:marLeft w:val="0"/>
      <w:marRight w:val="0"/>
      <w:marTop w:val="0"/>
      <w:marBottom w:val="0"/>
      <w:divBdr>
        <w:top w:val="none" w:sz="0" w:space="0" w:color="auto"/>
        <w:left w:val="none" w:sz="0" w:space="0" w:color="auto"/>
        <w:bottom w:val="none" w:sz="0" w:space="0" w:color="auto"/>
        <w:right w:val="none" w:sz="0" w:space="0" w:color="auto"/>
      </w:divBdr>
    </w:div>
    <w:div w:id="1468664225">
      <w:bodyDiv w:val="1"/>
      <w:marLeft w:val="0"/>
      <w:marRight w:val="0"/>
      <w:marTop w:val="0"/>
      <w:marBottom w:val="0"/>
      <w:divBdr>
        <w:top w:val="none" w:sz="0" w:space="0" w:color="auto"/>
        <w:left w:val="none" w:sz="0" w:space="0" w:color="auto"/>
        <w:bottom w:val="none" w:sz="0" w:space="0" w:color="auto"/>
        <w:right w:val="none" w:sz="0" w:space="0" w:color="auto"/>
      </w:divBdr>
    </w:div>
    <w:div w:id="1472286478">
      <w:bodyDiv w:val="1"/>
      <w:marLeft w:val="0"/>
      <w:marRight w:val="0"/>
      <w:marTop w:val="0"/>
      <w:marBottom w:val="0"/>
      <w:divBdr>
        <w:top w:val="none" w:sz="0" w:space="0" w:color="auto"/>
        <w:left w:val="none" w:sz="0" w:space="0" w:color="auto"/>
        <w:bottom w:val="none" w:sz="0" w:space="0" w:color="auto"/>
        <w:right w:val="none" w:sz="0" w:space="0" w:color="auto"/>
      </w:divBdr>
    </w:div>
    <w:div w:id="1473058033">
      <w:bodyDiv w:val="1"/>
      <w:marLeft w:val="0"/>
      <w:marRight w:val="0"/>
      <w:marTop w:val="0"/>
      <w:marBottom w:val="0"/>
      <w:divBdr>
        <w:top w:val="none" w:sz="0" w:space="0" w:color="auto"/>
        <w:left w:val="none" w:sz="0" w:space="0" w:color="auto"/>
        <w:bottom w:val="none" w:sz="0" w:space="0" w:color="auto"/>
        <w:right w:val="none" w:sz="0" w:space="0" w:color="auto"/>
      </w:divBdr>
    </w:div>
    <w:div w:id="1473671733">
      <w:bodyDiv w:val="1"/>
      <w:marLeft w:val="0"/>
      <w:marRight w:val="0"/>
      <w:marTop w:val="0"/>
      <w:marBottom w:val="0"/>
      <w:divBdr>
        <w:top w:val="none" w:sz="0" w:space="0" w:color="auto"/>
        <w:left w:val="none" w:sz="0" w:space="0" w:color="auto"/>
        <w:bottom w:val="none" w:sz="0" w:space="0" w:color="auto"/>
        <w:right w:val="none" w:sz="0" w:space="0" w:color="auto"/>
      </w:divBdr>
    </w:div>
    <w:div w:id="1477334253">
      <w:bodyDiv w:val="1"/>
      <w:marLeft w:val="0"/>
      <w:marRight w:val="0"/>
      <w:marTop w:val="0"/>
      <w:marBottom w:val="0"/>
      <w:divBdr>
        <w:top w:val="none" w:sz="0" w:space="0" w:color="auto"/>
        <w:left w:val="none" w:sz="0" w:space="0" w:color="auto"/>
        <w:bottom w:val="none" w:sz="0" w:space="0" w:color="auto"/>
        <w:right w:val="none" w:sz="0" w:space="0" w:color="auto"/>
      </w:divBdr>
    </w:div>
    <w:div w:id="1484195537">
      <w:bodyDiv w:val="1"/>
      <w:marLeft w:val="0"/>
      <w:marRight w:val="0"/>
      <w:marTop w:val="0"/>
      <w:marBottom w:val="0"/>
      <w:divBdr>
        <w:top w:val="none" w:sz="0" w:space="0" w:color="auto"/>
        <w:left w:val="none" w:sz="0" w:space="0" w:color="auto"/>
        <w:bottom w:val="none" w:sz="0" w:space="0" w:color="auto"/>
        <w:right w:val="none" w:sz="0" w:space="0" w:color="auto"/>
      </w:divBdr>
    </w:div>
    <w:div w:id="1494683875">
      <w:bodyDiv w:val="1"/>
      <w:marLeft w:val="0"/>
      <w:marRight w:val="0"/>
      <w:marTop w:val="0"/>
      <w:marBottom w:val="0"/>
      <w:divBdr>
        <w:top w:val="none" w:sz="0" w:space="0" w:color="auto"/>
        <w:left w:val="none" w:sz="0" w:space="0" w:color="auto"/>
        <w:bottom w:val="none" w:sz="0" w:space="0" w:color="auto"/>
        <w:right w:val="none" w:sz="0" w:space="0" w:color="auto"/>
      </w:divBdr>
    </w:div>
    <w:div w:id="1496923051">
      <w:bodyDiv w:val="1"/>
      <w:marLeft w:val="0"/>
      <w:marRight w:val="0"/>
      <w:marTop w:val="0"/>
      <w:marBottom w:val="0"/>
      <w:divBdr>
        <w:top w:val="none" w:sz="0" w:space="0" w:color="auto"/>
        <w:left w:val="none" w:sz="0" w:space="0" w:color="auto"/>
        <w:bottom w:val="none" w:sz="0" w:space="0" w:color="auto"/>
        <w:right w:val="none" w:sz="0" w:space="0" w:color="auto"/>
      </w:divBdr>
    </w:div>
    <w:div w:id="1501501978">
      <w:bodyDiv w:val="1"/>
      <w:marLeft w:val="0"/>
      <w:marRight w:val="0"/>
      <w:marTop w:val="0"/>
      <w:marBottom w:val="0"/>
      <w:divBdr>
        <w:top w:val="none" w:sz="0" w:space="0" w:color="auto"/>
        <w:left w:val="none" w:sz="0" w:space="0" w:color="auto"/>
        <w:bottom w:val="none" w:sz="0" w:space="0" w:color="auto"/>
        <w:right w:val="none" w:sz="0" w:space="0" w:color="auto"/>
      </w:divBdr>
    </w:div>
    <w:div w:id="1506751299">
      <w:bodyDiv w:val="1"/>
      <w:marLeft w:val="0"/>
      <w:marRight w:val="0"/>
      <w:marTop w:val="0"/>
      <w:marBottom w:val="0"/>
      <w:divBdr>
        <w:top w:val="none" w:sz="0" w:space="0" w:color="auto"/>
        <w:left w:val="none" w:sz="0" w:space="0" w:color="auto"/>
        <w:bottom w:val="none" w:sz="0" w:space="0" w:color="auto"/>
        <w:right w:val="none" w:sz="0" w:space="0" w:color="auto"/>
      </w:divBdr>
    </w:div>
    <w:div w:id="1507288623">
      <w:bodyDiv w:val="1"/>
      <w:marLeft w:val="0"/>
      <w:marRight w:val="0"/>
      <w:marTop w:val="0"/>
      <w:marBottom w:val="0"/>
      <w:divBdr>
        <w:top w:val="none" w:sz="0" w:space="0" w:color="auto"/>
        <w:left w:val="none" w:sz="0" w:space="0" w:color="auto"/>
        <w:bottom w:val="none" w:sz="0" w:space="0" w:color="auto"/>
        <w:right w:val="none" w:sz="0" w:space="0" w:color="auto"/>
      </w:divBdr>
    </w:div>
    <w:div w:id="1511723519">
      <w:bodyDiv w:val="1"/>
      <w:marLeft w:val="0"/>
      <w:marRight w:val="0"/>
      <w:marTop w:val="0"/>
      <w:marBottom w:val="0"/>
      <w:divBdr>
        <w:top w:val="none" w:sz="0" w:space="0" w:color="auto"/>
        <w:left w:val="none" w:sz="0" w:space="0" w:color="auto"/>
        <w:bottom w:val="none" w:sz="0" w:space="0" w:color="auto"/>
        <w:right w:val="none" w:sz="0" w:space="0" w:color="auto"/>
      </w:divBdr>
    </w:div>
    <w:div w:id="1513108536">
      <w:bodyDiv w:val="1"/>
      <w:marLeft w:val="0"/>
      <w:marRight w:val="0"/>
      <w:marTop w:val="0"/>
      <w:marBottom w:val="0"/>
      <w:divBdr>
        <w:top w:val="none" w:sz="0" w:space="0" w:color="auto"/>
        <w:left w:val="none" w:sz="0" w:space="0" w:color="auto"/>
        <w:bottom w:val="none" w:sz="0" w:space="0" w:color="auto"/>
        <w:right w:val="none" w:sz="0" w:space="0" w:color="auto"/>
      </w:divBdr>
    </w:div>
    <w:div w:id="1517386606">
      <w:bodyDiv w:val="1"/>
      <w:marLeft w:val="0"/>
      <w:marRight w:val="0"/>
      <w:marTop w:val="0"/>
      <w:marBottom w:val="0"/>
      <w:divBdr>
        <w:top w:val="none" w:sz="0" w:space="0" w:color="auto"/>
        <w:left w:val="none" w:sz="0" w:space="0" w:color="auto"/>
        <w:bottom w:val="none" w:sz="0" w:space="0" w:color="auto"/>
        <w:right w:val="none" w:sz="0" w:space="0" w:color="auto"/>
      </w:divBdr>
    </w:div>
    <w:div w:id="1518999343">
      <w:bodyDiv w:val="1"/>
      <w:marLeft w:val="0"/>
      <w:marRight w:val="0"/>
      <w:marTop w:val="0"/>
      <w:marBottom w:val="0"/>
      <w:divBdr>
        <w:top w:val="none" w:sz="0" w:space="0" w:color="auto"/>
        <w:left w:val="none" w:sz="0" w:space="0" w:color="auto"/>
        <w:bottom w:val="none" w:sz="0" w:space="0" w:color="auto"/>
        <w:right w:val="none" w:sz="0" w:space="0" w:color="auto"/>
      </w:divBdr>
    </w:div>
    <w:div w:id="1521629606">
      <w:bodyDiv w:val="1"/>
      <w:marLeft w:val="0"/>
      <w:marRight w:val="0"/>
      <w:marTop w:val="0"/>
      <w:marBottom w:val="0"/>
      <w:divBdr>
        <w:top w:val="none" w:sz="0" w:space="0" w:color="auto"/>
        <w:left w:val="none" w:sz="0" w:space="0" w:color="auto"/>
        <w:bottom w:val="none" w:sz="0" w:space="0" w:color="auto"/>
        <w:right w:val="none" w:sz="0" w:space="0" w:color="auto"/>
      </w:divBdr>
    </w:div>
    <w:div w:id="1537306860">
      <w:bodyDiv w:val="1"/>
      <w:marLeft w:val="0"/>
      <w:marRight w:val="0"/>
      <w:marTop w:val="0"/>
      <w:marBottom w:val="0"/>
      <w:divBdr>
        <w:top w:val="none" w:sz="0" w:space="0" w:color="auto"/>
        <w:left w:val="none" w:sz="0" w:space="0" w:color="auto"/>
        <w:bottom w:val="none" w:sz="0" w:space="0" w:color="auto"/>
        <w:right w:val="none" w:sz="0" w:space="0" w:color="auto"/>
      </w:divBdr>
    </w:div>
    <w:div w:id="1544437016">
      <w:bodyDiv w:val="1"/>
      <w:marLeft w:val="0"/>
      <w:marRight w:val="0"/>
      <w:marTop w:val="0"/>
      <w:marBottom w:val="0"/>
      <w:divBdr>
        <w:top w:val="none" w:sz="0" w:space="0" w:color="auto"/>
        <w:left w:val="none" w:sz="0" w:space="0" w:color="auto"/>
        <w:bottom w:val="none" w:sz="0" w:space="0" w:color="auto"/>
        <w:right w:val="none" w:sz="0" w:space="0" w:color="auto"/>
      </w:divBdr>
    </w:div>
    <w:div w:id="1550335325">
      <w:bodyDiv w:val="1"/>
      <w:marLeft w:val="0"/>
      <w:marRight w:val="0"/>
      <w:marTop w:val="0"/>
      <w:marBottom w:val="0"/>
      <w:divBdr>
        <w:top w:val="none" w:sz="0" w:space="0" w:color="auto"/>
        <w:left w:val="none" w:sz="0" w:space="0" w:color="auto"/>
        <w:bottom w:val="none" w:sz="0" w:space="0" w:color="auto"/>
        <w:right w:val="none" w:sz="0" w:space="0" w:color="auto"/>
      </w:divBdr>
    </w:div>
    <w:div w:id="1552300813">
      <w:bodyDiv w:val="1"/>
      <w:marLeft w:val="0"/>
      <w:marRight w:val="0"/>
      <w:marTop w:val="0"/>
      <w:marBottom w:val="0"/>
      <w:divBdr>
        <w:top w:val="none" w:sz="0" w:space="0" w:color="auto"/>
        <w:left w:val="none" w:sz="0" w:space="0" w:color="auto"/>
        <w:bottom w:val="none" w:sz="0" w:space="0" w:color="auto"/>
        <w:right w:val="none" w:sz="0" w:space="0" w:color="auto"/>
      </w:divBdr>
    </w:div>
    <w:div w:id="1558009696">
      <w:bodyDiv w:val="1"/>
      <w:marLeft w:val="0"/>
      <w:marRight w:val="0"/>
      <w:marTop w:val="0"/>
      <w:marBottom w:val="0"/>
      <w:divBdr>
        <w:top w:val="none" w:sz="0" w:space="0" w:color="auto"/>
        <w:left w:val="none" w:sz="0" w:space="0" w:color="auto"/>
        <w:bottom w:val="none" w:sz="0" w:space="0" w:color="auto"/>
        <w:right w:val="none" w:sz="0" w:space="0" w:color="auto"/>
      </w:divBdr>
    </w:div>
    <w:div w:id="1563060406">
      <w:bodyDiv w:val="1"/>
      <w:marLeft w:val="0"/>
      <w:marRight w:val="0"/>
      <w:marTop w:val="0"/>
      <w:marBottom w:val="0"/>
      <w:divBdr>
        <w:top w:val="none" w:sz="0" w:space="0" w:color="auto"/>
        <w:left w:val="none" w:sz="0" w:space="0" w:color="auto"/>
        <w:bottom w:val="none" w:sz="0" w:space="0" w:color="auto"/>
        <w:right w:val="none" w:sz="0" w:space="0" w:color="auto"/>
      </w:divBdr>
    </w:div>
    <w:div w:id="1575309768">
      <w:bodyDiv w:val="1"/>
      <w:marLeft w:val="0"/>
      <w:marRight w:val="0"/>
      <w:marTop w:val="0"/>
      <w:marBottom w:val="0"/>
      <w:divBdr>
        <w:top w:val="none" w:sz="0" w:space="0" w:color="auto"/>
        <w:left w:val="none" w:sz="0" w:space="0" w:color="auto"/>
        <w:bottom w:val="none" w:sz="0" w:space="0" w:color="auto"/>
        <w:right w:val="none" w:sz="0" w:space="0" w:color="auto"/>
      </w:divBdr>
    </w:div>
    <w:div w:id="1577595386">
      <w:bodyDiv w:val="1"/>
      <w:marLeft w:val="0"/>
      <w:marRight w:val="0"/>
      <w:marTop w:val="0"/>
      <w:marBottom w:val="0"/>
      <w:divBdr>
        <w:top w:val="none" w:sz="0" w:space="0" w:color="auto"/>
        <w:left w:val="none" w:sz="0" w:space="0" w:color="auto"/>
        <w:bottom w:val="none" w:sz="0" w:space="0" w:color="auto"/>
        <w:right w:val="none" w:sz="0" w:space="0" w:color="auto"/>
      </w:divBdr>
    </w:div>
    <w:div w:id="1582593534">
      <w:bodyDiv w:val="1"/>
      <w:marLeft w:val="0"/>
      <w:marRight w:val="0"/>
      <w:marTop w:val="0"/>
      <w:marBottom w:val="0"/>
      <w:divBdr>
        <w:top w:val="none" w:sz="0" w:space="0" w:color="auto"/>
        <w:left w:val="none" w:sz="0" w:space="0" w:color="auto"/>
        <w:bottom w:val="none" w:sz="0" w:space="0" w:color="auto"/>
        <w:right w:val="none" w:sz="0" w:space="0" w:color="auto"/>
      </w:divBdr>
    </w:div>
    <w:div w:id="1586649661">
      <w:bodyDiv w:val="1"/>
      <w:marLeft w:val="0"/>
      <w:marRight w:val="0"/>
      <w:marTop w:val="0"/>
      <w:marBottom w:val="0"/>
      <w:divBdr>
        <w:top w:val="none" w:sz="0" w:space="0" w:color="auto"/>
        <w:left w:val="none" w:sz="0" w:space="0" w:color="auto"/>
        <w:bottom w:val="none" w:sz="0" w:space="0" w:color="auto"/>
        <w:right w:val="none" w:sz="0" w:space="0" w:color="auto"/>
      </w:divBdr>
    </w:div>
    <w:div w:id="1590233254">
      <w:bodyDiv w:val="1"/>
      <w:marLeft w:val="0"/>
      <w:marRight w:val="0"/>
      <w:marTop w:val="0"/>
      <w:marBottom w:val="0"/>
      <w:divBdr>
        <w:top w:val="none" w:sz="0" w:space="0" w:color="auto"/>
        <w:left w:val="none" w:sz="0" w:space="0" w:color="auto"/>
        <w:bottom w:val="none" w:sz="0" w:space="0" w:color="auto"/>
        <w:right w:val="none" w:sz="0" w:space="0" w:color="auto"/>
      </w:divBdr>
    </w:div>
    <w:div w:id="1592351858">
      <w:bodyDiv w:val="1"/>
      <w:marLeft w:val="0"/>
      <w:marRight w:val="0"/>
      <w:marTop w:val="0"/>
      <w:marBottom w:val="0"/>
      <w:divBdr>
        <w:top w:val="none" w:sz="0" w:space="0" w:color="auto"/>
        <w:left w:val="none" w:sz="0" w:space="0" w:color="auto"/>
        <w:bottom w:val="none" w:sz="0" w:space="0" w:color="auto"/>
        <w:right w:val="none" w:sz="0" w:space="0" w:color="auto"/>
      </w:divBdr>
    </w:div>
    <w:div w:id="1592854084">
      <w:bodyDiv w:val="1"/>
      <w:marLeft w:val="0"/>
      <w:marRight w:val="0"/>
      <w:marTop w:val="0"/>
      <w:marBottom w:val="0"/>
      <w:divBdr>
        <w:top w:val="none" w:sz="0" w:space="0" w:color="auto"/>
        <w:left w:val="none" w:sz="0" w:space="0" w:color="auto"/>
        <w:bottom w:val="none" w:sz="0" w:space="0" w:color="auto"/>
        <w:right w:val="none" w:sz="0" w:space="0" w:color="auto"/>
      </w:divBdr>
    </w:div>
    <w:div w:id="1599751302">
      <w:bodyDiv w:val="1"/>
      <w:marLeft w:val="0"/>
      <w:marRight w:val="0"/>
      <w:marTop w:val="0"/>
      <w:marBottom w:val="0"/>
      <w:divBdr>
        <w:top w:val="none" w:sz="0" w:space="0" w:color="auto"/>
        <w:left w:val="none" w:sz="0" w:space="0" w:color="auto"/>
        <w:bottom w:val="none" w:sz="0" w:space="0" w:color="auto"/>
        <w:right w:val="none" w:sz="0" w:space="0" w:color="auto"/>
      </w:divBdr>
    </w:div>
    <w:div w:id="1602951342">
      <w:bodyDiv w:val="1"/>
      <w:marLeft w:val="0"/>
      <w:marRight w:val="0"/>
      <w:marTop w:val="0"/>
      <w:marBottom w:val="0"/>
      <w:divBdr>
        <w:top w:val="none" w:sz="0" w:space="0" w:color="auto"/>
        <w:left w:val="none" w:sz="0" w:space="0" w:color="auto"/>
        <w:bottom w:val="none" w:sz="0" w:space="0" w:color="auto"/>
        <w:right w:val="none" w:sz="0" w:space="0" w:color="auto"/>
      </w:divBdr>
    </w:div>
    <w:div w:id="1606961225">
      <w:bodyDiv w:val="1"/>
      <w:marLeft w:val="0"/>
      <w:marRight w:val="0"/>
      <w:marTop w:val="0"/>
      <w:marBottom w:val="0"/>
      <w:divBdr>
        <w:top w:val="none" w:sz="0" w:space="0" w:color="auto"/>
        <w:left w:val="none" w:sz="0" w:space="0" w:color="auto"/>
        <w:bottom w:val="none" w:sz="0" w:space="0" w:color="auto"/>
        <w:right w:val="none" w:sz="0" w:space="0" w:color="auto"/>
      </w:divBdr>
    </w:div>
    <w:div w:id="1611204394">
      <w:bodyDiv w:val="1"/>
      <w:marLeft w:val="0"/>
      <w:marRight w:val="0"/>
      <w:marTop w:val="0"/>
      <w:marBottom w:val="0"/>
      <w:divBdr>
        <w:top w:val="none" w:sz="0" w:space="0" w:color="auto"/>
        <w:left w:val="none" w:sz="0" w:space="0" w:color="auto"/>
        <w:bottom w:val="none" w:sz="0" w:space="0" w:color="auto"/>
        <w:right w:val="none" w:sz="0" w:space="0" w:color="auto"/>
      </w:divBdr>
    </w:div>
    <w:div w:id="1637879711">
      <w:bodyDiv w:val="1"/>
      <w:marLeft w:val="0"/>
      <w:marRight w:val="0"/>
      <w:marTop w:val="0"/>
      <w:marBottom w:val="0"/>
      <w:divBdr>
        <w:top w:val="none" w:sz="0" w:space="0" w:color="auto"/>
        <w:left w:val="none" w:sz="0" w:space="0" w:color="auto"/>
        <w:bottom w:val="none" w:sz="0" w:space="0" w:color="auto"/>
        <w:right w:val="none" w:sz="0" w:space="0" w:color="auto"/>
      </w:divBdr>
    </w:div>
    <w:div w:id="1642152569">
      <w:bodyDiv w:val="1"/>
      <w:marLeft w:val="0"/>
      <w:marRight w:val="0"/>
      <w:marTop w:val="0"/>
      <w:marBottom w:val="0"/>
      <w:divBdr>
        <w:top w:val="none" w:sz="0" w:space="0" w:color="auto"/>
        <w:left w:val="none" w:sz="0" w:space="0" w:color="auto"/>
        <w:bottom w:val="none" w:sz="0" w:space="0" w:color="auto"/>
        <w:right w:val="none" w:sz="0" w:space="0" w:color="auto"/>
      </w:divBdr>
    </w:div>
    <w:div w:id="1642805127">
      <w:bodyDiv w:val="1"/>
      <w:marLeft w:val="0"/>
      <w:marRight w:val="0"/>
      <w:marTop w:val="0"/>
      <w:marBottom w:val="0"/>
      <w:divBdr>
        <w:top w:val="none" w:sz="0" w:space="0" w:color="auto"/>
        <w:left w:val="none" w:sz="0" w:space="0" w:color="auto"/>
        <w:bottom w:val="none" w:sz="0" w:space="0" w:color="auto"/>
        <w:right w:val="none" w:sz="0" w:space="0" w:color="auto"/>
      </w:divBdr>
    </w:div>
    <w:div w:id="1646010412">
      <w:bodyDiv w:val="1"/>
      <w:marLeft w:val="0"/>
      <w:marRight w:val="0"/>
      <w:marTop w:val="0"/>
      <w:marBottom w:val="0"/>
      <w:divBdr>
        <w:top w:val="none" w:sz="0" w:space="0" w:color="auto"/>
        <w:left w:val="none" w:sz="0" w:space="0" w:color="auto"/>
        <w:bottom w:val="none" w:sz="0" w:space="0" w:color="auto"/>
        <w:right w:val="none" w:sz="0" w:space="0" w:color="auto"/>
      </w:divBdr>
    </w:div>
    <w:div w:id="1647903343">
      <w:bodyDiv w:val="1"/>
      <w:marLeft w:val="0"/>
      <w:marRight w:val="0"/>
      <w:marTop w:val="0"/>
      <w:marBottom w:val="0"/>
      <w:divBdr>
        <w:top w:val="none" w:sz="0" w:space="0" w:color="auto"/>
        <w:left w:val="none" w:sz="0" w:space="0" w:color="auto"/>
        <w:bottom w:val="none" w:sz="0" w:space="0" w:color="auto"/>
        <w:right w:val="none" w:sz="0" w:space="0" w:color="auto"/>
      </w:divBdr>
    </w:div>
    <w:div w:id="1654916139">
      <w:bodyDiv w:val="1"/>
      <w:marLeft w:val="0"/>
      <w:marRight w:val="0"/>
      <w:marTop w:val="0"/>
      <w:marBottom w:val="0"/>
      <w:divBdr>
        <w:top w:val="none" w:sz="0" w:space="0" w:color="auto"/>
        <w:left w:val="none" w:sz="0" w:space="0" w:color="auto"/>
        <w:bottom w:val="none" w:sz="0" w:space="0" w:color="auto"/>
        <w:right w:val="none" w:sz="0" w:space="0" w:color="auto"/>
      </w:divBdr>
    </w:div>
    <w:div w:id="1659455375">
      <w:bodyDiv w:val="1"/>
      <w:marLeft w:val="0"/>
      <w:marRight w:val="0"/>
      <w:marTop w:val="0"/>
      <w:marBottom w:val="0"/>
      <w:divBdr>
        <w:top w:val="none" w:sz="0" w:space="0" w:color="auto"/>
        <w:left w:val="none" w:sz="0" w:space="0" w:color="auto"/>
        <w:bottom w:val="none" w:sz="0" w:space="0" w:color="auto"/>
        <w:right w:val="none" w:sz="0" w:space="0" w:color="auto"/>
      </w:divBdr>
    </w:div>
    <w:div w:id="1662656982">
      <w:bodyDiv w:val="1"/>
      <w:marLeft w:val="0"/>
      <w:marRight w:val="0"/>
      <w:marTop w:val="0"/>
      <w:marBottom w:val="0"/>
      <w:divBdr>
        <w:top w:val="none" w:sz="0" w:space="0" w:color="auto"/>
        <w:left w:val="none" w:sz="0" w:space="0" w:color="auto"/>
        <w:bottom w:val="none" w:sz="0" w:space="0" w:color="auto"/>
        <w:right w:val="none" w:sz="0" w:space="0" w:color="auto"/>
      </w:divBdr>
    </w:div>
    <w:div w:id="1667368272">
      <w:bodyDiv w:val="1"/>
      <w:marLeft w:val="0"/>
      <w:marRight w:val="0"/>
      <w:marTop w:val="0"/>
      <w:marBottom w:val="0"/>
      <w:divBdr>
        <w:top w:val="none" w:sz="0" w:space="0" w:color="auto"/>
        <w:left w:val="none" w:sz="0" w:space="0" w:color="auto"/>
        <w:bottom w:val="none" w:sz="0" w:space="0" w:color="auto"/>
        <w:right w:val="none" w:sz="0" w:space="0" w:color="auto"/>
      </w:divBdr>
    </w:div>
    <w:div w:id="1676221481">
      <w:bodyDiv w:val="1"/>
      <w:marLeft w:val="0"/>
      <w:marRight w:val="0"/>
      <w:marTop w:val="0"/>
      <w:marBottom w:val="0"/>
      <w:divBdr>
        <w:top w:val="none" w:sz="0" w:space="0" w:color="auto"/>
        <w:left w:val="none" w:sz="0" w:space="0" w:color="auto"/>
        <w:bottom w:val="none" w:sz="0" w:space="0" w:color="auto"/>
        <w:right w:val="none" w:sz="0" w:space="0" w:color="auto"/>
      </w:divBdr>
    </w:div>
    <w:div w:id="1676224317">
      <w:bodyDiv w:val="1"/>
      <w:marLeft w:val="0"/>
      <w:marRight w:val="0"/>
      <w:marTop w:val="0"/>
      <w:marBottom w:val="0"/>
      <w:divBdr>
        <w:top w:val="none" w:sz="0" w:space="0" w:color="auto"/>
        <w:left w:val="none" w:sz="0" w:space="0" w:color="auto"/>
        <w:bottom w:val="none" w:sz="0" w:space="0" w:color="auto"/>
        <w:right w:val="none" w:sz="0" w:space="0" w:color="auto"/>
      </w:divBdr>
    </w:div>
    <w:div w:id="1680346951">
      <w:bodyDiv w:val="1"/>
      <w:marLeft w:val="0"/>
      <w:marRight w:val="0"/>
      <w:marTop w:val="0"/>
      <w:marBottom w:val="0"/>
      <w:divBdr>
        <w:top w:val="none" w:sz="0" w:space="0" w:color="auto"/>
        <w:left w:val="none" w:sz="0" w:space="0" w:color="auto"/>
        <w:bottom w:val="none" w:sz="0" w:space="0" w:color="auto"/>
        <w:right w:val="none" w:sz="0" w:space="0" w:color="auto"/>
      </w:divBdr>
    </w:div>
    <w:div w:id="1684479350">
      <w:bodyDiv w:val="1"/>
      <w:marLeft w:val="0"/>
      <w:marRight w:val="0"/>
      <w:marTop w:val="0"/>
      <w:marBottom w:val="0"/>
      <w:divBdr>
        <w:top w:val="none" w:sz="0" w:space="0" w:color="auto"/>
        <w:left w:val="none" w:sz="0" w:space="0" w:color="auto"/>
        <w:bottom w:val="none" w:sz="0" w:space="0" w:color="auto"/>
        <w:right w:val="none" w:sz="0" w:space="0" w:color="auto"/>
      </w:divBdr>
    </w:div>
    <w:div w:id="1692805657">
      <w:bodyDiv w:val="1"/>
      <w:marLeft w:val="0"/>
      <w:marRight w:val="0"/>
      <w:marTop w:val="0"/>
      <w:marBottom w:val="0"/>
      <w:divBdr>
        <w:top w:val="none" w:sz="0" w:space="0" w:color="auto"/>
        <w:left w:val="none" w:sz="0" w:space="0" w:color="auto"/>
        <w:bottom w:val="none" w:sz="0" w:space="0" w:color="auto"/>
        <w:right w:val="none" w:sz="0" w:space="0" w:color="auto"/>
      </w:divBdr>
    </w:div>
    <w:div w:id="1705868043">
      <w:bodyDiv w:val="1"/>
      <w:marLeft w:val="0"/>
      <w:marRight w:val="0"/>
      <w:marTop w:val="0"/>
      <w:marBottom w:val="0"/>
      <w:divBdr>
        <w:top w:val="none" w:sz="0" w:space="0" w:color="auto"/>
        <w:left w:val="none" w:sz="0" w:space="0" w:color="auto"/>
        <w:bottom w:val="none" w:sz="0" w:space="0" w:color="auto"/>
        <w:right w:val="none" w:sz="0" w:space="0" w:color="auto"/>
      </w:divBdr>
    </w:div>
    <w:div w:id="1709643563">
      <w:bodyDiv w:val="1"/>
      <w:marLeft w:val="0"/>
      <w:marRight w:val="0"/>
      <w:marTop w:val="0"/>
      <w:marBottom w:val="0"/>
      <w:divBdr>
        <w:top w:val="none" w:sz="0" w:space="0" w:color="auto"/>
        <w:left w:val="none" w:sz="0" w:space="0" w:color="auto"/>
        <w:bottom w:val="none" w:sz="0" w:space="0" w:color="auto"/>
        <w:right w:val="none" w:sz="0" w:space="0" w:color="auto"/>
      </w:divBdr>
    </w:div>
    <w:div w:id="1711564099">
      <w:bodyDiv w:val="1"/>
      <w:marLeft w:val="0"/>
      <w:marRight w:val="0"/>
      <w:marTop w:val="0"/>
      <w:marBottom w:val="0"/>
      <w:divBdr>
        <w:top w:val="none" w:sz="0" w:space="0" w:color="auto"/>
        <w:left w:val="none" w:sz="0" w:space="0" w:color="auto"/>
        <w:bottom w:val="none" w:sz="0" w:space="0" w:color="auto"/>
        <w:right w:val="none" w:sz="0" w:space="0" w:color="auto"/>
      </w:divBdr>
    </w:div>
    <w:div w:id="1711997439">
      <w:bodyDiv w:val="1"/>
      <w:marLeft w:val="0"/>
      <w:marRight w:val="0"/>
      <w:marTop w:val="0"/>
      <w:marBottom w:val="0"/>
      <w:divBdr>
        <w:top w:val="none" w:sz="0" w:space="0" w:color="auto"/>
        <w:left w:val="none" w:sz="0" w:space="0" w:color="auto"/>
        <w:bottom w:val="none" w:sz="0" w:space="0" w:color="auto"/>
        <w:right w:val="none" w:sz="0" w:space="0" w:color="auto"/>
      </w:divBdr>
    </w:div>
    <w:div w:id="1722167859">
      <w:bodyDiv w:val="1"/>
      <w:marLeft w:val="0"/>
      <w:marRight w:val="0"/>
      <w:marTop w:val="0"/>
      <w:marBottom w:val="0"/>
      <w:divBdr>
        <w:top w:val="none" w:sz="0" w:space="0" w:color="auto"/>
        <w:left w:val="none" w:sz="0" w:space="0" w:color="auto"/>
        <w:bottom w:val="none" w:sz="0" w:space="0" w:color="auto"/>
        <w:right w:val="none" w:sz="0" w:space="0" w:color="auto"/>
      </w:divBdr>
    </w:div>
    <w:div w:id="1722246121">
      <w:bodyDiv w:val="1"/>
      <w:marLeft w:val="0"/>
      <w:marRight w:val="0"/>
      <w:marTop w:val="0"/>
      <w:marBottom w:val="0"/>
      <w:divBdr>
        <w:top w:val="none" w:sz="0" w:space="0" w:color="auto"/>
        <w:left w:val="none" w:sz="0" w:space="0" w:color="auto"/>
        <w:bottom w:val="none" w:sz="0" w:space="0" w:color="auto"/>
        <w:right w:val="none" w:sz="0" w:space="0" w:color="auto"/>
      </w:divBdr>
    </w:div>
    <w:div w:id="1732994675">
      <w:bodyDiv w:val="1"/>
      <w:marLeft w:val="0"/>
      <w:marRight w:val="0"/>
      <w:marTop w:val="0"/>
      <w:marBottom w:val="0"/>
      <w:divBdr>
        <w:top w:val="none" w:sz="0" w:space="0" w:color="auto"/>
        <w:left w:val="none" w:sz="0" w:space="0" w:color="auto"/>
        <w:bottom w:val="none" w:sz="0" w:space="0" w:color="auto"/>
        <w:right w:val="none" w:sz="0" w:space="0" w:color="auto"/>
      </w:divBdr>
    </w:div>
    <w:div w:id="1745683524">
      <w:bodyDiv w:val="1"/>
      <w:marLeft w:val="0"/>
      <w:marRight w:val="0"/>
      <w:marTop w:val="0"/>
      <w:marBottom w:val="0"/>
      <w:divBdr>
        <w:top w:val="none" w:sz="0" w:space="0" w:color="auto"/>
        <w:left w:val="none" w:sz="0" w:space="0" w:color="auto"/>
        <w:bottom w:val="none" w:sz="0" w:space="0" w:color="auto"/>
        <w:right w:val="none" w:sz="0" w:space="0" w:color="auto"/>
      </w:divBdr>
    </w:div>
    <w:div w:id="1750808902">
      <w:bodyDiv w:val="1"/>
      <w:marLeft w:val="0"/>
      <w:marRight w:val="0"/>
      <w:marTop w:val="0"/>
      <w:marBottom w:val="0"/>
      <w:divBdr>
        <w:top w:val="none" w:sz="0" w:space="0" w:color="auto"/>
        <w:left w:val="none" w:sz="0" w:space="0" w:color="auto"/>
        <w:bottom w:val="none" w:sz="0" w:space="0" w:color="auto"/>
        <w:right w:val="none" w:sz="0" w:space="0" w:color="auto"/>
      </w:divBdr>
    </w:div>
    <w:div w:id="1756051572">
      <w:bodyDiv w:val="1"/>
      <w:marLeft w:val="0"/>
      <w:marRight w:val="0"/>
      <w:marTop w:val="0"/>
      <w:marBottom w:val="0"/>
      <w:divBdr>
        <w:top w:val="none" w:sz="0" w:space="0" w:color="auto"/>
        <w:left w:val="none" w:sz="0" w:space="0" w:color="auto"/>
        <w:bottom w:val="none" w:sz="0" w:space="0" w:color="auto"/>
        <w:right w:val="none" w:sz="0" w:space="0" w:color="auto"/>
      </w:divBdr>
    </w:div>
    <w:div w:id="1756630701">
      <w:bodyDiv w:val="1"/>
      <w:marLeft w:val="0"/>
      <w:marRight w:val="0"/>
      <w:marTop w:val="0"/>
      <w:marBottom w:val="0"/>
      <w:divBdr>
        <w:top w:val="none" w:sz="0" w:space="0" w:color="auto"/>
        <w:left w:val="none" w:sz="0" w:space="0" w:color="auto"/>
        <w:bottom w:val="none" w:sz="0" w:space="0" w:color="auto"/>
        <w:right w:val="none" w:sz="0" w:space="0" w:color="auto"/>
      </w:divBdr>
    </w:div>
    <w:div w:id="1757361074">
      <w:bodyDiv w:val="1"/>
      <w:marLeft w:val="0"/>
      <w:marRight w:val="0"/>
      <w:marTop w:val="0"/>
      <w:marBottom w:val="0"/>
      <w:divBdr>
        <w:top w:val="none" w:sz="0" w:space="0" w:color="auto"/>
        <w:left w:val="none" w:sz="0" w:space="0" w:color="auto"/>
        <w:bottom w:val="none" w:sz="0" w:space="0" w:color="auto"/>
        <w:right w:val="none" w:sz="0" w:space="0" w:color="auto"/>
      </w:divBdr>
    </w:div>
    <w:div w:id="1759448881">
      <w:bodyDiv w:val="1"/>
      <w:marLeft w:val="0"/>
      <w:marRight w:val="0"/>
      <w:marTop w:val="0"/>
      <w:marBottom w:val="0"/>
      <w:divBdr>
        <w:top w:val="none" w:sz="0" w:space="0" w:color="auto"/>
        <w:left w:val="none" w:sz="0" w:space="0" w:color="auto"/>
        <w:bottom w:val="none" w:sz="0" w:space="0" w:color="auto"/>
        <w:right w:val="none" w:sz="0" w:space="0" w:color="auto"/>
      </w:divBdr>
    </w:div>
    <w:div w:id="1762949312">
      <w:bodyDiv w:val="1"/>
      <w:marLeft w:val="0"/>
      <w:marRight w:val="0"/>
      <w:marTop w:val="0"/>
      <w:marBottom w:val="0"/>
      <w:divBdr>
        <w:top w:val="none" w:sz="0" w:space="0" w:color="auto"/>
        <w:left w:val="none" w:sz="0" w:space="0" w:color="auto"/>
        <w:bottom w:val="none" w:sz="0" w:space="0" w:color="auto"/>
        <w:right w:val="none" w:sz="0" w:space="0" w:color="auto"/>
      </w:divBdr>
    </w:div>
    <w:div w:id="1763064199">
      <w:bodyDiv w:val="1"/>
      <w:marLeft w:val="0"/>
      <w:marRight w:val="0"/>
      <w:marTop w:val="0"/>
      <w:marBottom w:val="0"/>
      <w:divBdr>
        <w:top w:val="none" w:sz="0" w:space="0" w:color="auto"/>
        <w:left w:val="none" w:sz="0" w:space="0" w:color="auto"/>
        <w:bottom w:val="none" w:sz="0" w:space="0" w:color="auto"/>
        <w:right w:val="none" w:sz="0" w:space="0" w:color="auto"/>
      </w:divBdr>
    </w:div>
    <w:div w:id="1766804546">
      <w:bodyDiv w:val="1"/>
      <w:marLeft w:val="0"/>
      <w:marRight w:val="0"/>
      <w:marTop w:val="0"/>
      <w:marBottom w:val="0"/>
      <w:divBdr>
        <w:top w:val="none" w:sz="0" w:space="0" w:color="auto"/>
        <w:left w:val="none" w:sz="0" w:space="0" w:color="auto"/>
        <w:bottom w:val="none" w:sz="0" w:space="0" w:color="auto"/>
        <w:right w:val="none" w:sz="0" w:space="0" w:color="auto"/>
      </w:divBdr>
    </w:div>
    <w:div w:id="1780567710">
      <w:bodyDiv w:val="1"/>
      <w:marLeft w:val="0"/>
      <w:marRight w:val="0"/>
      <w:marTop w:val="0"/>
      <w:marBottom w:val="0"/>
      <w:divBdr>
        <w:top w:val="none" w:sz="0" w:space="0" w:color="auto"/>
        <w:left w:val="none" w:sz="0" w:space="0" w:color="auto"/>
        <w:bottom w:val="none" w:sz="0" w:space="0" w:color="auto"/>
        <w:right w:val="none" w:sz="0" w:space="0" w:color="auto"/>
      </w:divBdr>
    </w:div>
    <w:div w:id="1803814184">
      <w:bodyDiv w:val="1"/>
      <w:marLeft w:val="0"/>
      <w:marRight w:val="0"/>
      <w:marTop w:val="0"/>
      <w:marBottom w:val="0"/>
      <w:divBdr>
        <w:top w:val="none" w:sz="0" w:space="0" w:color="auto"/>
        <w:left w:val="none" w:sz="0" w:space="0" w:color="auto"/>
        <w:bottom w:val="none" w:sz="0" w:space="0" w:color="auto"/>
        <w:right w:val="none" w:sz="0" w:space="0" w:color="auto"/>
      </w:divBdr>
    </w:div>
    <w:div w:id="1829788924">
      <w:bodyDiv w:val="1"/>
      <w:marLeft w:val="0"/>
      <w:marRight w:val="0"/>
      <w:marTop w:val="0"/>
      <w:marBottom w:val="0"/>
      <w:divBdr>
        <w:top w:val="none" w:sz="0" w:space="0" w:color="auto"/>
        <w:left w:val="none" w:sz="0" w:space="0" w:color="auto"/>
        <w:bottom w:val="none" w:sz="0" w:space="0" w:color="auto"/>
        <w:right w:val="none" w:sz="0" w:space="0" w:color="auto"/>
      </w:divBdr>
    </w:div>
    <w:div w:id="1833982432">
      <w:bodyDiv w:val="1"/>
      <w:marLeft w:val="0"/>
      <w:marRight w:val="0"/>
      <w:marTop w:val="0"/>
      <w:marBottom w:val="0"/>
      <w:divBdr>
        <w:top w:val="none" w:sz="0" w:space="0" w:color="auto"/>
        <w:left w:val="none" w:sz="0" w:space="0" w:color="auto"/>
        <w:bottom w:val="none" w:sz="0" w:space="0" w:color="auto"/>
        <w:right w:val="none" w:sz="0" w:space="0" w:color="auto"/>
      </w:divBdr>
    </w:div>
    <w:div w:id="1835292009">
      <w:bodyDiv w:val="1"/>
      <w:marLeft w:val="0"/>
      <w:marRight w:val="0"/>
      <w:marTop w:val="0"/>
      <w:marBottom w:val="0"/>
      <w:divBdr>
        <w:top w:val="none" w:sz="0" w:space="0" w:color="auto"/>
        <w:left w:val="none" w:sz="0" w:space="0" w:color="auto"/>
        <w:bottom w:val="none" w:sz="0" w:space="0" w:color="auto"/>
        <w:right w:val="none" w:sz="0" w:space="0" w:color="auto"/>
      </w:divBdr>
    </w:div>
    <w:div w:id="1835998199">
      <w:bodyDiv w:val="1"/>
      <w:marLeft w:val="0"/>
      <w:marRight w:val="0"/>
      <w:marTop w:val="0"/>
      <w:marBottom w:val="0"/>
      <w:divBdr>
        <w:top w:val="none" w:sz="0" w:space="0" w:color="auto"/>
        <w:left w:val="none" w:sz="0" w:space="0" w:color="auto"/>
        <w:bottom w:val="none" w:sz="0" w:space="0" w:color="auto"/>
        <w:right w:val="none" w:sz="0" w:space="0" w:color="auto"/>
      </w:divBdr>
    </w:div>
    <w:div w:id="1844468289">
      <w:bodyDiv w:val="1"/>
      <w:marLeft w:val="0"/>
      <w:marRight w:val="0"/>
      <w:marTop w:val="0"/>
      <w:marBottom w:val="0"/>
      <w:divBdr>
        <w:top w:val="none" w:sz="0" w:space="0" w:color="auto"/>
        <w:left w:val="none" w:sz="0" w:space="0" w:color="auto"/>
        <w:bottom w:val="none" w:sz="0" w:space="0" w:color="auto"/>
        <w:right w:val="none" w:sz="0" w:space="0" w:color="auto"/>
      </w:divBdr>
    </w:div>
    <w:div w:id="1846506329">
      <w:bodyDiv w:val="1"/>
      <w:marLeft w:val="0"/>
      <w:marRight w:val="0"/>
      <w:marTop w:val="0"/>
      <w:marBottom w:val="0"/>
      <w:divBdr>
        <w:top w:val="none" w:sz="0" w:space="0" w:color="auto"/>
        <w:left w:val="none" w:sz="0" w:space="0" w:color="auto"/>
        <w:bottom w:val="none" w:sz="0" w:space="0" w:color="auto"/>
        <w:right w:val="none" w:sz="0" w:space="0" w:color="auto"/>
      </w:divBdr>
    </w:div>
    <w:div w:id="1847749437">
      <w:bodyDiv w:val="1"/>
      <w:marLeft w:val="0"/>
      <w:marRight w:val="0"/>
      <w:marTop w:val="0"/>
      <w:marBottom w:val="0"/>
      <w:divBdr>
        <w:top w:val="none" w:sz="0" w:space="0" w:color="auto"/>
        <w:left w:val="none" w:sz="0" w:space="0" w:color="auto"/>
        <w:bottom w:val="none" w:sz="0" w:space="0" w:color="auto"/>
        <w:right w:val="none" w:sz="0" w:space="0" w:color="auto"/>
      </w:divBdr>
    </w:div>
    <w:div w:id="1848863021">
      <w:bodyDiv w:val="1"/>
      <w:marLeft w:val="0"/>
      <w:marRight w:val="0"/>
      <w:marTop w:val="0"/>
      <w:marBottom w:val="0"/>
      <w:divBdr>
        <w:top w:val="none" w:sz="0" w:space="0" w:color="auto"/>
        <w:left w:val="none" w:sz="0" w:space="0" w:color="auto"/>
        <w:bottom w:val="none" w:sz="0" w:space="0" w:color="auto"/>
        <w:right w:val="none" w:sz="0" w:space="0" w:color="auto"/>
      </w:divBdr>
    </w:div>
    <w:div w:id="1848903707">
      <w:bodyDiv w:val="1"/>
      <w:marLeft w:val="0"/>
      <w:marRight w:val="0"/>
      <w:marTop w:val="0"/>
      <w:marBottom w:val="0"/>
      <w:divBdr>
        <w:top w:val="none" w:sz="0" w:space="0" w:color="auto"/>
        <w:left w:val="none" w:sz="0" w:space="0" w:color="auto"/>
        <w:bottom w:val="none" w:sz="0" w:space="0" w:color="auto"/>
        <w:right w:val="none" w:sz="0" w:space="0" w:color="auto"/>
      </w:divBdr>
    </w:div>
    <w:div w:id="1850556378">
      <w:bodyDiv w:val="1"/>
      <w:marLeft w:val="0"/>
      <w:marRight w:val="0"/>
      <w:marTop w:val="0"/>
      <w:marBottom w:val="0"/>
      <w:divBdr>
        <w:top w:val="none" w:sz="0" w:space="0" w:color="auto"/>
        <w:left w:val="none" w:sz="0" w:space="0" w:color="auto"/>
        <w:bottom w:val="none" w:sz="0" w:space="0" w:color="auto"/>
        <w:right w:val="none" w:sz="0" w:space="0" w:color="auto"/>
      </w:divBdr>
    </w:div>
    <w:div w:id="1855223685">
      <w:bodyDiv w:val="1"/>
      <w:marLeft w:val="0"/>
      <w:marRight w:val="0"/>
      <w:marTop w:val="0"/>
      <w:marBottom w:val="0"/>
      <w:divBdr>
        <w:top w:val="none" w:sz="0" w:space="0" w:color="auto"/>
        <w:left w:val="none" w:sz="0" w:space="0" w:color="auto"/>
        <w:bottom w:val="none" w:sz="0" w:space="0" w:color="auto"/>
        <w:right w:val="none" w:sz="0" w:space="0" w:color="auto"/>
      </w:divBdr>
    </w:div>
    <w:div w:id="1859154551">
      <w:bodyDiv w:val="1"/>
      <w:marLeft w:val="0"/>
      <w:marRight w:val="0"/>
      <w:marTop w:val="0"/>
      <w:marBottom w:val="0"/>
      <w:divBdr>
        <w:top w:val="none" w:sz="0" w:space="0" w:color="auto"/>
        <w:left w:val="none" w:sz="0" w:space="0" w:color="auto"/>
        <w:bottom w:val="none" w:sz="0" w:space="0" w:color="auto"/>
        <w:right w:val="none" w:sz="0" w:space="0" w:color="auto"/>
      </w:divBdr>
    </w:div>
    <w:div w:id="1860196969">
      <w:bodyDiv w:val="1"/>
      <w:marLeft w:val="0"/>
      <w:marRight w:val="0"/>
      <w:marTop w:val="0"/>
      <w:marBottom w:val="0"/>
      <w:divBdr>
        <w:top w:val="none" w:sz="0" w:space="0" w:color="auto"/>
        <w:left w:val="none" w:sz="0" w:space="0" w:color="auto"/>
        <w:bottom w:val="none" w:sz="0" w:space="0" w:color="auto"/>
        <w:right w:val="none" w:sz="0" w:space="0" w:color="auto"/>
      </w:divBdr>
    </w:div>
    <w:div w:id="1870603139">
      <w:bodyDiv w:val="1"/>
      <w:marLeft w:val="0"/>
      <w:marRight w:val="0"/>
      <w:marTop w:val="0"/>
      <w:marBottom w:val="0"/>
      <w:divBdr>
        <w:top w:val="none" w:sz="0" w:space="0" w:color="auto"/>
        <w:left w:val="none" w:sz="0" w:space="0" w:color="auto"/>
        <w:bottom w:val="none" w:sz="0" w:space="0" w:color="auto"/>
        <w:right w:val="none" w:sz="0" w:space="0" w:color="auto"/>
      </w:divBdr>
    </w:div>
    <w:div w:id="1878548437">
      <w:bodyDiv w:val="1"/>
      <w:marLeft w:val="0"/>
      <w:marRight w:val="0"/>
      <w:marTop w:val="0"/>
      <w:marBottom w:val="0"/>
      <w:divBdr>
        <w:top w:val="none" w:sz="0" w:space="0" w:color="auto"/>
        <w:left w:val="none" w:sz="0" w:space="0" w:color="auto"/>
        <w:bottom w:val="none" w:sz="0" w:space="0" w:color="auto"/>
        <w:right w:val="none" w:sz="0" w:space="0" w:color="auto"/>
      </w:divBdr>
    </w:div>
    <w:div w:id="1879125041">
      <w:bodyDiv w:val="1"/>
      <w:marLeft w:val="0"/>
      <w:marRight w:val="0"/>
      <w:marTop w:val="0"/>
      <w:marBottom w:val="0"/>
      <w:divBdr>
        <w:top w:val="none" w:sz="0" w:space="0" w:color="auto"/>
        <w:left w:val="none" w:sz="0" w:space="0" w:color="auto"/>
        <w:bottom w:val="none" w:sz="0" w:space="0" w:color="auto"/>
        <w:right w:val="none" w:sz="0" w:space="0" w:color="auto"/>
      </w:divBdr>
    </w:div>
    <w:div w:id="1882353451">
      <w:bodyDiv w:val="1"/>
      <w:marLeft w:val="0"/>
      <w:marRight w:val="0"/>
      <w:marTop w:val="0"/>
      <w:marBottom w:val="0"/>
      <w:divBdr>
        <w:top w:val="none" w:sz="0" w:space="0" w:color="auto"/>
        <w:left w:val="none" w:sz="0" w:space="0" w:color="auto"/>
        <w:bottom w:val="none" w:sz="0" w:space="0" w:color="auto"/>
        <w:right w:val="none" w:sz="0" w:space="0" w:color="auto"/>
      </w:divBdr>
    </w:div>
    <w:div w:id="1885633619">
      <w:bodyDiv w:val="1"/>
      <w:marLeft w:val="0"/>
      <w:marRight w:val="0"/>
      <w:marTop w:val="0"/>
      <w:marBottom w:val="0"/>
      <w:divBdr>
        <w:top w:val="none" w:sz="0" w:space="0" w:color="auto"/>
        <w:left w:val="none" w:sz="0" w:space="0" w:color="auto"/>
        <w:bottom w:val="none" w:sz="0" w:space="0" w:color="auto"/>
        <w:right w:val="none" w:sz="0" w:space="0" w:color="auto"/>
      </w:divBdr>
    </w:div>
    <w:div w:id="1886872655">
      <w:bodyDiv w:val="1"/>
      <w:marLeft w:val="0"/>
      <w:marRight w:val="0"/>
      <w:marTop w:val="0"/>
      <w:marBottom w:val="0"/>
      <w:divBdr>
        <w:top w:val="none" w:sz="0" w:space="0" w:color="auto"/>
        <w:left w:val="none" w:sz="0" w:space="0" w:color="auto"/>
        <w:bottom w:val="none" w:sz="0" w:space="0" w:color="auto"/>
        <w:right w:val="none" w:sz="0" w:space="0" w:color="auto"/>
      </w:divBdr>
    </w:div>
    <w:div w:id="1889225161">
      <w:bodyDiv w:val="1"/>
      <w:marLeft w:val="0"/>
      <w:marRight w:val="0"/>
      <w:marTop w:val="0"/>
      <w:marBottom w:val="0"/>
      <w:divBdr>
        <w:top w:val="none" w:sz="0" w:space="0" w:color="auto"/>
        <w:left w:val="none" w:sz="0" w:space="0" w:color="auto"/>
        <w:bottom w:val="none" w:sz="0" w:space="0" w:color="auto"/>
        <w:right w:val="none" w:sz="0" w:space="0" w:color="auto"/>
      </w:divBdr>
    </w:div>
    <w:div w:id="1889417198">
      <w:bodyDiv w:val="1"/>
      <w:marLeft w:val="0"/>
      <w:marRight w:val="0"/>
      <w:marTop w:val="0"/>
      <w:marBottom w:val="0"/>
      <w:divBdr>
        <w:top w:val="none" w:sz="0" w:space="0" w:color="auto"/>
        <w:left w:val="none" w:sz="0" w:space="0" w:color="auto"/>
        <w:bottom w:val="none" w:sz="0" w:space="0" w:color="auto"/>
        <w:right w:val="none" w:sz="0" w:space="0" w:color="auto"/>
      </w:divBdr>
    </w:div>
    <w:div w:id="1889954865">
      <w:bodyDiv w:val="1"/>
      <w:marLeft w:val="0"/>
      <w:marRight w:val="0"/>
      <w:marTop w:val="0"/>
      <w:marBottom w:val="0"/>
      <w:divBdr>
        <w:top w:val="none" w:sz="0" w:space="0" w:color="auto"/>
        <w:left w:val="none" w:sz="0" w:space="0" w:color="auto"/>
        <w:bottom w:val="none" w:sz="0" w:space="0" w:color="auto"/>
        <w:right w:val="none" w:sz="0" w:space="0" w:color="auto"/>
      </w:divBdr>
    </w:div>
    <w:div w:id="1892498006">
      <w:bodyDiv w:val="1"/>
      <w:marLeft w:val="0"/>
      <w:marRight w:val="0"/>
      <w:marTop w:val="0"/>
      <w:marBottom w:val="0"/>
      <w:divBdr>
        <w:top w:val="none" w:sz="0" w:space="0" w:color="auto"/>
        <w:left w:val="none" w:sz="0" w:space="0" w:color="auto"/>
        <w:bottom w:val="none" w:sz="0" w:space="0" w:color="auto"/>
        <w:right w:val="none" w:sz="0" w:space="0" w:color="auto"/>
      </w:divBdr>
    </w:div>
    <w:div w:id="1895846594">
      <w:bodyDiv w:val="1"/>
      <w:marLeft w:val="0"/>
      <w:marRight w:val="0"/>
      <w:marTop w:val="0"/>
      <w:marBottom w:val="0"/>
      <w:divBdr>
        <w:top w:val="none" w:sz="0" w:space="0" w:color="auto"/>
        <w:left w:val="none" w:sz="0" w:space="0" w:color="auto"/>
        <w:bottom w:val="none" w:sz="0" w:space="0" w:color="auto"/>
        <w:right w:val="none" w:sz="0" w:space="0" w:color="auto"/>
      </w:divBdr>
    </w:div>
    <w:div w:id="1903446926">
      <w:bodyDiv w:val="1"/>
      <w:marLeft w:val="0"/>
      <w:marRight w:val="0"/>
      <w:marTop w:val="0"/>
      <w:marBottom w:val="0"/>
      <w:divBdr>
        <w:top w:val="none" w:sz="0" w:space="0" w:color="auto"/>
        <w:left w:val="none" w:sz="0" w:space="0" w:color="auto"/>
        <w:bottom w:val="none" w:sz="0" w:space="0" w:color="auto"/>
        <w:right w:val="none" w:sz="0" w:space="0" w:color="auto"/>
      </w:divBdr>
    </w:div>
    <w:div w:id="1906531436">
      <w:bodyDiv w:val="1"/>
      <w:marLeft w:val="0"/>
      <w:marRight w:val="0"/>
      <w:marTop w:val="0"/>
      <w:marBottom w:val="0"/>
      <w:divBdr>
        <w:top w:val="none" w:sz="0" w:space="0" w:color="auto"/>
        <w:left w:val="none" w:sz="0" w:space="0" w:color="auto"/>
        <w:bottom w:val="none" w:sz="0" w:space="0" w:color="auto"/>
        <w:right w:val="none" w:sz="0" w:space="0" w:color="auto"/>
      </w:divBdr>
    </w:div>
    <w:div w:id="1911696025">
      <w:bodyDiv w:val="1"/>
      <w:marLeft w:val="0"/>
      <w:marRight w:val="0"/>
      <w:marTop w:val="0"/>
      <w:marBottom w:val="0"/>
      <w:divBdr>
        <w:top w:val="none" w:sz="0" w:space="0" w:color="auto"/>
        <w:left w:val="none" w:sz="0" w:space="0" w:color="auto"/>
        <w:bottom w:val="none" w:sz="0" w:space="0" w:color="auto"/>
        <w:right w:val="none" w:sz="0" w:space="0" w:color="auto"/>
      </w:divBdr>
    </w:div>
    <w:div w:id="1913271357">
      <w:bodyDiv w:val="1"/>
      <w:marLeft w:val="0"/>
      <w:marRight w:val="0"/>
      <w:marTop w:val="0"/>
      <w:marBottom w:val="0"/>
      <w:divBdr>
        <w:top w:val="none" w:sz="0" w:space="0" w:color="auto"/>
        <w:left w:val="none" w:sz="0" w:space="0" w:color="auto"/>
        <w:bottom w:val="none" w:sz="0" w:space="0" w:color="auto"/>
        <w:right w:val="none" w:sz="0" w:space="0" w:color="auto"/>
      </w:divBdr>
    </w:div>
    <w:div w:id="1916627166">
      <w:bodyDiv w:val="1"/>
      <w:marLeft w:val="0"/>
      <w:marRight w:val="0"/>
      <w:marTop w:val="0"/>
      <w:marBottom w:val="0"/>
      <w:divBdr>
        <w:top w:val="none" w:sz="0" w:space="0" w:color="auto"/>
        <w:left w:val="none" w:sz="0" w:space="0" w:color="auto"/>
        <w:bottom w:val="none" w:sz="0" w:space="0" w:color="auto"/>
        <w:right w:val="none" w:sz="0" w:space="0" w:color="auto"/>
      </w:divBdr>
    </w:div>
    <w:div w:id="1917858702">
      <w:bodyDiv w:val="1"/>
      <w:marLeft w:val="0"/>
      <w:marRight w:val="0"/>
      <w:marTop w:val="0"/>
      <w:marBottom w:val="0"/>
      <w:divBdr>
        <w:top w:val="none" w:sz="0" w:space="0" w:color="auto"/>
        <w:left w:val="none" w:sz="0" w:space="0" w:color="auto"/>
        <w:bottom w:val="none" w:sz="0" w:space="0" w:color="auto"/>
        <w:right w:val="none" w:sz="0" w:space="0" w:color="auto"/>
      </w:divBdr>
    </w:div>
    <w:div w:id="1918588750">
      <w:bodyDiv w:val="1"/>
      <w:marLeft w:val="0"/>
      <w:marRight w:val="0"/>
      <w:marTop w:val="0"/>
      <w:marBottom w:val="0"/>
      <w:divBdr>
        <w:top w:val="none" w:sz="0" w:space="0" w:color="auto"/>
        <w:left w:val="none" w:sz="0" w:space="0" w:color="auto"/>
        <w:bottom w:val="none" w:sz="0" w:space="0" w:color="auto"/>
        <w:right w:val="none" w:sz="0" w:space="0" w:color="auto"/>
      </w:divBdr>
    </w:div>
    <w:div w:id="1928298358">
      <w:bodyDiv w:val="1"/>
      <w:marLeft w:val="0"/>
      <w:marRight w:val="0"/>
      <w:marTop w:val="0"/>
      <w:marBottom w:val="0"/>
      <w:divBdr>
        <w:top w:val="none" w:sz="0" w:space="0" w:color="auto"/>
        <w:left w:val="none" w:sz="0" w:space="0" w:color="auto"/>
        <w:bottom w:val="none" w:sz="0" w:space="0" w:color="auto"/>
        <w:right w:val="none" w:sz="0" w:space="0" w:color="auto"/>
      </w:divBdr>
    </w:div>
    <w:div w:id="1932546011">
      <w:bodyDiv w:val="1"/>
      <w:marLeft w:val="0"/>
      <w:marRight w:val="0"/>
      <w:marTop w:val="0"/>
      <w:marBottom w:val="0"/>
      <w:divBdr>
        <w:top w:val="none" w:sz="0" w:space="0" w:color="auto"/>
        <w:left w:val="none" w:sz="0" w:space="0" w:color="auto"/>
        <w:bottom w:val="none" w:sz="0" w:space="0" w:color="auto"/>
        <w:right w:val="none" w:sz="0" w:space="0" w:color="auto"/>
      </w:divBdr>
    </w:div>
    <w:div w:id="1946111781">
      <w:bodyDiv w:val="1"/>
      <w:marLeft w:val="0"/>
      <w:marRight w:val="0"/>
      <w:marTop w:val="0"/>
      <w:marBottom w:val="0"/>
      <w:divBdr>
        <w:top w:val="none" w:sz="0" w:space="0" w:color="auto"/>
        <w:left w:val="none" w:sz="0" w:space="0" w:color="auto"/>
        <w:bottom w:val="none" w:sz="0" w:space="0" w:color="auto"/>
        <w:right w:val="none" w:sz="0" w:space="0" w:color="auto"/>
      </w:divBdr>
    </w:div>
    <w:div w:id="1950158525">
      <w:bodyDiv w:val="1"/>
      <w:marLeft w:val="0"/>
      <w:marRight w:val="0"/>
      <w:marTop w:val="0"/>
      <w:marBottom w:val="0"/>
      <w:divBdr>
        <w:top w:val="none" w:sz="0" w:space="0" w:color="auto"/>
        <w:left w:val="none" w:sz="0" w:space="0" w:color="auto"/>
        <w:bottom w:val="none" w:sz="0" w:space="0" w:color="auto"/>
        <w:right w:val="none" w:sz="0" w:space="0" w:color="auto"/>
      </w:divBdr>
    </w:div>
    <w:div w:id="1957634520">
      <w:bodyDiv w:val="1"/>
      <w:marLeft w:val="0"/>
      <w:marRight w:val="0"/>
      <w:marTop w:val="0"/>
      <w:marBottom w:val="0"/>
      <w:divBdr>
        <w:top w:val="none" w:sz="0" w:space="0" w:color="auto"/>
        <w:left w:val="none" w:sz="0" w:space="0" w:color="auto"/>
        <w:bottom w:val="none" w:sz="0" w:space="0" w:color="auto"/>
        <w:right w:val="none" w:sz="0" w:space="0" w:color="auto"/>
      </w:divBdr>
    </w:div>
    <w:div w:id="1958171634">
      <w:bodyDiv w:val="1"/>
      <w:marLeft w:val="0"/>
      <w:marRight w:val="0"/>
      <w:marTop w:val="0"/>
      <w:marBottom w:val="0"/>
      <w:divBdr>
        <w:top w:val="none" w:sz="0" w:space="0" w:color="auto"/>
        <w:left w:val="none" w:sz="0" w:space="0" w:color="auto"/>
        <w:bottom w:val="none" w:sz="0" w:space="0" w:color="auto"/>
        <w:right w:val="none" w:sz="0" w:space="0" w:color="auto"/>
      </w:divBdr>
    </w:div>
    <w:div w:id="1962223313">
      <w:bodyDiv w:val="1"/>
      <w:marLeft w:val="0"/>
      <w:marRight w:val="0"/>
      <w:marTop w:val="0"/>
      <w:marBottom w:val="0"/>
      <w:divBdr>
        <w:top w:val="none" w:sz="0" w:space="0" w:color="auto"/>
        <w:left w:val="none" w:sz="0" w:space="0" w:color="auto"/>
        <w:bottom w:val="none" w:sz="0" w:space="0" w:color="auto"/>
        <w:right w:val="none" w:sz="0" w:space="0" w:color="auto"/>
      </w:divBdr>
    </w:div>
    <w:div w:id="1963806039">
      <w:bodyDiv w:val="1"/>
      <w:marLeft w:val="0"/>
      <w:marRight w:val="0"/>
      <w:marTop w:val="0"/>
      <w:marBottom w:val="0"/>
      <w:divBdr>
        <w:top w:val="none" w:sz="0" w:space="0" w:color="auto"/>
        <w:left w:val="none" w:sz="0" w:space="0" w:color="auto"/>
        <w:bottom w:val="none" w:sz="0" w:space="0" w:color="auto"/>
        <w:right w:val="none" w:sz="0" w:space="0" w:color="auto"/>
      </w:divBdr>
    </w:div>
    <w:div w:id="1969580629">
      <w:bodyDiv w:val="1"/>
      <w:marLeft w:val="0"/>
      <w:marRight w:val="0"/>
      <w:marTop w:val="0"/>
      <w:marBottom w:val="0"/>
      <w:divBdr>
        <w:top w:val="none" w:sz="0" w:space="0" w:color="auto"/>
        <w:left w:val="none" w:sz="0" w:space="0" w:color="auto"/>
        <w:bottom w:val="none" w:sz="0" w:space="0" w:color="auto"/>
        <w:right w:val="none" w:sz="0" w:space="0" w:color="auto"/>
      </w:divBdr>
    </w:div>
    <w:div w:id="1977222100">
      <w:bodyDiv w:val="1"/>
      <w:marLeft w:val="0"/>
      <w:marRight w:val="0"/>
      <w:marTop w:val="0"/>
      <w:marBottom w:val="0"/>
      <w:divBdr>
        <w:top w:val="none" w:sz="0" w:space="0" w:color="auto"/>
        <w:left w:val="none" w:sz="0" w:space="0" w:color="auto"/>
        <w:bottom w:val="none" w:sz="0" w:space="0" w:color="auto"/>
        <w:right w:val="none" w:sz="0" w:space="0" w:color="auto"/>
      </w:divBdr>
    </w:div>
    <w:div w:id="1980106638">
      <w:bodyDiv w:val="1"/>
      <w:marLeft w:val="0"/>
      <w:marRight w:val="0"/>
      <w:marTop w:val="0"/>
      <w:marBottom w:val="0"/>
      <w:divBdr>
        <w:top w:val="none" w:sz="0" w:space="0" w:color="auto"/>
        <w:left w:val="none" w:sz="0" w:space="0" w:color="auto"/>
        <w:bottom w:val="none" w:sz="0" w:space="0" w:color="auto"/>
        <w:right w:val="none" w:sz="0" w:space="0" w:color="auto"/>
      </w:divBdr>
    </w:div>
    <w:div w:id="2002347481">
      <w:bodyDiv w:val="1"/>
      <w:marLeft w:val="0"/>
      <w:marRight w:val="0"/>
      <w:marTop w:val="0"/>
      <w:marBottom w:val="0"/>
      <w:divBdr>
        <w:top w:val="none" w:sz="0" w:space="0" w:color="auto"/>
        <w:left w:val="none" w:sz="0" w:space="0" w:color="auto"/>
        <w:bottom w:val="none" w:sz="0" w:space="0" w:color="auto"/>
        <w:right w:val="none" w:sz="0" w:space="0" w:color="auto"/>
      </w:divBdr>
    </w:div>
    <w:div w:id="2003897666">
      <w:bodyDiv w:val="1"/>
      <w:marLeft w:val="0"/>
      <w:marRight w:val="0"/>
      <w:marTop w:val="0"/>
      <w:marBottom w:val="0"/>
      <w:divBdr>
        <w:top w:val="none" w:sz="0" w:space="0" w:color="auto"/>
        <w:left w:val="none" w:sz="0" w:space="0" w:color="auto"/>
        <w:bottom w:val="none" w:sz="0" w:space="0" w:color="auto"/>
        <w:right w:val="none" w:sz="0" w:space="0" w:color="auto"/>
      </w:divBdr>
    </w:div>
    <w:div w:id="2008898466">
      <w:bodyDiv w:val="1"/>
      <w:marLeft w:val="0"/>
      <w:marRight w:val="0"/>
      <w:marTop w:val="0"/>
      <w:marBottom w:val="0"/>
      <w:divBdr>
        <w:top w:val="none" w:sz="0" w:space="0" w:color="auto"/>
        <w:left w:val="none" w:sz="0" w:space="0" w:color="auto"/>
        <w:bottom w:val="none" w:sz="0" w:space="0" w:color="auto"/>
        <w:right w:val="none" w:sz="0" w:space="0" w:color="auto"/>
      </w:divBdr>
    </w:div>
    <w:div w:id="2017950731">
      <w:bodyDiv w:val="1"/>
      <w:marLeft w:val="0"/>
      <w:marRight w:val="0"/>
      <w:marTop w:val="0"/>
      <w:marBottom w:val="0"/>
      <w:divBdr>
        <w:top w:val="none" w:sz="0" w:space="0" w:color="auto"/>
        <w:left w:val="none" w:sz="0" w:space="0" w:color="auto"/>
        <w:bottom w:val="none" w:sz="0" w:space="0" w:color="auto"/>
        <w:right w:val="none" w:sz="0" w:space="0" w:color="auto"/>
      </w:divBdr>
    </w:div>
    <w:div w:id="2023776386">
      <w:bodyDiv w:val="1"/>
      <w:marLeft w:val="0"/>
      <w:marRight w:val="0"/>
      <w:marTop w:val="0"/>
      <w:marBottom w:val="0"/>
      <w:divBdr>
        <w:top w:val="none" w:sz="0" w:space="0" w:color="auto"/>
        <w:left w:val="none" w:sz="0" w:space="0" w:color="auto"/>
        <w:bottom w:val="none" w:sz="0" w:space="0" w:color="auto"/>
        <w:right w:val="none" w:sz="0" w:space="0" w:color="auto"/>
      </w:divBdr>
    </w:div>
    <w:div w:id="2033220897">
      <w:bodyDiv w:val="1"/>
      <w:marLeft w:val="0"/>
      <w:marRight w:val="0"/>
      <w:marTop w:val="0"/>
      <w:marBottom w:val="0"/>
      <w:divBdr>
        <w:top w:val="none" w:sz="0" w:space="0" w:color="auto"/>
        <w:left w:val="none" w:sz="0" w:space="0" w:color="auto"/>
        <w:bottom w:val="none" w:sz="0" w:space="0" w:color="auto"/>
        <w:right w:val="none" w:sz="0" w:space="0" w:color="auto"/>
      </w:divBdr>
    </w:div>
    <w:div w:id="2034184901">
      <w:bodyDiv w:val="1"/>
      <w:marLeft w:val="0"/>
      <w:marRight w:val="0"/>
      <w:marTop w:val="0"/>
      <w:marBottom w:val="0"/>
      <w:divBdr>
        <w:top w:val="none" w:sz="0" w:space="0" w:color="auto"/>
        <w:left w:val="none" w:sz="0" w:space="0" w:color="auto"/>
        <w:bottom w:val="none" w:sz="0" w:space="0" w:color="auto"/>
        <w:right w:val="none" w:sz="0" w:space="0" w:color="auto"/>
      </w:divBdr>
    </w:div>
    <w:div w:id="2042317680">
      <w:bodyDiv w:val="1"/>
      <w:marLeft w:val="0"/>
      <w:marRight w:val="0"/>
      <w:marTop w:val="0"/>
      <w:marBottom w:val="0"/>
      <w:divBdr>
        <w:top w:val="none" w:sz="0" w:space="0" w:color="auto"/>
        <w:left w:val="none" w:sz="0" w:space="0" w:color="auto"/>
        <w:bottom w:val="none" w:sz="0" w:space="0" w:color="auto"/>
        <w:right w:val="none" w:sz="0" w:space="0" w:color="auto"/>
      </w:divBdr>
    </w:div>
    <w:div w:id="2073116847">
      <w:bodyDiv w:val="1"/>
      <w:marLeft w:val="0"/>
      <w:marRight w:val="0"/>
      <w:marTop w:val="0"/>
      <w:marBottom w:val="0"/>
      <w:divBdr>
        <w:top w:val="none" w:sz="0" w:space="0" w:color="auto"/>
        <w:left w:val="none" w:sz="0" w:space="0" w:color="auto"/>
        <w:bottom w:val="none" w:sz="0" w:space="0" w:color="auto"/>
        <w:right w:val="none" w:sz="0" w:space="0" w:color="auto"/>
      </w:divBdr>
    </w:div>
    <w:div w:id="2081246844">
      <w:bodyDiv w:val="1"/>
      <w:marLeft w:val="0"/>
      <w:marRight w:val="0"/>
      <w:marTop w:val="0"/>
      <w:marBottom w:val="0"/>
      <w:divBdr>
        <w:top w:val="none" w:sz="0" w:space="0" w:color="auto"/>
        <w:left w:val="none" w:sz="0" w:space="0" w:color="auto"/>
        <w:bottom w:val="none" w:sz="0" w:space="0" w:color="auto"/>
        <w:right w:val="none" w:sz="0" w:space="0" w:color="auto"/>
      </w:divBdr>
    </w:div>
    <w:div w:id="2087414923">
      <w:bodyDiv w:val="1"/>
      <w:marLeft w:val="0"/>
      <w:marRight w:val="0"/>
      <w:marTop w:val="0"/>
      <w:marBottom w:val="0"/>
      <w:divBdr>
        <w:top w:val="none" w:sz="0" w:space="0" w:color="auto"/>
        <w:left w:val="none" w:sz="0" w:space="0" w:color="auto"/>
        <w:bottom w:val="none" w:sz="0" w:space="0" w:color="auto"/>
        <w:right w:val="none" w:sz="0" w:space="0" w:color="auto"/>
      </w:divBdr>
    </w:div>
    <w:div w:id="2087531262">
      <w:bodyDiv w:val="1"/>
      <w:marLeft w:val="0"/>
      <w:marRight w:val="0"/>
      <w:marTop w:val="0"/>
      <w:marBottom w:val="0"/>
      <w:divBdr>
        <w:top w:val="none" w:sz="0" w:space="0" w:color="auto"/>
        <w:left w:val="none" w:sz="0" w:space="0" w:color="auto"/>
        <w:bottom w:val="none" w:sz="0" w:space="0" w:color="auto"/>
        <w:right w:val="none" w:sz="0" w:space="0" w:color="auto"/>
      </w:divBdr>
    </w:div>
    <w:div w:id="2089695274">
      <w:bodyDiv w:val="1"/>
      <w:marLeft w:val="0"/>
      <w:marRight w:val="0"/>
      <w:marTop w:val="0"/>
      <w:marBottom w:val="0"/>
      <w:divBdr>
        <w:top w:val="none" w:sz="0" w:space="0" w:color="auto"/>
        <w:left w:val="none" w:sz="0" w:space="0" w:color="auto"/>
        <w:bottom w:val="none" w:sz="0" w:space="0" w:color="auto"/>
        <w:right w:val="none" w:sz="0" w:space="0" w:color="auto"/>
      </w:divBdr>
    </w:div>
    <w:div w:id="2097094729">
      <w:bodyDiv w:val="1"/>
      <w:marLeft w:val="0"/>
      <w:marRight w:val="0"/>
      <w:marTop w:val="0"/>
      <w:marBottom w:val="0"/>
      <w:divBdr>
        <w:top w:val="none" w:sz="0" w:space="0" w:color="auto"/>
        <w:left w:val="none" w:sz="0" w:space="0" w:color="auto"/>
        <w:bottom w:val="none" w:sz="0" w:space="0" w:color="auto"/>
        <w:right w:val="none" w:sz="0" w:space="0" w:color="auto"/>
      </w:divBdr>
    </w:div>
    <w:div w:id="2119518280">
      <w:bodyDiv w:val="1"/>
      <w:marLeft w:val="0"/>
      <w:marRight w:val="0"/>
      <w:marTop w:val="0"/>
      <w:marBottom w:val="0"/>
      <w:divBdr>
        <w:top w:val="none" w:sz="0" w:space="0" w:color="auto"/>
        <w:left w:val="none" w:sz="0" w:space="0" w:color="auto"/>
        <w:bottom w:val="none" w:sz="0" w:space="0" w:color="auto"/>
        <w:right w:val="none" w:sz="0" w:space="0" w:color="auto"/>
      </w:divBdr>
    </w:div>
    <w:div w:id="2120252150">
      <w:bodyDiv w:val="1"/>
      <w:marLeft w:val="0"/>
      <w:marRight w:val="0"/>
      <w:marTop w:val="0"/>
      <w:marBottom w:val="0"/>
      <w:divBdr>
        <w:top w:val="none" w:sz="0" w:space="0" w:color="auto"/>
        <w:left w:val="none" w:sz="0" w:space="0" w:color="auto"/>
        <w:bottom w:val="none" w:sz="0" w:space="0" w:color="auto"/>
        <w:right w:val="none" w:sz="0" w:space="0" w:color="auto"/>
      </w:divBdr>
    </w:div>
    <w:div w:id="2123764654">
      <w:bodyDiv w:val="1"/>
      <w:marLeft w:val="0"/>
      <w:marRight w:val="0"/>
      <w:marTop w:val="0"/>
      <w:marBottom w:val="0"/>
      <w:divBdr>
        <w:top w:val="none" w:sz="0" w:space="0" w:color="auto"/>
        <w:left w:val="none" w:sz="0" w:space="0" w:color="auto"/>
        <w:bottom w:val="none" w:sz="0" w:space="0" w:color="auto"/>
        <w:right w:val="none" w:sz="0" w:space="0" w:color="auto"/>
      </w:divBdr>
    </w:div>
    <w:div w:id="2126385730">
      <w:bodyDiv w:val="1"/>
      <w:marLeft w:val="0"/>
      <w:marRight w:val="0"/>
      <w:marTop w:val="0"/>
      <w:marBottom w:val="0"/>
      <w:divBdr>
        <w:top w:val="none" w:sz="0" w:space="0" w:color="auto"/>
        <w:left w:val="none" w:sz="0" w:space="0" w:color="auto"/>
        <w:bottom w:val="none" w:sz="0" w:space="0" w:color="auto"/>
        <w:right w:val="none" w:sz="0" w:space="0" w:color="auto"/>
      </w:divBdr>
    </w:div>
    <w:div w:id="2130318385">
      <w:bodyDiv w:val="1"/>
      <w:marLeft w:val="0"/>
      <w:marRight w:val="0"/>
      <w:marTop w:val="0"/>
      <w:marBottom w:val="0"/>
      <w:divBdr>
        <w:top w:val="none" w:sz="0" w:space="0" w:color="auto"/>
        <w:left w:val="none" w:sz="0" w:space="0" w:color="auto"/>
        <w:bottom w:val="none" w:sz="0" w:space="0" w:color="auto"/>
        <w:right w:val="none" w:sz="0" w:space="0" w:color="auto"/>
      </w:divBdr>
    </w:div>
    <w:div w:id="2132090148">
      <w:bodyDiv w:val="1"/>
      <w:marLeft w:val="0"/>
      <w:marRight w:val="0"/>
      <w:marTop w:val="0"/>
      <w:marBottom w:val="0"/>
      <w:divBdr>
        <w:top w:val="none" w:sz="0" w:space="0" w:color="auto"/>
        <w:left w:val="none" w:sz="0" w:space="0" w:color="auto"/>
        <w:bottom w:val="none" w:sz="0" w:space="0" w:color="auto"/>
        <w:right w:val="none" w:sz="0" w:space="0" w:color="auto"/>
      </w:divBdr>
    </w:div>
    <w:div w:id="2141797409">
      <w:bodyDiv w:val="1"/>
      <w:marLeft w:val="0"/>
      <w:marRight w:val="0"/>
      <w:marTop w:val="0"/>
      <w:marBottom w:val="0"/>
      <w:divBdr>
        <w:top w:val="none" w:sz="0" w:space="0" w:color="auto"/>
        <w:left w:val="none" w:sz="0" w:space="0" w:color="auto"/>
        <w:bottom w:val="none" w:sz="0" w:space="0" w:color="auto"/>
        <w:right w:val="none" w:sz="0" w:space="0" w:color="auto"/>
      </w:divBdr>
    </w:div>
    <w:div w:id="214650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Vrvfs2\d06\938_Plan_pro_zvladani_sucha_Stredocesky_kraj\04_VYSTUPY\kompletace\B_TABULKOVA_CAST\prehled_vyznamnych_uzivani\VE_001.pdf" TargetMode="External"/><Relationship Id="rId21" Type="http://schemas.openxmlformats.org/officeDocument/2006/relationships/image" Target="media/image9.png"/><Relationship Id="rId42" Type="http://schemas.openxmlformats.org/officeDocument/2006/relationships/hyperlink" Target="file:///\\Vrvfs2\d06\938_Plan_pro_zvladani_sucha_Stredocesky_kraj\04_VYSTUPY\kompletace\C_GRAFICKA_CAST\schemata_SV\SV%20Ben&#225;teck&#225;%20Vrutice%20-%20Star&#225;%20Lys&#225;.png" TargetMode="External"/><Relationship Id="rId63" Type="http://schemas.openxmlformats.org/officeDocument/2006/relationships/hyperlink" Target="file:///\\Vrvfs2\d06\938_Plan_pro_zvladani_sucha_Stredocesky_kraj\04_VYSTUPY\kompletace\A_TEXTOVA_CAST\karty_MSL\MSL_VN_004.pdf" TargetMode="External"/><Relationship Id="rId84" Type="http://schemas.openxmlformats.org/officeDocument/2006/relationships/hyperlink" Target="file:///\\Vrvfs2\d06\938_Plan_pro_zvladani_sucha_Stredocesky_kraj\04_VYSTUPY\kompletace\B_TABULKOVA_CAST\prehled_vyznamnych_uzivani\431182.pdf" TargetMode="External"/><Relationship Id="rId138" Type="http://schemas.openxmlformats.org/officeDocument/2006/relationships/hyperlink" Target="https://heis.vuv.cz/data/webmap/isapi.dll?MAP=216&amp;MU=CS&amp;TYPE=fulltext&amp;GEN=LSTD&amp;TS=0&amp;QY=%7B0%7DC%5BOBJ_ID%5DE000000462" TargetMode="External"/><Relationship Id="rId159" Type="http://schemas.openxmlformats.org/officeDocument/2006/relationships/hyperlink" Target="file:///\\Vrvfs2\d06\938_Plan_pro_zvladani_sucha_Stredocesky_kraj\04_VYSTUPY\kompletace\B_TABULKOVA_CAST\prehled_vyznamnych_uzivani\430276.pdf" TargetMode="External"/><Relationship Id="rId170" Type="http://schemas.openxmlformats.org/officeDocument/2006/relationships/image" Target="media/image48.png"/><Relationship Id="rId107" Type="http://schemas.openxmlformats.org/officeDocument/2006/relationships/hyperlink" Target="file:///\\Vrvfs2\d06\938_Plan_pro_zvladani_sucha_Stredocesky_kraj\04_VYSTUPY\kompletace\B_TABULKOVA_CAST\prehled_vyznamnych_uzivani\440596.pdf" TargetMode="External"/><Relationship Id="rId11" Type="http://schemas.openxmlformats.org/officeDocument/2006/relationships/image" Target="media/image2.png"/><Relationship Id="rId32" Type="http://schemas.openxmlformats.org/officeDocument/2006/relationships/hyperlink" Target="https://www.zakonyprolidi.cz/cs/2001-254" TargetMode="External"/><Relationship Id="rId53" Type="http://schemas.openxmlformats.org/officeDocument/2006/relationships/hyperlink" Target="https://heis.vuv.cz/data/webmap/isapi.dll?MAP=216&amp;MU=CS&amp;TYPE=fulltext&amp;GEN=LSTD&amp;TS=0&amp;QY=%7B0%7DC%5BOBJ_ID%5DE000000486" TargetMode="External"/><Relationship Id="rId74" Type="http://schemas.openxmlformats.org/officeDocument/2006/relationships/image" Target="media/image20.png"/><Relationship Id="rId128" Type="http://schemas.openxmlformats.org/officeDocument/2006/relationships/image" Target="media/image35.png"/><Relationship Id="rId149" Type="http://schemas.openxmlformats.org/officeDocument/2006/relationships/image" Target="media/image45.png"/><Relationship Id="rId5" Type="http://schemas.openxmlformats.org/officeDocument/2006/relationships/webSettings" Target="webSettings.xml"/><Relationship Id="rId95" Type="http://schemas.openxmlformats.org/officeDocument/2006/relationships/hyperlink" Target="file:///\\Vrvfs2\d06\938_Plan_pro_zvladani_sucha_Stredocesky_kraj\04_VYSTUPY\kompletace\A_TEXTOVA_CAST\karty_MSL\MSL_STK_004.pdf" TargetMode="External"/><Relationship Id="rId160" Type="http://schemas.openxmlformats.org/officeDocument/2006/relationships/hyperlink" Target="file:///\\Vrvfs2\d06\938_Plan_pro_zvladani_sucha_Stredocesky_kraj\04_VYSTUPY\kompletace\B_TABULKOVA_CAST\prehled_vyznamnych_uzivani\430282.pdf" TargetMode="External"/><Relationship Id="rId181" Type="http://schemas.openxmlformats.org/officeDocument/2006/relationships/hyperlink" Target="aspi://module='ASPI'&amp;link='219/2000%20Sb.%252327'&amp;ucin-k-dni='30.12.9999'" TargetMode="External"/><Relationship Id="rId22" Type="http://schemas.openxmlformats.org/officeDocument/2006/relationships/hyperlink" Target="file:///\\Vrvfs2\d06\938_Plan_pro_zvladani_sucha_Stredocesky_kraj\04_VYSTUPY\kompletace\C_GRAFICKA_CAST\schemata_SV\SV%20Kladno%20M&#283;ln&#237;k.png" TargetMode="External"/><Relationship Id="rId43" Type="http://schemas.openxmlformats.org/officeDocument/2006/relationships/hyperlink" Target="https://www.zakonyprolidi.cz/cs/2001-254" TargetMode="External"/><Relationship Id="rId64" Type="http://schemas.openxmlformats.org/officeDocument/2006/relationships/image" Target="media/image17.png"/><Relationship Id="rId118" Type="http://schemas.openxmlformats.org/officeDocument/2006/relationships/hyperlink" Target="file:///\\Vrvfs2\d06\938_Plan_pro_zvladani_sucha_Stredocesky_kraj\04_VYSTUPY\kompletace\B_TABULKOVA_CAST\prehled_vyznamnych_uzivani\VE_002.pdf" TargetMode="External"/><Relationship Id="rId139" Type="http://schemas.openxmlformats.org/officeDocument/2006/relationships/hyperlink" Target="file:///\\Vrvfs2\d06\938_Plan_pro_zvladani_sucha_Stredocesky_kraj\04_VYSTUPY\kompletace\B_TABULKOVA_CAST\prehled_vyznamnych_uzivani\441332.pdf" TargetMode="External"/><Relationship Id="rId85" Type="http://schemas.openxmlformats.org/officeDocument/2006/relationships/image" Target="media/image21.png"/><Relationship Id="rId150" Type="http://schemas.openxmlformats.org/officeDocument/2006/relationships/hyperlink" Target="file:///\\Vrvfs2\d06\938_Plan_pro_zvladani_sucha_Stredocesky_kraj\04_VYSTUPY\kompletace\B_TABULKOVA_CAST\prehled_vyznamnych_uzivani\431182.pdf" TargetMode="External"/><Relationship Id="rId171" Type="http://schemas.openxmlformats.org/officeDocument/2006/relationships/image" Target="media/image49.png"/><Relationship Id="rId12" Type="http://schemas.openxmlformats.org/officeDocument/2006/relationships/image" Target="media/image3.png"/><Relationship Id="rId33" Type="http://schemas.openxmlformats.org/officeDocument/2006/relationships/hyperlink" Target="file:///\\Vrvfs2\d06\938_Plan_pro_zvladani_sucha_Stredocesky_kraj\04_VYSTUPY\kompletace\C_GRAFICKA_CAST\schemata_SV\SV%20Nymburk%20-%20Pod&#283;brady%20-%20M&#283;stec%20Kr&#225;lov&#233;.png" TargetMode="External"/><Relationship Id="rId108" Type="http://schemas.openxmlformats.org/officeDocument/2006/relationships/hyperlink" Target="file:///\\Vrvfs2\d06\938_Plan_pro_zvladani_sucha_Stredocesky_kraj\04_VYSTUPY\kompletace\A_TEXTOVA_CAST\karty_MSL\MSL_STK_007.pdf" TargetMode="External"/><Relationship Id="rId129" Type="http://schemas.openxmlformats.org/officeDocument/2006/relationships/image" Target="media/image36.png"/><Relationship Id="rId54" Type="http://schemas.openxmlformats.org/officeDocument/2006/relationships/hyperlink" Target="file:///\\Vrvfs2\d06\938_Plan_pro_zvladani_sucha_Stredocesky_kraj\04_VYSTUPY\kompletace\B_TABULKOVA_CAST\prehled_vyznamnych_uzivani\141302.pdf" TargetMode="External"/><Relationship Id="rId75" Type="http://schemas.openxmlformats.org/officeDocument/2006/relationships/hyperlink" Target="https://heis.vuv.cz/data/webmap/isapi.dll?MAP=216&amp;MU=CS&amp;TYPE=fulltext&amp;GEN=LSTD&amp;TS=0&amp;QY=%7B0%7DC%5BOBJ_ID%5DE000000491" TargetMode="External"/><Relationship Id="rId96" Type="http://schemas.openxmlformats.org/officeDocument/2006/relationships/image" Target="media/image24.png"/><Relationship Id="rId140" Type="http://schemas.openxmlformats.org/officeDocument/2006/relationships/hyperlink" Target="file:///\\Vrvfs2\d06\938_Plan_pro_zvladani_sucha_Stredocesky_kraj\04_VYSTUPY\kompletace\B_TABULKOVA_CAST\prehled_vyznamnych_uzivani\440554.pdf" TargetMode="External"/><Relationship Id="rId161" Type="http://schemas.openxmlformats.org/officeDocument/2006/relationships/hyperlink" Target="file:///\\Vrvfs2\d06\938_Plan_pro_zvladani_sucha_Stredocesky_kraj\04_VYSTUPY\kompletace\B_TABULKOVA_CAST\prehled_vyznamnych_uzivani\430274.pdf" TargetMode="External"/><Relationship Id="rId182" Type="http://schemas.openxmlformats.org/officeDocument/2006/relationships/hyperlink" Target="https://hamr.chmi.cz/" TargetMode="External"/><Relationship Id="rId6" Type="http://schemas.openxmlformats.org/officeDocument/2006/relationships/footnotes" Target="footnotes.xml"/><Relationship Id="rId23" Type="http://schemas.openxmlformats.org/officeDocument/2006/relationships/hyperlink" Target="https://www.zakonyprolidi.cz/cs/2001-254" TargetMode="External"/><Relationship Id="rId119" Type="http://schemas.openxmlformats.org/officeDocument/2006/relationships/hyperlink" Target="file:///\\Vrvfs2\d06\938_Plan_pro_zvladani_sucha_Stredocesky_kraj\04_VYSTUPY\kompletace\B_TABULKOVA_CAST\prehled_vyznamnych_uzivani\VE_003.pdf" TargetMode="External"/><Relationship Id="rId44" Type="http://schemas.openxmlformats.org/officeDocument/2006/relationships/hyperlink" Target="file:///\\Vrvfs2\d06\938_Plan_pro_zvladani_sucha_Stredocesky_kraj\04_VYSTUPY\kompletace\C_GRAFICKA_CAST\schemata_SV\SV%20Dob&#345;&#237;&#353;%20-%20Star&#225;%20Hu&#357;.png" TargetMode="External"/><Relationship Id="rId60" Type="http://schemas.openxmlformats.org/officeDocument/2006/relationships/image" Target="media/image16.png"/><Relationship Id="rId65" Type="http://schemas.openxmlformats.org/officeDocument/2006/relationships/hyperlink" Target="https://heis.vuv.cz/data/webmap/isapi.dll?MAP=216&amp;MU=CS&amp;TYPE=fulltext&amp;GEN=LSTD&amp;TS=0&amp;QY=%7B0%7DC%5BOBJ_ID%5DE000000479" TargetMode="External"/><Relationship Id="rId81" Type="http://schemas.openxmlformats.org/officeDocument/2006/relationships/hyperlink" Target="file:///\\Vrvfs2\d06\938_Plan_pro_zvladani_sucha_Stredocesky_kraj\04_VYSTUPY\kompletace\B_TABULKOVA_CAST\prehled_vyznamnych_uzivani\430274.pdf" TargetMode="External"/><Relationship Id="rId86" Type="http://schemas.openxmlformats.org/officeDocument/2006/relationships/hyperlink" Target="https://heis.vuv.cz/data/webmap/isapi.dll?MAP=216&amp;MU=CS&amp;TYPE=fulltext&amp;GEN=LSTD&amp;TS=0&amp;QY=%7B0%7DC%5BOBJ_ID%5DE000000500" TargetMode="External"/><Relationship Id="rId130" Type="http://schemas.openxmlformats.org/officeDocument/2006/relationships/image" Target="media/image37.png"/><Relationship Id="rId135" Type="http://schemas.openxmlformats.org/officeDocument/2006/relationships/image" Target="media/image38.png"/><Relationship Id="rId151" Type="http://schemas.openxmlformats.org/officeDocument/2006/relationships/hyperlink" Target="file:///\\Vrvfs2\d06\938_Plan_pro_zvladani_sucha_Stredocesky_kraj\04_VYSTUPY\kompletace\B_TABULKOVA_CAST\prehled_vyznamnych_uzivani\430074.pdf" TargetMode="External"/><Relationship Id="rId156" Type="http://schemas.openxmlformats.org/officeDocument/2006/relationships/hyperlink" Target="file:///\\Vrvfs2\d06\938_Plan_pro_zvladani_sucha_Stredocesky_kraj\04_VYSTUPY\kompletace\B_TABULKOVA_CAST\prehled_vyznamnych_uzivani\441433.pdf" TargetMode="External"/><Relationship Id="rId177" Type="http://schemas.openxmlformats.org/officeDocument/2006/relationships/hyperlink" Target="aspi://module='ASPI'&amp;link='219/2000%20Sb.%252314'&amp;ucin-k-dni='30.12.9999'" TargetMode="External"/><Relationship Id="rId172" Type="http://schemas.openxmlformats.org/officeDocument/2006/relationships/image" Target="media/image50.png"/><Relationship Id="rId13" Type="http://schemas.openxmlformats.org/officeDocument/2006/relationships/header" Target="header1.xml"/><Relationship Id="rId18" Type="http://schemas.openxmlformats.org/officeDocument/2006/relationships/image" Target="media/image7.png"/><Relationship Id="rId39" Type="http://schemas.openxmlformats.org/officeDocument/2006/relationships/hyperlink" Target="https://www.zakonyprolidi.cz/cs/2001-254" TargetMode="External"/><Relationship Id="rId109" Type="http://schemas.openxmlformats.org/officeDocument/2006/relationships/image" Target="media/image28.png"/><Relationship Id="rId34" Type="http://schemas.openxmlformats.org/officeDocument/2006/relationships/hyperlink" Target="https://www.zakonyprolidi.cz/cs/2001-254" TargetMode="External"/><Relationship Id="rId50" Type="http://schemas.openxmlformats.org/officeDocument/2006/relationships/hyperlink" Target="file:///\\Vrvfs2\d06\938_Plan_pro_zvladani_sucha_Stredocesky_kraj\04_VYSTUPY\kompletace\A_TEXTOVA_CAST\karty_MSL\MSL_VN_001.pdf" TargetMode="External"/><Relationship Id="rId55" Type="http://schemas.openxmlformats.org/officeDocument/2006/relationships/hyperlink" Target="file:///\\Vrvfs2\d06\938_Plan_pro_zvladani_sucha_Stredocesky_kraj\04_VYSTUPY\kompletace\A_TEXTOVA_CAST\karty_MSL\MSL_VN_002%20.pdf" TargetMode="External"/><Relationship Id="rId76" Type="http://schemas.openxmlformats.org/officeDocument/2006/relationships/hyperlink" Target="https://heis.vuv.cz/data/webmap/isapi.dll?MAP=216&amp;MU=CS&amp;TYPE=fulltext&amp;GEN=LSTD&amp;TS=0&amp;QY=%7B0%7DC%5BOBJ_ID%5DE000012695" TargetMode="External"/><Relationship Id="rId97" Type="http://schemas.openxmlformats.org/officeDocument/2006/relationships/hyperlink" Target="https://heis.vuv.cz/data/webmap/isapi.dll?MAP=216&amp;MU=CS&amp;TYPE=fulltext&amp;GEN=LSTD&amp;TS=0&amp;QY=%7B0%7DC%5BOBJ_ID%5DE000012209" TargetMode="External"/><Relationship Id="rId104" Type="http://schemas.openxmlformats.org/officeDocument/2006/relationships/image" Target="media/image27.png"/><Relationship Id="rId120" Type="http://schemas.openxmlformats.org/officeDocument/2006/relationships/hyperlink" Target="file:///\\Vrvfs2\d06\938_Plan_pro_zvladani_sucha_Stredocesky_kraj\04_VYSTUPY\kompletace\B_TABULKOVA_CAST\prehled_vyznamnych_uzivani\VE_004.pdf" TargetMode="External"/><Relationship Id="rId125" Type="http://schemas.openxmlformats.org/officeDocument/2006/relationships/image" Target="media/image33.png"/><Relationship Id="rId141" Type="http://schemas.openxmlformats.org/officeDocument/2006/relationships/hyperlink" Target="file:///\\Vrvfs2\d06\938_Plan_pro_zvladani_sucha_Stredocesky_kraj\04_VYSTUPY\kompletace\A_TEXTOVA_CAST\karty_MSL\MSL_HSL_1320_1340.pdf" TargetMode="External"/><Relationship Id="rId146" Type="http://schemas.openxmlformats.org/officeDocument/2006/relationships/hyperlink" Target="file:///\\Vrvfs2\d06\938_Plan_pro_zvladani_sucha_Stredocesky_kraj\04_VYSTUPY\kompletace\B_TABULKOVA_CAST\prehled_vyznamnych_uzivani\441391.pdf" TargetMode="External"/><Relationship Id="rId167" Type="http://schemas.openxmlformats.org/officeDocument/2006/relationships/hyperlink" Target="file:///\\Vrvfs2\d06\938_Plan_pro_zvladani_sucha_Stredocesky_kraj\04_VYSTUPY\kompletace\B_TABULKOVA_CAST\prehled_vyznamnych_uzivani\440596.pdf" TargetMode="External"/><Relationship Id="rId7" Type="http://schemas.openxmlformats.org/officeDocument/2006/relationships/endnotes" Target="endnotes.xml"/><Relationship Id="rId71" Type="http://schemas.openxmlformats.org/officeDocument/2006/relationships/hyperlink" Target="file:///\\Vrvfs2\d06\938_Plan_pro_zvladani_sucha_Stredocesky_kraj\04_VYSTUPY\kompletace\B_TABULKOVA_CAST\prehled_vyznamnych_uzivani\330100.pdf" TargetMode="External"/><Relationship Id="rId92" Type="http://schemas.openxmlformats.org/officeDocument/2006/relationships/hyperlink" Target="file:///\\Vrvfs2\d06\938_Plan_pro_zvladani_sucha_Stredocesky_kraj\04_VYSTUPY\kompletace\B_TABULKOVA_CAST\prehled_vyznamnych_uzivani\330110.pdf" TargetMode="External"/><Relationship Id="rId162" Type="http://schemas.openxmlformats.org/officeDocument/2006/relationships/hyperlink" Target="file:///\\Vrvfs2\d06\938_Plan_pro_zvladani_sucha_Stredocesky_kraj\04_VYSTUPY\kompletace\B_TABULKOVA_CAST\prehled_vyznamnych_uzivani\430273.pdf"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file:///\\Vrvfs2\d06\938_Plan_pro_zvladani_sucha_Stredocesky_kraj\04_VYSTUPY\kompletace\C_GRAFICKA_CAST\schemata_SV\SV%20B&#283;l&#225;%20pod%20Bezd&#283;zem.png" TargetMode="External"/><Relationship Id="rId24" Type="http://schemas.openxmlformats.org/officeDocument/2006/relationships/hyperlink" Target="file:///\\Vrvfs2\d06\938_Plan_pro_zvladani_sucha_Stredocesky_kraj\04_VYSTUPY\kompletace\C_GRAFICKA_CAST\schemata_SV\SV%20Rakovn&#237;k.png" TargetMode="External"/><Relationship Id="rId40" Type="http://schemas.openxmlformats.org/officeDocument/2006/relationships/hyperlink" Target="file:///\\Vrvfs2\d06\938_Plan_pro_zvladani_sucha_Stredocesky_kraj\04_VYSTUPY\kompletace\C_GRAFICKA_CAST\schemata_SV\SV%20Po&#345;&#237;&#269;any%20-%20Klu&#269;ov%20-%20Kounice%20-%20Sadsk&#225;.png" TargetMode="External"/><Relationship Id="rId45" Type="http://schemas.openxmlformats.org/officeDocument/2006/relationships/hyperlink" Target="file:///\\Vrvfs2\d06\938_Plan_pro_zvladani_sucha_Stredocesky_kraj\04_VYSTUPY\kompletace\C_GRAFICKA_CAST\mapa_zdroju_StK.png" TargetMode="External"/><Relationship Id="rId66" Type="http://schemas.openxmlformats.org/officeDocument/2006/relationships/hyperlink" Target="file:///\\Vrvfs2\d06\938_Plan_pro_zvladani_sucha_Stredocesky_kraj\04_VYSTUPY\kompletace\B_TABULKOVA_CAST\prehled_vyznamnych_uzivani\120110.pdf" TargetMode="External"/><Relationship Id="rId87" Type="http://schemas.openxmlformats.org/officeDocument/2006/relationships/hyperlink" Target="file:///\\Vrvfs2\d06\938_Plan_pro_zvladani_sucha_Stredocesky_kraj\04_VYSTUPY\kompletace\B_TABULKOVA_CAST\prehled_vyznamnych_uzivani\430074.pdf" TargetMode="External"/><Relationship Id="rId110" Type="http://schemas.openxmlformats.org/officeDocument/2006/relationships/hyperlink" Target="https://heis.vuv.cz/data/webmap/isapi.dll?MAP=216&amp;MU=CS&amp;QY=%7B+0%7DO%5B%5DP-692853.8670634921%2C-1044609.3998677249%0A&amp;TOL=7.936507936507931&amp;X=-692853.8670634921&amp;Y=-1044609.3998677249&amp;TYPE=tooltip&amp;GEN=LSTD&amp;TS=0" TargetMode="External"/><Relationship Id="rId115" Type="http://schemas.openxmlformats.org/officeDocument/2006/relationships/image" Target="media/image29.emf"/><Relationship Id="rId131" Type="http://schemas.openxmlformats.org/officeDocument/2006/relationships/hyperlink" Target="file:///\\Vrvfs2\d06\938_Plan_pro_zvladani_sucha_Stredocesky_kraj\04_VYSTUPY\kompletace\B_TABULKOVA_CAST\prehled_vyznamnych_uzivani\120205.pdf" TargetMode="External"/><Relationship Id="rId136" Type="http://schemas.openxmlformats.org/officeDocument/2006/relationships/image" Target="media/image39.png"/><Relationship Id="rId157" Type="http://schemas.openxmlformats.org/officeDocument/2006/relationships/hyperlink" Target="file:///\\Vrvfs2\d06\938_Plan_pro_zvladani_sucha_Stredocesky_kraj\04_VYSTUPY\kompletace\B_TABULKOVA_CAST\prehled_vyznamnych_uzivani\431194.pdf" TargetMode="External"/><Relationship Id="rId178" Type="http://schemas.openxmlformats.org/officeDocument/2006/relationships/hyperlink" Target="aspi://module='ASPI'&amp;link='219/2000%20Sb.%252319'&amp;ucin-k-dni='30.12.9999'" TargetMode="External"/><Relationship Id="rId61" Type="http://schemas.openxmlformats.org/officeDocument/2006/relationships/hyperlink" Target="https://heis.vuv.cz/data/webmap/isapi.dll?MAP=216&amp;MU=CS&amp;TYPE=fulltext&amp;GEN=LSTD&amp;TS=0&amp;QY=%7B0%7DC%5BOBJ_ID%5DE000000490" TargetMode="External"/><Relationship Id="rId82" Type="http://schemas.openxmlformats.org/officeDocument/2006/relationships/hyperlink" Target="file:///\\Vrvfs2\d06\938_Plan_pro_zvladani_sucha_Stredocesky_kraj\04_VYSTUPY\kompletace\B_TABULKOVA_CAST\prehled_vyznamnych_uzivani\430273.pdf" TargetMode="External"/><Relationship Id="rId152" Type="http://schemas.openxmlformats.org/officeDocument/2006/relationships/image" Target="media/image46.png"/><Relationship Id="rId173" Type="http://schemas.openxmlformats.org/officeDocument/2006/relationships/hyperlink" Target="file:///\\Vrvfs2\d06\938_Plan_pro_zvladani_sucha_Stredocesky_kraj\04_VYSTUPY\kompletace\B_TABULKOVA_CAST\prehled_vyznamnych_uzivani\451442.pdf" TargetMode="External"/><Relationship Id="rId19" Type="http://schemas.openxmlformats.org/officeDocument/2006/relationships/image" Target="media/image8.png"/><Relationship Id="rId14" Type="http://schemas.openxmlformats.org/officeDocument/2006/relationships/footer" Target="footer2.xml"/><Relationship Id="rId30" Type="http://schemas.openxmlformats.org/officeDocument/2006/relationships/hyperlink" Target="https://www.zakonyprolidi.cz/cs/2001-254" TargetMode="External"/><Relationship Id="rId35" Type="http://schemas.openxmlformats.org/officeDocument/2006/relationships/hyperlink" Target="file:///\\Vrvfs2\d06\938_Plan_pro_zvladani_sucha_Stredocesky_kraj\04_VYSTUPY\kompletace\C_GRAFICKA_CAST\schemata_SV\SV%20Kol&#237;n.png" TargetMode="External"/><Relationship Id="rId56" Type="http://schemas.openxmlformats.org/officeDocument/2006/relationships/image" Target="media/image14.png"/><Relationship Id="rId77" Type="http://schemas.openxmlformats.org/officeDocument/2006/relationships/hyperlink" Target="https://heis.vuv.cz/data/webmap/isapi.dll?MAP=216&amp;MU=CS&amp;QY=%7B+0%7DO%5B%5DP-717509.9517195767%2C-1036429.5056878305%0A&amp;TOL=6.349206349206353&amp;X=-717509.9517195767&amp;Y=-1036429.5056878305&amp;TYPE=tooltip&amp;GEN=LSTD&amp;TS=0" TargetMode="External"/><Relationship Id="rId100" Type="http://schemas.openxmlformats.org/officeDocument/2006/relationships/image" Target="media/image25.png"/><Relationship Id="rId105" Type="http://schemas.openxmlformats.org/officeDocument/2006/relationships/hyperlink" Target="file:///\\Vrvfs2\d06\938_Plan_pro_zvladani_sucha_Stredocesky_kraj\04_VYSTUPY\kompletace\B_TABULKOVA_CAST\prehled_vyznamnych_uzivani\440573.pdf" TargetMode="External"/><Relationship Id="rId126" Type="http://schemas.openxmlformats.org/officeDocument/2006/relationships/image" Target="media/image34.png"/><Relationship Id="rId147" Type="http://schemas.openxmlformats.org/officeDocument/2006/relationships/hyperlink" Target="file:///\\Vrvfs2\d06\938_Plan_pro_zvladani_sucha_Stredocesky_kraj\04_VYSTUPY\kompletace\A_TEXTOVA_CAST\karty_MSL\MSL_HSL_1680.pdf" TargetMode="External"/><Relationship Id="rId168" Type="http://schemas.openxmlformats.org/officeDocument/2006/relationships/hyperlink" Target="file:///\\Vrvfs2\d06\938_Plan_pro_zvladani_sucha_Stredocesky_kraj\04_VYSTUPY\kompletace\B_TABULKOVA_CAST\prehled_vyznamnych_uzivani\441396.pdf" TargetMode="Externa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hyperlink" Target="file:///\\Vrvfs2\d06\938_Plan_pro_zvladani_sucha_Stredocesky_kraj\04_VYSTUPY\kompletace\A_TEXTOVA_CAST\karty_MSL\MSL_STK_001.pdf" TargetMode="External"/><Relationship Id="rId93" Type="http://schemas.openxmlformats.org/officeDocument/2006/relationships/hyperlink" Target="file:///\\Vrvfs2\d06\938_Plan_pro_zvladani_sucha_Stredocesky_kraj\04_VYSTUPY\kompletace\B_TABULKOVA_CAST\prehled_vyznamnych_uzivani\330100.pdf" TargetMode="External"/><Relationship Id="rId98" Type="http://schemas.openxmlformats.org/officeDocument/2006/relationships/hyperlink" Target="file:///\\Vrvfs2\d06\938_Plan_pro_zvladani_sucha_Stredocesky_kraj\04_VYSTUPY\kompletace\B_TABULKOVA_CAST\prehled_vyznamnych_uzivani\141401.pdf" TargetMode="External"/><Relationship Id="rId121" Type="http://schemas.openxmlformats.org/officeDocument/2006/relationships/hyperlink" Target="file:///\\Vrvfs2\d06\938_Plan_pro_zvladani_sucha_Stredocesky_kraj\04_VYSTUPY\kompletace\B_TABULKOVA_CAST\prehled_vyznamnych_uzivani\VE_005.pdf" TargetMode="External"/><Relationship Id="rId142" Type="http://schemas.openxmlformats.org/officeDocument/2006/relationships/image" Target="media/image41.png"/><Relationship Id="rId163" Type="http://schemas.openxmlformats.org/officeDocument/2006/relationships/hyperlink" Target="file:///\\Vrvfs2\d06\938_Plan_pro_zvladani_sucha_Stredocesky_kraj\04_VYSTUPY\kompletace\B_TABULKOVA_CAST\prehled_vyznamnych_uzivani\440546.pdf"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file:///\\Vrvfs2\d06\938_Plan_pro_zvladani_sucha_Stredocesky_kraj\04_VYSTUPY\kompletace\C_GRAFICKA_CAST\schemata_SV\SV%20Lib&#283;chov.png" TargetMode="External"/><Relationship Id="rId46" Type="http://schemas.openxmlformats.org/officeDocument/2006/relationships/image" Target="media/image10.png"/><Relationship Id="rId67" Type="http://schemas.openxmlformats.org/officeDocument/2006/relationships/hyperlink" Target="https://heis.vuv.cz/data/webmap/isapi.dll?MAP=216&amp;MU=CS&amp;TYPE=fulltext&amp;GEN=LSTD&amp;TS=0&amp;QY=%7B0%7DC%5BOBJ_ID%5DE000000485" TargetMode="External"/><Relationship Id="rId116" Type="http://schemas.openxmlformats.org/officeDocument/2006/relationships/image" Target="media/image30.png"/><Relationship Id="rId137" Type="http://schemas.openxmlformats.org/officeDocument/2006/relationships/image" Target="media/image40.png"/><Relationship Id="rId158" Type="http://schemas.openxmlformats.org/officeDocument/2006/relationships/hyperlink" Target="file:///\\Vrvfs2\d06\938_Plan_pro_zvladani_sucha_Stredocesky_kraj\04_VYSTUPY\kompletace\B_TABULKOVA_CAST\prehled_vyznamnych_uzivani\441332.pdf" TargetMode="External"/><Relationship Id="rId20" Type="http://schemas.openxmlformats.org/officeDocument/2006/relationships/chart" Target="charts/chart1.xml"/><Relationship Id="rId41" Type="http://schemas.openxmlformats.org/officeDocument/2006/relationships/hyperlink" Target="file:///\\Vrvfs2\d06\938_Plan_pro_zvladani_sucha_Stredocesky_kraj\04_VYSTUPY\kompletace\C_GRAFICKA_CAST\schemata_SV\SV%20Milovice.png" TargetMode="External"/><Relationship Id="rId62" Type="http://schemas.openxmlformats.org/officeDocument/2006/relationships/hyperlink" Target="file:///\\Vrvfs2\d06\938_Plan_pro_zvladani_sucha_Stredocesky_kraj\04_VYSTUPY\kompletace\B_TABULKOVA_CAST\prehled_vyznamnych_uzivani\421240.pdf" TargetMode="External"/><Relationship Id="rId83" Type="http://schemas.openxmlformats.org/officeDocument/2006/relationships/hyperlink" Target="file:///\\Vrvfs2\d06\938_Plan_pro_zvladani_sucha_Stredocesky_kraj\04_VYSTUPY\kompletace\B_TABULKOVA_CAST\prehled_vyznamnych_uzivani\430275.pdf" TargetMode="External"/><Relationship Id="rId88" Type="http://schemas.openxmlformats.org/officeDocument/2006/relationships/hyperlink" Target="file:///\\Vrvfs2\d06\938_Plan_pro_zvladani_sucha_Stredocesky_kraj\04_VYSTUPY\kompletace\A_TEXTOVA_CAST\karty_MSL\MSL_STK_003.pdf" TargetMode="External"/><Relationship Id="rId111" Type="http://schemas.openxmlformats.org/officeDocument/2006/relationships/hyperlink" Target="file:///\\Vrvfs2\d06\938_Plan_pro_zvladani_sucha_Stredocesky_kraj\04_VYSTUPY\kompletace\B_TABULKOVA_CAST\prehled_vyznamnych_uzivani\440546.pdf" TargetMode="External"/><Relationship Id="rId132" Type="http://schemas.openxmlformats.org/officeDocument/2006/relationships/hyperlink" Target="file:///\\Vrvfs2\d06\938_Plan_pro_zvladani_sucha_Stredocesky_kraj\04_VYSTUPY\kompletace\B_TABULKOVA_CAST\prehled_vyznamnych_uzivani\120401.pdf" TargetMode="External"/><Relationship Id="rId153" Type="http://schemas.openxmlformats.org/officeDocument/2006/relationships/image" Target="media/image47.png"/><Relationship Id="rId174" Type="http://schemas.openxmlformats.org/officeDocument/2006/relationships/hyperlink" Target="file:///\\Vrvfs2\d06\938_Plan_pro_zvladani_sucha_Stredocesky_kraj\04_VYSTUPY\kompletace\A_TEXTOVA_CAST\karty_MSL\MSL_OHL_0030.pdf" TargetMode="External"/><Relationship Id="rId179" Type="http://schemas.openxmlformats.org/officeDocument/2006/relationships/hyperlink" Target="aspi://module='ASPI'&amp;link='219/2000%20Sb.%252319b'&amp;ucin-k-dni='30.12.9999'" TargetMode="External"/><Relationship Id="rId15" Type="http://schemas.openxmlformats.org/officeDocument/2006/relationships/image" Target="media/image4.png"/><Relationship Id="rId36" Type="http://schemas.openxmlformats.org/officeDocument/2006/relationships/hyperlink" Target="file:///\\Vrvfs2\d06\938_Plan_pro_zvladani_sucha_Stredocesky_kraj\04_VYSTUPY\kompletace\C_GRAFICKA_CAST\schemata_SV\SV%20JEKOZ.png" TargetMode="External"/><Relationship Id="rId57" Type="http://schemas.openxmlformats.org/officeDocument/2006/relationships/image" Target="media/image15.png"/><Relationship Id="rId106" Type="http://schemas.openxmlformats.org/officeDocument/2006/relationships/hyperlink" Target="file:///\\Vrvfs2\d06\938_Plan_pro_zvladani_sucha_Stredocesky_kraj\04_VYSTUPY\kompletace\B_TABULKOVA_CAST\prehled_vyznamnych_uzivani\440546.pdf" TargetMode="External"/><Relationship Id="rId127" Type="http://schemas.openxmlformats.org/officeDocument/2006/relationships/hyperlink" Target="file:///\\Vrvfs2\d06\938_Plan_pro_zvladani_sucha_Stredocesky_kraj\04_VYSTUPY\kompletace\A_TEXTOVA_CAST\karty_MSL\MSL_BER_0820.pdf" TargetMode="External"/><Relationship Id="rId10" Type="http://schemas.openxmlformats.org/officeDocument/2006/relationships/hyperlink" Target="mailto:vlcek@vrv.cz" TargetMode="External"/><Relationship Id="rId31" Type="http://schemas.openxmlformats.org/officeDocument/2006/relationships/hyperlink" Target="file:///\\Vrvfs2\d06\938_Plan_pro_zvladani_sucha_Stredocesky_kraj\04_VYSTUPY\kompletace\C_GRAFICKA_CAST\schemata_SV\SV%20Mlad&#225;%20Boleslav.png" TargetMode="External"/><Relationship Id="rId52" Type="http://schemas.openxmlformats.org/officeDocument/2006/relationships/image" Target="media/image13.png"/><Relationship Id="rId73" Type="http://schemas.openxmlformats.org/officeDocument/2006/relationships/image" Target="media/image19.png"/><Relationship Id="rId78" Type="http://schemas.openxmlformats.org/officeDocument/2006/relationships/hyperlink" Target="file:///\\Vrvfs2\d06\938_Plan_pro_zvladani_sucha_Stredocesky_kraj\04_VYSTUPY\kompletace\B_TABULKOVA_CAST\prehled_vyznamnych_uzivani\431194.pdf" TargetMode="External"/><Relationship Id="rId94" Type="http://schemas.openxmlformats.org/officeDocument/2006/relationships/hyperlink" Target="file:///\\Vrvfs2\d06\938_Plan_pro_zvladani_sucha_Stredocesky_kraj\04_VYSTUPY\kompletace\B_TABULKOVA_CAST\prehled_vyznamnych_uzivani\330110.pdf" TargetMode="External"/><Relationship Id="rId99" Type="http://schemas.openxmlformats.org/officeDocument/2006/relationships/hyperlink" Target="file:///\\Vrvfs2\d06\938_Plan_pro_zvladani_sucha_Stredocesky_kraj\04_VYSTUPY\kompletace\A_TEXTOVA_CAST\karty_MSL\MSL_STK_005.pdf" TargetMode="External"/><Relationship Id="rId101" Type="http://schemas.openxmlformats.org/officeDocument/2006/relationships/image" Target="media/image26.png"/><Relationship Id="rId122" Type="http://schemas.openxmlformats.org/officeDocument/2006/relationships/hyperlink" Target="file:///\\Vrvfs2\d06\938_Plan_pro_zvladani_sucha_Stredocesky_kraj\04_VYSTUPY\kompletace\B_TABULKOVA_CAST\prehled_vyznamnych_uzivani\VE_006.pdf" TargetMode="External"/><Relationship Id="rId143" Type="http://schemas.openxmlformats.org/officeDocument/2006/relationships/image" Target="media/image42.png"/><Relationship Id="rId148" Type="http://schemas.openxmlformats.org/officeDocument/2006/relationships/image" Target="media/image44.png"/><Relationship Id="rId164" Type="http://schemas.openxmlformats.org/officeDocument/2006/relationships/hyperlink" Target="file:///\\Vrvfs2\d06\938_Plan_pro_zvladani_sucha_Stredocesky_kraj\04_VYSTUPY\kompletace\B_TABULKOVA_CAST\prehled_vyznamnych_uzivani\430275.pdf" TargetMode="External"/><Relationship Id="rId169" Type="http://schemas.openxmlformats.org/officeDocument/2006/relationships/hyperlink" Target="file:///\\Vrvfs2\d06\938_Plan_pro_zvladani_sucha_Stredocesky_kraj\04_VYSTUPY\kompletace\B_TABULKOVA_CAST\prehled_vyznamnych_uzivani\441391.pdf"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aspi://module='ASPI'&amp;link='219/2000%20Sb.%252319c'&amp;ucin-k-dni='30.12.9999'" TargetMode="External"/><Relationship Id="rId26" Type="http://schemas.openxmlformats.org/officeDocument/2006/relationships/hyperlink" Target="file:///\\Vrvfs2\d06\938_Plan_pro_zvladani_sucha_Stredocesky_kraj\04_VYSTUPY\kompletace\C_GRAFICKA_CAST\schemata_SV\SV%20Bezvel.png" TargetMode="External"/><Relationship Id="rId47" Type="http://schemas.openxmlformats.org/officeDocument/2006/relationships/image" Target="media/image11.png"/><Relationship Id="rId68" Type="http://schemas.openxmlformats.org/officeDocument/2006/relationships/hyperlink" Target="file:///\\Vrvfs2\d06\938_Plan_pro_zvladani_sucha_Stredocesky_kraj\04_VYSTUPY\PROJEDNANI\A_TEXTOVA_CAST\karty_MSL\MSL_VN_006.docx" TargetMode="External"/><Relationship Id="rId89" Type="http://schemas.openxmlformats.org/officeDocument/2006/relationships/image" Target="media/image22.png"/><Relationship Id="rId112" Type="http://schemas.openxmlformats.org/officeDocument/2006/relationships/hyperlink" Target="file:///\\Vrvfs2\d06\938_Plan_pro_zvladani_sucha_Stredocesky_kraj\04_VYSTUPY\kompletace\A_TEXTOVA_CAST\karty_MSL\MSL_STK_008_009.pdf" TargetMode="External"/><Relationship Id="rId133" Type="http://schemas.openxmlformats.org/officeDocument/2006/relationships/hyperlink" Target="file:///\\Vrvfs2\d06\938_Plan_pro_zvladani_sucha_Stredocesky_kraj\04_VYSTUPY\kompletace\B_TABULKOVA_CAST\prehled_vyznamnych_uzivani\120602.pdf" TargetMode="External"/><Relationship Id="rId154" Type="http://schemas.openxmlformats.org/officeDocument/2006/relationships/hyperlink" Target="file:///\\Vrvfs2\d06\938_Plan_pro_zvladani_sucha_Stredocesky_kraj\04_VYSTUPY\kompletace\B_TABULKOVA_CAST\prehled_vyznamnych_uzivani\441435.pdf" TargetMode="External"/><Relationship Id="rId175" Type="http://schemas.openxmlformats.org/officeDocument/2006/relationships/hyperlink" Target="mailto:buresovamar@kr-s.cz" TargetMode="External"/><Relationship Id="rId16" Type="http://schemas.openxmlformats.org/officeDocument/2006/relationships/image" Target="media/image5.png"/><Relationship Id="rId37" Type="http://schemas.openxmlformats.org/officeDocument/2006/relationships/hyperlink" Target="https://www.zakonyprolidi.cz/cs/2001-254" TargetMode="External"/><Relationship Id="rId58" Type="http://schemas.openxmlformats.org/officeDocument/2006/relationships/hyperlink" Target="https://heis.vuv.cz/data/webmap/isapi.dll?MAP=216&amp;MU=CS&amp;TYPE=fulltext&amp;GEN=LSTD&amp;TS=0&amp;QY=%7B0%7DC%5BOBJ_ID%5DE000000489" TargetMode="External"/><Relationship Id="rId79" Type="http://schemas.openxmlformats.org/officeDocument/2006/relationships/hyperlink" Target="file:///\\Vrvfs2\d06\938_Plan_pro_zvladani_sucha_Stredocesky_kraj\04_VYSTUPY\kompletace\B_TABULKOVA_CAST\prehled_vyznamnych_uzivani\430276.pdf" TargetMode="External"/><Relationship Id="rId102" Type="http://schemas.openxmlformats.org/officeDocument/2006/relationships/hyperlink" Target="https://heis.vuv.cz/data/webmap/isapi.dll?MAP=216&amp;MU=CS&amp;TYPE=fulltext&amp;GEN=LSTD&amp;TS=0&amp;QY=%7B0%7DC%5BOBJ_ID%5DE000000462" TargetMode="External"/><Relationship Id="rId123" Type="http://schemas.openxmlformats.org/officeDocument/2006/relationships/image" Target="media/image31.png"/><Relationship Id="rId144" Type="http://schemas.openxmlformats.org/officeDocument/2006/relationships/image" Target="media/image43.png"/><Relationship Id="rId90" Type="http://schemas.openxmlformats.org/officeDocument/2006/relationships/image" Target="media/image23.png"/><Relationship Id="rId165" Type="http://schemas.openxmlformats.org/officeDocument/2006/relationships/hyperlink" Target="file:///\\Vrvfs2\d06\938_Plan_pro_zvladani_sucha_Stredocesky_kraj\04_VYSTUPY\kompletace\B_TABULKOVA_CAST\prehled_vyznamnych_uzivani\440554.pdf" TargetMode="External"/><Relationship Id="rId27" Type="http://schemas.openxmlformats.org/officeDocument/2006/relationships/hyperlink" Target="file:///\\Vrvfs2\d06\938_Plan_pro_zvladani_sucha_Stredocesky_kraj\04_VYSTUPY\kompletace\C_GRAFICKA_CAST\schemata_SV\SV%20Nim&#283;&#345;ice-Katusice.png" TargetMode="External"/><Relationship Id="rId48" Type="http://schemas.openxmlformats.org/officeDocument/2006/relationships/hyperlink" Target="https://heis.vuv.cz/data/webmap/isapi.dll?MAP=216&amp;MU=CS&amp;TYPE=fulltext&amp;GEN=LSTD&amp;TS=0&amp;QY=%7B0%7DC%5BOBJ_ID%5DE000000488" TargetMode="External"/><Relationship Id="rId69" Type="http://schemas.openxmlformats.org/officeDocument/2006/relationships/image" Target="media/image18.png"/><Relationship Id="rId113" Type="http://schemas.openxmlformats.org/officeDocument/2006/relationships/hyperlink" Target="file:///\\Vrvfs2\d06\938_Plan_pro_zvladani_sucha_Stredocesky_kraj\04_VYSTUPY\kompletace\B_TABULKOVA_CAST\prehled_vyznamnych_uzivani\440596.pdf" TargetMode="External"/><Relationship Id="rId134" Type="http://schemas.openxmlformats.org/officeDocument/2006/relationships/hyperlink" Target="file:///\\Vrvfs2\d06\938_Plan_pro_zvladani_sucha_Stredocesky_kraj\04_VYSTUPY\kompletace\A_TEXTOVA_CAST\karty_MSL\MSL_DVL_0820.pdf" TargetMode="External"/><Relationship Id="rId80" Type="http://schemas.openxmlformats.org/officeDocument/2006/relationships/hyperlink" Target="file:///\\Vrvfs2\d06\938_Plan_pro_zvladani_sucha_Stredocesky_kraj\04_VYSTUPY\kompletace\B_TABULKOVA_CAST\prehled_vyznamnych_uzivani\430282.pdf" TargetMode="External"/><Relationship Id="rId155" Type="http://schemas.openxmlformats.org/officeDocument/2006/relationships/hyperlink" Target="file:///\\Vrvfs2\d06\938_Plan_pro_zvladani_sucha_Stredocesky_kraj\04_VYSTUPY\kompletace\B_TABULKOVA_CAST\prehled_vyznamnych_uzivani\441431.pdf" TargetMode="External"/><Relationship Id="rId176" Type="http://schemas.openxmlformats.org/officeDocument/2006/relationships/hyperlink" Target="file:///\\Vrvfs2\d06\5232_Plan_pro_zvladani_sucha_Plzensky_kraj\04_VYSTUPY\kompletace\A_TEXTOVA_CAST\Kniha%20&#269;innost&#237;%20komise%20pro%20sucho%20Plze&#328;sk&#233;ho%20kraje.docx" TargetMode="External"/><Relationship Id="rId17" Type="http://schemas.openxmlformats.org/officeDocument/2006/relationships/image" Target="media/image6.png"/><Relationship Id="rId38" Type="http://schemas.openxmlformats.org/officeDocument/2006/relationships/hyperlink" Target="file:///\\Vrvfs2\d06\938_Plan_pro_zvladani_sucha_Stredocesky_kraj\04_VYSTUPY\kompletace\C_GRAFICKA_CAST\schemata_SV\SV%20Kutn&#225;%20Hora-&#268;&#225;slav-S&#225;zava.png" TargetMode="External"/><Relationship Id="rId59" Type="http://schemas.openxmlformats.org/officeDocument/2006/relationships/hyperlink" Target="file:///\\Vrvfs2\d06\938_Plan_pro_zvladani_sucha_Stredocesky_kraj\04_VYSTUPY\kompletace\B_TABULKOVA_CAST\prehled_vyznamnych_uzivani\141417.pdf" TargetMode="External"/><Relationship Id="rId103" Type="http://schemas.openxmlformats.org/officeDocument/2006/relationships/hyperlink" Target="file:///\\Vrvfs2\d06\938_Plan_pro_zvladani_sucha_Stredocesky_kraj\04_VYSTUPY\kompletace\B_TABULKOVA_CAST\prehled_vyznamnych_uzivani\440554.pdf" TargetMode="External"/><Relationship Id="rId124" Type="http://schemas.openxmlformats.org/officeDocument/2006/relationships/image" Target="media/image32.png"/><Relationship Id="rId70" Type="http://schemas.openxmlformats.org/officeDocument/2006/relationships/hyperlink" Target="https://heis.vuv.cz/data/webmap/isapi.dll?MAP=216&amp;MU=CS&amp;QY=%7B+0%7DO%5B%5DP-727659.4226190476%2C-1015698.0242063493%0A&amp;TOL=19.84126984126985&amp;X=-727659.4226190476&amp;Y=-1015698.0242063493&amp;TYPE=tooltip&amp;GEN=LSTD&amp;TS=0" TargetMode="External"/><Relationship Id="rId91" Type="http://schemas.openxmlformats.org/officeDocument/2006/relationships/hyperlink" Target="https://heis.vuv.cz/data/webmap/isapi.dll?MAP=216&amp;MU=CS&amp;TYPE=fulltext&amp;GEN=LSTD&amp;TS=0&amp;QY=%7B0%7DC%5BOBJ_ID%5DE000015730" TargetMode="External"/><Relationship Id="rId145" Type="http://schemas.openxmlformats.org/officeDocument/2006/relationships/hyperlink" Target="file:///\\Vrvfs2\d06\938_Plan_pro_zvladani_sucha_Stredocesky_kraj\04_VYSTUPY\kompletace\B_TABULKOVA_CAST\prehled_vyznamnych_uzivani\441396.pdf" TargetMode="External"/><Relationship Id="rId166" Type="http://schemas.openxmlformats.org/officeDocument/2006/relationships/hyperlink" Target="file:///\\Vrvfs2\d06\938_Plan_pro_zvladani_sucha_Stredocesky_kraj\04_VYSTUPY\kompletace\B_TABULKOVA_CAST\prehled_vyznamnych_uzivani\431182.pdf" TargetMode="External"/><Relationship Id="rId1" Type="http://schemas.openxmlformats.org/officeDocument/2006/relationships/customXml" Target="../customXml/item1.xml"/><Relationship Id="rId28" Type="http://schemas.openxmlformats.org/officeDocument/2006/relationships/hyperlink" Target="file:///\\Vrvfs2\d06\938_Plan_pro_zvladani_sucha_Stredocesky_kraj\04_VYSTUPY\kompletace\C_GRAFICKA_CAST\schemata_SV\SV%20B&#345;ezovice%20-%20Libovice.png" TargetMode="External"/><Relationship Id="rId49" Type="http://schemas.openxmlformats.org/officeDocument/2006/relationships/hyperlink" Target="file:///\\Vrvfs2\d06\938_Plan_pro_zvladani_sucha_Stredocesky_kraj\04_VYSTUPY\kompletace\B_TABULKOVA_CAST\prehled_vyznamnych_uzivani\141307.pdf" TargetMode="External"/><Relationship Id="rId114" Type="http://schemas.openxmlformats.org/officeDocument/2006/relationships/hyperlink" Target="file:///\\Vrvfs2\d06\938_Plan_pro_zvladani_sucha_Stredocesky_kraj\04_VYSTUPY\kompletace\A_TEXTOVA_CAST\karty_MSL\MSL_STK_008_009.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vodarnakarany.cz/" TargetMode="External"/><Relationship Id="rId2" Type="http://schemas.openxmlformats.org/officeDocument/2006/relationships/hyperlink" Target="http://www.geology.cz/rebilance/vysledky/hgr_4522.pdf" TargetMode="External"/><Relationship Id="rId1" Type="http://schemas.openxmlformats.org/officeDocument/2006/relationships/hyperlink" Target="http://www.geology.cz/rebilance/vysledky/4522_zprava.pdf" TargetMode="External"/><Relationship Id="rId6" Type="http://schemas.openxmlformats.org/officeDocument/2006/relationships/hyperlink" Target="http://www.geology.cz/rebilance/vysledky/hgr_4522.pdf" TargetMode="External"/><Relationship Id="rId5" Type="http://schemas.openxmlformats.org/officeDocument/2006/relationships/hyperlink" Target="http://www.geology.cz/rebilance/vysledky/4522_zprava.pdf" TargetMode="External"/><Relationship Id="rId4" Type="http://schemas.openxmlformats.org/officeDocument/2006/relationships/hyperlink" Target="https://www.vodarnakarany.cz/"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VRVFS2\D06\938_Plan_pro_zvladani_sucha_Stredocesky_kraj\03_PROJEKT\EXCEL\spotreba_SV_Stredocesk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4681394403164394"/>
          <c:w val="0.96590446942882924"/>
          <c:h val="0.69172718198957528"/>
        </c:manualLayout>
      </c:layout>
      <c:pie3DChart>
        <c:varyColors val="1"/>
        <c:ser>
          <c:idx val="0"/>
          <c:order val="0"/>
          <c:dPt>
            <c:idx val="0"/>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5C1C-4DFA-A52C-E2C80D5B52BD}"/>
              </c:ext>
            </c:extLst>
          </c:dPt>
          <c:dPt>
            <c:idx val="1"/>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5C1C-4DFA-A52C-E2C80D5B52B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panose="020B0606020202030204" pitchFamily="34" charset="0"/>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PVS_predana!$C$21:$C$22</c:f>
              <c:strCache>
                <c:ptCount val="2"/>
                <c:pt idx="0">
                  <c:v>Voda spotřebovaná v rozvodné síti Prahy</c:v>
                </c:pt>
                <c:pt idx="1">
                  <c:v>voda předaná do přilehlých vodovodů</c:v>
                </c:pt>
              </c:strCache>
            </c:strRef>
          </c:cat>
          <c:val>
            <c:numRef>
              <c:f>PVS_predana!$G$21:$G$22</c:f>
              <c:numCache>
                <c:formatCode>General</c:formatCode>
                <c:ptCount val="2"/>
                <c:pt idx="0">
                  <c:v>100785.1</c:v>
                </c:pt>
                <c:pt idx="1">
                  <c:v>10893.5</c:v>
                </c:pt>
              </c:numCache>
            </c:numRef>
          </c:val>
          <c:extLst>
            <c:ext xmlns:c16="http://schemas.microsoft.com/office/drawing/2014/chart" uri="{C3380CC4-5D6E-409C-BE32-E72D297353CC}">
              <c16:uniqueId val="{00000004-5C1C-4DFA-A52C-E2C80D5B52BD}"/>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1143760242490282"/>
          <c:y val="0.85839571855319885"/>
          <c:w val="0.75368263342082242"/>
          <c:h val="4.663221422622713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cs-CZ"/>
        </a:p>
      </c:txPr>
    </c:legend>
    <c:plotVisOnly val="1"/>
    <c:dispBlanksAs val="gap"/>
    <c:showDLblsOverMax val="0"/>
    <c:extLst/>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7C154-9512-47EA-B79C-4157D2794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169</Pages>
  <Words>47417</Words>
  <Characters>279766</Characters>
  <Application>Microsoft Office Word</Application>
  <DocSecurity>0</DocSecurity>
  <Lines>2331</Lines>
  <Paragraphs>653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Brig_OPK2</dc:creator>
  <cp:keywords/>
  <dc:description/>
  <cp:lastModifiedBy>Hofman Ladislav</cp:lastModifiedBy>
  <cp:revision>5</cp:revision>
  <cp:lastPrinted>2022-11-08T08:10:00Z</cp:lastPrinted>
  <dcterms:created xsi:type="dcterms:W3CDTF">2022-12-10T12:23:00Z</dcterms:created>
  <dcterms:modified xsi:type="dcterms:W3CDTF">2023-02-02T12:56:00Z</dcterms:modified>
</cp:coreProperties>
</file>