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5D8" w:rsidRDefault="00DC45D8" w:rsidP="000C5103">
      <w:pPr>
        <w:jc w:val="center"/>
        <w:rPr>
          <w:rFonts w:asciiTheme="minorHAnsi" w:hAnsiTheme="minorHAnsi"/>
          <w:b/>
          <w:sz w:val="32"/>
          <w:szCs w:val="32"/>
          <w:u w:val="single"/>
        </w:rPr>
      </w:pPr>
      <w:bookmarkStart w:id="0" w:name="_GoBack"/>
      <w:bookmarkEnd w:id="0"/>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1616AE" w:rsidRDefault="001616AE" w:rsidP="000C5103">
      <w:pPr>
        <w:jc w:val="center"/>
        <w:rPr>
          <w:rFonts w:asciiTheme="minorHAnsi" w:hAnsiTheme="minorHAnsi"/>
          <w:b/>
          <w:sz w:val="32"/>
          <w:szCs w:val="32"/>
          <w:u w:val="single"/>
        </w:rPr>
      </w:pPr>
    </w:p>
    <w:p w:rsidR="001616AE" w:rsidRDefault="001616AE" w:rsidP="000C5103">
      <w:pPr>
        <w:jc w:val="center"/>
        <w:rPr>
          <w:rFonts w:asciiTheme="minorHAnsi" w:hAnsiTheme="minorHAnsi"/>
          <w:b/>
          <w:sz w:val="32"/>
          <w:szCs w:val="32"/>
          <w:u w:val="single"/>
        </w:rPr>
      </w:pPr>
    </w:p>
    <w:p w:rsidR="001616AE" w:rsidRDefault="001616AE" w:rsidP="000C5103">
      <w:pPr>
        <w:jc w:val="center"/>
        <w:rPr>
          <w:rFonts w:asciiTheme="minorHAnsi" w:hAnsiTheme="minorHAnsi"/>
          <w:b/>
          <w:sz w:val="32"/>
          <w:szCs w:val="32"/>
          <w:u w:val="single"/>
        </w:rPr>
      </w:pPr>
    </w:p>
    <w:p w:rsidR="001616AE" w:rsidRDefault="001616AE" w:rsidP="000C5103">
      <w:pPr>
        <w:jc w:val="center"/>
        <w:rPr>
          <w:rFonts w:asciiTheme="minorHAnsi" w:hAnsiTheme="minorHAnsi"/>
          <w:b/>
          <w:sz w:val="32"/>
          <w:szCs w:val="32"/>
          <w:u w:val="single"/>
        </w:rPr>
      </w:pPr>
    </w:p>
    <w:p w:rsidR="001616AE" w:rsidRDefault="001616AE" w:rsidP="000C5103">
      <w:pPr>
        <w:jc w:val="center"/>
        <w:rPr>
          <w:rFonts w:asciiTheme="minorHAnsi" w:hAnsiTheme="minorHAnsi"/>
          <w:b/>
          <w:sz w:val="32"/>
          <w:szCs w:val="32"/>
          <w:u w:val="single"/>
        </w:rPr>
      </w:pPr>
    </w:p>
    <w:p w:rsidR="001616AE" w:rsidRDefault="001616AE"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44"/>
          <w:szCs w:val="44"/>
        </w:rPr>
      </w:pPr>
      <w:r w:rsidRPr="00DC45D8">
        <w:rPr>
          <w:rFonts w:asciiTheme="minorHAnsi" w:hAnsiTheme="minorHAnsi"/>
          <w:b/>
          <w:sz w:val="44"/>
          <w:szCs w:val="44"/>
        </w:rPr>
        <w:t xml:space="preserve">ROZPOČET STŘEDOČESKÉHO KRAJE </w:t>
      </w:r>
    </w:p>
    <w:p w:rsidR="00DC45D8" w:rsidRDefault="00DC45D8" w:rsidP="000C5103">
      <w:pPr>
        <w:jc w:val="center"/>
        <w:rPr>
          <w:rFonts w:asciiTheme="minorHAnsi" w:hAnsiTheme="minorHAnsi"/>
          <w:b/>
          <w:sz w:val="44"/>
          <w:szCs w:val="44"/>
        </w:rPr>
      </w:pPr>
    </w:p>
    <w:p w:rsidR="000D4846" w:rsidRPr="00DC45D8" w:rsidRDefault="00DC45D8" w:rsidP="000C5103">
      <w:pPr>
        <w:jc w:val="center"/>
        <w:rPr>
          <w:rFonts w:asciiTheme="minorHAnsi" w:hAnsiTheme="minorHAnsi"/>
          <w:b/>
          <w:sz w:val="44"/>
          <w:szCs w:val="44"/>
        </w:rPr>
      </w:pPr>
      <w:r w:rsidRPr="00DC45D8">
        <w:rPr>
          <w:rFonts w:asciiTheme="minorHAnsi" w:hAnsiTheme="minorHAnsi"/>
          <w:b/>
          <w:sz w:val="44"/>
          <w:szCs w:val="44"/>
        </w:rPr>
        <w:t>NA ROK 2020</w:t>
      </w:r>
    </w:p>
    <w:p w:rsidR="00DC45D8" w:rsidRPr="00DC45D8" w:rsidRDefault="00DC45D8" w:rsidP="000C5103">
      <w:pPr>
        <w:jc w:val="center"/>
        <w:rPr>
          <w:rFonts w:asciiTheme="minorHAnsi" w:hAnsiTheme="minorHAnsi"/>
          <w:b/>
          <w:sz w:val="44"/>
          <w:szCs w:val="44"/>
        </w:rPr>
      </w:pPr>
    </w:p>
    <w:p w:rsidR="00DC45D8" w:rsidRPr="00DC45D8" w:rsidRDefault="00DC45D8" w:rsidP="000C5103">
      <w:pPr>
        <w:jc w:val="center"/>
        <w:rPr>
          <w:rFonts w:asciiTheme="minorHAnsi" w:hAnsiTheme="minorHAnsi"/>
          <w:b/>
          <w:sz w:val="44"/>
          <w:szCs w:val="44"/>
        </w:rPr>
      </w:pPr>
    </w:p>
    <w:p w:rsidR="000D4846" w:rsidRPr="00DC45D8" w:rsidRDefault="00DC45D8" w:rsidP="000C5103">
      <w:pPr>
        <w:jc w:val="center"/>
        <w:rPr>
          <w:rFonts w:asciiTheme="minorHAnsi" w:hAnsiTheme="minorHAnsi"/>
          <w:b/>
          <w:sz w:val="32"/>
          <w:szCs w:val="32"/>
        </w:rPr>
      </w:pPr>
      <w:r w:rsidRPr="00DC45D8">
        <w:rPr>
          <w:rFonts w:asciiTheme="minorHAnsi" w:hAnsiTheme="minorHAnsi"/>
          <w:b/>
          <w:sz w:val="32"/>
          <w:szCs w:val="32"/>
        </w:rPr>
        <w:t>KOMENTÁŘ BĚŽNÝCH VÝDAJŮ KAPITOL</w:t>
      </w:r>
    </w:p>
    <w:p w:rsidR="000D4846" w:rsidRPr="00DC45D8" w:rsidRDefault="000D4846" w:rsidP="000C5103">
      <w:pPr>
        <w:jc w:val="center"/>
        <w:rPr>
          <w:rFonts w:asciiTheme="minorHAnsi" w:hAnsiTheme="minorHAnsi"/>
          <w:b/>
          <w:sz w:val="44"/>
          <w:szCs w:val="44"/>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6A3946" w:rsidRDefault="006A3946" w:rsidP="000C5103">
      <w:pPr>
        <w:jc w:val="center"/>
        <w:rPr>
          <w:rFonts w:asciiTheme="minorHAnsi" w:hAnsiTheme="minorHAnsi"/>
          <w:b/>
          <w:sz w:val="32"/>
          <w:szCs w:val="32"/>
          <w:u w:val="single"/>
        </w:rPr>
      </w:pPr>
    </w:p>
    <w:p w:rsidR="006A3946" w:rsidRDefault="006A3946" w:rsidP="000C5103">
      <w:pPr>
        <w:jc w:val="center"/>
        <w:rPr>
          <w:rFonts w:asciiTheme="minorHAnsi" w:hAnsiTheme="minorHAnsi"/>
          <w:b/>
          <w:sz w:val="32"/>
          <w:szCs w:val="32"/>
          <w:u w:val="single"/>
        </w:rPr>
      </w:pPr>
    </w:p>
    <w:p w:rsidR="006A3946" w:rsidRDefault="006A3946" w:rsidP="000C5103">
      <w:pPr>
        <w:jc w:val="center"/>
        <w:rPr>
          <w:rFonts w:asciiTheme="minorHAnsi" w:hAnsiTheme="minorHAnsi"/>
          <w:b/>
          <w:sz w:val="32"/>
          <w:szCs w:val="32"/>
          <w:u w:val="single"/>
        </w:rPr>
      </w:pPr>
    </w:p>
    <w:p w:rsidR="006A3946" w:rsidRDefault="006A3946"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DC45D8" w:rsidRPr="006A3946" w:rsidRDefault="00DC45D8" w:rsidP="000C5103">
      <w:pPr>
        <w:jc w:val="center"/>
        <w:rPr>
          <w:rFonts w:asciiTheme="minorHAnsi" w:hAnsiTheme="minorHAnsi"/>
          <w:b/>
          <w:sz w:val="32"/>
          <w:szCs w:val="32"/>
        </w:rPr>
      </w:pPr>
    </w:p>
    <w:p w:rsidR="00DC45D8" w:rsidRPr="006A3946" w:rsidRDefault="00DC45D8" w:rsidP="000C5103">
      <w:pPr>
        <w:jc w:val="center"/>
        <w:rPr>
          <w:rFonts w:asciiTheme="minorHAnsi" w:hAnsiTheme="minorHAnsi"/>
          <w:b/>
          <w:sz w:val="32"/>
          <w:szCs w:val="32"/>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DC45D8" w:rsidRDefault="00DC45D8" w:rsidP="000C5103">
      <w:pPr>
        <w:jc w:val="center"/>
        <w:rPr>
          <w:rFonts w:asciiTheme="minorHAnsi" w:hAnsiTheme="minorHAnsi"/>
          <w:b/>
          <w:sz w:val="32"/>
          <w:szCs w:val="32"/>
          <w:u w:val="single"/>
        </w:rPr>
      </w:pPr>
    </w:p>
    <w:p w:rsidR="000D4846" w:rsidRPr="00411D35" w:rsidRDefault="00FC2B03" w:rsidP="000C5103">
      <w:pPr>
        <w:jc w:val="both"/>
        <w:rPr>
          <w:rFonts w:asciiTheme="minorHAnsi" w:hAnsiTheme="minorHAnsi"/>
          <w:b/>
          <w:sz w:val="28"/>
          <w:szCs w:val="28"/>
          <w:u w:val="single"/>
        </w:rPr>
      </w:pPr>
      <w:r>
        <w:rPr>
          <w:rFonts w:asciiTheme="minorHAnsi" w:hAnsiTheme="minorHAnsi"/>
          <w:b/>
          <w:sz w:val="28"/>
          <w:szCs w:val="28"/>
          <w:u w:val="single"/>
        </w:rPr>
        <w:lastRenderedPageBreak/>
        <w:t>Kapitola 01 – Činnost Z</w:t>
      </w:r>
      <w:r w:rsidR="000D4846" w:rsidRPr="00411D35">
        <w:rPr>
          <w:rFonts w:asciiTheme="minorHAnsi" w:hAnsiTheme="minorHAnsi"/>
          <w:b/>
          <w:sz w:val="28"/>
          <w:szCs w:val="28"/>
          <w:u w:val="single"/>
        </w:rPr>
        <w:t>astupitelstva</w:t>
      </w:r>
    </w:p>
    <w:p w:rsidR="000D4846" w:rsidRPr="00411D35" w:rsidRDefault="000D4846" w:rsidP="000C5103">
      <w:pPr>
        <w:jc w:val="center"/>
        <w:rPr>
          <w:rFonts w:asciiTheme="minorHAnsi" w:hAnsiTheme="minorHAnsi"/>
          <w:b/>
          <w:sz w:val="32"/>
          <w:szCs w:val="32"/>
          <w:u w:val="single"/>
        </w:rPr>
      </w:pPr>
    </w:p>
    <w:p w:rsidR="00FC2B03" w:rsidRPr="00423DED" w:rsidRDefault="00FC2B03" w:rsidP="000C5103">
      <w:pPr>
        <w:jc w:val="both"/>
        <w:rPr>
          <w:rFonts w:asciiTheme="minorHAnsi" w:hAnsiTheme="minorHAnsi"/>
          <w:sz w:val="22"/>
          <w:szCs w:val="22"/>
        </w:rPr>
      </w:pPr>
      <w:r w:rsidRPr="00423DED">
        <w:rPr>
          <w:rFonts w:asciiTheme="minorHAnsi" w:hAnsiTheme="minorHAnsi"/>
          <w:sz w:val="22"/>
          <w:szCs w:val="22"/>
        </w:rPr>
        <w:t>Rozpočet běžných výdajů k</w:t>
      </w:r>
      <w:r w:rsidR="000D4846" w:rsidRPr="00423DED">
        <w:rPr>
          <w:rFonts w:asciiTheme="minorHAnsi" w:hAnsiTheme="minorHAnsi"/>
          <w:sz w:val="22"/>
          <w:szCs w:val="22"/>
        </w:rPr>
        <w:t>apitol</w:t>
      </w:r>
      <w:r w:rsidRPr="00423DED">
        <w:rPr>
          <w:rFonts w:asciiTheme="minorHAnsi" w:hAnsiTheme="minorHAnsi"/>
          <w:sz w:val="22"/>
          <w:szCs w:val="22"/>
        </w:rPr>
        <w:t>y</w:t>
      </w:r>
      <w:r w:rsidR="000D4846" w:rsidRPr="00423DED">
        <w:rPr>
          <w:rFonts w:asciiTheme="minorHAnsi" w:hAnsiTheme="minorHAnsi"/>
          <w:sz w:val="22"/>
          <w:szCs w:val="22"/>
        </w:rPr>
        <w:t xml:space="preserve"> 01 – Činnost </w:t>
      </w:r>
      <w:r w:rsidRPr="00423DED">
        <w:rPr>
          <w:rFonts w:asciiTheme="minorHAnsi" w:hAnsiTheme="minorHAnsi"/>
          <w:sz w:val="22"/>
          <w:szCs w:val="22"/>
        </w:rPr>
        <w:t>Z</w:t>
      </w:r>
      <w:r w:rsidR="000D4846" w:rsidRPr="00423DED">
        <w:rPr>
          <w:rFonts w:asciiTheme="minorHAnsi" w:hAnsiTheme="minorHAnsi"/>
          <w:sz w:val="22"/>
          <w:szCs w:val="22"/>
        </w:rPr>
        <w:t xml:space="preserve">astupitelstva </w:t>
      </w:r>
      <w:r w:rsidRPr="00423DED">
        <w:rPr>
          <w:rFonts w:asciiTheme="minorHAnsi" w:hAnsiTheme="minorHAnsi"/>
          <w:sz w:val="22"/>
          <w:szCs w:val="22"/>
        </w:rPr>
        <w:t xml:space="preserve">zahrnuje </w:t>
      </w:r>
      <w:r w:rsidR="00513CCE" w:rsidRPr="00423DED">
        <w:rPr>
          <w:rFonts w:asciiTheme="minorHAnsi" w:hAnsiTheme="minorHAnsi"/>
          <w:sz w:val="22"/>
          <w:szCs w:val="22"/>
        </w:rPr>
        <w:t>tři významné oblasti. První oblastí jsou výdaje na</w:t>
      </w:r>
      <w:r w:rsidRPr="00423DED">
        <w:rPr>
          <w:rFonts w:asciiTheme="minorHAnsi" w:hAnsiTheme="minorHAnsi"/>
          <w:sz w:val="22"/>
          <w:szCs w:val="22"/>
        </w:rPr>
        <w:t xml:space="preserve"> </w:t>
      </w:r>
      <w:r w:rsidR="000D4846" w:rsidRPr="00423DED">
        <w:rPr>
          <w:rFonts w:asciiTheme="minorHAnsi" w:hAnsiTheme="minorHAnsi"/>
          <w:sz w:val="22"/>
          <w:szCs w:val="22"/>
        </w:rPr>
        <w:t>prezent</w:t>
      </w:r>
      <w:r w:rsidRPr="00423DED">
        <w:rPr>
          <w:rFonts w:asciiTheme="minorHAnsi" w:hAnsiTheme="minorHAnsi"/>
          <w:sz w:val="22"/>
          <w:szCs w:val="22"/>
        </w:rPr>
        <w:t>ac</w:t>
      </w:r>
      <w:r w:rsidR="000D55F5" w:rsidRPr="00423DED">
        <w:rPr>
          <w:rFonts w:asciiTheme="minorHAnsi" w:hAnsiTheme="minorHAnsi"/>
          <w:sz w:val="22"/>
          <w:szCs w:val="22"/>
        </w:rPr>
        <w:t>i</w:t>
      </w:r>
      <w:r w:rsidR="000D4846" w:rsidRPr="00423DED">
        <w:rPr>
          <w:rFonts w:asciiTheme="minorHAnsi" w:hAnsiTheme="minorHAnsi"/>
          <w:sz w:val="22"/>
          <w:szCs w:val="22"/>
        </w:rPr>
        <w:t xml:space="preserve"> volen</w:t>
      </w:r>
      <w:r w:rsidRPr="00423DED">
        <w:rPr>
          <w:rFonts w:asciiTheme="minorHAnsi" w:hAnsiTheme="minorHAnsi"/>
          <w:sz w:val="22"/>
          <w:szCs w:val="22"/>
        </w:rPr>
        <w:t>ých</w:t>
      </w:r>
      <w:r w:rsidR="000D4846" w:rsidRPr="00423DED">
        <w:rPr>
          <w:rFonts w:asciiTheme="minorHAnsi" w:hAnsiTheme="minorHAnsi"/>
          <w:sz w:val="22"/>
          <w:szCs w:val="22"/>
        </w:rPr>
        <w:t xml:space="preserve"> zastupitel</w:t>
      </w:r>
      <w:r w:rsidRPr="00423DED">
        <w:rPr>
          <w:rFonts w:asciiTheme="minorHAnsi" w:hAnsiTheme="minorHAnsi"/>
          <w:sz w:val="22"/>
          <w:szCs w:val="22"/>
        </w:rPr>
        <w:t>ů</w:t>
      </w:r>
      <w:r w:rsidR="000D4846" w:rsidRPr="00423DED">
        <w:rPr>
          <w:rFonts w:asciiTheme="minorHAnsi" w:hAnsiTheme="minorHAnsi"/>
          <w:sz w:val="22"/>
          <w:szCs w:val="22"/>
        </w:rPr>
        <w:t xml:space="preserve"> Středočeského kraje v čele s</w:t>
      </w:r>
      <w:r w:rsidR="00FC0DBB" w:rsidRPr="00423DED">
        <w:rPr>
          <w:rFonts w:asciiTheme="minorHAnsi" w:hAnsiTheme="minorHAnsi"/>
          <w:sz w:val="22"/>
          <w:szCs w:val="22"/>
        </w:rPr>
        <w:t> </w:t>
      </w:r>
      <w:r w:rsidR="000D4846" w:rsidRPr="00423DED">
        <w:rPr>
          <w:rFonts w:asciiTheme="minorHAnsi" w:hAnsiTheme="minorHAnsi"/>
          <w:sz w:val="22"/>
          <w:szCs w:val="22"/>
        </w:rPr>
        <w:t>hejtmankou</w:t>
      </w:r>
      <w:r w:rsidR="00FC0DBB" w:rsidRPr="00423DED">
        <w:rPr>
          <w:rFonts w:asciiTheme="minorHAnsi" w:hAnsiTheme="minorHAnsi"/>
          <w:sz w:val="22"/>
          <w:szCs w:val="22"/>
        </w:rPr>
        <w:t xml:space="preserve"> kraje</w:t>
      </w:r>
      <w:r w:rsidRPr="00423DED">
        <w:rPr>
          <w:rFonts w:asciiTheme="minorHAnsi" w:hAnsiTheme="minorHAnsi"/>
          <w:sz w:val="22"/>
          <w:szCs w:val="22"/>
        </w:rPr>
        <w:t>, výdaje</w:t>
      </w:r>
      <w:r w:rsidR="000D4846" w:rsidRPr="00423DED">
        <w:rPr>
          <w:rFonts w:asciiTheme="minorHAnsi" w:hAnsiTheme="minorHAnsi"/>
          <w:sz w:val="22"/>
          <w:szCs w:val="22"/>
        </w:rPr>
        <w:t xml:space="preserve"> </w:t>
      </w:r>
      <w:r w:rsidR="00966FE7" w:rsidRPr="00423DED">
        <w:rPr>
          <w:rFonts w:asciiTheme="minorHAnsi" w:hAnsiTheme="minorHAnsi"/>
          <w:sz w:val="22"/>
          <w:szCs w:val="22"/>
        </w:rPr>
        <w:t xml:space="preserve">na vnitřní (tuzemskou) činnost na území Středočeského kraje, např. </w:t>
      </w:r>
      <w:r w:rsidR="000D4846" w:rsidRPr="00423DED">
        <w:rPr>
          <w:rFonts w:asciiTheme="minorHAnsi" w:hAnsiTheme="minorHAnsi"/>
          <w:sz w:val="22"/>
          <w:szCs w:val="22"/>
        </w:rPr>
        <w:t>na pomoc neziskovým organizacím, spolkům a dalším subjektům formou účelových příspěvků a dotací z fondů vytvořených k těmto účelům</w:t>
      </w:r>
      <w:r w:rsidRPr="00423DED">
        <w:rPr>
          <w:rFonts w:asciiTheme="minorHAnsi" w:hAnsiTheme="minorHAnsi"/>
          <w:sz w:val="22"/>
          <w:szCs w:val="22"/>
        </w:rPr>
        <w:t xml:space="preserve">, výdaje </w:t>
      </w:r>
      <w:r w:rsidR="003D3C62" w:rsidRPr="00423DED">
        <w:rPr>
          <w:rFonts w:asciiTheme="minorHAnsi" w:hAnsiTheme="minorHAnsi"/>
          <w:sz w:val="22"/>
          <w:szCs w:val="22"/>
        </w:rPr>
        <w:t xml:space="preserve">na zahraniční spolupráci, např. </w:t>
      </w:r>
      <w:r w:rsidRPr="00423DED">
        <w:rPr>
          <w:rFonts w:asciiTheme="minorHAnsi" w:hAnsiTheme="minorHAnsi"/>
          <w:sz w:val="22"/>
          <w:szCs w:val="22"/>
        </w:rPr>
        <w:t xml:space="preserve">na </w:t>
      </w:r>
      <w:r w:rsidR="000D4846" w:rsidRPr="00423DED">
        <w:rPr>
          <w:rFonts w:asciiTheme="minorHAnsi" w:hAnsiTheme="minorHAnsi"/>
          <w:sz w:val="22"/>
          <w:szCs w:val="22"/>
        </w:rPr>
        <w:t xml:space="preserve">prezentaci regionálních služeb a výrobků, vytváření nadstandardních mezinárodních vztahů a obohacení turistického ruchu ve Středočeském kraji, </w:t>
      </w:r>
      <w:r w:rsidRPr="00423DED">
        <w:rPr>
          <w:rFonts w:asciiTheme="minorHAnsi" w:hAnsiTheme="minorHAnsi"/>
          <w:sz w:val="22"/>
          <w:szCs w:val="22"/>
        </w:rPr>
        <w:t xml:space="preserve">výdaje na </w:t>
      </w:r>
      <w:r w:rsidR="000D4846" w:rsidRPr="00423DED">
        <w:rPr>
          <w:rFonts w:asciiTheme="minorHAnsi" w:hAnsiTheme="minorHAnsi"/>
          <w:sz w:val="22"/>
          <w:szCs w:val="22"/>
        </w:rPr>
        <w:t>spoluprác</w:t>
      </w:r>
      <w:r w:rsidRPr="00423DED">
        <w:rPr>
          <w:rFonts w:asciiTheme="minorHAnsi" w:hAnsiTheme="minorHAnsi"/>
          <w:sz w:val="22"/>
          <w:szCs w:val="22"/>
        </w:rPr>
        <w:t>i</w:t>
      </w:r>
      <w:r w:rsidR="000D4846" w:rsidRPr="00423DED">
        <w:rPr>
          <w:rFonts w:asciiTheme="minorHAnsi" w:hAnsiTheme="minorHAnsi"/>
          <w:sz w:val="22"/>
          <w:szCs w:val="22"/>
        </w:rPr>
        <w:t xml:space="preserve"> s obcemi a městy, kde vedení Středočeského kraje využívá veškeré dostupné prostředky k propojení všech zkušeností zástupců obcí a měst, což vede k</w:t>
      </w:r>
      <w:r w:rsidR="0062270A">
        <w:rPr>
          <w:rFonts w:asciiTheme="minorHAnsi" w:hAnsiTheme="minorHAnsi"/>
          <w:sz w:val="22"/>
          <w:szCs w:val="22"/>
        </w:rPr>
        <w:t>e</w:t>
      </w:r>
      <w:r w:rsidR="000D4846" w:rsidRPr="00423DED">
        <w:rPr>
          <w:rFonts w:asciiTheme="minorHAnsi" w:hAnsiTheme="minorHAnsi"/>
          <w:sz w:val="22"/>
          <w:szCs w:val="22"/>
        </w:rPr>
        <w:t> společnému řešení problémů v kraji a zároveň vytvoření ucelené koordinace všech činností na území Středočeského kraje.</w:t>
      </w:r>
      <w:r w:rsidRPr="00423DED">
        <w:rPr>
          <w:rFonts w:asciiTheme="minorHAnsi" w:hAnsiTheme="minorHAnsi"/>
          <w:sz w:val="22"/>
          <w:szCs w:val="22"/>
        </w:rPr>
        <w:t xml:space="preserve"> </w:t>
      </w:r>
    </w:p>
    <w:p w:rsidR="000D4846" w:rsidRPr="00423DED" w:rsidRDefault="00513CCE" w:rsidP="000C5103">
      <w:pPr>
        <w:jc w:val="both"/>
        <w:rPr>
          <w:rFonts w:asciiTheme="minorHAnsi" w:hAnsiTheme="minorHAnsi"/>
          <w:sz w:val="22"/>
          <w:szCs w:val="22"/>
        </w:rPr>
      </w:pPr>
      <w:r w:rsidRPr="00423DED">
        <w:rPr>
          <w:rFonts w:asciiTheme="minorHAnsi" w:hAnsiTheme="minorHAnsi"/>
          <w:sz w:val="22"/>
          <w:szCs w:val="22"/>
        </w:rPr>
        <w:t xml:space="preserve">Druhou oblastí jsou výdaje na </w:t>
      </w:r>
      <w:r w:rsidR="000D4846" w:rsidRPr="00423DED">
        <w:rPr>
          <w:rFonts w:asciiTheme="minorHAnsi" w:hAnsiTheme="minorHAnsi"/>
          <w:sz w:val="22"/>
          <w:szCs w:val="22"/>
        </w:rPr>
        <w:t xml:space="preserve">vztahy s veřejností, na techniky a nástroje, pomocí kterých </w:t>
      </w:r>
      <w:r w:rsidR="00966FE7" w:rsidRPr="00423DED">
        <w:rPr>
          <w:rFonts w:asciiTheme="minorHAnsi" w:hAnsiTheme="minorHAnsi"/>
          <w:sz w:val="22"/>
          <w:szCs w:val="22"/>
        </w:rPr>
        <w:t xml:space="preserve">Středočeský kraje </w:t>
      </w:r>
      <w:r w:rsidR="000D4846" w:rsidRPr="00423DED">
        <w:rPr>
          <w:rFonts w:asciiTheme="minorHAnsi" w:hAnsiTheme="minorHAnsi"/>
          <w:sz w:val="22"/>
          <w:szCs w:val="22"/>
        </w:rPr>
        <w:t>buduje a udržuje vztahy se svým okolím a s</w:t>
      </w:r>
      <w:r w:rsidR="002B6FEA" w:rsidRPr="00423DED">
        <w:rPr>
          <w:rFonts w:asciiTheme="minorHAnsi" w:hAnsiTheme="minorHAnsi"/>
          <w:sz w:val="22"/>
          <w:szCs w:val="22"/>
        </w:rPr>
        <w:t> </w:t>
      </w:r>
      <w:r w:rsidRPr="00423DED">
        <w:rPr>
          <w:rFonts w:asciiTheme="minorHAnsi" w:hAnsiTheme="minorHAnsi"/>
          <w:sz w:val="22"/>
          <w:szCs w:val="22"/>
        </w:rPr>
        <w:t>veřejností</w:t>
      </w:r>
      <w:r w:rsidR="002B6FEA" w:rsidRPr="00423DED">
        <w:rPr>
          <w:rFonts w:asciiTheme="minorHAnsi" w:hAnsiTheme="minorHAnsi"/>
          <w:sz w:val="22"/>
          <w:szCs w:val="22"/>
        </w:rPr>
        <w:t>,</w:t>
      </w:r>
      <w:r w:rsidRPr="00423DED">
        <w:rPr>
          <w:rFonts w:asciiTheme="minorHAnsi" w:hAnsiTheme="minorHAnsi"/>
          <w:sz w:val="22"/>
          <w:szCs w:val="22"/>
        </w:rPr>
        <w:t xml:space="preserve"> </w:t>
      </w:r>
      <w:r w:rsidR="000D4846" w:rsidRPr="00423DED">
        <w:rPr>
          <w:rFonts w:asciiTheme="minorHAnsi" w:hAnsiTheme="minorHAnsi"/>
          <w:sz w:val="22"/>
          <w:szCs w:val="22"/>
        </w:rPr>
        <w:t xml:space="preserve">nahlížení na postoje a jejich ovlivňování pro potřeby občanů. Jedná se o dlouhodobou cílevědomou činnost, která by měla mimo jiné zajišťovat poskytování informací veřejnosti a zároveň získávání </w:t>
      </w:r>
      <w:r w:rsidRPr="00423DED">
        <w:rPr>
          <w:rFonts w:asciiTheme="minorHAnsi" w:hAnsiTheme="minorHAnsi"/>
          <w:sz w:val="22"/>
          <w:szCs w:val="22"/>
        </w:rPr>
        <w:t xml:space="preserve">zpětné vazby </w:t>
      </w:r>
      <w:r w:rsidR="000D4846" w:rsidRPr="00423DED">
        <w:rPr>
          <w:rFonts w:asciiTheme="minorHAnsi" w:hAnsiTheme="minorHAnsi"/>
          <w:sz w:val="22"/>
          <w:szCs w:val="22"/>
        </w:rPr>
        <w:t xml:space="preserve">a dalších </w:t>
      </w:r>
      <w:r w:rsidRPr="00423DED">
        <w:rPr>
          <w:rFonts w:asciiTheme="minorHAnsi" w:hAnsiTheme="minorHAnsi"/>
          <w:sz w:val="22"/>
          <w:szCs w:val="22"/>
        </w:rPr>
        <w:t>informací</w:t>
      </w:r>
      <w:hyperlink r:id="rId9" w:tooltip="Informace" w:history="1"/>
      <w:r w:rsidR="000D4846" w:rsidRPr="00423DED">
        <w:rPr>
          <w:rFonts w:asciiTheme="minorHAnsi" w:hAnsiTheme="minorHAnsi"/>
          <w:sz w:val="22"/>
          <w:szCs w:val="22"/>
        </w:rPr>
        <w:t xml:space="preserve"> od veřejnosti. Důležitým aspektem Public Relations (dále jen PR) je obousměrnost komunikace, kterou kapitola zajišťuje. PR je důležitou složkou sociální komunikace a kontroly.  </w:t>
      </w:r>
    </w:p>
    <w:p w:rsidR="000D4846" w:rsidRPr="00423DED" w:rsidRDefault="00513CCE" w:rsidP="000C5103">
      <w:pPr>
        <w:jc w:val="both"/>
        <w:rPr>
          <w:rFonts w:asciiTheme="minorHAnsi" w:hAnsiTheme="minorHAnsi"/>
          <w:sz w:val="22"/>
          <w:szCs w:val="22"/>
        </w:rPr>
      </w:pPr>
      <w:r w:rsidRPr="00423DED">
        <w:rPr>
          <w:rFonts w:asciiTheme="minorHAnsi" w:hAnsiTheme="minorHAnsi"/>
          <w:sz w:val="22"/>
          <w:szCs w:val="22"/>
        </w:rPr>
        <w:t>Třetí oblastí jsou výdaje na krizové řízení a krizová opatření</w:t>
      </w:r>
      <w:r w:rsidR="000929BC" w:rsidRPr="00423DED">
        <w:rPr>
          <w:rFonts w:asciiTheme="minorHAnsi" w:hAnsiTheme="minorHAnsi"/>
          <w:sz w:val="22"/>
          <w:szCs w:val="22"/>
        </w:rPr>
        <w:t>. D</w:t>
      </w:r>
      <w:r w:rsidR="00FC2B03" w:rsidRPr="00423DED">
        <w:rPr>
          <w:rFonts w:asciiTheme="minorHAnsi" w:hAnsiTheme="minorHAnsi"/>
          <w:sz w:val="22"/>
          <w:szCs w:val="22"/>
        </w:rPr>
        <w:t xml:space="preserve">o kapitoly 01 – Činnost Zastupitelstva je rozpočtově začleněna </w:t>
      </w:r>
      <w:r w:rsidR="000D4846" w:rsidRPr="00423DED">
        <w:rPr>
          <w:rFonts w:asciiTheme="minorHAnsi" w:hAnsiTheme="minorHAnsi"/>
          <w:sz w:val="22"/>
          <w:szCs w:val="22"/>
        </w:rPr>
        <w:t>činnost Odboru Bezpečnostní ředitel, oddělení IZS a obrany. Rozpočet běžných výdajů kapitoly plní legislativou stanovenou povinnost kraji vyčlenit si účelovou rezervu finančních prostředků na řešení krizových situací a odstraňování jejich následků. Významná část rozpočtovaných prostředků slouží k zajištění činnosti orgánů krizového řízení a zahrnuje zabezpečení řídících činností zaměřených na analýzu a vyhodnocení bezpečnostních rizik, plánování, organizování, realizaci a kontrolu činností prováděných v souvislosti s řešením mimořádných událostí a krizových situací, včetně zabezpečení připravenosti k obraně státu. Dále je část výdajů zaměřena na zvýšení připravenosti složek integrovaného záchranného systému a orgánů krizového řízení, prevenci (plánování), řešení přírodních, technologických a bezpečnostních rizik ve Středočeském kraji. Současně je v rozpočtu část výdajů věnována na nezbytnou spolupráci orgánů samosprávy s občanskými sdruženími a veřejně prospěšnými organizacemi a jinými orgány a organizacemi působícími na úseku požární ochrany.</w:t>
      </w:r>
    </w:p>
    <w:p w:rsidR="0037785A" w:rsidRPr="00423DED" w:rsidRDefault="0037785A" w:rsidP="000C5103">
      <w:pPr>
        <w:autoSpaceDE w:val="0"/>
        <w:autoSpaceDN w:val="0"/>
        <w:jc w:val="both"/>
        <w:rPr>
          <w:rFonts w:asciiTheme="minorHAnsi" w:hAnsiTheme="minorHAnsi"/>
          <w:sz w:val="22"/>
          <w:szCs w:val="22"/>
        </w:rPr>
      </w:pPr>
      <w:r w:rsidRPr="00423DED">
        <w:rPr>
          <w:rFonts w:asciiTheme="minorHAnsi" w:hAnsiTheme="minorHAnsi"/>
          <w:sz w:val="22"/>
          <w:szCs w:val="22"/>
        </w:rPr>
        <w:t xml:space="preserve">Prostřednictvím Středočeského kraje jsou poskytovány </w:t>
      </w:r>
      <w:r w:rsidR="007C7708" w:rsidRPr="00423DED">
        <w:rPr>
          <w:rFonts w:asciiTheme="minorHAnsi" w:hAnsiTheme="minorHAnsi"/>
          <w:sz w:val="22"/>
          <w:szCs w:val="22"/>
        </w:rPr>
        <w:t xml:space="preserve">účelové neinvestiční </w:t>
      </w:r>
      <w:r w:rsidRPr="00423DED">
        <w:rPr>
          <w:rFonts w:asciiTheme="minorHAnsi" w:hAnsiTheme="minorHAnsi"/>
          <w:sz w:val="22"/>
          <w:szCs w:val="22"/>
        </w:rPr>
        <w:t>dotace obcím na území Středočeského kraje na výdaje jednotek sborů dobrovolných hasičů obcí</w:t>
      </w:r>
      <w:r w:rsidR="007C7708" w:rsidRPr="00423DED">
        <w:rPr>
          <w:rFonts w:asciiTheme="minorHAnsi" w:hAnsiTheme="minorHAnsi"/>
          <w:sz w:val="22"/>
          <w:szCs w:val="22"/>
        </w:rPr>
        <w:t xml:space="preserve"> (</w:t>
      </w:r>
      <w:r w:rsidR="00F95A9F" w:rsidRPr="00423DED">
        <w:rPr>
          <w:rFonts w:asciiTheme="minorHAnsi" w:hAnsiTheme="minorHAnsi"/>
          <w:sz w:val="22"/>
          <w:szCs w:val="22"/>
        </w:rPr>
        <w:t xml:space="preserve">poskytovatel </w:t>
      </w:r>
      <w:r w:rsidR="007C7708" w:rsidRPr="00423DED">
        <w:rPr>
          <w:rFonts w:asciiTheme="minorHAnsi" w:hAnsiTheme="minorHAnsi"/>
          <w:sz w:val="22"/>
          <w:szCs w:val="22"/>
        </w:rPr>
        <w:t>Ministerstvo vnitra</w:t>
      </w:r>
      <w:r w:rsidR="00F95A9F" w:rsidRPr="00423DED">
        <w:rPr>
          <w:rFonts w:asciiTheme="minorHAnsi" w:hAnsiTheme="minorHAnsi"/>
          <w:sz w:val="22"/>
          <w:szCs w:val="22"/>
        </w:rPr>
        <w:t xml:space="preserve"> </w:t>
      </w:r>
      <w:r w:rsidR="007C7708" w:rsidRPr="00423DED">
        <w:rPr>
          <w:rFonts w:asciiTheme="minorHAnsi" w:hAnsiTheme="minorHAnsi"/>
          <w:sz w:val="22"/>
          <w:szCs w:val="22"/>
        </w:rPr>
        <w:t>-</w:t>
      </w:r>
      <w:r w:rsidR="00F95A9F" w:rsidRPr="00423DED">
        <w:rPr>
          <w:rFonts w:asciiTheme="minorHAnsi" w:hAnsiTheme="minorHAnsi"/>
          <w:sz w:val="22"/>
          <w:szCs w:val="22"/>
        </w:rPr>
        <w:t xml:space="preserve"> </w:t>
      </w:r>
      <w:r w:rsidR="007C7708" w:rsidRPr="00423DED">
        <w:rPr>
          <w:rFonts w:asciiTheme="minorHAnsi" w:hAnsiTheme="minorHAnsi"/>
          <w:sz w:val="22"/>
          <w:szCs w:val="22"/>
        </w:rPr>
        <w:t>generální ředitelství Hasičského záchranného sboru České republiky).</w:t>
      </w:r>
    </w:p>
    <w:p w:rsidR="00F95A9F" w:rsidRPr="00423DED" w:rsidRDefault="00F95A9F" w:rsidP="000C5103">
      <w:pPr>
        <w:jc w:val="both"/>
        <w:rPr>
          <w:rFonts w:asciiTheme="minorHAnsi" w:hAnsiTheme="minorHAnsi"/>
          <w:sz w:val="22"/>
          <w:szCs w:val="22"/>
        </w:rPr>
      </w:pPr>
      <w:r w:rsidRPr="00423DED">
        <w:rPr>
          <w:rFonts w:asciiTheme="minorHAnsi" w:hAnsiTheme="minorHAnsi"/>
          <w:sz w:val="22"/>
          <w:szCs w:val="22"/>
        </w:rPr>
        <w:t>Investiční akce jsou financovány z kapitálových prostředků v rámci rozpočtu kapitoly 12 – Investiční výdaje v souladu se schváleným Zásobníkem investic.</w:t>
      </w:r>
    </w:p>
    <w:p w:rsidR="000D4846" w:rsidRPr="00411D35" w:rsidRDefault="000D4846" w:rsidP="000C5103">
      <w:pPr>
        <w:jc w:val="both"/>
        <w:rPr>
          <w:rFonts w:asciiTheme="minorHAnsi" w:hAnsiTheme="minorHAnsi"/>
        </w:rPr>
      </w:pPr>
    </w:p>
    <w:p w:rsidR="000D4846" w:rsidRPr="00411D35" w:rsidRDefault="000D4846" w:rsidP="000C5103">
      <w:pPr>
        <w:jc w:val="both"/>
        <w:rPr>
          <w:rFonts w:asciiTheme="minorHAnsi" w:hAnsiTheme="minorHAnsi"/>
          <w:b/>
        </w:rPr>
      </w:pPr>
      <w:r w:rsidRPr="00411D35">
        <w:rPr>
          <w:rFonts w:asciiTheme="minorHAnsi" w:hAnsiTheme="minorHAnsi"/>
          <w:b/>
        </w:rPr>
        <w:t xml:space="preserve">§ 3900 – Ostatní činnosti související se službami pro obyvatelstvo </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Finanční dar Českému svazu bojovníků za svobodu, Konfederaci politických vězňů a Spolku pro zachování odkazu českého odboje a individuální neinvestiční dotace pro Potravinovou banku Praha a Středočeský kraj,</w:t>
      </w:r>
      <w:r w:rsidR="00AC612A" w:rsidRPr="00423DED">
        <w:rPr>
          <w:rFonts w:asciiTheme="minorHAnsi" w:hAnsiTheme="minorHAnsi"/>
          <w:sz w:val="22"/>
          <w:szCs w:val="22"/>
        </w:rPr>
        <w:t xml:space="preserve"> </w:t>
      </w:r>
      <w:r w:rsidRPr="00423DED">
        <w:rPr>
          <w:rFonts w:asciiTheme="minorHAnsi" w:hAnsiTheme="minorHAnsi"/>
          <w:sz w:val="22"/>
          <w:szCs w:val="22"/>
        </w:rPr>
        <w:t>z.s. na provoz</w:t>
      </w:r>
      <w:r w:rsidR="00E30918">
        <w:rPr>
          <w:rFonts w:asciiTheme="minorHAnsi" w:hAnsiTheme="minorHAnsi"/>
          <w:sz w:val="22"/>
          <w:szCs w:val="22"/>
        </w:rPr>
        <w:t>.</w:t>
      </w:r>
      <w:r w:rsidRPr="00423DED">
        <w:rPr>
          <w:rFonts w:asciiTheme="minorHAnsi" w:hAnsiTheme="minorHAnsi"/>
          <w:sz w:val="22"/>
          <w:szCs w:val="22"/>
        </w:rPr>
        <w:t xml:space="preserve"> </w:t>
      </w:r>
    </w:p>
    <w:p w:rsidR="00411D35" w:rsidRDefault="00411D35" w:rsidP="000C5103">
      <w:pPr>
        <w:jc w:val="both"/>
        <w:rPr>
          <w:rFonts w:asciiTheme="minorHAnsi" w:hAnsiTheme="minorHAnsi"/>
          <w:b/>
        </w:rPr>
      </w:pPr>
    </w:p>
    <w:p w:rsidR="000D4846" w:rsidRPr="00411D35" w:rsidRDefault="000D4846" w:rsidP="000C5103">
      <w:pPr>
        <w:jc w:val="both"/>
        <w:rPr>
          <w:rFonts w:asciiTheme="minorHAnsi" w:hAnsiTheme="minorHAnsi"/>
          <w:b/>
        </w:rPr>
      </w:pPr>
      <w:r w:rsidRPr="00411D35">
        <w:rPr>
          <w:rFonts w:asciiTheme="minorHAnsi" w:hAnsiTheme="minorHAnsi"/>
          <w:b/>
        </w:rPr>
        <w:t xml:space="preserve">§ 5212 – Ochrana obyvatelstva  </w:t>
      </w:r>
    </w:p>
    <w:p w:rsidR="000D4846" w:rsidRPr="00423DED" w:rsidRDefault="000E5A35" w:rsidP="000C5103">
      <w:pPr>
        <w:jc w:val="both"/>
        <w:rPr>
          <w:rFonts w:asciiTheme="minorHAnsi" w:hAnsiTheme="minorHAnsi"/>
          <w:sz w:val="22"/>
          <w:szCs w:val="22"/>
        </w:rPr>
      </w:pPr>
      <w:r w:rsidRPr="00423DED">
        <w:rPr>
          <w:rFonts w:asciiTheme="minorHAnsi" w:hAnsiTheme="minorHAnsi"/>
          <w:sz w:val="22"/>
          <w:szCs w:val="22"/>
        </w:rPr>
        <w:t>Výdaje v souladu</w:t>
      </w:r>
      <w:r w:rsidR="000D4846" w:rsidRPr="00423DED">
        <w:rPr>
          <w:rFonts w:asciiTheme="minorHAnsi" w:hAnsiTheme="minorHAnsi"/>
          <w:sz w:val="22"/>
          <w:szCs w:val="22"/>
        </w:rPr>
        <w:t xml:space="preserve"> se zákonem č. 239/2000 Sb., o integrovaném záchranném systému (dále IZS) ve znění pozdějších předpisů, k zajištění ustanovení:</w:t>
      </w:r>
    </w:p>
    <w:p w:rsidR="000D4846" w:rsidRPr="00423DED" w:rsidRDefault="000D4846" w:rsidP="000C5103">
      <w:pPr>
        <w:numPr>
          <w:ilvl w:val="0"/>
          <w:numId w:val="3"/>
        </w:numPr>
        <w:ind w:left="360"/>
        <w:jc w:val="both"/>
        <w:rPr>
          <w:rFonts w:asciiTheme="minorHAnsi" w:hAnsiTheme="minorHAnsi"/>
          <w:sz w:val="22"/>
          <w:szCs w:val="22"/>
        </w:rPr>
      </w:pPr>
      <w:r w:rsidRPr="00423DED">
        <w:rPr>
          <w:rFonts w:asciiTheme="minorHAnsi" w:hAnsiTheme="minorHAnsi"/>
          <w:sz w:val="22"/>
          <w:szCs w:val="22"/>
        </w:rPr>
        <w:t>§ 29, odst. 1, který stanoví krajskému úřadu poskytovat náhradu právnickým nebo fyzickým osobám za omezení vlastnického nebo užívacího práva, poskytnutí věcné nebo osobní pomoci při záchranných a likvidačních pracích při řešení mimořádných událostí a to i v těch případech, kdy o tom rozhodnou starostové obcí</w:t>
      </w:r>
      <w:r w:rsidR="000E5A35" w:rsidRPr="00423DED">
        <w:rPr>
          <w:rFonts w:asciiTheme="minorHAnsi" w:hAnsiTheme="minorHAnsi"/>
          <w:sz w:val="22"/>
          <w:szCs w:val="22"/>
        </w:rPr>
        <w:t>,</w:t>
      </w:r>
    </w:p>
    <w:p w:rsidR="000D4846" w:rsidRPr="00423DED" w:rsidRDefault="000D4846" w:rsidP="000C5103">
      <w:pPr>
        <w:numPr>
          <w:ilvl w:val="0"/>
          <w:numId w:val="3"/>
        </w:numPr>
        <w:ind w:left="360"/>
        <w:jc w:val="both"/>
        <w:rPr>
          <w:rFonts w:asciiTheme="minorHAnsi" w:hAnsiTheme="minorHAnsi"/>
          <w:sz w:val="22"/>
          <w:szCs w:val="22"/>
        </w:rPr>
      </w:pPr>
      <w:r w:rsidRPr="00423DED">
        <w:rPr>
          <w:rFonts w:asciiTheme="minorHAnsi" w:hAnsiTheme="minorHAnsi"/>
          <w:sz w:val="22"/>
          <w:szCs w:val="22"/>
        </w:rPr>
        <w:lastRenderedPageBreak/>
        <w:t xml:space="preserve">§ 31, odst. 1, který stanoví kraji uplatňovat v návrhu svého rozpočtu krytí výdajů potřebných pro zpracování dokumentace IZS, společných výdajů při ověřování připravenosti k záchranným a likvidačním pracím a na budování a provozování společně užívaných zařízení pro potřebu IZS, </w:t>
      </w:r>
    </w:p>
    <w:p w:rsidR="000D4846" w:rsidRPr="00423DED" w:rsidRDefault="000D4846" w:rsidP="000C5103">
      <w:pPr>
        <w:numPr>
          <w:ilvl w:val="0"/>
          <w:numId w:val="3"/>
        </w:numPr>
        <w:ind w:left="360"/>
        <w:jc w:val="both"/>
        <w:rPr>
          <w:rFonts w:asciiTheme="minorHAnsi" w:hAnsiTheme="minorHAnsi"/>
          <w:sz w:val="22"/>
          <w:szCs w:val="22"/>
        </w:rPr>
      </w:pPr>
      <w:r w:rsidRPr="00423DED">
        <w:rPr>
          <w:rFonts w:asciiTheme="minorHAnsi" w:hAnsiTheme="minorHAnsi"/>
          <w:sz w:val="22"/>
          <w:szCs w:val="22"/>
        </w:rPr>
        <w:t xml:space="preserve">§ 31, odst. 3, se ukládá kraji hradit náklady vynaložené složkami IZS ke krytí výdajů vzniklých při nasazení sil a prostředků složek IZS v případě, že neuhrazení těchto nákladů by mohlo ohrozit funkčnost složek IZS k provádění záchranných a likvidačních prací. </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 xml:space="preserve">Prioritně bude pozornost zaměřena na zajištění připravenosti krajského úřadu a krajem zřizovaných zařízení, prevenci, řešení přírodních, technologických a bezpečnostních rizik při vzniku mimořádných událostí ve Středočeském kraji. </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Finanční prostředky současně slouží jako účelová rezerva finančních prostředků na řešení krizových situací a odstraňování jejich následků.</w:t>
      </w:r>
    </w:p>
    <w:p w:rsidR="000D4846" w:rsidRPr="00411D35" w:rsidRDefault="000D4846" w:rsidP="000C5103">
      <w:pPr>
        <w:jc w:val="both"/>
        <w:rPr>
          <w:rFonts w:asciiTheme="minorHAnsi" w:hAnsiTheme="minorHAnsi"/>
        </w:rPr>
      </w:pPr>
    </w:p>
    <w:p w:rsidR="000D4846" w:rsidRPr="00411D35" w:rsidRDefault="000D4846" w:rsidP="000C5103">
      <w:pPr>
        <w:jc w:val="both"/>
        <w:rPr>
          <w:rFonts w:asciiTheme="minorHAnsi" w:hAnsiTheme="minorHAnsi"/>
          <w:b/>
        </w:rPr>
      </w:pPr>
      <w:r w:rsidRPr="00411D35">
        <w:rPr>
          <w:rFonts w:asciiTheme="minorHAnsi" w:hAnsiTheme="minorHAnsi"/>
          <w:b/>
        </w:rPr>
        <w:t>§ 5213 – Krizová opatření</w:t>
      </w:r>
    </w:p>
    <w:p w:rsidR="000D4846" w:rsidRPr="00423DED" w:rsidRDefault="000E5A35" w:rsidP="000C5103">
      <w:pPr>
        <w:jc w:val="both"/>
        <w:rPr>
          <w:rFonts w:asciiTheme="minorHAnsi" w:hAnsiTheme="minorHAnsi"/>
          <w:sz w:val="22"/>
          <w:szCs w:val="22"/>
        </w:rPr>
      </w:pPr>
      <w:r w:rsidRPr="00423DED">
        <w:rPr>
          <w:rFonts w:asciiTheme="minorHAnsi" w:hAnsiTheme="minorHAnsi"/>
          <w:sz w:val="22"/>
          <w:szCs w:val="22"/>
        </w:rPr>
        <w:t xml:space="preserve">Výdaje </w:t>
      </w:r>
      <w:r w:rsidR="000D4846" w:rsidRPr="00423DED">
        <w:rPr>
          <w:rFonts w:asciiTheme="minorHAnsi" w:hAnsiTheme="minorHAnsi"/>
          <w:sz w:val="22"/>
          <w:szCs w:val="22"/>
        </w:rPr>
        <w:t>určené na zabezpečení řešení krizových situací a odstraňování jejich následků dle §</w:t>
      </w:r>
      <w:r w:rsidRPr="00423DED">
        <w:rPr>
          <w:rFonts w:asciiTheme="minorHAnsi" w:hAnsiTheme="minorHAnsi"/>
          <w:sz w:val="22"/>
          <w:szCs w:val="22"/>
        </w:rPr>
        <w:t> </w:t>
      </w:r>
      <w:r w:rsidR="000D4846" w:rsidRPr="00423DED">
        <w:rPr>
          <w:rFonts w:asciiTheme="minorHAnsi" w:hAnsiTheme="minorHAnsi"/>
          <w:sz w:val="22"/>
          <w:szCs w:val="22"/>
        </w:rPr>
        <w:t>25</w:t>
      </w:r>
      <w:r w:rsidRPr="00423DED">
        <w:rPr>
          <w:rFonts w:asciiTheme="minorHAnsi" w:hAnsiTheme="minorHAnsi"/>
          <w:sz w:val="22"/>
          <w:szCs w:val="22"/>
        </w:rPr>
        <w:t> </w:t>
      </w:r>
      <w:r w:rsidR="000D4846" w:rsidRPr="00423DED">
        <w:rPr>
          <w:rFonts w:asciiTheme="minorHAnsi" w:hAnsiTheme="minorHAnsi"/>
          <w:sz w:val="22"/>
          <w:szCs w:val="22"/>
        </w:rPr>
        <w:t xml:space="preserve">zákona č. 240/2000 Sb., o krizovém řízení a o změně některých zákonů. Čerpání finančních prostředků </w:t>
      </w:r>
      <w:r w:rsidRPr="00423DED">
        <w:rPr>
          <w:rFonts w:asciiTheme="minorHAnsi" w:hAnsiTheme="minorHAnsi"/>
          <w:sz w:val="22"/>
          <w:szCs w:val="22"/>
        </w:rPr>
        <w:t xml:space="preserve">by </w:t>
      </w:r>
      <w:r w:rsidR="000D4846" w:rsidRPr="00423DED">
        <w:rPr>
          <w:rFonts w:asciiTheme="minorHAnsi" w:hAnsiTheme="minorHAnsi"/>
          <w:sz w:val="22"/>
          <w:szCs w:val="22"/>
        </w:rPr>
        <w:t>bylo realizováno v případě vyhlášení krizové situace.</w:t>
      </w:r>
    </w:p>
    <w:p w:rsidR="000D4846" w:rsidRPr="00411D35" w:rsidRDefault="000D4846" w:rsidP="000C5103">
      <w:pPr>
        <w:jc w:val="both"/>
        <w:rPr>
          <w:rFonts w:asciiTheme="minorHAnsi" w:hAnsiTheme="minorHAnsi"/>
          <w:b/>
          <w:u w:val="single"/>
        </w:rPr>
      </w:pPr>
    </w:p>
    <w:p w:rsidR="000D4846" w:rsidRPr="00411D35" w:rsidRDefault="000D4846" w:rsidP="000C5103">
      <w:pPr>
        <w:jc w:val="both"/>
        <w:rPr>
          <w:rFonts w:asciiTheme="minorHAnsi" w:hAnsiTheme="minorHAnsi"/>
          <w:b/>
        </w:rPr>
      </w:pPr>
      <w:r w:rsidRPr="00411D35">
        <w:rPr>
          <w:rFonts w:asciiTheme="minorHAnsi" w:hAnsiTheme="minorHAnsi"/>
          <w:b/>
        </w:rPr>
        <w:t xml:space="preserve">§ 5273 – Ostatní správa v oblasti krizového řízení </w:t>
      </w:r>
    </w:p>
    <w:p w:rsidR="000D4846" w:rsidRPr="00423DED" w:rsidRDefault="000E5A35" w:rsidP="000C5103">
      <w:pPr>
        <w:jc w:val="both"/>
        <w:rPr>
          <w:rFonts w:asciiTheme="minorHAnsi" w:hAnsiTheme="minorHAnsi"/>
          <w:sz w:val="22"/>
          <w:szCs w:val="22"/>
        </w:rPr>
      </w:pPr>
      <w:r w:rsidRPr="00423DED">
        <w:rPr>
          <w:rFonts w:asciiTheme="minorHAnsi" w:hAnsiTheme="minorHAnsi"/>
          <w:sz w:val="22"/>
          <w:szCs w:val="22"/>
        </w:rPr>
        <w:t>Výdaje</w:t>
      </w:r>
      <w:r w:rsidR="000D4846" w:rsidRPr="00423DED">
        <w:rPr>
          <w:rFonts w:asciiTheme="minorHAnsi" w:hAnsiTheme="minorHAnsi"/>
          <w:sz w:val="22"/>
          <w:szCs w:val="22"/>
        </w:rPr>
        <w:t xml:space="preserve"> určen</w:t>
      </w:r>
      <w:r w:rsidRPr="00423DED">
        <w:rPr>
          <w:rFonts w:asciiTheme="minorHAnsi" w:hAnsiTheme="minorHAnsi"/>
          <w:sz w:val="22"/>
          <w:szCs w:val="22"/>
        </w:rPr>
        <w:t>é</w:t>
      </w:r>
      <w:r w:rsidR="000D4846" w:rsidRPr="00423DED">
        <w:rPr>
          <w:rFonts w:asciiTheme="minorHAnsi" w:hAnsiTheme="minorHAnsi"/>
          <w:sz w:val="22"/>
          <w:szCs w:val="22"/>
        </w:rPr>
        <w:t xml:space="preserve"> k plnění strategických cílů v oblasti zlepšování bezpečnosti Středočeského kraje. </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Vyčlenění finančních prostředků je navrhováno v souladu se zákony:</w:t>
      </w:r>
    </w:p>
    <w:p w:rsidR="000D4846" w:rsidRPr="00423DED" w:rsidRDefault="000D4846" w:rsidP="000C5103">
      <w:pPr>
        <w:numPr>
          <w:ilvl w:val="0"/>
          <w:numId w:val="1"/>
        </w:numPr>
        <w:ind w:left="360"/>
        <w:jc w:val="both"/>
        <w:rPr>
          <w:rFonts w:asciiTheme="minorHAnsi" w:hAnsiTheme="minorHAnsi"/>
          <w:sz w:val="22"/>
          <w:szCs w:val="22"/>
        </w:rPr>
      </w:pPr>
      <w:r w:rsidRPr="00423DED">
        <w:rPr>
          <w:rFonts w:asciiTheme="minorHAnsi" w:hAnsiTheme="minorHAnsi"/>
          <w:sz w:val="22"/>
          <w:szCs w:val="22"/>
        </w:rPr>
        <w:t>zákon č. 240/2000 Sb., o krizovém řízení a o změně některých zákonů (krizový zákon), k zajištění:</w:t>
      </w:r>
    </w:p>
    <w:p w:rsidR="000D4846" w:rsidRPr="00423DED" w:rsidRDefault="000D4846" w:rsidP="000C5103">
      <w:pPr>
        <w:numPr>
          <w:ilvl w:val="0"/>
          <w:numId w:val="4"/>
        </w:numPr>
        <w:ind w:left="360"/>
        <w:jc w:val="both"/>
        <w:rPr>
          <w:rFonts w:asciiTheme="minorHAnsi" w:hAnsiTheme="minorHAnsi"/>
          <w:sz w:val="22"/>
          <w:szCs w:val="22"/>
        </w:rPr>
      </w:pPr>
      <w:r w:rsidRPr="00423DED">
        <w:rPr>
          <w:rFonts w:asciiTheme="minorHAnsi" w:hAnsiTheme="minorHAnsi"/>
          <w:sz w:val="22"/>
          <w:szCs w:val="22"/>
        </w:rPr>
        <w:t>ustanovení § 26, který stanovuje zabezpečení informačních systémů krizového řízení. Jedná se o plánované výdaje na zajištění servisní a technické podpory provozovaných informačních systémů krizového řízení u krajského úřadu, školských, zdravotnických, kulturních a sociálních zařízení kraje v souladu s uzavřenými smlouvami</w:t>
      </w:r>
      <w:r w:rsidR="00224D0D" w:rsidRPr="00423DED">
        <w:rPr>
          <w:rFonts w:asciiTheme="minorHAnsi" w:hAnsiTheme="minorHAnsi"/>
          <w:sz w:val="22"/>
          <w:szCs w:val="22"/>
        </w:rPr>
        <w:t>,</w:t>
      </w:r>
    </w:p>
    <w:p w:rsidR="000D4846" w:rsidRPr="00423DED" w:rsidRDefault="000D4846" w:rsidP="000C5103">
      <w:pPr>
        <w:numPr>
          <w:ilvl w:val="0"/>
          <w:numId w:val="4"/>
        </w:numPr>
        <w:ind w:left="360"/>
        <w:jc w:val="both"/>
        <w:rPr>
          <w:rFonts w:asciiTheme="minorHAnsi" w:hAnsiTheme="minorHAnsi"/>
          <w:sz w:val="22"/>
          <w:szCs w:val="22"/>
        </w:rPr>
      </w:pPr>
      <w:r w:rsidRPr="00423DED">
        <w:rPr>
          <w:rFonts w:asciiTheme="minorHAnsi" w:hAnsiTheme="minorHAnsi"/>
          <w:sz w:val="22"/>
          <w:szCs w:val="22"/>
        </w:rPr>
        <w:t>ustanovení § 25 písm. a) který stanovuje všem správním úřadům vyčlenit si ve svém návrhu rozpočtu potřebný objem finančních prostředků k zajištění přípravy na krizové situace. Jedná se zejména o zajištění odborné přípravy orgánů krizového řízení jak krajské úrovně, tak i společnou přípravu s obcemi, právnickými a fyzickými osobami a složkami IZS, technické vybavování pracoviště krizového řízení drobným hmotným dlouhodobým majetkem, vybavení členů krizového štábu kraje ochrannými pracovními pomůckami</w:t>
      </w:r>
      <w:r w:rsidR="00224D0D" w:rsidRPr="00423DED">
        <w:rPr>
          <w:rFonts w:asciiTheme="minorHAnsi" w:hAnsiTheme="minorHAnsi"/>
          <w:sz w:val="22"/>
          <w:szCs w:val="22"/>
        </w:rPr>
        <w:t>,</w:t>
      </w:r>
      <w:r w:rsidRPr="00423DED">
        <w:rPr>
          <w:rFonts w:asciiTheme="minorHAnsi" w:hAnsiTheme="minorHAnsi"/>
          <w:sz w:val="22"/>
          <w:szCs w:val="22"/>
        </w:rPr>
        <w:t xml:space="preserve"> </w:t>
      </w:r>
    </w:p>
    <w:p w:rsidR="000D4846" w:rsidRPr="00423DED" w:rsidRDefault="000D4846" w:rsidP="000C5103">
      <w:pPr>
        <w:numPr>
          <w:ilvl w:val="0"/>
          <w:numId w:val="4"/>
        </w:numPr>
        <w:ind w:left="360"/>
        <w:jc w:val="both"/>
        <w:rPr>
          <w:rFonts w:asciiTheme="minorHAnsi" w:hAnsiTheme="minorHAnsi"/>
          <w:sz w:val="22"/>
          <w:szCs w:val="22"/>
        </w:rPr>
      </w:pPr>
      <w:r w:rsidRPr="00423DED">
        <w:rPr>
          <w:rFonts w:asciiTheme="minorHAnsi" w:hAnsiTheme="minorHAnsi"/>
          <w:sz w:val="22"/>
          <w:szCs w:val="22"/>
        </w:rPr>
        <w:t>ustanovení § 14, odst. 2, který stanovuje hejtmanovi řízení a kontrolu přípravných opatření, činnosti k řešení krizových situací, v roce 2020 jsou plánována ověření připravenosti složek IZS a orgánů KŘ.</w:t>
      </w:r>
    </w:p>
    <w:p w:rsidR="000D4846" w:rsidRPr="00423DED" w:rsidRDefault="000D4846" w:rsidP="000C5103">
      <w:pPr>
        <w:numPr>
          <w:ilvl w:val="0"/>
          <w:numId w:val="1"/>
        </w:numPr>
        <w:ind w:left="360"/>
        <w:jc w:val="both"/>
        <w:rPr>
          <w:rFonts w:asciiTheme="minorHAnsi" w:hAnsiTheme="minorHAnsi"/>
          <w:sz w:val="22"/>
          <w:szCs w:val="22"/>
        </w:rPr>
      </w:pPr>
      <w:r w:rsidRPr="00423DED">
        <w:rPr>
          <w:rFonts w:asciiTheme="minorHAnsi" w:hAnsiTheme="minorHAnsi"/>
          <w:sz w:val="22"/>
          <w:szCs w:val="22"/>
        </w:rPr>
        <w:t xml:space="preserve">§ 7 zákona č. 222/1999 Sb., o zajišťování obrany České republiky, ve znění pozdějších zákonů krajský úřad k zajišťování obrany státu zejména plánuje opatření k vytvoření nezbytných podmínek pro zajištění životních potřeb obyvatel, fungování státní správy a samosprávy a zabezpečení výběrového doplnění ozbrojených sil za stavu ohrožení státu nebo mobilizace ozbrojených sil za válečného státu. Dále vede soubornou evidenci o určených věcných prostředcích a jejich vlastnících a o fyzických osobách určených za stavu ohrožení státu a za válečného stavu k pracovní povinnosti nebo pracovní výpomoci, zabezpečuje podle požadavků obcí přípravu občanů k obraně státu a zpracování dílčího plánu obrany kraje. </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Prioritně bude pozornost zaměřena na zvýšení připravenosti IZS a orgánů krizového řízení, prevenci (plánování), řešení přírodních, technologických a bezpečnostních rizik při mimořádných událostech ve Středočeském kraji, největším rizikem na území kraje je nebezpečí vzniku povodňových situací a průmyslových havárií. Finanční prostředky současně slouží jako účelová rezerva finančních prostředků na řešení krizových situací a odstraňování jejich následků.</w:t>
      </w:r>
    </w:p>
    <w:p w:rsidR="000D4846" w:rsidRDefault="000D4846" w:rsidP="000C5103">
      <w:pPr>
        <w:jc w:val="both"/>
        <w:rPr>
          <w:rFonts w:asciiTheme="minorHAnsi" w:hAnsiTheme="minorHAnsi"/>
          <w:b/>
          <w:u w:val="single"/>
        </w:rPr>
      </w:pPr>
    </w:p>
    <w:p w:rsidR="00423DED" w:rsidRDefault="00423DED" w:rsidP="000C5103">
      <w:pPr>
        <w:jc w:val="both"/>
        <w:rPr>
          <w:rFonts w:asciiTheme="minorHAnsi" w:hAnsiTheme="minorHAnsi"/>
          <w:b/>
          <w:u w:val="single"/>
        </w:rPr>
      </w:pPr>
    </w:p>
    <w:p w:rsidR="00423DED" w:rsidRDefault="00423DED" w:rsidP="000C5103">
      <w:pPr>
        <w:jc w:val="both"/>
        <w:rPr>
          <w:rFonts w:asciiTheme="minorHAnsi" w:hAnsiTheme="minorHAnsi"/>
          <w:b/>
          <w:u w:val="single"/>
        </w:rPr>
      </w:pPr>
    </w:p>
    <w:p w:rsidR="00423DED" w:rsidRPr="00411D35" w:rsidRDefault="00423DED" w:rsidP="000C5103">
      <w:pPr>
        <w:jc w:val="both"/>
        <w:rPr>
          <w:rFonts w:asciiTheme="minorHAnsi" w:hAnsiTheme="minorHAnsi"/>
          <w:b/>
          <w:u w:val="single"/>
        </w:rPr>
      </w:pPr>
    </w:p>
    <w:p w:rsidR="000D4846" w:rsidRPr="00411D35" w:rsidRDefault="000D4846" w:rsidP="000C5103">
      <w:pPr>
        <w:jc w:val="both"/>
        <w:rPr>
          <w:rFonts w:asciiTheme="minorHAnsi" w:hAnsiTheme="minorHAnsi"/>
          <w:b/>
        </w:rPr>
      </w:pPr>
      <w:r w:rsidRPr="00411D35">
        <w:rPr>
          <w:rFonts w:asciiTheme="minorHAnsi" w:hAnsiTheme="minorHAnsi"/>
          <w:b/>
        </w:rPr>
        <w:lastRenderedPageBreak/>
        <w:t>§ 5279 – Záležitosti krizového řízení jinde nezařazené</w:t>
      </w:r>
    </w:p>
    <w:p w:rsidR="000D4846" w:rsidRPr="00423DED" w:rsidRDefault="000E5A35" w:rsidP="000C5103">
      <w:pPr>
        <w:jc w:val="both"/>
        <w:rPr>
          <w:rFonts w:asciiTheme="minorHAnsi" w:hAnsiTheme="minorHAnsi"/>
          <w:sz w:val="22"/>
          <w:szCs w:val="22"/>
        </w:rPr>
      </w:pPr>
      <w:r w:rsidRPr="00423DED">
        <w:rPr>
          <w:rFonts w:asciiTheme="minorHAnsi" w:hAnsiTheme="minorHAnsi"/>
          <w:sz w:val="22"/>
          <w:szCs w:val="22"/>
        </w:rPr>
        <w:t>Výdaje</w:t>
      </w:r>
      <w:r w:rsidR="000D4846" w:rsidRPr="00423DED">
        <w:rPr>
          <w:rFonts w:asciiTheme="minorHAnsi" w:hAnsiTheme="minorHAnsi"/>
          <w:sz w:val="22"/>
          <w:szCs w:val="22"/>
        </w:rPr>
        <w:t xml:space="preserve"> v souladu se zněním zákonů č. 240/2000 Sb., o krizovém řízení a o změně některých zákonů (krizový zákon), a zákona č. 222/1999 Sb., o zajišťování obrany České republiky, ve znění pozdějších zákonů k zajištění ustanovení: </w:t>
      </w:r>
    </w:p>
    <w:p w:rsidR="000D4846" w:rsidRPr="00423DED" w:rsidRDefault="000D4846" w:rsidP="000C5103">
      <w:pPr>
        <w:pStyle w:val="Odstavecseseznamem"/>
        <w:numPr>
          <w:ilvl w:val="0"/>
          <w:numId w:val="5"/>
        </w:numPr>
        <w:spacing w:line="240" w:lineRule="auto"/>
        <w:ind w:left="360"/>
        <w:jc w:val="both"/>
        <w:rPr>
          <w:rFonts w:asciiTheme="minorHAnsi" w:hAnsiTheme="minorHAnsi"/>
        </w:rPr>
      </w:pPr>
      <w:r w:rsidRPr="00423DED">
        <w:rPr>
          <w:rFonts w:asciiTheme="minorHAnsi" w:hAnsiTheme="minorHAnsi"/>
        </w:rPr>
        <w:t>§ 25 písm. a) zákona č. 240/2000 Sb., o krizovém řízení, stanoví všem správním úřadům vyčlenit si ve svém návrhu rozpočtu potřebný objem finančních prostředků k zajištění přípravy na krizové situace a současně krajům a obcím vyčlenit si účelovou rezervu finančních prostředků na řešení krizových situací a odstraňování jejich následků. Slouží k zajištění činnosti orgánů krizového řízení a zahrnuje zabezpečení řídících činností zaměřených na analýzu a vyhodnocení bezpečnostních rizik, plánování, organizování, realizaci a kontrolu činností prováděných v souvislosti s řešením krizových situací, včetně zabezpečení připravenosti k obraně státu</w:t>
      </w:r>
      <w:r w:rsidR="00224D0D" w:rsidRPr="00423DED">
        <w:rPr>
          <w:rFonts w:asciiTheme="minorHAnsi" w:hAnsiTheme="minorHAnsi"/>
        </w:rPr>
        <w:t>,</w:t>
      </w:r>
      <w:r w:rsidRPr="00423DED">
        <w:rPr>
          <w:rFonts w:asciiTheme="minorHAnsi" w:hAnsiTheme="minorHAnsi"/>
        </w:rPr>
        <w:t xml:space="preserve"> </w:t>
      </w:r>
    </w:p>
    <w:p w:rsidR="000D4846" w:rsidRPr="00423DED" w:rsidRDefault="000D4846" w:rsidP="000C5103">
      <w:pPr>
        <w:pStyle w:val="Odstavecseseznamem"/>
        <w:numPr>
          <w:ilvl w:val="0"/>
          <w:numId w:val="5"/>
        </w:numPr>
        <w:spacing w:line="240" w:lineRule="auto"/>
        <w:ind w:left="360"/>
        <w:jc w:val="both"/>
        <w:rPr>
          <w:rFonts w:asciiTheme="minorHAnsi" w:hAnsiTheme="minorHAnsi"/>
        </w:rPr>
      </w:pPr>
      <w:r w:rsidRPr="00423DED">
        <w:rPr>
          <w:rFonts w:asciiTheme="minorHAnsi" w:hAnsiTheme="minorHAnsi"/>
        </w:rPr>
        <w:t>§ 5 odst. 2 nařízení vlády č. 463/2000 Sb., které stanoví pravidla poskytování humanitární pomoci, kdy v případě řešení krizových situací mohou být tyto finanční prostředky použity jako humanitární pomoc postiženým obcím</w:t>
      </w:r>
      <w:r w:rsidR="00224D0D" w:rsidRPr="00423DED">
        <w:rPr>
          <w:rFonts w:asciiTheme="minorHAnsi" w:hAnsiTheme="minorHAnsi"/>
        </w:rPr>
        <w:t>,</w:t>
      </w:r>
    </w:p>
    <w:p w:rsidR="000D4846" w:rsidRPr="00423DED" w:rsidRDefault="000D4846" w:rsidP="000C5103">
      <w:pPr>
        <w:pStyle w:val="Odstavecseseznamem"/>
        <w:numPr>
          <w:ilvl w:val="0"/>
          <w:numId w:val="5"/>
        </w:numPr>
        <w:spacing w:after="0" w:line="240" w:lineRule="auto"/>
        <w:ind w:left="360"/>
        <w:jc w:val="both"/>
        <w:rPr>
          <w:rFonts w:asciiTheme="minorHAnsi" w:hAnsiTheme="minorHAnsi"/>
        </w:rPr>
      </w:pPr>
      <w:r w:rsidRPr="00423DED">
        <w:rPr>
          <w:rFonts w:asciiTheme="minorHAnsi" w:hAnsiTheme="minorHAnsi"/>
        </w:rPr>
        <w:t>v roce 2017 proběhla realizace veřejné zakázky na oblečení pro členy bezpečnostní rady kraje a pracovníky krizového štábu, kteří vykonávají svojí činnost za mimořádných událostí a krizových situací v terénu. Pokud bude potřeba dovybavit nové členy krizového štábu kraje nebo vybrané pracovníky krizového štábu, bude realizován nákup oblečení při vykonávání činností za mimořádných událostí, tak aby bylo stejné jako již vybavených pracovníků krizového štábu</w:t>
      </w:r>
      <w:r w:rsidR="00224D0D" w:rsidRPr="00423DED">
        <w:rPr>
          <w:rFonts w:asciiTheme="minorHAnsi" w:hAnsiTheme="minorHAnsi"/>
        </w:rPr>
        <w:t>,</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Finanční prostředky současně slouží především jako účelová rezerva finančních prostředků na řešení přípravy krizových situací.</w:t>
      </w:r>
    </w:p>
    <w:p w:rsidR="000D4846" w:rsidRPr="00411D35" w:rsidRDefault="000D4846" w:rsidP="000C5103">
      <w:pPr>
        <w:jc w:val="both"/>
        <w:rPr>
          <w:rFonts w:asciiTheme="minorHAnsi" w:hAnsiTheme="minorHAnsi"/>
          <w:b/>
          <w:u w:val="single"/>
        </w:rPr>
      </w:pPr>
    </w:p>
    <w:p w:rsidR="000D4846" w:rsidRPr="00411D35" w:rsidRDefault="000D4846" w:rsidP="000C5103">
      <w:pPr>
        <w:jc w:val="both"/>
        <w:rPr>
          <w:rFonts w:asciiTheme="minorHAnsi" w:hAnsiTheme="minorHAnsi"/>
          <w:b/>
        </w:rPr>
      </w:pPr>
      <w:r w:rsidRPr="00411D35">
        <w:rPr>
          <w:rFonts w:asciiTheme="minorHAnsi" w:hAnsiTheme="minorHAnsi"/>
          <w:b/>
        </w:rPr>
        <w:t xml:space="preserve">§ 5512 – Požární ochrana </w:t>
      </w:r>
      <w:r w:rsidR="00E30918" w:rsidRPr="00411D35">
        <w:rPr>
          <w:rFonts w:asciiTheme="minorHAnsi" w:hAnsiTheme="minorHAnsi"/>
          <w:b/>
        </w:rPr>
        <w:t>–</w:t>
      </w:r>
      <w:r w:rsidRPr="00411D35">
        <w:rPr>
          <w:rFonts w:asciiTheme="minorHAnsi" w:hAnsiTheme="minorHAnsi"/>
          <w:b/>
        </w:rPr>
        <w:t xml:space="preserve"> dobrovolná část</w:t>
      </w:r>
    </w:p>
    <w:p w:rsidR="000D4846" w:rsidRPr="00423DED" w:rsidRDefault="002E64E5" w:rsidP="000C5103">
      <w:pPr>
        <w:jc w:val="both"/>
        <w:rPr>
          <w:rFonts w:asciiTheme="minorHAnsi" w:hAnsiTheme="minorHAnsi"/>
          <w:sz w:val="22"/>
          <w:szCs w:val="22"/>
        </w:rPr>
      </w:pPr>
      <w:r w:rsidRPr="00423DED">
        <w:rPr>
          <w:rFonts w:asciiTheme="minorHAnsi" w:hAnsiTheme="minorHAnsi"/>
          <w:sz w:val="22"/>
          <w:szCs w:val="22"/>
        </w:rPr>
        <w:t>Výdaje</w:t>
      </w:r>
      <w:r w:rsidR="000D4846" w:rsidRPr="00423DED">
        <w:rPr>
          <w:rFonts w:asciiTheme="minorHAnsi" w:hAnsiTheme="minorHAnsi"/>
          <w:sz w:val="22"/>
          <w:szCs w:val="22"/>
        </w:rPr>
        <w:t xml:space="preserve"> v souladu </w:t>
      </w:r>
      <w:r w:rsidR="000D4846" w:rsidRPr="00423DED">
        <w:rPr>
          <w:rFonts w:asciiTheme="minorHAnsi" w:hAnsiTheme="minorHAnsi"/>
          <w:noProof/>
          <w:sz w:val="22"/>
          <w:szCs w:val="22"/>
        </w:rPr>
        <w:t xml:space="preserve">s § 59, odst. 2, písm. a) zákona č. 129/2000 Sb., o krajích ve znění pozdějších předpisů, kdy </w:t>
      </w:r>
      <w:r w:rsidR="000D4846" w:rsidRPr="00423DED">
        <w:rPr>
          <w:rFonts w:asciiTheme="minorHAnsi" w:hAnsiTheme="minorHAnsi"/>
          <w:bCs/>
          <w:noProof/>
          <w:sz w:val="22"/>
          <w:szCs w:val="22"/>
        </w:rPr>
        <w:t>Rada kraje rozhoduje o poskytování dotace občanským sdružením a jiným právnickým a fyzickým osobám působícím v oblasti požární ochrany. Současně jsou vyčleněné finanční prostředky určeny k zajištění ustanovení zákona</w:t>
      </w:r>
      <w:r w:rsidR="000D4846" w:rsidRPr="00423DED">
        <w:rPr>
          <w:rFonts w:asciiTheme="minorHAnsi" w:hAnsiTheme="minorHAnsi"/>
          <w:noProof/>
          <w:sz w:val="22"/>
          <w:szCs w:val="22"/>
        </w:rPr>
        <w:t xml:space="preserve"> </w:t>
      </w:r>
      <w:r w:rsidR="000D4846" w:rsidRPr="00423DED">
        <w:rPr>
          <w:rFonts w:asciiTheme="minorHAnsi" w:hAnsiTheme="minorHAnsi"/>
          <w:sz w:val="22"/>
          <w:szCs w:val="22"/>
        </w:rPr>
        <w:t>č.133/1985 Sb., o požární ochraně, ve znění pozdějších předpisů k zajištění ustanovení § 74, který stanoví orgánům samosprávy spolupracovat s občanskými sdruženími a veřejně prospěšnými organizacemi a jinými orgány a organizacemi působícími na úseku požární ochrany.</w:t>
      </w:r>
    </w:p>
    <w:p w:rsidR="00423DED" w:rsidRDefault="00423DED" w:rsidP="000C5103">
      <w:pPr>
        <w:jc w:val="both"/>
        <w:rPr>
          <w:rFonts w:asciiTheme="minorHAnsi" w:hAnsiTheme="minorHAnsi"/>
          <w:b/>
        </w:rPr>
      </w:pPr>
    </w:p>
    <w:p w:rsidR="000D4846" w:rsidRPr="00411D35" w:rsidRDefault="000D4846" w:rsidP="000C5103">
      <w:pPr>
        <w:jc w:val="both"/>
        <w:rPr>
          <w:rFonts w:asciiTheme="minorHAnsi" w:hAnsiTheme="minorHAnsi"/>
          <w:b/>
        </w:rPr>
      </w:pPr>
      <w:r w:rsidRPr="00411D35">
        <w:rPr>
          <w:rFonts w:asciiTheme="minorHAnsi" w:hAnsiTheme="minorHAnsi"/>
          <w:b/>
        </w:rPr>
        <w:t>§ 6113 – Zastupitelstva krajů</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Výdaje dle zákona č. 37/2003 Sb., o odměnách za výkon funkce členům zastupitelstev, ve znění pozdějších předpisů, nařízení č. 375/2010 Sb., změna nařízení o odměnách za výkon funkce členům zastupitelstev. Odměny, odvody povinného pojistného na sociální zabezpečení, zdravotního pojištění, pojistného na úrazové pojištění a ostatního povinného pojištění placeného zaměstnavatelem.</w:t>
      </w:r>
    </w:p>
    <w:p w:rsidR="000D4846" w:rsidRPr="00423DED" w:rsidRDefault="000D4846" w:rsidP="000C5103">
      <w:pPr>
        <w:jc w:val="both"/>
        <w:rPr>
          <w:rFonts w:asciiTheme="minorHAnsi" w:hAnsiTheme="minorHAnsi"/>
          <w:sz w:val="22"/>
          <w:szCs w:val="22"/>
          <w:highlight w:val="yellow"/>
        </w:rPr>
      </w:pPr>
      <w:r w:rsidRPr="00423DED">
        <w:rPr>
          <w:rFonts w:asciiTheme="minorHAnsi" w:hAnsiTheme="minorHAnsi"/>
          <w:sz w:val="22"/>
          <w:szCs w:val="22"/>
        </w:rPr>
        <w:t>Výdaje dále zahrnují provozní běžné výdaje, neinvestiční nákupy dle plánu k zajištění činnosti Zastupitelstva Středočeského kraje v daném roce, ale i peněžité dary pro obyvatelstvo, jako je narození 1. dítěte v daném roce, nebo mimořádné události.</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Z prostředků jsou kryty výdaje na provoz klubů zastupitelů dle Pravidel klubů zastupitelů na daný rok, dále roční členský příspěvek Radě Asociace krajů České republiky.</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 xml:space="preserve">Věcné dary – </w:t>
      </w:r>
      <w:r w:rsidR="000929BC" w:rsidRPr="00423DED">
        <w:rPr>
          <w:rFonts w:asciiTheme="minorHAnsi" w:hAnsiTheme="minorHAnsi"/>
          <w:sz w:val="22"/>
          <w:szCs w:val="22"/>
        </w:rPr>
        <w:t>výdaje jsou</w:t>
      </w:r>
      <w:r w:rsidRPr="00423DED">
        <w:rPr>
          <w:rFonts w:asciiTheme="minorHAnsi" w:hAnsiTheme="minorHAnsi"/>
          <w:sz w:val="22"/>
          <w:szCs w:val="22"/>
        </w:rPr>
        <w:t xml:space="preserve"> pro rok 2020</w:t>
      </w:r>
      <w:r w:rsidR="000929BC" w:rsidRPr="00423DED">
        <w:rPr>
          <w:rFonts w:asciiTheme="minorHAnsi" w:hAnsiTheme="minorHAnsi"/>
          <w:sz w:val="22"/>
          <w:szCs w:val="22"/>
        </w:rPr>
        <w:t xml:space="preserve"> plánovány ve výši 500 000 Kč</w:t>
      </w:r>
      <w:r w:rsidRPr="00423DED">
        <w:rPr>
          <w:rFonts w:asciiTheme="minorHAnsi" w:hAnsiTheme="minorHAnsi"/>
          <w:sz w:val="22"/>
          <w:szCs w:val="22"/>
        </w:rPr>
        <w:t xml:space="preserve">. </w:t>
      </w:r>
      <w:r w:rsidR="000929BC" w:rsidRPr="00423DED">
        <w:rPr>
          <w:rFonts w:asciiTheme="minorHAnsi" w:hAnsiTheme="minorHAnsi"/>
          <w:sz w:val="22"/>
          <w:szCs w:val="22"/>
        </w:rPr>
        <w:t>Poskytování věcných darů podléhá schválení orgánů kraje dle zákona č. 129/2000 Sb., o krajích, ve znění pozdějších předpisů</w:t>
      </w:r>
      <w:r w:rsidRPr="00423DED">
        <w:rPr>
          <w:rFonts w:asciiTheme="minorHAnsi" w:hAnsiTheme="minorHAnsi"/>
          <w:sz w:val="22"/>
          <w:szCs w:val="22"/>
        </w:rPr>
        <w:t xml:space="preserve">. </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Dále se jedná o běžné výdaje na cestovné při výjezdních jednáních, pohoštění při pracovních jednáních, nákup materiálu a dalších běžných výdajů jako j</w:t>
      </w:r>
      <w:r w:rsidR="002D2702" w:rsidRPr="00423DED">
        <w:rPr>
          <w:rFonts w:asciiTheme="minorHAnsi" w:hAnsiTheme="minorHAnsi"/>
          <w:sz w:val="22"/>
          <w:szCs w:val="22"/>
        </w:rPr>
        <w:t xml:space="preserve">sou opravy a udržování vozidel a </w:t>
      </w:r>
      <w:r w:rsidRPr="00423DED">
        <w:rPr>
          <w:rFonts w:asciiTheme="minorHAnsi" w:hAnsiTheme="minorHAnsi"/>
          <w:sz w:val="22"/>
          <w:szCs w:val="22"/>
        </w:rPr>
        <w:t>operativní leasing vozidel.</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V roce 2020 budou vynaloženy finanční prostředky na další konání Setkání vedení Středočeského kraje se starosty obcí a měst a na pracovní výjezdy hejtmanky SK do regionů, které se již stalo tradicí a těší se nebývalému pozitivnímu ohlasu starostů obcí a měst i politických špiček.</w:t>
      </w:r>
    </w:p>
    <w:p w:rsidR="000D4846" w:rsidRPr="00411D35" w:rsidRDefault="000D4846" w:rsidP="000C5103">
      <w:pPr>
        <w:jc w:val="both"/>
        <w:rPr>
          <w:rFonts w:asciiTheme="minorHAnsi" w:hAnsiTheme="minorHAnsi"/>
          <w:b/>
        </w:rPr>
      </w:pPr>
    </w:p>
    <w:p w:rsidR="004E7702" w:rsidRDefault="004E7702" w:rsidP="000C5103">
      <w:pPr>
        <w:jc w:val="both"/>
        <w:rPr>
          <w:rFonts w:asciiTheme="minorHAnsi" w:hAnsiTheme="minorHAnsi"/>
          <w:b/>
        </w:rPr>
      </w:pPr>
    </w:p>
    <w:p w:rsidR="000D4846" w:rsidRPr="00411D35" w:rsidRDefault="000D4846" w:rsidP="000C5103">
      <w:pPr>
        <w:jc w:val="both"/>
        <w:rPr>
          <w:rFonts w:asciiTheme="minorHAnsi" w:hAnsiTheme="minorHAnsi"/>
          <w:b/>
        </w:rPr>
      </w:pPr>
      <w:r w:rsidRPr="00411D35">
        <w:rPr>
          <w:rFonts w:asciiTheme="minorHAnsi" w:hAnsiTheme="minorHAnsi"/>
          <w:b/>
        </w:rPr>
        <w:lastRenderedPageBreak/>
        <w:t>§ 6172 – Činnost regionální správy</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Výdaje vynaložené převážně na činnost oddělení PR a komunikace a oddělení zahraniční spolupráce. Tyto výdaje mají přípravný charakter pro činnost Zastupitelstva Středočeského kraje, nebo přímo souvisí s činností Krajského úřadu Středočeského kraje. Z těchto prostředků je realizována veškerá publikační, produkční, reklamní, inzertní a prezentační činnost Odboru SK v ČR i zahraničí, projekty v rámci spolupráce s partnerskými regiony, konzultační a poradenské služby, nákup prezentačních materiálů a darů, cestovní pojištění účastníků tuzemských i zahraničních cest, cestovné zaměstnanců, návštěv Středočeského kraje a další nutné výdaje na PR a prezentaci kraje, jako jsou vysílání a pořady v regionálních rádiích, PR prezentace v magazínech a tištěných médiích.</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Ve výdajích regionální správy se částečně promítá i realizace veletrhů turistického ruchu a přípravy festivalů. Středočeský kraj se úspěšně prezentuje na veletrzích, výstavách a festivalech v ČR i v zahraničí a úzce spolupracuje s partnery 4 dohody a zástupci spřátelených regionů.</w:t>
      </w:r>
    </w:p>
    <w:p w:rsidR="000D4846" w:rsidRPr="00423DED" w:rsidRDefault="000D4846" w:rsidP="000C5103">
      <w:pPr>
        <w:jc w:val="both"/>
        <w:rPr>
          <w:rFonts w:asciiTheme="minorHAnsi" w:hAnsiTheme="minorHAnsi"/>
          <w:sz w:val="22"/>
          <w:szCs w:val="22"/>
        </w:rPr>
      </w:pPr>
      <w:r w:rsidRPr="00423DED">
        <w:rPr>
          <w:rFonts w:asciiTheme="minorHAnsi" w:hAnsiTheme="minorHAnsi"/>
          <w:sz w:val="22"/>
          <w:szCs w:val="22"/>
        </w:rPr>
        <w:t xml:space="preserve">Ve výdajích na činnost regionální správy se v roce 2020 promítne i vydávání Středočeského zpravodaje – měsíčník Středočech, vysílání reportáží TV Praha, vysílání reportáží v regionálních rádiích, setkání vedení Středočeského kraje se starosty měst a obcí, návštěva prezidenta republiky nebo premiéra, nový informační portál </w:t>
      </w:r>
      <w:hyperlink r:id="rId10" w:history="1">
        <w:r w:rsidRPr="00423DED">
          <w:rPr>
            <w:rStyle w:val="Hypertextovodkaz"/>
            <w:rFonts w:asciiTheme="minorHAnsi" w:hAnsiTheme="minorHAnsi"/>
            <w:sz w:val="22"/>
            <w:szCs w:val="22"/>
          </w:rPr>
          <w:t>www.stredozeme.cz</w:t>
        </w:r>
      </w:hyperlink>
      <w:r w:rsidRPr="00423DED">
        <w:rPr>
          <w:rFonts w:asciiTheme="minorHAnsi" w:hAnsiTheme="minorHAnsi"/>
          <w:sz w:val="22"/>
          <w:szCs w:val="22"/>
        </w:rPr>
        <w:t xml:space="preserve"> i akce, se kterými souvisejí grafické práce, příprava tiskových dat, fotografické služby, prezentace Středočeského kraje na festivalu Soundtrack Poděbrady a úřední dny hejtmanky Středočeského kraje v regionálních městech. V plánu pro rok 2020 jsou projekty Hejtmančiny dny v regionu, Středočeský ples, Letní slavnosti Středočeského kraje, Cena hejtmanky. </w:t>
      </w:r>
    </w:p>
    <w:p w:rsidR="009829BA" w:rsidRPr="00423DED" w:rsidRDefault="009829BA" w:rsidP="000C5103">
      <w:pPr>
        <w:jc w:val="both"/>
        <w:rPr>
          <w:rFonts w:asciiTheme="minorHAnsi" w:hAnsiTheme="minorHAnsi"/>
          <w:sz w:val="22"/>
          <w:szCs w:val="22"/>
        </w:rPr>
      </w:pPr>
      <w:r w:rsidRPr="00423DED">
        <w:rPr>
          <w:rFonts w:asciiTheme="minorHAnsi" w:hAnsiTheme="minorHAnsi"/>
          <w:sz w:val="22"/>
          <w:szCs w:val="22"/>
        </w:rPr>
        <w:t xml:space="preserve">Věcné dary – výdaje jsou pro rok 2020 plánovány ve výši 100 000 Kč. Poskytování věcných darů podléhá schválení orgánů kraje dle zákona č. 129/2000 Sb., o krajích, ve znění pozdějších předpisů. </w:t>
      </w:r>
    </w:p>
    <w:p w:rsidR="00423DED" w:rsidRDefault="00423DED" w:rsidP="000C5103">
      <w:pPr>
        <w:jc w:val="both"/>
        <w:rPr>
          <w:rFonts w:asciiTheme="minorHAnsi" w:hAnsiTheme="minorHAnsi"/>
          <w:b/>
        </w:rPr>
      </w:pPr>
    </w:p>
    <w:p w:rsidR="000D4846" w:rsidRPr="00411D35" w:rsidRDefault="000D4846" w:rsidP="000C5103">
      <w:pPr>
        <w:jc w:val="both"/>
        <w:rPr>
          <w:rFonts w:asciiTheme="minorHAnsi" w:hAnsiTheme="minorHAnsi"/>
          <w:b/>
        </w:rPr>
      </w:pPr>
      <w:r w:rsidRPr="00411D35">
        <w:rPr>
          <w:rFonts w:asciiTheme="minorHAnsi" w:hAnsiTheme="minorHAnsi"/>
          <w:b/>
        </w:rPr>
        <w:t>§ 6223 – Mezinárodní spolupráce (jinde nezařazená)</w:t>
      </w:r>
    </w:p>
    <w:p w:rsidR="000D4846" w:rsidRPr="00423DED" w:rsidRDefault="000D4846" w:rsidP="000C5103">
      <w:pPr>
        <w:pStyle w:val="Prosttext"/>
        <w:jc w:val="both"/>
        <w:rPr>
          <w:rFonts w:asciiTheme="minorHAnsi" w:hAnsiTheme="minorHAnsi"/>
          <w:szCs w:val="22"/>
        </w:rPr>
      </w:pPr>
      <w:r w:rsidRPr="00423DED">
        <w:rPr>
          <w:rFonts w:asciiTheme="minorHAnsi" w:hAnsiTheme="minorHAnsi"/>
          <w:szCs w:val="22"/>
        </w:rPr>
        <w:t>Výdaje na mezinárodní spolupráci Středočeského kraje roku 2020 budou čerpány při spolupráci s partnerskými regiony, v rámci pracovních zahraničních cest zastupitelů a zaměstnanců Středočeského kraje, na pohoštění, služby (zajištění letenek, ubytování, vízových poplatků, tlumočení, překladů</w:t>
      </w:r>
      <w:r w:rsidR="002E64E5" w:rsidRPr="00423DED">
        <w:rPr>
          <w:rFonts w:asciiTheme="minorHAnsi" w:hAnsiTheme="minorHAnsi"/>
          <w:szCs w:val="22"/>
        </w:rPr>
        <w:t>,</w:t>
      </w:r>
      <w:r w:rsidRPr="00423DED">
        <w:rPr>
          <w:rFonts w:asciiTheme="minorHAnsi" w:hAnsiTheme="minorHAnsi"/>
          <w:szCs w:val="22"/>
        </w:rPr>
        <w:t xml:space="preserve"> atd</w:t>
      </w:r>
      <w:r w:rsidR="002E64E5" w:rsidRPr="00423DED">
        <w:rPr>
          <w:rFonts w:asciiTheme="minorHAnsi" w:hAnsiTheme="minorHAnsi"/>
          <w:szCs w:val="22"/>
        </w:rPr>
        <w:t>.</w:t>
      </w:r>
      <w:r w:rsidRPr="00423DED">
        <w:rPr>
          <w:rFonts w:asciiTheme="minorHAnsi" w:hAnsiTheme="minorHAnsi"/>
          <w:szCs w:val="22"/>
        </w:rPr>
        <w:t>), dary a podobné výdaje, které se týkají zahraniční spolupráce se zeměmi Evropy, Asie a USA. Dále se jedná o výdaje na přijetí zahraničních delegací ve Středočeském kraji a oficiálních návštěv (ubytování v Středočeském kraji, tlumočení, doprava atd.) z partnerských regionů ve Středočeském kraji. Mezi další náklady na mezinárodní spolupráci patří také náklady spojené s výjezdem velvyslanců zahraničních států ve Středočeském kraji.</w:t>
      </w:r>
    </w:p>
    <w:p w:rsidR="000D4846" w:rsidRPr="00423DED" w:rsidRDefault="000D4846" w:rsidP="000C5103">
      <w:pPr>
        <w:pStyle w:val="Prosttext"/>
        <w:jc w:val="both"/>
        <w:rPr>
          <w:rFonts w:asciiTheme="minorHAnsi" w:hAnsiTheme="minorHAnsi"/>
          <w:szCs w:val="22"/>
        </w:rPr>
      </w:pPr>
      <w:r w:rsidRPr="00423DED">
        <w:rPr>
          <w:rFonts w:asciiTheme="minorHAnsi" w:hAnsiTheme="minorHAnsi"/>
          <w:szCs w:val="22"/>
        </w:rPr>
        <w:t xml:space="preserve">Středočeský kraj významně podporuje účastníky akce 4dohody, která má ve Středočeském kraji tradici již více než 15 let. Dále je to podpora výherců Eurokvízu a jejich stáží v Bruselu. </w:t>
      </w:r>
    </w:p>
    <w:p w:rsidR="000D4846" w:rsidRPr="00423DED" w:rsidRDefault="000D4846" w:rsidP="000C5103">
      <w:pPr>
        <w:pStyle w:val="Prosttext"/>
        <w:jc w:val="both"/>
        <w:rPr>
          <w:rFonts w:asciiTheme="minorHAnsi" w:hAnsiTheme="minorHAnsi"/>
          <w:szCs w:val="22"/>
        </w:rPr>
      </w:pPr>
      <w:r w:rsidRPr="00423DED">
        <w:rPr>
          <w:rFonts w:asciiTheme="minorHAnsi" w:hAnsiTheme="minorHAnsi"/>
          <w:szCs w:val="22"/>
        </w:rPr>
        <w:t>Plánujeme pokračování spolupráce mezi Středočeským krajem a ACCESS EU! a komplexních služeb v zastupování zájmů Středočeského kraje pro rok 2020 ve výši 41</w:t>
      </w:r>
      <w:r w:rsidR="00DF6E1F" w:rsidRPr="00423DED">
        <w:rPr>
          <w:rFonts w:asciiTheme="minorHAnsi" w:hAnsiTheme="minorHAnsi"/>
          <w:szCs w:val="22"/>
        </w:rPr>
        <w:t xml:space="preserve"> </w:t>
      </w:r>
      <w:r w:rsidRPr="00423DED">
        <w:rPr>
          <w:rFonts w:asciiTheme="minorHAnsi" w:hAnsiTheme="minorHAnsi"/>
          <w:szCs w:val="22"/>
        </w:rPr>
        <w:t xml:space="preserve">400 EUR .  </w:t>
      </w:r>
    </w:p>
    <w:p w:rsidR="000D4846" w:rsidRPr="00423DED" w:rsidRDefault="000D4846" w:rsidP="000C5103">
      <w:pPr>
        <w:pStyle w:val="Prosttext"/>
        <w:jc w:val="both"/>
        <w:rPr>
          <w:rFonts w:asciiTheme="minorHAnsi" w:hAnsiTheme="minorHAnsi"/>
          <w:szCs w:val="22"/>
        </w:rPr>
      </w:pPr>
      <w:r w:rsidRPr="00423DED">
        <w:rPr>
          <w:rFonts w:asciiTheme="minorHAnsi" w:hAnsiTheme="minorHAnsi"/>
          <w:szCs w:val="22"/>
        </w:rPr>
        <w:t>Středočesk</w:t>
      </w:r>
      <w:r w:rsidR="002E64E5" w:rsidRPr="00423DED">
        <w:rPr>
          <w:rFonts w:asciiTheme="minorHAnsi" w:hAnsiTheme="minorHAnsi"/>
          <w:szCs w:val="22"/>
        </w:rPr>
        <w:t xml:space="preserve">ý </w:t>
      </w:r>
      <w:r w:rsidRPr="00423DED">
        <w:rPr>
          <w:rFonts w:asciiTheme="minorHAnsi" w:hAnsiTheme="minorHAnsi"/>
          <w:szCs w:val="22"/>
        </w:rPr>
        <w:t>kraj bude i nadále podporovat akci „13. ročník Czech Street Party“, který se pravidelně koná v červnu v Bruselu. Akce před budovou stálého zastoupení ČR při EU byla jedinou a největší společnou propagační akcí českých regionů a dalších českých subjektů v Bruselu pod záštitou velvyslance.</w:t>
      </w:r>
    </w:p>
    <w:p w:rsidR="000D4846" w:rsidRPr="00423DED" w:rsidRDefault="000D4846" w:rsidP="000C5103">
      <w:pPr>
        <w:pStyle w:val="Prosttext"/>
        <w:jc w:val="both"/>
        <w:rPr>
          <w:rFonts w:asciiTheme="minorHAnsi" w:hAnsiTheme="minorHAnsi"/>
          <w:szCs w:val="22"/>
        </w:rPr>
      </w:pPr>
      <w:r w:rsidRPr="00423DED">
        <w:rPr>
          <w:rFonts w:asciiTheme="minorHAnsi" w:hAnsiTheme="minorHAnsi"/>
          <w:szCs w:val="22"/>
        </w:rPr>
        <w:t>Nedílnou součástí jsou také pravidelné pobyty studentů středních škol v partnerském regionu Sichuan. Dále různé studentské soutěže a akce (například sportovní a gastronomické) v okolních partnerských regionech (Dolnoslezské vojvodství, Bratislavský samosprávný kraj). Středočeský kraj se také účastní pravidelných mezinárodních veletrhů v zahraničí, kde se prezentuje jako zajímavý region a destinace k cestovnímu ruchu</w:t>
      </w:r>
      <w:r w:rsidRPr="00423DED">
        <w:rPr>
          <w:rFonts w:asciiTheme="minorHAnsi" w:hAnsiTheme="minorHAnsi"/>
          <w:color w:val="FF0000"/>
          <w:szCs w:val="22"/>
        </w:rPr>
        <w:t xml:space="preserve">. </w:t>
      </w:r>
      <w:r w:rsidRPr="00423DED">
        <w:rPr>
          <w:rFonts w:asciiTheme="minorHAnsi" w:hAnsiTheme="minorHAnsi"/>
          <w:szCs w:val="22"/>
        </w:rPr>
        <w:t>V tomto roce se také pravděpodobně uskuteční setkání hejtmanů regionů 4-Dohody, které bude</w:t>
      </w:r>
      <w:r w:rsidR="00DF6E1F" w:rsidRPr="00423DED">
        <w:rPr>
          <w:rFonts w:asciiTheme="minorHAnsi" w:hAnsiTheme="minorHAnsi"/>
          <w:szCs w:val="22"/>
        </w:rPr>
        <w:t xml:space="preserve"> mít za cíl</w:t>
      </w:r>
      <w:r w:rsidRPr="00423DED">
        <w:rPr>
          <w:rFonts w:asciiTheme="minorHAnsi" w:hAnsiTheme="minorHAnsi"/>
          <w:szCs w:val="22"/>
        </w:rPr>
        <w:t xml:space="preserve"> prohloubení dosavadní spolupráce. </w:t>
      </w:r>
      <w:r w:rsidR="00DF6E1F" w:rsidRPr="00423DED">
        <w:rPr>
          <w:rFonts w:asciiTheme="minorHAnsi" w:hAnsiTheme="minorHAnsi"/>
          <w:szCs w:val="22"/>
        </w:rPr>
        <w:t>V</w:t>
      </w:r>
      <w:r w:rsidRPr="00423DED">
        <w:rPr>
          <w:rFonts w:asciiTheme="minorHAnsi" w:hAnsiTheme="minorHAnsi"/>
          <w:szCs w:val="22"/>
        </w:rPr>
        <w:t> prosinci 2020 proběhne již třetí ročník Ceny hejtmanky Středočeského kraje.</w:t>
      </w:r>
    </w:p>
    <w:p w:rsidR="000D4846" w:rsidRPr="00420F1A" w:rsidRDefault="000D4846" w:rsidP="000C5103">
      <w:pPr>
        <w:pStyle w:val="Prosttext"/>
        <w:jc w:val="both"/>
        <w:rPr>
          <w:rFonts w:asciiTheme="minorHAnsi" w:hAnsiTheme="minorHAnsi"/>
          <w:szCs w:val="22"/>
        </w:rPr>
      </w:pPr>
      <w:r w:rsidRPr="00420F1A">
        <w:rPr>
          <w:rFonts w:asciiTheme="minorHAnsi" w:hAnsiTheme="minorHAnsi"/>
          <w:szCs w:val="22"/>
        </w:rPr>
        <w:t>V souvislosti s navazováním nových partnerských regionů a posilováním vazeb současných partnerských regionů vzrůstá také aktivita směrem za hranice ČR, což se promítne například na setkání koordinátorů 4-dohody, oficiálních návštěvách z partnerských regionů, akce na ambasádách, setkání regionů V-4 (spolufinancováno z V4 Fondu), Energetickém Summitu a dalších plánovaných akcích.</w:t>
      </w:r>
    </w:p>
    <w:p w:rsidR="009829BA" w:rsidRPr="00420F1A" w:rsidRDefault="009829BA" w:rsidP="000C5103">
      <w:pPr>
        <w:jc w:val="both"/>
        <w:rPr>
          <w:rFonts w:asciiTheme="minorHAnsi" w:hAnsiTheme="minorHAnsi"/>
          <w:sz w:val="22"/>
          <w:szCs w:val="22"/>
        </w:rPr>
      </w:pPr>
      <w:r w:rsidRPr="00420F1A">
        <w:rPr>
          <w:rFonts w:asciiTheme="minorHAnsi" w:hAnsiTheme="minorHAnsi"/>
          <w:sz w:val="22"/>
          <w:szCs w:val="22"/>
        </w:rPr>
        <w:t xml:space="preserve">Věcné dary – výdaje jsou pro rok 2020 plánovány ve výši 500 000 Kč. Poskytování věcných darů podléhá schválení orgánů kraje dle zákona č. 129/2000 Sb., o krajích, ve znění pozdějších předpisů. </w:t>
      </w:r>
    </w:p>
    <w:p w:rsidR="000D4846" w:rsidRPr="00420F1A" w:rsidRDefault="000D4846" w:rsidP="000C5103">
      <w:pPr>
        <w:jc w:val="both"/>
        <w:rPr>
          <w:rFonts w:asciiTheme="minorHAnsi" w:hAnsiTheme="minorHAnsi"/>
          <w:sz w:val="22"/>
          <w:szCs w:val="22"/>
        </w:rPr>
      </w:pPr>
      <w:r w:rsidRPr="00420F1A">
        <w:rPr>
          <w:rFonts w:asciiTheme="minorHAnsi" w:hAnsiTheme="minorHAnsi"/>
          <w:sz w:val="22"/>
          <w:szCs w:val="22"/>
        </w:rPr>
        <w:t xml:space="preserve"> </w:t>
      </w:r>
    </w:p>
    <w:p w:rsidR="000D4846" w:rsidRPr="00411D35" w:rsidRDefault="000D4846" w:rsidP="000C5103">
      <w:pPr>
        <w:jc w:val="both"/>
        <w:rPr>
          <w:rFonts w:asciiTheme="minorHAnsi" w:hAnsiTheme="minorHAnsi"/>
          <w:b/>
        </w:rPr>
      </w:pPr>
      <w:r w:rsidRPr="00411D35">
        <w:rPr>
          <w:rFonts w:asciiTheme="minorHAnsi" w:hAnsiTheme="minorHAnsi"/>
          <w:b/>
        </w:rPr>
        <w:t xml:space="preserve">§ 6409 – Ostatní činnosti jinde nezařazené </w:t>
      </w:r>
      <w:r w:rsidR="00E30918" w:rsidRPr="00411D35">
        <w:rPr>
          <w:rFonts w:asciiTheme="minorHAnsi" w:hAnsiTheme="minorHAnsi"/>
          <w:b/>
        </w:rPr>
        <w:t>–</w:t>
      </w:r>
      <w:r w:rsidRPr="00411D35">
        <w:rPr>
          <w:rFonts w:asciiTheme="minorHAnsi" w:hAnsiTheme="minorHAnsi"/>
          <w:b/>
        </w:rPr>
        <w:t xml:space="preserve"> Sociální fond</w:t>
      </w:r>
    </w:p>
    <w:p w:rsidR="000D4846" w:rsidRPr="00420F1A" w:rsidRDefault="000D4846" w:rsidP="000C5103">
      <w:pPr>
        <w:jc w:val="both"/>
        <w:rPr>
          <w:rFonts w:asciiTheme="minorHAnsi" w:hAnsiTheme="minorHAnsi"/>
          <w:sz w:val="22"/>
          <w:szCs w:val="22"/>
        </w:rPr>
      </w:pPr>
      <w:r w:rsidRPr="00420F1A">
        <w:rPr>
          <w:rFonts w:asciiTheme="minorHAnsi" w:hAnsiTheme="minorHAnsi"/>
          <w:sz w:val="22"/>
          <w:szCs w:val="22"/>
        </w:rPr>
        <w:t xml:space="preserve">Příděl </w:t>
      </w:r>
      <w:r w:rsidR="00E30918">
        <w:rPr>
          <w:rFonts w:asciiTheme="minorHAnsi" w:hAnsiTheme="minorHAnsi"/>
          <w:sz w:val="22"/>
          <w:szCs w:val="22"/>
        </w:rPr>
        <w:t>S</w:t>
      </w:r>
      <w:r w:rsidRPr="00420F1A">
        <w:rPr>
          <w:rFonts w:asciiTheme="minorHAnsi" w:hAnsiTheme="minorHAnsi"/>
          <w:sz w:val="22"/>
          <w:szCs w:val="22"/>
        </w:rPr>
        <w:t>ociálnímu fondu kraje – rozpočet je dán rozpočtovanou výší mzdových prostředků a stanoveným procentem přídělů z hrubých mezd členů Zastupitelstva Středočeského kraje.</w:t>
      </w:r>
    </w:p>
    <w:p w:rsidR="000D4846" w:rsidRPr="00411D35" w:rsidRDefault="000D4846" w:rsidP="000C5103">
      <w:pPr>
        <w:jc w:val="both"/>
        <w:rPr>
          <w:rFonts w:asciiTheme="minorHAnsi" w:hAnsiTheme="minorHAnsi"/>
          <w:sz w:val="18"/>
          <w:szCs w:val="18"/>
        </w:rPr>
      </w:pPr>
    </w:p>
    <w:p w:rsidR="006577C3" w:rsidRPr="00411D35" w:rsidRDefault="006577C3" w:rsidP="000C5103">
      <w:pPr>
        <w:rPr>
          <w:rFonts w:asciiTheme="minorHAnsi" w:hAnsiTheme="minorHAnsi"/>
        </w:rPr>
      </w:pPr>
    </w:p>
    <w:p w:rsidR="00D275D7" w:rsidRDefault="00D275D7" w:rsidP="000C5103">
      <w:pPr>
        <w:rPr>
          <w:rFonts w:asciiTheme="minorHAnsi" w:hAnsiTheme="minorHAnsi"/>
        </w:rPr>
      </w:pPr>
    </w:p>
    <w:p w:rsidR="002E64E5" w:rsidRDefault="002E64E5" w:rsidP="000C5103">
      <w:pPr>
        <w:rPr>
          <w:rFonts w:asciiTheme="minorHAnsi" w:hAnsiTheme="minorHAnsi"/>
        </w:rPr>
      </w:pPr>
    </w:p>
    <w:p w:rsidR="002E64E5" w:rsidRDefault="002E64E5" w:rsidP="000C5103">
      <w:pPr>
        <w:rPr>
          <w:rFonts w:asciiTheme="minorHAnsi" w:hAnsiTheme="minorHAnsi"/>
        </w:rPr>
      </w:pPr>
    </w:p>
    <w:p w:rsidR="002E64E5" w:rsidRDefault="002E64E5" w:rsidP="000C5103">
      <w:pPr>
        <w:rPr>
          <w:rFonts w:asciiTheme="minorHAnsi" w:hAnsiTheme="minorHAnsi"/>
        </w:rPr>
      </w:pPr>
    </w:p>
    <w:p w:rsidR="002E64E5" w:rsidRDefault="002E64E5" w:rsidP="000C5103">
      <w:pPr>
        <w:rPr>
          <w:rFonts w:asciiTheme="minorHAnsi" w:hAnsiTheme="minorHAnsi"/>
        </w:rPr>
      </w:pPr>
    </w:p>
    <w:p w:rsidR="002E64E5" w:rsidRDefault="002E64E5" w:rsidP="000C5103">
      <w:pPr>
        <w:rPr>
          <w:rFonts w:asciiTheme="minorHAnsi" w:hAnsiTheme="minorHAnsi"/>
        </w:rPr>
      </w:pPr>
    </w:p>
    <w:p w:rsidR="00DF6E1F" w:rsidRDefault="00DF6E1F" w:rsidP="000C5103">
      <w:pPr>
        <w:jc w:val="both"/>
        <w:rPr>
          <w:rFonts w:asciiTheme="minorHAnsi" w:hAnsiTheme="minorHAnsi"/>
          <w:b/>
          <w:sz w:val="28"/>
          <w:szCs w:val="28"/>
          <w:u w:val="single"/>
        </w:rPr>
      </w:pPr>
      <w:r>
        <w:rPr>
          <w:rFonts w:asciiTheme="minorHAnsi" w:hAnsiTheme="minorHAnsi"/>
          <w:b/>
          <w:sz w:val="28"/>
          <w:szCs w:val="28"/>
          <w:u w:val="single"/>
        </w:rPr>
        <w:br w:type="page"/>
      </w:r>
    </w:p>
    <w:p w:rsidR="00330082" w:rsidRPr="00411D35" w:rsidRDefault="00330082" w:rsidP="000C5103">
      <w:pPr>
        <w:jc w:val="both"/>
        <w:rPr>
          <w:rFonts w:asciiTheme="minorHAnsi" w:hAnsiTheme="minorHAnsi"/>
          <w:b/>
          <w:sz w:val="28"/>
          <w:szCs w:val="28"/>
          <w:u w:val="single"/>
        </w:rPr>
      </w:pPr>
      <w:r w:rsidRPr="00411D35">
        <w:rPr>
          <w:rFonts w:asciiTheme="minorHAnsi" w:hAnsiTheme="minorHAnsi"/>
          <w:b/>
          <w:sz w:val="28"/>
          <w:szCs w:val="28"/>
          <w:u w:val="single"/>
        </w:rPr>
        <w:t>Kapitola 02 – Činnost Krajského úřadu</w:t>
      </w:r>
    </w:p>
    <w:p w:rsidR="00330082" w:rsidRPr="00420F1A" w:rsidRDefault="00330082" w:rsidP="000C5103">
      <w:pPr>
        <w:tabs>
          <w:tab w:val="num" w:pos="0"/>
        </w:tabs>
        <w:jc w:val="both"/>
        <w:rPr>
          <w:rFonts w:asciiTheme="minorHAnsi" w:hAnsiTheme="minorHAnsi"/>
          <w:sz w:val="22"/>
          <w:szCs w:val="22"/>
        </w:rPr>
      </w:pPr>
    </w:p>
    <w:p w:rsidR="00FC287C" w:rsidRPr="00420F1A" w:rsidRDefault="00D9658F" w:rsidP="000C5103">
      <w:pPr>
        <w:tabs>
          <w:tab w:val="num" w:pos="0"/>
        </w:tabs>
        <w:jc w:val="both"/>
        <w:rPr>
          <w:rFonts w:asciiTheme="minorHAnsi" w:hAnsiTheme="minorHAnsi"/>
          <w:sz w:val="22"/>
          <w:szCs w:val="22"/>
        </w:rPr>
      </w:pPr>
      <w:r w:rsidRPr="00420F1A">
        <w:rPr>
          <w:rFonts w:asciiTheme="minorHAnsi" w:hAnsiTheme="minorHAnsi"/>
          <w:sz w:val="22"/>
          <w:szCs w:val="22"/>
        </w:rPr>
        <w:t>Rozpoč</w:t>
      </w:r>
      <w:r w:rsidR="0075509E" w:rsidRPr="00420F1A">
        <w:rPr>
          <w:rFonts w:asciiTheme="minorHAnsi" w:hAnsiTheme="minorHAnsi"/>
          <w:sz w:val="22"/>
          <w:szCs w:val="22"/>
        </w:rPr>
        <w:t>e</w:t>
      </w:r>
      <w:r w:rsidRPr="00420F1A">
        <w:rPr>
          <w:rFonts w:asciiTheme="minorHAnsi" w:hAnsiTheme="minorHAnsi"/>
          <w:sz w:val="22"/>
          <w:szCs w:val="22"/>
        </w:rPr>
        <w:t>t běžných výdajů kapitoly 02</w:t>
      </w:r>
      <w:r w:rsidR="0075509E" w:rsidRPr="00420F1A">
        <w:rPr>
          <w:rFonts w:asciiTheme="minorHAnsi" w:hAnsiTheme="minorHAnsi"/>
          <w:sz w:val="22"/>
          <w:szCs w:val="22"/>
        </w:rPr>
        <w:t xml:space="preserve"> – Činnost Krajského úřadu zahrnuje </w:t>
      </w:r>
      <w:r w:rsidR="000D55F5" w:rsidRPr="00420F1A">
        <w:rPr>
          <w:rFonts w:asciiTheme="minorHAnsi" w:hAnsiTheme="minorHAnsi"/>
          <w:sz w:val="22"/>
          <w:szCs w:val="22"/>
        </w:rPr>
        <w:t>výdaje</w:t>
      </w:r>
      <w:r w:rsidR="002B6FEA" w:rsidRPr="00420F1A">
        <w:rPr>
          <w:rFonts w:asciiTheme="minorHAnsi" w:hAnsiTheme="minorHAnsi"/>
          <w:sz w:val="22"/>
          <w:szCs w:val="22"/>
        </w:rPr>
        <w:t xml:space="preserve"> především ve dvou oblastech. </w:t>
      </w:r>
    </w:p>
    <w:p w:rsidR="00FC287C" w:rsidRPr="00420F1A" w:rsidRDefault="009829BA" w:rsidP="000C5103">
      <w:pPr>
        <w:tabs>
          <w:tab w:val="num" w:pos="0"/>
        </w:tabs>
        <w:jc w:val="both"/>
        <w:rPr>
          <w:rFonts w:asciiTheme="minorHAnsi" w:hAnsiTheme="minorHAnsi"/>
          <w:sz w:val="22"/>
          <w:szCs w:val="22"/>
        </w:rPr>
      </w:pPr>
      <w:r w:rsidRPr="00420F1A">
        <w:rPr>
          <w:rFonts w:asciiTheme="minorHAnsi" w:hAnsiTheme="minorHAnsi"/>
          <w:sz w:val="22"/>
          <w:szCs w:val="22"/>
        </w:rPr>
        <w:t>První a nejvýznamnější oblastí jsou výdaje na platy zaměstnanců zařazených do krajského úřadu a související platové výdaje včetně povinných odvodů na sociální a zdravotní pojištění a ostatní osobní výdaje.</w:t>
      </w:r>
      <w:r w:rsidR="002B6FEA" w:rsidRPr="00420F1A">
        <w:rPr>
          <w:rFonts w:asciiTheme="minorHAnsi" w:hAnsiTheme="minorHAnsi"/>
          <w:sz w:val="22"/>
          <w:szCs w:val="22"/>
        </w:rPr>
        <w:t xml:space="preserve"> </w:t>
      </w:r>
      <w:r w:rsidR="00A26F6E" w:rsidRPr="00420F1A">
        <w:rPr>
          <w:rFonts w:asciiTheme="minorHAnsi" w:hAnsiTheme="minorHAnsi"/>
          <w:sz w:val="22"/>
          <w:szCs w:val="22"/>
        </w:rPr>
        <w:t xml:space="preserve">V roce 2018 byly výdaje na platy a související výdaje vedeny na kapitole 14 – Řízení lidských zdrojů. </w:t>
      </w:r>
    </w:p>
    <w:p w:rsidR="002B6FEA" w:rsidRPr="00420F1A" w:rsidRDefault="002B6FEA" w:rsidP="000C5103">
      <w:pPr>
        <w:tabs>
          <w:tab w:val="num" w:pos="0"/>
        </w:tabs>
        <w:jc w:val="both"/>
        <w:rPr>
          <w:rFonts w:asciiTheme="minorHAnsi" w:hAnsiTheme="minorHAnsi"/>
          <w:sz w:val="22"/>
          <w:szCs w:val="22"/>
        </w:rPr>
      </w:pPr>
      <w:r w:rsidRPr="00420F1A">
        <w:rPr>
          <w:rFonts w:asciiTheme="minorHAnsi" w:hAnsiTheme="minorHAnsi"/>
          <w:sz w:val="22"/>
          <w:szCs w:val="22"/>
        </w:rPr>
        <w:t xml:space="preserve">Druhou oblastí jsou výdaje na materiální zajištění a služby pro chod krajského úřadu </w:t>
      </w:r>
      <w:r w:rsidR="00D9658F" w:rsidRPr="00420F1A">
        <w:rPr>
          <w:rFonts w:asciiTheme="minorHAnsi" w:hAnsiTheme="minorHAnsi"/>
          <w:sz w:val="22"/>
          <w:szCs w:val="22"/>
        </w:rPr>
        <w:t xml:space="preserve">(sídla </w:t>
      </w:r>
      <w:r w:rsidR="00F95A9F" w:rsidRPr="00420F1A">
        <w:rPr>
          <w:rFonts w:asciiTheme="minorHAnsi" w:hAnsiTheme="minorHAnsi"/>
          <w:sz w:val="22"/>
          <w:szCs w:val="22"/>
        </w:rPr>
        <w:t>krajského úřadu</w:t>
      </w:r>
      <w:r w:rsidR="00D9658F" w:rsidRPr="00420F1A">
        <w:rPr>
          <w:rFonts w:asciiTheme="minorHAnsi" w:hAnsiTheme="minorHAnsi"/>
          <w:sz w:val="22"/>
          <w:szCs w:val="22"/>
        </w:rPr>
        <w:t>)</w:t>
      </w:r>
      <w:r w:rsidR="00FC287C" w:rsidRPr="00420F1A">
        <w:rPr>
          <w:rFonts w:asciiTheme="minorHAnsi" w:hAnsiTheme="minorHAnsi"/>
          <w:sz w:val="22"/>
          <w:szCs w:val="22"/>
        </w:rPr>
        <w:t>,</w:t>
      </w:r>
      <w:r w:rsidRPr="00420F1A">
        <w:rPr>
          <w:rFonts w:asciiTheme="minorHAnsi" w:hAnsiTheme="minorHAnsi"/>
          <w:sz w:val="22"/>
          <w:szCs w:val="22"/>
        </w:rPr>
        <w:t xml:space="preserve"> </w:t>
      </w:r>
      <w:r w:rsidR="000D55F5" w:rsidRPr="00420F1A">
        <w:rPr>
          <w:rFonts w:asciiTheme="minorHAnsi" w:hAnsiTheme="minorHAnsi"/>
          <w:sz w:val="22"/>
          <w:szCs w:val="22"/>
        </w:rPr>
        <w:t>na</w:t>
      </w:r>
      <w:r w:rsidR="00D9658F" w:rsidRPr="00420F1A">
        <w:rPr>
          <w:rFonts w:asciiTheme="minorHAnsi" w:hAnsiTheme="minorHAnsi"/>
          <w:sz w:val="22"/>
          <w:szCs w:val="22"/>
        </w:rPr>
        <w:t xml:space="preserve"> technickou správu budovy sídla kraje</w:t>
      </w:r>
      <w:r w:rsidRPr="00420F1A">
        <w:rPr>
          <w:rFonts w:asciiTheme="minorHAnsi" w:hAnsiTheme="minorHAnsi"/>
          <w:sz w:val="22"/>
          <w:szCs w:val="22"/>
        </w:rPr>
        <w:t xml:space="preserve"> (úklid, </w:t>
      </w:r>
      <w:r w:rsidR="00D9658F" w:rsidRPr="00420F1A">
        <w:rPr>
          <w:rFonts w:asciiTheme="minorHAnsi" w:hAnsiTheme="minorHAnsi"/>
          <w:sz w:val="22"/>
          <w:szCs w:val="22"/>
        </w:rPr>
        <w:t>dodávk</w:t>
      </w:r>
      <w:r w:rsidRPr="00420F1A">
        <w:rPr>
          <w:rFonts w:asciiTheme="minorHAnsi" w:hAnsiTheme="minorHAnsi"/>
          <w:sz w:val="22"/>
          <w:szCs w:val="22"/>
        </w:rPr>
        <w:t>a</w:t>
      </w:r>
      <w:r w:rsidR="00D9658F" w:rsidRPr="00420F1A">
        <w:rPr>
          <w:rFonts w:asciiTheme="minorHAnsi" w:hAnsiTheme="minorHAnsi"/>
          <w:sz w:val="22"/>
          <w:szCs w:val="22"/>
        </w:rPr>
        <w:t xml:space="preserve"> paliv, vody a energií, </w:t>
      </w:r>
      <w:r w:rsidRPr="00420F1A">
        <w:rPr>
          <w:rFonts w:asciiTheme="minorHAnsi" w:hAnsiTheme="minorHAnsi"/>
          <w:sz w:val="22"/>
          <w:szCs w:val="22"/>
        </w:rPr>
        <w:t xml:space="preserve">služby telekomunikací, </w:t>
      </w:r>
      <w:r w:rsidR="00D9658F" w:rsidRPr="00420F1A">
        <w:rPr>
          <w:rFonts w:asciiTheme="minorHAnsi" w:hAnsiTheme="minorHAnsi"/>
          <w:sz w:val="22"/>
          <w:szCs w:val="22"/>
        </w:rPr>
        <w:t xml:space="preserve">opravy a údržbu spravované budovy včetně venkovních ploch, </w:t>
      </w:r>
      <w:r w:rsidR="000D55F5" w:rsidRPr="00420F1A">
        <w:rPr>
          <w:rFonts w:asciiTheme="minorHAnsi" w:hAnsiTheme="minorHAnsi"/>
          <w:sz w:val="22"/>
          <w:szCs w:val="22"/>
        </w:rPr>
        <w:t>n</w:t>
      </w:r>
      <w:r w:rsidR="00D9658F" w:rsidRPr="00420F1A">
        <w:rPr>
          <w:rFonts w:asciiTheme="minorHAnsi" w:hAnsiTheme="minorHAnsi"/>
          <w:sz w:val="22"/>
          <w:szCs w:val="22"/>
        </w:rPr>
        <w:t>a stanovení a komplexní zajištění systému požární ochrany a požární dokumentace ve spravovaných budovách</w:t>
      </w:r>
      <w:r w:rsidR="00FC287C" w:rsidRPr="00420F1A">
        <w:rPr>
          <w:rFonts w:asciiTheme="minorHAnsi" w:hAnsiTheme="minorHAnsi"/>
          <w:sz w:val="22"/>
          <w:szCs w:val="22"/>
        </w:rPr>
        <w:t>, spotřební materiál, drobný hmotný dlouhodobý majetek, apod.</w:t>
      </w:r>
      <w:r w:rsidRPr="00420F1A">
        <w:rPr>
          <w:rFonts w:asciiTheme="minorHAnsi" w:hAnsiTheme="minorHAnsi"/>
          <w:sz w:val="22"/>
          <w:szCs w:val="22"/>
        </w:rPr>
        <w:t>), na obměnu služebních vozidel vozového parku kraje</w:t>
      </w:r>
      <w:r w:rsidR="00C81DFC">
        <w:rPr>
          <w:rFonts w:asciiTheme="minorHAnsi" w:hAnsiTheme="minorHAnsi"/>
          <w:sz w:val="22"/>
          <w:szCs w:val="22"/>
        </w:rPr>
        <w:t>, apod</w:t>
      </w:r>
      <w:r w:rsidR="000D55F5" w:rsidRPr="00420F1A">
        <w:rPr>
          <w:rFonts w:asciiTheme="minorHAnsi" w:hAnsiTheme="minorHAnsi"/>
          <w:sz w:val="22"/>
          <w:szCs w:val="22"/>
        </w:rPr>
        <w:t>.</w:t>
      </w:r>
      <w:r w:rsidR="00D9658F" w:rsidRPr="00420F1A">
        <w:rPr>
          <w:rFonts w:asciiTheme="minorHAnsi" w:hAnsiTheme="minorHAnsi"/>
          <w:sz w:val="22"/>
          <w:szCs w:val="22"/>
        </w:rPr>
        <w:t xml:space="preserve"> </w:t>
      </w:r>
    </w:p>
    <w:p w:rsidR="00330082" w:rsidRPr="00420F1A" w:rsidRDefault="0075509E" w:rsidP="000C5103">
      <w:pPr>
        <w:tabs>
          <w:tab w:val="num" w:pos="0"/>
        </w:tabs>
        <w:jc w:val="both"/>
        <w:rPr>
          <w:rFonts w:asciiTheme="minorHAnsi" w:hAnsiTheme="minorHAnsi"/>
          <w:sz w:val="22"/>
          <w:szCs w:val="22"/>
        </w:rPr>
      </w:pPr>
      <w:r w:rsidRPr="00420F1A">
        <w:rPr>
          <w:rFonts w:asciiTheme="minorHAnsi" w:hAnsiTheme="minorHAnsi"/>
          <w:sz w:val="22"/>
          <w:szCs w:val="22"/>
        </w:rPr>
        <w:t>Investi</w:t>
      </w:r>
      <w:r w:rsidR="0043394A" w:rsidRPr="00420F1A">
        <w:rPr>
          <w:rFonts w:asciiTheme="minorHAnsi" w:hAnsiTheme="minorHAnsi"/>
          <w:sz w:val="22"/>
          <w:szCs w:val="22"/>
        </w:rPr>
        <w:t xml:space="preserve">ční akce </w:t>
      </w:r>
      <w:r w:rsidRPr="00420F1A">
        <w:rPr>
          <w:rFonts w:asciiTheme="minorHAnsi" w:hAnsiTheme="minorHAnsi"/>
          <w:sz w:val="22"/>
          <w:szCs w:val="22"/>
        </w:rPr>
        <w:t xml:space="preserve">jsou financovány </w:t>
      </w:r>
      <w:r w:rsidR="002605B9" w:rsidRPr="00420F1A">
        <w:rPr>
          <w:rFonts w:asciiTheme="minorHAnsi" w:hAnsiTheme="minorHAnsi"/>
          <w:sz w:val="22"/>
          <w:szCs w:val="22"/>
        </w:rPr>
        <w:t xml:space="preserve">z kapitálových prostředků </w:t>
      </w:r>
      <w:r w:rsidR="00017175" w:rsidRPr="00420F1A">
        <w:rPr>
          <w:rFonts w:asciiTheme="minorHAnsi" w:hAnsiTheme="minorHAnsi"/>
          <w:sz w:val="22"/>
          <w:szCs w:val="22"/>
        </w:rPr>
        <w:t xml:space="preserve">v rámci </w:t>
      </w:r>
      <w:r w:rsidRPr="00420F1A">
        <w:rPr>
          <w:rFonts w:asciiTheme="minorHAnsi" w:hAnsiTheme="minorHAnsi"/>
          <w:sz w:val="22"/>
          <w:szCs w:val="22"/>
        </w:rPr>
        <w:t>rozpočt</w:t>
      </w:r>
      <w:r w:rsidR="00017175" w:rsidRPr="00420F1A">
        <w:rPr>
          <w:rFonts w:asciiTheme="minorHAnsi" w:hAnsiTheme="minorHAnsi"/>
          <w:sz w:val="22"/>
          <w:szCs w:val="22"/>
        </w:rPr>
        <w:t>u</w:t>
      </w:r>
      <w:r w:rsidRPr="00420F1A">
        <w:rPr>
          <w:rFonts w:asciiTheme="minorHAnsi" w:hAnsiTheme="minorHAnsi"/>
          <w:sz w:val="22"/>
          <w:szCs w:val="22"/>
        </w:rPr>
        <w:t xml:space="preserve"> kapitoly 12 </w:t>
      </w:r>
      <w:r w:rsidR="0043394A" w:rsidRPr="00420F1A">
        <w:rPr>
          <w:rFonts w:asciiTheme="minorHAnsi" w:hAnsiTheme="minorHAnsi"/>
          <w:sz w:val="22"/>
          <w:szCs w:val="22"/>
        </w:rPr>
        <w:t xml:space="preserve">– Investiční výdaje </w:t>
      </w:r>
      <w:r w:rsidRPr="00420F1A">
        <w:rPr>
          <w:rFonts w:asciiTheme="minorHAnsi" w:hAnsiTheme="minorHAnsi"/>
          <w:sz w:val="22"/>
          <w:szCs w:val="22"/>
        </w:rPr>
        <w:t>v souladu s</w:t>
      </w:r>
      <w:r w:rsidR="0043394A" w:rsidRPr="00420F1A">
        <w:rPr>
          <w:rFonts w:asciiTheme="minorHAnsi" w:hAnsiTheme="minorHAnsi"/>
          <w:sz w:val="22"/>
          <w:szCs w:val="22"/>
        </w:rPr>
        <w:t>e schváleným</w:t>
      </w:r>
      <w:r w:rsidRPr="00420F1A">
        <w:rPr>
          <w:rFonts w:asciiTheme="minorHAnsi" w:hAnsiTheme="minorHAnsi"/>
          <w:sz w:val="22"/>
          <w:szCs w:val="22"/>
        </w:rPr>
        <w:t> </w:t>
      </w:r>
      <w:r w:rsidR="00017175" w:rsidRPr="00420F1A">
        <w:rPr>
          <w:rFonts w:asciiTheme="minorHAnsi" w:hAnsiTheme="minorHAnsi"/>
          <w:sz w:val="22"/>
          <w:szCs w:val="22"/>
        </w:rPr>
        <w:t>Z</w:t>
      </w:r>
      <w:r w:rsidR="0043394A" w:rsidRPr="00420F1A">
        <w:rPr>
          <w:rFonts w:asciiTheme="minorHAnsi" w:hAnsiTheme="minorHAnsi"/>
          <w:sz w:val="22"/>
          <w:szCs w:val="22"/>
        </w:rPr>
        <w:t xml:space="preserve">ásobníkem </w:t>
      </w:r>
      <w:r w:rsidRPr="00420F1A">
        <w:rPr>
          <w:rFonts w:asciiTheme="minorHAnsi" w:hAnsiTheme="minorHAnsi"/>
          <w:sz w:val="22"/>
          <w:szCs w:val="22"/>
        </w:rPr>
        <w:t>investic.</w:t>
      </w:r>
    </w:p>
    <w:p w:rsidR="00330082" w:rsidRPr="00420F1A" w:rsidRDefault="00330082" w:rsidP="000C5103">
      <w:pPr>
        <w:tabs>
          <w:tab w:val="left" w:pos="426"/>
        </w:tabs>
        <w:ind w:left="426" w:hanging="426"/>
        <w:jc w:val="both"/>
        <w:rPr>
          <w:rFonts w:asciiTheme="minorHAnsi" w:hAnsiTheme="minorHAnsi"/>
          <w:sz w:val="22"/>
          <w:szCs w:val="22"/>
          <w:u w:val="single"/>
        </w:rPr>
      </w:pPr>
    </w:p>
    <w:p w:rsidR="00330082" w:rsidRPr="00411D35" w:rsidRDefault="00330082" w:rsidP="000C5103">
      <w:pPr>
        <w:jc w:val="both"/>
        <w:rPr>
          <w:rFonts w:asciiTheme="minorHAnsi" w:hAnsiTheme="minorHAnsi"/>
          <w:b/>
        </w:rPr>
      </w:pPr>
      <w:r w:rsidRPr="00411D35">
        <w:rPr>
          <w:rFonts w:asciiTheme="minorHAnsi" w:hAnsiTheme="minorHAnsi"/>
          <w:b/>
        </w:rPr>
        <w:t>§ 6172 – Činnost regionální správy</w:t>
      </w:r>
    </w:p>
    <w:p w:rsidR="002D2702" w:rsidRPr="00420F1A" w:rsidRDefault="00330082" w:rsidP="000C5103">
      <w:p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Rozpočet pro rok 2020 pro oblast mezd a souvisejících výdajů je zpracován na počet zaměstnanců 692</w:t>
      </w:r>
      <w:r w:rsidR="00CF319E" w:rsidRPr="00420F1A">
        <w:rPr>
          <w:rFonts w:asciiTheme="minorHAnsi" w:eastAsia="Calibri" w:hAnsiTheme="minorHAnsi"/>
          <w:sz w:val="22"/>
          <w:szCs w:val="22"/>
          <w:lang w:eastAsia="en-US"/>
        </w:rPr>
        <w:t xml:space="preserve"> – vzhledem ke stanovenému nepřekročitelnému limitu zaměstnanců je rozpočet mzdových a souvisejících výdajů pro krok 2020 uveden ve stejné výši jako v upraveném rozpočtu na rok 2019</w:t>
      </w:r>
      <w:r w:rsidR="00383E40" w:rsidRPr="00420F1A">
        <w:rPr>
          <w:rFonts w:asciiTheme="minorHAnsi" w:eastAsia="Calibri" w:hAnsiTheme="minorHAnsi"/>
          <w:sz w:val="22"/>
          <w:szCs w:val="22"/>
          <w:lang w:eastAsia="en-US"/>
        </w:rPr>
        <w:t>.</w:t>
      </w:r>
      <w:r w:rsidRPr="00420F1A">
        <w:rPr>
          <w:rFonts w:asciiTheme="minorHAnsi" w:eastAsia="Calibri" w:hAnsiTheme="minorHAnsi"/>
          <w:sz w:val="22"/>
          <w:szCs w:val="22"/>
          <w:lang w:eastAsia="en-US"/>
        </w:rPr>
        <w:t xml:space="preserve"> </w:t>
      </w:r>
    </w:p>
    <w:p w:rsidR="00330082" w:rsidRPr="00420F1A" w:rsidRDefault="00224D0D" w:rsidP="000C5103">
      <w:pPr>
        <w:pStyle w:val="Odstavecseseznamem"/>
        <w:numPr>
          <w:ilvl w:val="0"/>
          <w:numId w:val="18"/>
        </w:numPr>
        <w:spacing w:after="0" w:line="240" w:lineRule="auto"/>
        <w:ind w:left="360"/>
        <w:jc w:val="both"/>
        <w:rPr>
          <w:rFonts w:asciiTheme="minorHAnsi" w:hAnsiTheme="minorHAnsi"/>
        </w:rPr>
      </w:pPr>
      <w:r w:rsidRPr="00420F1A">
        <w:rPr>
          <w:rFonts w:asciiTheme="minorHAnsi" w:hAnsiTheme="minorHAnsi"/>
        </w:rPr>
        <w:t>v</w:t>
      </w:r>
      <w:r w:rsidR="00330082" w:rsidRPr="00420F1A">
        <w:rPr>
          <w:rFonts w:asciiTheme="minorHAnsi" w:hAnsiTheme="minorHAnsi"/>
        </w:rPr>
        <w:t> případě ostatních osobních nákladů se jedná o výplaty odměn z dohod o pracích konaných mimo pracovní poměr.</w:t>
      </w:r>
      <w:r w:rsidR="002D2702" w:rsidRPr="00420F1A">
        <w:rPr>
          <w:rFonts w:asciiTheme="minorHAnsi" w:hAnsiTheme="minorHAnsi"/>
        </w:rPr>
        <w:t xml:space="preserve"> </w:t>
      </w:r>
      <w:r w:rsidR="00330082" w:rsidRPr="00420F1A">
        <w:rPr>
          <w:rFonts w:asciiTheme="minorHAnsi" w:hAnsiTheme="minorHAnsi"/>
        </w:rPr>
        <w:t>Pro rok 2020 se neplánují organizační změny, proto se nenavrhuje odstupné.</w:t>
      </w:r>
      <w:r w:rsidR="002D2702" w:rsidRPr="00420F1A">
        <w:rPr>
          <w:rFonts w:asciiTheme="minorHAnsi" w:hAnsiTheme="minorHAnsi"/>
        </w:rPr>
        <w:t xml:space="preserve"> </w:t>
      </w:r>
      <w:r w:rsidR="00330082" w:rsidRPr="00420F1A">
        <w:rPr>
          <w:rFonts w:asciiTheme="minorHAnsi" w:hAnsiTheme="minorHAnsi"/>
        </w:rPr>
        <w:t>Na položkách sociálního pojištění a zdravotního pojištění jsou částky vypočítané z vyplacených platů a z vyplacených odměn na dohody o mimopracovní činnosti. Sociální pojištění zaměstnavatel odvádí ve výši 24,8 % a zdravotní pojištění ve výši 9</w:t>
      </w:r>
      <w:r w:rsidR="002D2702" w:rsidRPr="00420F1A">
        <w:rPr>
          <w:rFonts w:asciiTheme="minorHAnsi" w:hAnsiTheme="minorHAnsi"/>
        </w:rPr>
        <w:t> </w:t>
      </w:r>
      <w:r w:rsidR="00330082" w:rsidRPr="00420F1A">
        <w:rPr>
          <w:rFonts w:asciiTheme="minorHAnsi" w:hAnsiTheme="minorHAnsi"/>
        </w:rPr>
        <w:t>%.</w:t>
      </w:r>
      <w:r w:rsidR="002D2702" w:rsidRPr="00420F1A">
        <w:rPr>
          <w:rFonts w:asciiTheme="minorHAnsi" w:hAnsiTheme="minorHAnsi"/>
        </w:rPr>
        <w:t xml:space="preserve"> </w:t>
      </w:r>
      <w:r w:rsidR="00330082" w:rsidRPr="00420F1A">
        <w:rPr>
          <w:rFonts w:asciiTheme="minorHAnsi" w:hAnsiTheme="minorHAnsi"/>
        </w:rPr>
        <w:t>Ostatní povinné pojistné hrazené zaměstnavatelem se týká pojistného placeného z titulu odpovědnosti organizace za škodu při pracovním úrazu. Vypočítává se ze základny pro výpočet sociálního pojištění ze všech vyplacených mzdových prostředků, tedy</w:t>
      </w:r>
      <w:r w:rsidR="002D2702" w:rsidRPr="00420F1A">
        <w:rPr>
          <w:rFonts w:asciiTheme="minorHAnsi" w:hAnsiTheme="minorHAnsi"/>
        </w:rPr>
        <w:t xml:space="preserve"> </w:t>
      </w:r>
      <w:r w:rsidR="00330082" w:rsidRPr="00420F1A">
        <w:rPr>
          <w:rFonts w:asciiTheme="minorHAnsi" w:hAnsiTheme="minorHAnsi"/>
        </w:rPr>
        <w:t>i z prostředků vyplacených v</w:t>
      </w:r>
      <w:r w:rsidRPr="00420F1A">
        <w:rPr>
          <w:rFonts w:asciiTheme="minorHAnsi" w:hAnsiTheme="minorHAnsi"/>
        </w:rPr>
        <w:t> </w:t>
      </w:r>
      <w:r w:rsidR="00330082" w:rsidRPr="00420F1A">
        <w:rPr>
          <w:rFonts w:asciiTheme="minorHAnsi" w:hAnsiTheme="minorHAnsi"/>
        </w:rPr>
        <w:t>projektech</w:t>
      </w:r>
      <w:r w:rsidRPr="00420F1A">
        <w:rPr>
          <w:rFonts w:asciiTheme="minorHAnsi" w:hAnsiTheme="minorHAnsi"/>
        </w:rPr>
        <w:t>,</w:t>
      </w:r>
    </w:p>
    <w:p w:rsidR="00330082" w:rsidRPr="00420F1A" w:rsidRDefault="00224D0D" w:rsidP="000C5103">
      <w:pPr>
        <w:numPr>
          <w:ilvl w:val="0"/>
          <w:numId w:val="6"/>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o</w:t>
      </w:r>
      <w:r w:rsidR="00330082" w:rsidRPr="00420F1A">
        <w:rPr>
          <w:rFonts w:asciiTheme="minorHAnsi" w:eastAsia="Calibri" w:hAnsiTheme="minorHAnsi"/>
          <w:sz w:val="22"/>
          <w:szCs w:val="22"/>
          <w:lang w:eastAsia="en-US"/>
        </w:rPr>
        <w:t>dměny za užití duševního vlastnictví kalkulují s předpokládanou částkou poplatků Ochrannému svazu autorskému</w:t>
      </w:r>
      <w:r w:rsidRPr="00420F1A">
        <w:rPr>
          <w:rFonts w:asciiTheme="minorHAnsi" w:eastAsia="Calibri" w:hAnsiTheme="minorHAnsi"/>
          <w:sz w:val="22"/>
          <w:szCs w:val="22"/>
          <w:lang w:eastAsia="en-US"/>
        </w:rPr>
        <w:t>,</w:t>
      </w:r>
    </w:p>
    <w:p w:rsidR="00330082" w:rsidRPr="00420F1A" w:rsidRDefault="00224D0D" w:rsidP="000C5103">
      <w:pPr>
        <w:numPr>
          <w:ilvl w:val="0"/>
          <w:numId w:val="6"/>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o</w:t>
      </w:r>
      <w:r w:rsidR="00330082" w:rsidRPr="00420F1A">
        <w:rPr>
          <w:rFonts w:asciiTheme="minorHAnsi" w:eastAsia="Calibri" w:hAnsiTheme="minorHAnsi"/>
          <w:sz w:val="22"/>
          <w:szCs w:val="22"/>
          <w:lang w:eastAsia="en-US"/>
        </w:rPr>
        <w:t>dměny za užití počítačových programů - SkyCom revize s předpokládanou částkou plnění licenční smlouvy, aplikace Revisio. Jedná se o poskytnutí oprávnění a práva užívat webovou aplikaci</w:t>
      </w:r>
      <w:r w:rsidRPr="00420F1A">
        <w:rPr>
          <w:rFonts w:asciiTheme="minorHAnsi" w:eastAsia="Calibri" w:hAnsiTheme="minorHAnsi"/>
          <w:sz w:val="22"/>
          <w:szCs w:val="22"/>
          <w:lang w:eastAsia="en-US"/>
        </w:rPr>
        <w:t>,</w:t>
      </w:r>
    </w:p>
    <w:p w:rsidR="00330082" w:rsidRPr="00420F1A" w:rsidRDefault="00224D0D" w:rsidP="000C5103">
      <w:pPr>
        <w:numPr>
          <w:ilvl w:val="0"/>
          <w:numId w:val="6"/>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v</w:t>
      </w:r>
      <w:r w:rsidR="00330082" w:rsidRPr="00420F1A">
        <w:rPr>
          <w:rFonts w:asciiTheme="minorHAnsi" w:eastAsia="Calibri" w:hAnsiTheme="minorHAnsi"/>
          <w:sz w:val="22"/>
          <w:szCs w:val="22"/>
          <w:lang w:eastAsia="en-US"/>
        </w:rPr>
        <w:t xml:space="preserve">ýdaje na ochranné pomůcky zahrnují ochranné pomůcky podle pracovněprávních předpisů a v souladu s interní směrnicí pro určené pracovníky např. </w:t>
      </w:r>
      <w:r w:rsidR="00364FCB" w:rsidRPr="00420F1A">
        <w:rPr>
          <w:rFonts w:asciiTheme="minorHAnsi" w:eastAsia="Calibri" w:hAnsiTheme="minorHAnsi"/>
          <w:sz w:val="22"/>
          <w:szCs w:val="22"/>
          <w:lang w:eastAsia="en-US"/>
        </w:rPr>
        <w:t>Odboru dopravy, Odboru podpory řízení krajského úřadu</w:t>
      </w:r>
      <w:r w:rsidR="00330082" w:rsidRPr="00420F1A">
        <w:rPr>
          <w:rFonts w:asciiTheme="minorHAnsi" w:eastAsia="Calibri" w:hAnsiTheme="minorHAnsi"/>
          <w:sz w:val="22"/>
          <w:szCs w:val="22"/>
          <w:lang w:eastAsia="en-US"/>
        </w:rPr>
        <w:t xml:space="preserve">, </w:t>
      </w:r>
      <w:r w:rsidR="00364FCB" w:rsidRPr="00420F1A">
        <w:rPr>
          <w:rFonts w:asciiTheme="minorHAnsi" w:eastAsia="Calibri" w:hAnsiTheme="minorHAnsi"/>
          <w:sz w:val="22"/>
          <w:szCs w:val="22"/>
          <w:lang w:eastAsia="en-US"/>
        </w:rPr>
        <w:t>Odboru životního prostředí</w:t>
      </w:r>
      <w:r w:rsidR="00330082" w:rsidRPr="00420F1A">
        <w:rPr>
          <w:rFonts w:asciiTheme="minorHAnsi" w:eastAsia="Calibri" w:hAnsiTheme="minorHAnsi"/>
          <w:sz w:val="22"/>
          <w:szCs w:val="22"/>
          <w:lang w:eastAsia="en-US"/>
        </w:rPr>
        <w:t xml:space="preserve">, </w:t>
      </w:r>
      <w:r w:rsidR="00364FCB" w:rsidRPr="00420F1A">
        <w:rPr>
          <w:rFonts w:asciiTheme="minorHAnsi" w:eastAsia="Calibri" w:hAnsiTheme="minorHAnsi"/>
          <w:sz w:val="22"/>
          <w:szCs w:val="22"/>
          <w:lang w:eastAsia="en-US"/>
        </w:rPr>
        <w:t>Odboru zdravotnictví</w:t>
      </w:r>
      <w:r w:rsidR="00330082" w:rsidRPr="00420F1A">
        <w:rPr>
          <w:rFonts w:asciiTheme="minorHAnsi" w:eastAsia="Calibri" w:hAnsiTheme="minorHAnsi"/>
          <w:sz w:val="22"/>
          <w:szCs w:val="22"/>
          <w:lang w:eastAsia="en-US"/>
        </w:rPr>
        <w:t xml:space="preserve">, </w:t>
      </w:r>
      <w:r w:rsidR="00364FCB" w:rsidRPr="00420F1A">
        <w:rPr>
          <w:rFonts w:asciiTheme="minorHAnsi" w:eastAsia="Calibri" w:hAnsiTheme="minorHAnsi"/>
          <w:sz w:val="22"/>
          <w:szCs w:val="22"/>
          <w:lang w:eastAsia="en-US"/>
        </w:rPr>
        <w:t>Oboru kultury</w:t>
      </w:r>
      <w:r w:rsidR="00330082" w:rsidRPr="00420F1A">
        <w:rPr>
          <w:rFonts w:asciiTheme="minorHAnsi" w:eastAsia="Calibri" w:hAnsiTheme="minorHAnsi"/>
          <w:sz w:val="22"/>
          <w:szCs w:val="22"/>
          <w:lang w:eastAsia="en-US"/>
        </w:rPr>
        <w:t xml:space="preserve">, </w:t>
      </w:r>
      <w:r w:rsidR="00364FCB" w:rsidRPr="00420F1A">
        <w:rPr>
          <w:rFonts w:asciiTheme="minorHAnsi" w:eastAsia="Calibri" w:hAnsiTheme="minorHAnsi"/>
          <w:sz w:val="22"/>
          <w:szCs w:val="22"/>
          <w:lang w:eastAsia="en-US"/>
        </w:rPr>
        <w:t>Odboru regionálního rozvoje</w:t>
      </w:r>
      <w:r w:rsidR="00330082" w:rsidRPr="00420F1A">
        <w:rPr>
          <w:rFonts w:asciiTheme="minorHAnsi" w:eastAsia="Calibri" w:hAnsiTheme="minorHAnsi"/>
          <w:sz w:val="22"/>
          <w:szCs w:val="22"/>
          <w:lang w:eastAsia="en-US"/>
        </w:rPr>
        <w:t xml:space="preserve"> a O</w:t>
      </w:r>
      <w:r w:rsidR="00364FCB" w:rsidRPr="00420F1A">
        <w:rPr>
          <w:rFonts w:asciiTheme="minorHAnsi" w:eastAsia="Calibri" w:hAnsiTheme="minorHAnsi"/>
          <w:sz w:val="22"/>
          <w:szCs w:val="22"/>
          <w:lang w:eastAsia="en-US"/>
        </w:rPr>
        <w:t>dboru krajského investora</w:t>
      </w:r>
      <w:r w:rsidR="00330082" w:rsidRPr="00420F1A">
        <w:rPr>
          <w:rFonts w:asciiTheme="minorHAnsi" w:eastAsia="Calibri" w:hAnsiTheme="minorHAnsi"/>
          <w:sz w:val="22"/>
          <w:szCs w:val="22"/>
          <w:lang w:eastAsia="en-US"/>
        </w:rPr>
        <w:t xml:space="preserve"> (údržbáři, řidiči, zaměstnanci provádějící kontrolu projektů…) – např. pracovní rukavice, gumové boty, pracovní oděv, oděv proti chladu, ochranné brýle, ochranné přilby. Potřebná výše rozpočtu vyplývá z interní Směrnice č. 71/2009 k zajištění bezpečnosti a ochrany zdraví při práci</w:t>
      </w:r>
      <w:r w:rsidRPr="00420F1A">
        <w:rPr>
          <w:rFonts w:asciiTheme="minorHAnsi" w:eastAsia="Calibri" w:hAnsiTheme="minorHAnsi"/>
          <w:sz w:val="22"/>
          <w:szCs w:val="22"/>
          <w:lang w:eastAsia="en-US"/>
        </w:rPr>
        <w:t>,</w:t>
      </w:r>
      <w:r w:rsidR="00330082" w:rsidRPr="00420F1A">
        <w:rPr>
          <w:rFonts w:asciiTheme="minorHAnsi" w:eastAsia="Calibri" w:hAnsiTheme="minorHAnsi"/>
          <w:sz w:val="22"/>
          <w:szCs w:val="22"/>
          <w:lang w:eastAsia="en-US"/>
        </w:rPr>
        <w:t xml:space="preserve">        </w:t>
      </w:r>
    </w:p>
    <w:p w:rsidR="00330082" w:rsidRPr="00420F1A" w:rsidRDefault="00224D0D" w:rsidP="000C5103">
      <w:pPr>
        <w:numPr>
          <w:ilvl w:val="0"/>
          <w:numId w:val="6"/>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v</w:t>
      </w:r>
      <w:r w:rsidR="00330082" w:rsidRPr="00420F1A">
        <w:rPr>
          <w:rFonts w:asciiTheme="minorHAnsi" w:eastAsia="Calibri" w:hAnsiTheme="minorHAnsi"/>
          <w:sz w:val="22"/>
          <w:szCs w:val="22"/>
          <w:lang w:eastAsia="en-US"/>
        </w:rPr>
        <w:t>ýdaje na léky a zdravotnický materiál zahrnují nákup příručních lékárniček, jejich vybavení a nákup očkovací vakcíny pro vybrané zaměstnance</w:t>
      </w:r>
      <w:r w:rsidRPr="00420F1A">
        <w:rPr>
          <w:rFonts w:asciiTheme="minorHAnsi" w:eastAsia="Calibri" w:hAnsiTheme="minorHAnsi"/>
          <w:sz w:val="22"/>
          <w:szCs w:val="22"/>
          <w:lang w:eastAsia="en-US"/>
        </w:rPr>
        <w:t>,</w:t>
      </w:r>
    </w:p>
    <w:p w:rsidR="00330082" w:rsidRPr="00420F1A" w:rsidRDefault="00224D0D" w:rsidP="000C5103">
      <w:pPr>
        <w:numPr>
          <w:ilvl w:val="0"/>
          <w:numId w:val="6"/>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n</w:t>
      </w:r>
      <w:r w:rsidR="00330082" w:rsidRPr="00420F1A">
        <w:rPr>
          <w:rFonts w:asciiTheme="minorHAnsi" w:eastAsia="Calibri" w:hAnsiTheme="minorHAnsi"/>
          <w:sz w:val="22"/>
          <w:szCs w:val="22"/>
          <w:lang w:eastAsia="en-US"/>
        </w:rPr>
        <w:t>árokové stejnokroje pro O</w:t>
      </w:r>
      <w:r w:rsidR="00364FCB" w:rsidRPr="00420F1A">
        <w:rPr>
          <w:rFonts w:asciiTheme="minorHAnsi" w:eastAsia="Calibri" w:hAnsiTheme="minorHAnsi"/>
          <w:sz w:val="22"/>
          <w:szCs w:val="22"/>
          <w:lang w:eastAsia="en-US"/>
        </w:rPr>
        <w:t>dbor životního prostředí</w:t>
      </w:r>
      <w:r w:rsidR="00330082" w:rsidRPr="00420F1A">
        <w:rPr>
          <w:rFonts w:asciiTheme="minorHAnsi" w:eastAsia="Calibri" w:hAnsiTheme="minorHAnsi"/>
          <w:sz w:val="22"/>
          <w:szCs w:val="22"/>
          <w:lang w:eastAsia="en-US"/>
        </w:rPr>
        <w:t xml:space="preserve"> (Oddělení zemědělství a lesnictví)</w:t>
      </w:r>
      <w:r w:rsidRPr="00420F1A">
        <w:rPr>
          <w:rFonts w:asciiTheme="minorHAnsi" w:eastAsia="Calibri" w:hAnsiTheme="minorHAnsi"/>
          <w:sz w:val="22"/>
          <w:szCs w:val="22"/>
          <w:lang w:eastAsia="en-US"/>
        </w:rPr>
        <w:t>,</w:t>
      </w:r>
    </w:p>
    <w:p w:rsidR="00330082" w:rsidRPr="00420F1A" w:rsidRDefault="00224D0D" w:rsidP="000C5103">
      <w:pPr>
        <w:numPr>
          <w:ilvl w:val="0"/>
          <w:numId w:val="6"/>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v</w:t>
      </w:r>
      <w:r w:rsidR="00330082" w:rsidRPr="00420F1A">
        <w:rPr>
          <w:rFonts w:asciiTheme="minorHAnsi" w:eastAsia="Calibri" w:hAnsiTheme="minorHAnsi"/>
          <w:sz w:val="22"/>
          <w:szCs w:val="22"/>
          <w:lang w:eastAsia="en-US"/>
        </w:rPr>
        <w:t> rámci vykonávané práce zaměstnanců jsou pro jednotlivé odbory zajišťovány odborné knihy, učební pomůcky a tisk</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v</w:t>
      </w:r>
      <w:r w:rsidR="00330082" w:rsidRPr="00420F1A">
        <w:rPr>
          <w:rFonts w:asciiTheme="minorHAnsi" w:eastAsia="Calibri" w:hAnsiTheme="minorHAnsi"/>
          <w:sz w:val="22"/>
          <w:szCs w:val="22"/>
          <w:lang w:eastAsia="en-US"/>
        </w:rPr>
        <w:t xml:space="preserve"> drobném hmotném dlouhodobém majetku je zahrnuto </w:t>
      </w:r>
      <w:r w:rsidR="00330082" w:rsidRPr="00420F1A">
        <w:rPr>
          <w:rFonts w:asciiTheme="minorHAnsi" w:eastAsia="Calibri" w:hAnsiTheme="minorHAnsi"/>
          <w:iCs/>
          <w:sz w:val="22"/>
          <w:szCs w:val="22"/>
          <w:lang w:eastAsia="en-US"/>
        </w:rPr>
        <w:t>především pořízení telekomunikační a elektronické techniky, nákup kancelářského nábytku, bílé techniky, kopírovacích strojů, DKP k zabezpečení provozu budovy KÚ. V převážné většině jde pouze o náhradu opotřebených předmětů</w:t>
      </w:r>
      <w:r w:rsidRPr="00420F1A">
        <w:rPr>
          <w:rFonts w:asciiTheme="minorHAnsi" w:eastAsia="Calibri" w:hAnsiTheme="minorHAnsi"/>
          <w:iCs/>
          <w:sz w:val="22"/>
          <w:szCs w:val="22"/>
          <w:lang w:eastAsia="en-US"/>
        </w:rPr>
        <w:t>,</w:t>
      </w:r>
      <w:r w:rsidR="00330082" w:rsidRPr="00420F1A">
        <w:rPr>
          <w:rFonts w:asciiTheme="minorHAnsi" w:eastAsia="Calibri" w:hAnsiTheme="minorHAnsi"/>
          <w:iCs/>
          <w:sz w:val="22"/>
          <w:szCs w:val="22"/>
          <w:lang w:eastAsia="en-US"/>
        </w:rPr>
        <w:t xml:space="preserve"> </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iCs/>
          <w:sz w:val="22"/>
          <w:szCs w:val="22"/>
          <w:lang w:eastAsia="en-US"/>
        </w:rPr>
        <w:t>p</w:t>
      </w:r>
      <w:r w:rsidR="00330082" w:rsidRPr="00420F1A">
        <w:rPr>
          <w:rFonts w:asciiTheme="minorHAnsi" w:eastAsia="Calibri" w:hAnsiTheme="minorHAnsi"/>
          <w:iCs/>
          <w:sz w:val="22"/>
          <w:szCs w:val="22"/>
          <w:lang w:eastAsia="en-US"/>
        </w:rPr>
        <w:t xml:space="preserve">ředevším </w:t>
      </w:r>
      <w:r w:rsidR="00330082" w:rsidRPr="00420F1A">
        <w:rPr>
          <w:rFonts w:asciiTheme="minorHAnsi" w:eastAsia="Calibri" w:hAnsiTheme="minorHAnsi"/>
          <w:sz w:val="22"/>
          <w:szCs w:val="22"/>
          <w:lang w:eastAsia="en-US"/>
        </w:rPr>
        <w:t>spotřební materiál - např. kancelářské potřeby včetně tonerů a cartridge, hygienické prostředky, vizitky, elektromateriál, zámky, pneumatiky, spotřební materiál do služebních vozidel – např. provozní náplně, náhradní zdroje osvětlovacích těles a drobný materiál na opravy a údržbu a další</w:t>
      </w:r>
      <w:r w:rsidRPr="00420F1A">
        <w:rPr>
          <w:rFonts w:asciiTheme="minorHAnsi" w:eastAsia="Calibri" w:hAnsiTheme="minorHAnsi"/>
          <w:sz w:val="22"/>
          <w:szCs w:val="22"/>
          <w:lang w:eastAsia="en-US"/>
        </w:rPr>
        <w:t>,</w:t>
      </w:r>
      <w:r w:rsidR="00330082" w:rsidRPr="00420F1A">
        <w:rPr>
          <w:rFonts w:asciiTheme="minorHAnsi" w:eastAsia="Calibri" w:hAnsiTheme="minorHAnsi"/>
          <w:iCs/>
          <w:sz w:val="22"/>
          <w:szCs w:val="22"/>
          <w:lang w:eastAsia="en-US"/>
        </w:rPr>
        <w:t xml:space="preserve"> </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iCs/>
          <w:sz w:val="22"/>
          <w:szCs w:val="22"/>
          <w:lang w:eastAsia="en-US"/>
        </w:rPr>
        <w:t>r</w:t>
      </w:r>
      <w:r w:rsidR="00330082" w:rsidRPr="00420F1A">
        <w:rPr>
          <w:rFonts w:asciiTheme="minorHAnsi" w:eastAsia="Calibri" w:hAnsiTheme="minorHAnsi"/>
          <w:iCs/>
          <w:sz w:val="22"/>
          <w:szCs w:val="22"/>
          <w:lang w:eastAsia="en-US"/>
        </w:rPr>
        <w:t>ealizované kurzové ztráty</w:t>
      </w:r>
      <w:r w:rsidRPr="00420F1A">
        <w:rPr>
          <w:rFonts w:asciiTheme="minorHAnsi" w:eastAsia="Calibri" w:hAnsiTheme="minorHAnsi"/>
          <w:iCs/>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v</w:t>
      </w:r>
      <w:r w:rsidR="00330082" w:rsidRPr="00420F1A">
        <w:rPr>
          <w:rFonts w:asciiTheme="minorHAnsi" w:eastAsia="Calibri" w:hAnsiTheme="minorHAnsi"/>
          <w:sz w:val="22"/>
          <w:szCs w:val="22"/>
          <w:lang w:eastAsia="en-US"/>
        </w:rPr>
        <w:t>odné a stočné včetně stočného za srážkovou vodu</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w:t>
      </w:r>
      <w:r w:rsidR="00330082" w:rsidRPr="00420F1A">
        <w:rPr>
          <w:rFonts w:asciiTheme="minorHAnsi" w:eastAsia="Calibri" w:hAnsiTheme="minorHAnsi"/>
          <w:sz w:val="22"/>
          <w:szCs w:val="22"/>
          <w:lang w:eastAsia="en-US"/>
        </w:rPr>
        <w:t>lyn, elektrická energie, pohonné hmoty a maziva, PHM pro diesel-agregát jako náhradní zdroj elektrické energie</w:t>
      </w:r>
      <w:r w:rsidRPr="00420F1A">
        <w:rPr>
          <w:rFonts w:asciiTheme="minorHAnsi" w:eastAsia="Calibri" w:hAnsiTheme="minorHAnsi"/>
          <w:sz w:val="22"/>
          <w:szCs w:val="22"/>
          <w:lang w:eastAsia="en-US"/>
        </w:rPr>
        <w:t>,</w:t>
      </w:r>
      <w:r w:rsidR="00330082" w:rsidRPr="00420F1A">
        <w:rPr>
          <w:rFonts w:asciiTheme="minorHAnsi" w:eastAsia="Calibri" w:hAnsiTheme="minorHAnsi"/>
          <w:sz w:val="22"/>
          <w:szCs w:val="22"/>
          <w:lang w:eastAsia="en-US"/>
        </w:rPr>
        <w:t xml:space="preserve"> </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s</w:t>
      </w:r>
      <w:r w:rsidR="00330082" w:rsidRPr="00420F1A">
        <w:rPr>
          <w:rFonts w:asciiTheme="minorHAnsi" w:eastAsia="Calibri" w:hAnsiTheme="minorHAnsi"/>
          <w:sz w:val="22"/>
          <w:szCs w:val="22"/>
          <w:lang w:eastAsia="en-US"/>
        </w:rPr>
        <w:t>lužby pošt, služby telekomunikací a radiokomunikací</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v</w:t>
      </w:r>
      <w:r w:rsidR="00330082" w:rsidRPr="00420F1A">
        <w:rPr>
          <w:rFonts w:asciiTheme="minorHAnsi" w:eastAsia="Calibri" w:hAnsiTheme="minorHAnsi"/>
          <w:sz w:val="22"/>
          <w:szCs w:val="22"/>
          <w:lang w:eastAsia="en-US"/>
        </w:rPr>
        <w:t xml:space="preserve">ýdaje na komerční pojištění (vozidla, movitý a nemovitý majetek v péči </w:t>
      </w:r>
      <w:r w:rsidR="00383E40" w:rsidRPr="00420F1A">
        <w:rPr>
          <w:rFonts w:asciiTheme="minorHAnsi" w:eastAsia="Calibri" w:hAnsiTheme="minorHAnsi"/>
          <w:sz w:val="22"/>
          <w:szCs w:val="22"/>
          <w:lang w:eastAsia="en-US"/>
        </w:rPr>
        <w:t>Odboru podpory řízení krajského úřadu)</w:t>
      </w:r>
      <w:r w:rsidR="00D925E8" w:rsidRPr="00420F1A">
        <w:rPr>
          <w:rFonts w:asciiTheme="minorHAnsi" w:eastAsia="Calibri" w:hAnsiTheme="minorHAnsi"/>
          <w:sz w:val="22"/>
          <w:szCs w:val="22"/>
          <w:lang w:eastAsia="en-US"/>
        </w:rPr>
        <w:t xml:space="preserve"> </w:t>
      </w:r>
      <w:r w:rsidR="00330082" w:rsidRPr="00420F1A">
        <w:rPr>
          <w:rFonts w:asciiTheme="minorHAnsi" w:eastAsia="Calibri" w:hAnsiTheme="minorHAnsi"/>
          <w:sz w:val="22"/>
          <w:szCs w:val="22"/>
          <w:lang w:eastAsia="en-US"/>
        </w:rPr>
        <w:t>jsou uvažovány v souladu s uzavřenými pojistnými smlouvami</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n</w:t>
      </w:r>
      <w:r w:rsidR="00330082" w:rsidRPr="00420F1A">
        <w:rPr>
          <w:rFonts w:asciiTheme="minorHAnsi" w:eastAsia="Calibri" w:hAnsiTheme="minorHAnsi"/>
          <w:sz w:val="22"/>
          <w:szCs w:val="22"/>
          <w:lang w:eastAsia="en-US"/>
        </w:rPr>
        <w:t xml:space="preserve">ájemné především za pronájem sálů, jednacích místností, pronájem vozidla </w:t>
      </w:r>
      <w:r w:rsidR="00330082" w:rsidRPr="00420F1A">
        <w:rPr>
          <w:rFonts w:asciiTheme="minorHAnsi" w:eastAsia="Calibri" w:hAnsiTheme="minorHAnsi"/>
          <w:sz w:val="22"/>
          <w:szCs w:val="22"/>
          <w:lang w:eastAsia="en-US"/>
        </w:rPr>
        <w:br/>
        <w:t>a parkovacích stání, operativní leasing</w:t>
      </w:r>
      <w:r w:rsidRPr="00420F1A">
        <w:rPr>
          <w:rFonts w:asciiTheme="minorHAnsi" w:eastAsia="Calibri" w:hAnsiTheme="minorHAnsi"/>
          <w:sz w:val="22"/>
          <w:szCs w:val="22"/>
          <w:lang w:eastAsia="en-US"/>
        </w:rPr>
        <w:t>,</w:t>
      </w:r>
      <w:r w:rsidR="00330082" w:rsidRPr="00420F1A">
        <w:rPr>
          <w:rFonts w:asciiTheme="minorHAnsi" w:eastAsia="Calibri" w:hAnsiTheme="minorHAnsi"/>
          <w:sz w:val="22"/>
          <w:szCs w:val="22"/>
          <w:lang w:eastAsia="en-US"/>
        </w:rPr>
        <w:t xml:space="preserve"> </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k</w:t>
      </w:r>
      <w:r w:rsidR="00330082" w:rsidRPr="00420F1A">
        <w:rPr>
          <w:rFonts w:asciiTheme="minorHAnsi" w:eastAsia="Calibri" w:hAnsiTheme="minorHAnsi"/>
          <w:sz w:val="22"/>
          <w:szCs w:val="22"/>
          <w:lang w:eastAsia="en-US"/>
        </w:rPr>
        <w:t>onzultační a poradenské služby</w:t>
      </w:r>
      <w:r w:rsidRPr="00420F1A">
        <w:rPr>
          <w:rFonts w:asciiTheme="minorHAnsi" w:eastAsia="Calibri" w:hAnsiTheme="minorHAnsi"/>
          <w:sz w:val="22"/>
          <w:szCs w:val="22"/>
          <w:lang w:eastAsia="en-US"/>
        </w:rPr>
        <w:t>,</w:t>
      </w:r>
      <w:r w:rsidR="00330082" w:rsidRPr="00420F1A">
        <w:rPr>
          <w:rFonts w:asciiTheme="minorHAnsi" w:eastAsia="Calibri" w:hAnsiTheme="minorHAnsi"/>
          <w:sz w:val="22"/>
          <w:szCs w:val="22"/>
          <w:lang w:eastAsia="en-US"/>
        </w:rPr>
        <w:t xml:space="preserve"> </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s</w:t>
      </w:r>
      <w:r w:rsidR="00330082" w:rsidRPr="00420F1A">
        <w:rPr>
          <w:rFonts w:asciiTheme="minorHAnsi" w:eastAsia="Calibri" w:hAnsiTheme="minorHAnsi"/>
          <w:sz w:val="22"/>
          <w:szCs w:val="22"/>
          <w:lang w:eastAsia="en-US"/>
        </w:rPr>
        <w:t xml:space="preserve">lužby školení a vzdělávání – povinné vzdělávání úředníků dle zákona č. 312/2002 Sb., </w:t>
      </w:r>
      <w:r w:rsidR="00330082" w:rsidRPr="00420F1A">
        <w:rPr>
          <w:rFonts w:asciiTheme="minorHAnsi" w:eastAsia="Calibri" w:hAnsiTheme="minorHAnsi"/>
          <w:sz w:val="22"/>
          <w:szCs w:val="22"/>
          <w:lang w:eastAsia="en-US"/>
        </w:rPr>
        <w:br/>
        <w:t>o úřednících územních samosprávných celků, v platném znění: vstupní vzdělávání, vzdělávání vedoucích úředníků, příprava a vykonání zkoušek zvláštní odborné způsobilosti a průběžné vzdělávání. V rámci průběžného vzdělávání se jedná o proškolování k novým právním předpisům, semináře zaměřené na zvyšování úrovně komunikace a odborných znalostí</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z</w:t>
      </w:r>
      <w:r w:rsidR="00330082" w:rsidRPr="00420F1A">
        <w:rPr>
          <w:rFonts w:asciiTheme="minorHAnsi" w:eastAsia="Calibri" w:hAnsiTheme="minorHAnsi"/>
          <w:sz w:val="22"/>
          <w:szCs w:val="22"/>
          <w:lang w:eastAsia="en-US"/>
        </w:rPr>
        <w:t>pracování účetních závěrek školství v programu JASU - výše vychází z uzavřené smlouvy</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n</w:t>
      </w:r>
      <w:r w:rsidR="00330082" w:rsidRPr="00420F1A">
        <w:rPr>
          <w:rFonts w:asciiTheme="minorHAnsi" w:eastAsia="Calibri" w:hAnsiTheme="minorHAnsi"/>
          <w:sz w:val="22"/>
          <w:szCs w:val="22"/>
          <w:lang w:eastAsia="en-US"/>
        </w:rPr>
        <w:t>ákup ostatních služeb - např. úklidové služby, ostraha objektu, obsluha topného hospodářství, likvidace odpadu včetně nebezpečného, stravování, servis s paušální sazbou např. servis bezpečnostních systémů, servis výtahů, servis telefonní ústředny a další nutné služby k zajištění provozu úřadu (stěhování a vyklízení, příkazní smlouvy atd.), inzerce volných pracovních míst, případné konzultační služby, zakoupení elektronických odborných služeb pro odbory, atd.</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o</w:t>
      </w:r>
      <w:r w:rsidR="00330082" w:rsidRPr="00420F1A">
        <w:rPr>
          <w:rFonts w:asciiTheme="minorHAnsi" w:eastAsia="Calibri" w:hAnsiTheme="minorHAnsi"/>
          <w:sz w:val="22"/>
          <w:szCs w:val="22"/>
          <w:lang w:eastAsia="en-US"/>
        </w:rPr>
        <w:t>pravy a udržování – např. opravy a údržba budovy, vozového parku, kopírovacích strojů, servis otopného systému atd.</w:t>
      </w:r>
      <w:r w:rsidRPr="00420F1A">
        <w:rPr>
          <w:rFonts w:asciiTheme="minorHAnsi" w:eastAsia="Calibri" w:hAnsiTheme="minorHAnsi"/>
          <w:sz w:val="22"/>
          <w:szCs w:val="22"/>
          <w:lang w:eastAsia="en-US"/>
        </w:rPr>
        <w:t>,</w:t>
      </w:r>
      <w:r w:rsidR="00330082" w:rsidRPr="00420F1A">
        <w:rPr>
          <w:rFonts w:asciiTheme="minorHAnsi" w:eastAsia="Calibri" w:hAnsiTheme="minorHAnsi"/>
          <w:sz w:val="22"/>
          <w:szCs w:val="22"/>
          <w:lang w:eastAsia="en-US"/>
        </w:rPr>
        <w:t xml:space="preserve"> </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c</w:t>
      </w:r>
      <w:r w:rsidR="00330082" w:rsidRPr="00420F1A">
        <w:rPr>
          <w:rFonts w:asciiTheme="minorHAnsi" w:eastAsia="Calibri" w:hAnsiTheme="minorHAnsi"/>
          <w:sz w:val="22"/>
          <w:szCs w:val="22"/>
          <w:lang w:eastAsia="en-US"/>
        </w:rPr>
        <w:t>estovné - především služební cesty tuzemské</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w:t>
      </w:r>
      <w:r w:rsidR="00330082" w:rsidRPr="00420F1A">
        <w:rPr>
          <w:rFonts w:asciiTheme="minorHAnsi" w:eastAsia="Calibri" w:hAnsiTheme="minorHAnsi"/>
          <w:sz w:val="22"/>
          <w:szCs w:val="22"/>
          <w:lang w:eastAsia="en-US"/>
        </w:rPr>
        <w:t>ohoštění - především prostředky na činnost sekretariátu ředitele a jeho zástupců a prostředky na pohoštění schválené formou limitu jednotlivým odborům</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ú</w:t>
      </w:r>
      <w:r w:rsidR="00330082" w:rsidRPr="00420F1A">
        <w:rPr>
          <w:rFonts w:asciiTheme="minorHAnsi" w:eastAsia="Calibri" w:hAnsiTheme="minorHAnsi"/>
          <w:sz w:val="22"/>
          <w:szCs w:val="22"/>
          <w:lang w:eastAsia="en-US"/>
        </w:rPr>
        <w:t>častnické poplatky na konferencích</w:t>
      </w:r>
      <w:r w:rsidRPr="00420F1A">
        <w:rPr>
          <w:rFonts w:asciiTheme="minorHAnsi" w:eastAsia="Calibri" w:hAnsiTheme="minorHAnsi"/>
          <w:sz w:val="22"/>
          <w:szCs w:val="22"/>
          <w:lang w:eastAsia="en-US"/>
        </w:rPr>
        <w:t>,</w:t>
      </w:r>
    </w:p>
    <w:p w:rsidR="00330082" w:rsidRPr="00420F1A" w:rsidRDefault="00224D0D"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o</w:t>
      </w:r>
      <w:r w:rsidR="00330082" w:rsidRPr="00420F1A">
        <w:rPr>
          <w:rFonts w:asciiTheme="minorHAnsi" w:eastAsia="Calibri" w:hAnsiTheme="minorHAnsi"/>
          <w:sz w:val="22"/>
          <w:szCs w:val="22"/>
          <w:lang w:eastAsia="en-US"/>
        </w:rPr>
        <w:t>statní nákupy – např. zahraniční víza a zahraniční dálniční poplatky</w:t>
      </w:r>
      <w:r w:rsidRPr="00420F1A">
        <w:rPr>
          <w:rFonts w:asciiTheme="minorHAnsi" w:eastAsia="Calibri" w:hAnsiTheme="minorHAnsi"/>
          <w:sz w:val="22"/>
          <w:szCs w:val="22"/>
          <w:lang w:eastAsia="en-US"/>
        </w:rPr>
        <w:t>,</w:t>
      </w:r>
      <w:r w:rsidR="00330082" w:rsidRPr="00420F1A">
        <w:rPr>
          <w:rFonts w:asciiTheme="minorHAnsi" w:eastAsia="Calibri" w:hAnsiTheme="minorHAnsi"/>
          <w:sz w:val="22"/>
          <w:szCs w:val="22"/>
          <w:lang w:eastAsia="en-US"/>
        </w:rPr>
        <w:t xml:space="preserve"> </w:t>
      </w:r>
    </w:p>
    <w:p w:rsidR="00330082" w:rsidRPr="00420F1A" w:rsidRDefault="00D925E8" w:rsidP="000C5103">
      <w:pPr>
        <w:pStyle w:val="Odstavecseseznamem"/>
        <w:numPr>
          <w:ilvl w:val="0"/>
          <w:numId w:val="7"/>
        </w:numPr>
        <w:spacing w:after="0" w:line="240" w:lineRule="auto"/>
        <w:jc w:val="both"/>
        <w:rPr>
          <w:rFonts w:asciiTheme="minorHAnsi" w:hAnsiTheme="minorHAnsi"/>
        </w:rPr>
      </w:pPr>
      <w:r w:rsidRPr="00420F1A">
        <w:rPr>
          <w:rFonts w:asciiTheme="minorHAnsi" w:hAnsiTheme="minorHAnsi"/>
        </w:rPr>
        <w:t>v</w:t>
      </w:r>
      <w:r w:rsidR="005B2C38" w:rsidRPr="00420F1A">
        <w:rPr>
          <w:rFonts w:asciiTheme="minorHAnsi" w:hAnsiTheme="minorHAnsi"/>
        </w:rPr>
        <w:t>ěcné dary – výdaje jsou pro rok 2020 plánovány ve výši 290 000 Kč. Poskytování věcných darů podléhá schválení orgánů kraje dle zákona č. 129/2000 Sb., o krajích, ve znění pozdějších předpisů</w:t>
      </w:r>
      <w:r w:rsidRPr="00420F1A">
        <w:rPr>
          <w:rFonts w:asciiTheme="minorHAnsi" w:hAnsiTheme="minorHAnsi"/>
        </w:rPr>
        <w:t>,</w:t>
      </w:r>
    </w:p>
    <w:p w:rsidR="00330082" w:rsidRPr="00420F1A" w:rsidRDefault="00D925E8"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o</w:t>
      </w:r>
      <w:r w:rsidR="00330082" w:rsidRPr="00420F1A">
        <w:rPr>
          <w:rFonts w:asciiTheme="minorHAnsi" w:eastAsia="Calibri" w:hAnsiTheme="minorHAnsi"/>
          <w:sz w:val="22"/>
          <w:szCs w:val="22"/>
          <w:lang w:eastAsia="en-US"/>
        </w:rPr>
        <w:t>dvody za neplnění povinnosti zaměstnávat zdravotně postižené</w:t>
      </w:r>
      <w:r w:rsidR="007602DE" w:rsidRPr="00420F1A">
        <w:rPr>
          <w:rFonts w:asciiTheme="minorHAnsi" w:eastAsia="Calibri" w:hAnsiTheme="minorHAnsi"/>
          <w:sz w:val="22"/>
          <w:szCs w:val="22"/>
          <w:lang w:eastAsia="en-US"/>
        </w:rPr>
        <w:t xml:space="preserve"> (Z</w:t>
      </w:r>
      <w:r w:rsidR="00330082" w:rsidRPr="00420F1A">
        <w:rPr>
          <w:rFonts w:asciiTheme="minorHAnsi" w:eastAsia="Calibri" w:hAnsiTheme="minorHAnsi"/>
          <w:sz w:val="22"/>
          <w:szCs w:val="22"/>
          <w:lang w:eastAsia="en-US"/>
        </w:rPr>
        <w:t>ákon o zaměstnanosti</w:t>
      </w:r>
      <w:r w:rsidR="007602DE" w:rsidRPr="00420F1A">
        <w:rPr>
          <w:rFonts w:asciiTheme="minorHAnsi" w:eastAsia="Calibri" w:hAnsiTheme="minorHAnsi"/>
          <w:sz w:val="22"/>
          <w:szCs w:val="22"/>
          <w:lang w:eastAsia="en-US"/>
        </w:rPr>
        <w:t>)</w:t>
      </w:r>
      <w:r w:rsidRPr="00420F1A">
        <w:rPr>
          <w:rFonts w:asciiTheme="minorHAnsi" w:eastAsia="Calibri" w:hAnsiTheme="minorHAnsi"/>
          <w:sz w:val="22"/>
          <w:szCs w:val="22"/>
          <w:lang w:eastAsia="en-US"/>
        </w:rPr>
        <w:t>,</w:t>
      </w:r>
    </w:p>
    <w:p w:rsidR="00330082" w:rsidRPr="00420F1A" w:rsidRDefault="00D925E8"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w:t>
      </w:r>
      <w:r w:rsidR="00330082" w:rsidRPr="00420F1A">
        <w:rPr>
          <w:rFonts w:asciiTheme="minorHAnsi" w:eastAsia="Calibri" w:hAnsiTheme="minorHAnsi"/>
          <w:sz w:val="22"/>
          <w:szCs w:val="22"/>
          <w:lang w:eastAsia="en-US"/>
        </w:rPr>
        <w:t>říspěvky Svazu auditorů, nákup kolků</w:t>
      </w:r>
      <w:r w:rsidRPr="00420F1A">
        <w:rPr>
          <w:rFonts w:asciiTheme="minorHAnsi" w:eastAsia="Calibri" w:hAnsiTheme="minorHAnsi"/>
          <w:sz w:val="22"/>
          <w:szCs w:val="22"/>
          <w:lang w:eastAsia="en-US"/>
        </w:rPr>
        <w:t>,</w:t>
      </w:r>
    </w:p>
    <w:p w:rsidR="00330082" w:rsidRPr="00420F1A" w:rsidRDefault="00D925E8"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d</w:t>
      </w:r>
      <w:r w:rsidR="00330082" w:rsidRPr="00420F1A">
        <w:rPr>
          <w:rFonts w:asciiTheme="minorHAnsi" w:eastAsia="Calibri" w:hAnsiTheme="minorHAnsi"/>
          <w:sz w:val="22"/>
          <w:szCs w:val="22"/>
          <w:lang w:eastAsia="en-US"/>
        </w:rPr>
        <w:t>álniční známky, případné sankce, správní a místní poplatky</w:t>
      </w:r>
      <w:r w:rsidRPr="00420F1A">
        <w:rPr>
          <w:rFonts w:asciiTheme="minorHAnsi" w:eastAsia="Calibri" w:hAnsiTheme="minorHAnsi"/>
          <w:sz w:val="22"/>
          <w:szCs w:val="22"/>
          <w:lang w:eastAsia="en-US"/>
        </w:rPr>
        <w:t>,</w:t>
      </w:r>
    </w:p>
    <w:p w:rsidR="00330082" w:rsidRPr="00420F1A" w:rsidRDefault="00D925E8"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ú</w:t>
      </w:r>
      <w:r w:rsidR="009052B5" w:rsidRPr="00420F1A">
        <w:rPr>
          <w:rFonts w:asciiTheme="minorHAnsi" w:eastAsia="Calibri" w:hAnsiTheme="minorHAnsi"/>
          <w:sz w:val="22"/>
          <w:szCs w:val="22"/>
          <w:lang w:eastAsia="en-US"/>
        </w:rPr>
        <w:t>hrada</w:t>
      </w:r>
      <w:r w:rsidR="00330082" w:rsidRPr="00420F1A">
        <w:rPr>
          <w:rFonts w:asciiTheme="minorHAnsi" w:eastAsia="Calibri" w:hAnsiTheme="minorHAnsi"/>
          <w:sz w:val="22"/>
          <w:szCs w:val="22"/>
          <w:lang w:eastAsia="en-US"/>
        </w:rPr>
        <w:t xml:space="preserve"> případn</w:t>
      </w:r>
      <w:r w:rsidR="009052B5" w:rsidRPr="00420F1A">
        <w:rPr>
          <w:rFonts w:asciiTheme="minorHAnsi" w:eastAsia="Calibri" w:hAnsiTheme="minorHAnsi"/>
          <w:sz w:val="22"/>
          <w:szCs w:val="22"/>
          <w:lang w:eastAsia="en-US"/>
        </w:rPr>
        <w:t xml:space="preserve">ých </w:t>
      </w:r>
      <w:r w:rsidR="00330082" w:rsidRPr="00420F1A">
        <w:rPr>
          <w:rFonts w:asciiTheme="minorHAnsi" w:eastAsia="Calibri" w:hAnsiTheme="minorHAnsi"/>
          <w:sz w:val="22"/>
          <w:szCs w:val="22"/>
          <w:lang w:eastAsia="en-US"/>
        </w:rPr>
        <w:t>sankc</w:t>
      </w:r>
      <w:r w:rsidR="009052B5" w:rsidRPr="00420F1A">
        <w:rPr>
          <w:rFonts w:asciiTheme="minorHAnsi" w:eastAsia="Calibri" w:hAnsiTheme="minorHAnsi"/>
          <w:sz w:val="22"/>
          <w:szCs w:val="22"/>
          <w:lang w:eastAsia="en-US"/>
        </w:rPr>
        <w:t>í</w:t>
      </w:r>
      <w:r w:rsidR="00330082" w:rsidRPr="00420F1A">
        <w:rPr>
          <w:rFonts w:asciiTheme="minorHAnsi" w:eastAsia="Calibri" w:hAnsiTheme="minorHAnsi"/>
          <w:sz w:val="22"/>
          <w:szCs w:val="22"/>
          <w:lang w:eastAsia="en-US"/>
        </w:rPr>
        <w:t xml:space="preserve"> jiným rozpočtům</w:t>
      </w:r>
      <w:r w:rsidRPr="00420F1A">
        <w:rPr>
          <w:rFonts w:asciiTheme="minorHAnsi" w:eastAsia="Calibri" w:hAnsiTheme="minorHAnsi"/>
          <w:sz w:val="22"/>
          <w:szCs w:val="22"/>
          <w:lang w:eastAsia="en-US"/>
        </w:rPr>
        <w:t>,</w:t>
      </w:r>
    </w:p>
    <w:p w:rsidR="00330082" w:rsidRPr="00420F1A" w:rsidRDefault="00D925E8"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s</w:t>
      </w:r>
      <w:r w:rsidR="00330082" w:rsidRPr="00420F1A">
        <w:rPr>
          <w:rFonts w:asciiTheme="minorHAnsi" w:eastAsia="Calibri" w:hAnsiTheme="minorHAnsi"/>
          <w:sz w:val="22"/>
          <w:szCs w:val="22"/>
          <w:lang w:eastAsia="en-US"/>
        </w:rPr>
        <w:t>právní a místní poplatky</w:t>
      </w:r>
      <w:r w:rsidRPr="00420F1A">
        <w:rPr>
          <w:rFonts w:asciiTheme="minorHAnsi" w:eastAsia="Calibri" w:hAnsiTheme="minorHAnsi"/>
          <w:sz w:val="22"/>
          <w:szCs w:val="22"/>
          <w:lang w:eastAsia="en-US"/>
        </w:rPr>
        <w:t>,</w:t>
      </w:r>
    </w:p>
    <w:p w:rsidR="00330082" w:rsidRPr="00420F1A" w:rsidRDefault="00D925E8"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n</w:t>
      </w:r>
      <w:r w:rsidR="00330082" w:rsidRPr="00420F1A">
        <w:rPr>
          <w:rFonts w:asciiTheme="minorHAnsi" w:eastAsia="Calibri" w:hAnsiTheme="minorHAnsi"/>
          <w:sz w:val="22"/>
          <w:szCs w:val="22"/>
          <w:lang w:eastAsia="en-US"/>
        </w:rPr>
        <w:t>áklady na položce náhrady mezd v době nemoci jsou závislé na počtu a délce nemoci jednotlivých zaměstnanců. Jedná se o předpokládanou částku výplaty náhrady při nemoci za prvních 14 dní od zaměstnavatele. Od 1. července 2019 došlo ke zrušení karenční doby, tj. že za první 3 dny dočasné pracovní neschopnosti nebyla do 1. července 2019 poskytována žádná náhrada mzdy nebo platu</w:t>
      </w:r>
      <w:r w:rsidRPr="00420F1A">
        <w:rPr>
          <w:rFonts w:asciiTheme="minorHAnsi" w:eastAsia="Calibri" w:hAnsiTheme="minorHAnsi"/>
          <w:sz w:val="22"/>
          <w:szCs w:val="22"/>
          <w:lang w:eastAsia="en-US"/>
        </w:rPr>
        <w:t>,</w:t>
      </w:r>
    </w:p>
    <w:p w:rsidR="00330082" w:rsidRPr="00420F1A" w:rsidRDefault="00D925E8" w:rsidP="000C5103">
      <w:pPr>
        <w:numPr>
          <w:ilvl w:val="0"/>
          <w:numId w:val="7"/>
        </w:numPr>
        <w:contextualSpacing/>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w:t>
      </w:r>
      <w:r w:rsidR="00330082" w:rsidRPr="00420F1A">
        <w:rPr>
          <w:rFonts w:asciiTheme="minorHAnsi" w:eastAsia="Calibri" w:hAnsiTheme="minorHAnsi"/>
          <w:sz w:val="22"/>
          <w:szCs w:val="22"/>
          <w:lang w:eastAsia="en-US"/>
        </w:rPr>
        <w:t>řípadné náhrady za pracovní úraz a ostatní</w:t>
      </w:r>
      <w:r w:rsidRPr="00420F1A">
        <w:rPr>
          <w:rFonts w:asciiTheme="minorHAnsi" w:eastAsia="Calibri" w:hAnsiTheme="minorHAnsi"/>
          <w:sz w:val="22"/>
          <w:szCs w:val="22"/>
          <w:lang w:eastAsia="en-US"/>
        </w:rPr>
        <w:t>, o</w:t>
      </w:r>
      <w:r w:rsidR="00330082" w:rsidRPr="00420F1A">
        <w:rPr>
          <w:rFonts w:asciiTheme="minorHAnsi" w:eastAsia="Calibri" w:hAnsiTheme="minorHAnsi"/>
          <w:sz w:val="22"/>
          <w:szCs w:val="22"/>
          <w:lang w:eastAsia="en-US"/>
        </w:rPr>
        <w:t>statní náhrady placené obyvatelstvu za zrušenou nemocnici Příbram</w:t>
      </w:r>
      <w:r w:rsidR="00420F1A">
        <w:rPr>
          <w:rFonts w:asciiTheme="minorHAnsi" w:eastAsia="Calibri" w:hAnsiTheme="minorHAnsi"/>
          <w:sz w:val="22"/>
          <w:szCs w:val="22"/>
          <w:lang w:eastAsia="en-US"/>
        </w:rPr>
        <w:t>.</w:t>
      </w:r>
    </w:p>
    <w:p w:rsidR="00DA0ACB" w:rsidRDefault="00330082" w:rsidP="000C5103">
      <w:pPr>
        <w:jc w:val="both"/>
        <w:rPr>
          <w:rFonts w:asciiTheme="minorHAnsi" w:hAnsiTheme="minorHAnsi"/>
          <w:b/>
        </w:rPr>
      </w:pPr>
      <w:r w:rsidRPr="0043394A">
        <w:rPr>
          <w:rFonts w:asciiTheme="minorHAnsi" w:eastAsia="Calibri" w:hAnsiTheme="minorHAnsi"/>
        </w:rPr>
        <w:br/>
      </w:r>
    </w:p>
    <w:p w:rsidR="00DA0ACB" w:rsidRDefault="00DA0ACB" w:rsidP="000C5103">
      <w:pPr>
        <w:jc w:val="both"/>
        <w:rPr>
          <w:rFonts w:asciiTheme="minorHAnsi" w:hAnsiTheme="minorHAnsi"/>
          <w:b/>
        </w:rPr>
      </w:pPr>
    </w:p>
    <w:p w:rsidR="00330082" w:rsidRPr="00411D35" w:rsidRDefault="00330082" w:rsidP="000C5103">
      <w:pPr>
        <w:jc w:val="both"/>
        <w:rPr>
          <w:rFonts w:asciiTheme="minorHAnsi" w:hAnsiTheme="minorHAnsi"/>
          <w:b/>
        </w:rPr>
      </w:pPr>
      <w:r w:rsidRPr="00411D35">
        <w:rPr>
          <w:rFonts w:asciiTheme="minorHAnsi" w:hAnsiTheme="minorHAnsi"/>
          <w:b/>
        </w:rPr>
        <w:t>§ 6223 – Mezinárodní spolupráce (jinde nezařazená)</w:t>
      </w:r>
    </w:p>
    <w:p w:rsidR="00330082" w:rsidRPr="00420F1A" w:rsidRDefault="00330082" w:rsidP="000C5103">
      <w:pPr>
        <w:jc w:val="both"/>
        <w:rPr>
          <w:rFonts w:asciiTheme="minorHAnsi" w:hAnsiTheme="minorHAnsi"/>
          <w:sz w:val="22"/>
          <w:szCs w:val="22"/>
        </w:rPr>
      </w:pPr>
      <w:r w:rsidRPr="00420F1A">
        <w:rPr>
          <w:rFonts w:asciiTheme="minorHAnsi" w:hAnsiTheme="minorHAnsi"/>
          <w:sz w:val="22"/>
          <w:szCs w:val="22"/>
        </w:rPr>
        <w:t>Výdaje na zahranič</w:t>
      </w:r>
      <w:r w:rsidR="00DA0ACB">
        <w:rPr>
          <w:rFonts w:asciiTheme="minorHAnsi" w:hAnsiTheme="minorHAnsi"/>
          <w:sz w:val="22"/>
          <w:szCs w:val="22"/>
        </w:rPr>
        <w:t>n</w:t>
      </w:r>
      <w:r w:rsidRPr="00420F1A">
        <w:rPr>
          <w:rFonts w:asciiTheme="minorHAnsi" w:hAnsiTheme="minorHAnsi"/>
          <w:sz w:val="22"/>
          <w:szCs w:val="22"/>
        </w:rPr>
        <w:t xml:space="preserve">í služební cesty pro zaměstnance Krajského úřadu, výdaje na pohoštění, služby a podobné výdaje, které se týkají zahraniční spolupráce, apod. </w:t>
      </w:r>
    </w:p>
    <w:p w:rsidR="00330082" w:rsidRPr="00411D35" w:rsidRDefault="00330082" w:rsidP="000C5103">
      <w:pPr>
        <w:jc w:val="both"/>
        <w:rPr>
          <w:rFonts w:asciiTheme="minorHAnsi" w:hAnsiTheme="minorHAnsi"/>
          <w:sz w:val="22"/>
          <w:szCs w:val="22"/>
        </w:rPr>
      </w:pPr>
      <w:r w:rsidRPr="00411D35">
        <w:rPr>
          <w:rFonts w:asciiTheme="minorHAnsi" w:hAnsiTheme="minorHAnsi"/>
        </w:rPr>
        <w:t xml:space="preserve"> </w:t>
      </w:r>
    </w:p>
    <w:p w:rsidR="00330082" w:rsidRPr="00411D35" w:rsidRDefault="00330082" w:rsidP="000C5103">
      <w:pPr>
        <w:jc w:val="both"/>
        <w:rPr>
          <w:rFonts w:asciiTheme="minorHAnsi" w:hAnsiTheme="minorHAnsi"/>
          <w:b/>
        </w:rPr>
      </w:pPr>
      <w:r w:rsidRPr="00411D35">
        <w:rPr>
          <w:rFonts w:asciiTheme="minorHAnsi" w:hAnsiTheme="minorHAnsi"/>
          <w:b/>
        </w:rPr>
        <w:t xml:space="preserve">§ 6409 – Ostatní činnosti jinde nezařazené </w:t>
      </w:r>
      <w:r w:rsidR="00C72029" w:rsidRPr="00411D35">
        <w:rPr>
          <w:rFonts w:asciiTheme="minorHAnsi" w:hAnsiTheme="minorHAnsi"/>
          <w:b/>
        </w:rPr>
        <w:t>–</w:t>
      </w:r>
      <w:r w:rsidRPr="00411D35">
        <w:rPr>
          <w:rFonts w:asciiTheme="minorHAnsi" w:hAnsiTheme="minorHAnsi"/>
          <w:b/>
        </w:rPr>
        <w:t xml:space="preserve"> Sociální fond</w:t>
      </w:r>
    </w:p>
    <w:p w:rsidR="00330082" w:rsidRPr="00420F1A" w:rsidRDefault="00330082" w:rsidP="000C5103">
      <w:pPr>
        <w:jc w:val="both"/>
        <w:rPr>
          <w:rFonts w:asciiTheme="minorHAnsi" w:hAnsiTheme="minorHAnsi"/>
          <w:sz w:val="22"/>
          <w:szCs w:val="22"/>
        </w:rPr>
      </w:pPr>
      <w:r w:rsidRPr="00420F1A">
        <w:rPr>
          <w:rFonts w:asciiTheme="minorHAnsi" w:hAnsiTheme="minorHAnsi"/>
          <w:sz w:val="22"/>
          <w:szCs w:val="22"/>
        </w:rPr>
        <w:t xml:space="preserve">Příděl Sociálnímu fondu kraje – rozpočet je dán rozpočtovou výší mzdových prostředků a stanoveným procentem přídělu z hrubých mezd zaměstnanců a odvodem mezd z projektů realizovaných krajským úřadem. </w:t>
      </w:r>
    </w:p>
    <w:p w:rsidR="00330082" w:rsidRPr="00411D35" w:rsidRDefault="00330082" w:rsidP="000C5103">
      <w:pPr>
        <w:jc w:val="both"/>
        <w:rPr>
          <w:rFonts w:asciiTheme="minorHAnsi" w:hAnsiTheme="minorHAnsi"/>
          <w:color w:val="FF0000"/>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Default="00AB18DA" w:rsidP="000C5103">
      <w:pPr>
        <w:jc w:val="both"/>
        <w:rPr>
          <w:rFonts w:asciiTheme="minorHAnsi" w:hAnsiTheme="minorHAnsi"/>
          <w:b/>
          <w:sz w:val="28"/>
          <w:szCs w:val="28"/>
          <w:u w:val="single"/>
        </w:rPr>
      </w:pPr>
    </w:p>
    <w:p w:rsidR="0043394A" w:rsidRDefault="0043394A" w:rsidP="000C5103">
      <w:pPr>
        <w:jc w:val="both"/>
        <w:rPr>
          <w:rFonts w:asciiTheme="minorHAnsi" w:hAnsiTheme="minorHAnsi"/>
          <w:b/>
          <w:sz w:val="28"/>
          <w:szCs w:val="28"/>
          <w:u w:val="single"/>
        </w:rPr>
      </w:pPr>
    </w:p>
    <w:p w:rsidR="0043394A" w:rsidRDefault="0043394A" w:rsidP="000C5103">
      <w:pPr>
        <w:jc w:val="both"/>
        <w:rPr>
          <w:rFonts w:asciiTheme="minorHAnsi" w:hAnsiTheme="minorHAnsi"/>
          <w:b/>
          <w:sz w:val="28"/>
          <w:szCs w:val="28"/>
          <w:u w:val="single"/>
        </w:rPr>
      </w:pPr>
    </w:p>
    <w:p w:rsidR="0043394A" w:rsidRDefault="0043394A" w:rsidP="000C5103">
      <w:pPr>
        <w:jc w:val="both"/>
        <w:rPr>
          <w:rFonts w:asciiTheme="minorHAnsi" w:hAnsiTheme="minorHAnsi"/>
          <w:b/>
          <w:sz w:val="28"/>
          <w:szCs w:val="28"/>
          <w:u w:val="single"/>
        </w:rPr>
      </w:pPr>
    </w:p>
    <w:p w:rsidR="0043394A" w:rsidRDefault="0043394A" w:rsidP="000C5103">
      <w:pPr>
        <w:jc w:val="both"/>
        <w:rPr>
          <w:rFonts w:asciiTheme="minorHAnsi" w:hAnsiTheme="minorHAnsi"/>
          <w:b/>
          <w:sz w:val="28"/>
          <w:szCs w:val="28"/>
          <w:u w:val="single"/>
        </w:rPr>
      </w:pPr>
    </w:p>
    <w:p w:rsidR="0043394A" w:rsidRDefault="0043394A" w:rsidP="000C5103">
      <w:pPr>
        <w:jc w:val="both"/>
        <w:rPr>
          <w:rFonts w:asciiTheme="minorHAnsi" w:hAnsiTheme="minorHAnsi"/>
          <w:b/>
          <w:sz w:val="28"/>
          <w:szCs w:val="28"/>
          <w:u w:val="single"/>
        </w:rPr>
      </w:pPr>
    </w:p>
    <w:p w:rsidR="0043394A" w:rsidRPr="00411D35" w:rsidRDefault="0043394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D925E8" w:rsidRDefault="00D925E8" w:rsidP="000C5103">
      <w:pPr>
        <w:jc w:val="both"/>
        <w:rPr>
          <w:rFonts w:asciiTheme="minorHAnsi" w:hAnsiTheme="minorHAnsi"/>
          <w:b/>
          <w:sz w:val="28"/>
          <w:szCs w:val="28"/>
          <w:u w:val="single"/>
        </w:rPr>
      </w:pPr>
      <w:r>
        <w:rPr>
          <w:rFonts w:asciiTheme="minorHAnsi" w:hAnsiTheme="minorHAnsi"/>
          <w:b/>
          <w:sz w:val="28"/>
          <w:szCs w:val="28"/>
          <w:u w:val="single"/>
        </w:rPr>
        <w:br w:type="page"/>
      </w:r>
    </w:p>
    <w:p w:rsidR="00330082" w:rsidRPr="00411D35" w:rsidRDefault="00330082" w:rsidP="000C5103">
      <w:pPr>
        <w:jc w:val="both"/>
        <w:rPr>
          <w:rFonts w:asciiTheme="minorHAnsi" w:hAnsiTheme="minorHAnsi"/>
        </w:rPr>
      </w:pPr>
      <w:r w:rsidRPr="00411D35">
        <w:rPr>
          <w:rFonts w:asciiTheme="minorHAnsi" w:hAnsiTheme="minorHAnsi"/>
          <w:b/>
          <w:sz w:val="28"/>
          <w:szCs w:val="28"/>
          <w:u w:val="single"/>
        </w:rPr>
        <w:t>Kapitola 03 - Informatika</w:t>
      </w:r>
    </w:p>
    <w:p w:rsidR="00330082" w:rsidRPr="00411D35" w:rsidRDefault="00330082" w:rsidP="000C5103">
      <w:pPr>
        <w:jc w:val="both"/>
        <w:rPr>
          <w:rFonts w:asciiTheme="minorHAnsi" w:hAnsiTheme="minorHAnsi"/>
        </w:rPr>
      </w:pPr>
    </w:p>
    <w:p w:rsidR="00330082" w:rsidRPr="00420F1A" w:rsidRDefault="00BB135E" w:rsidP="000C5103">
      <w:pPr>
        <w:jc w:val="both"/>
        <w:rPr>
          <w:rFonts w:asciiTheme="minorHAnsi" w:hAnsiTheme="minorHAnsi"/>
          <w:sz w:val="22"/>
          <w:szCs w:val="22"/>
        </w:rPr>
      </w:pPr>
      <w:r w:rsidRPr="00420F1A">
        <w:rPr>
          <w:rFonts w:asciiTheme="minorHAnsi" w:hAnsiTheme="minorHAnsi"/>
          <w:sz w:val="22"/>
          <w:szCs w:val="22"/>
        </w:rPr>
        <w:t>Rozpočet běžných výdajů kapitoly 03 - I</w:t>
      </w:r>
      <w:r w:rsidR="00330082" w:rsidRPr="00420F1A">
        <w:rPr>
          <w:rFonts w:asciiTheme="minorHAnsi" w:hAnsiTheme="minorHAnsi"/>
          <w:sz w:val="22"/>
          <w:szCs w:val="22"/>
        </w:rPr>
        <w:t>nformatik</w:t>
      </w:r>
      <w:r w:rsidRPr="00420F1A">
        <w:rPr>
          <w:rFonts w:asciiTheme="minorHAnsi" w:hAnsiTheme="minorHAnsi"/>
          <w:sz w:val="22"/>
          <w:szCs w:val="22"/>
        </w:rPr>
        <w:t>a</w:t>
      </w:r>
      <w:r w:rsidR="00330082" w:rsidRPr="00420F1A">
        <w:rPr>
          <w:rFonts w:asciiTheme="minorHAnsi" w:hAnsiTheme="minorHAnsi"/>
          <w:sz w:val="22"/>
          <w:szCs w:val="22"/>
        </w:rPr>
        <w:t xml:space="preserve"> </w:t>
      </w:r>
      <w:r w:rsidRPr="00420F1A">
        <w:rPr>
          <w:rFonts w:asciiTheme="minorHAnsi" w:hAnsiTheme="minorHAnsi"/>
          <w:sz w:val="22"/>
          <w:szCs w:val="22"/>
        </w:rPr>
        <w:t xml:space="preserve">zahrnuje výdaje na </w:t>
      </w:r>
      <w:r w:rsidR="00330082" w:rsidRPr="00420F1A">
        <w:rPr>
          <w:rFonts w:asciiTheme="minorHAnsi" w:hAnsiTheme="minorHAnsi"/>
          <w:sz w:val="22"/>
          <w:szCs w:val="22"/>
        </w:rPr>
        <w:t>zajiš</w:t>
      </w:r>
      <w:r w:rsidRPr="00420F1A">
        <w:rPr>
          <w:rFonts w:asciiTheme="minorHAnsi" w:hAnsiTheme="minorHAnsi"/>
          <w:sz w:val="22"/>
          <w:szCs w:val="22"/>
        </w:rPr>
        <w:t>tění</w:t>
      </w:r>
      <w:r w:rsidR="00330082" w:rsidRPr="00420F1A">
        <w:rPr>
          <w:rFonts w:asciiTheme="minorHAnsi" w:hAnsiTheme="minorHAnsi"/>
          <w:sz w:val="22"/>
          <w:szCs w:val="22"/>
        </w:rPr>
        <w:t xml:space="preserve"> provoz</w:t>
      </w:r>
      <w:r w:rsidRPr="00420F1A">
        <w:rPr>
          <w:rFonts w:asciiTheme="minorHAnsi" w:hAnsiTheme="minorHAnsi"/>
          <w:sz w:val="22"/>
          <w:szCs w:val="22"/>
        </w:rPr>
        <w:t>u</w:t>
      </w:r>
      <w:r w:rsidR="00330082" w:rsidRPr="00420F1A">
        <w:rPr>
          <w:rFonts w:asciiTheme="minorHAnsi" w:hAnsiTheme="minorHAnsi"/>
          <w:sz w:val="22"/>
          <w:szCs w:val="22"/>
        </w:rPr>
        <w:t xml:space="preserve"> úřadu po stránce informačních technologií, na zajišťování kybernetické bezpečnosti</w:t>
      </w:r>
      <w:r w:rsidRPr="00420F1A">
        <w:rPr>
          <w:rFonts w:asciiTheme="minorHAnsi" w:hAnsiTheme="minorHAnsi"/>
          <w:sz w:val="22"/>
          <w:szCs w:val="22"/>
        </w:rPr>
        <w:t>, na</w:t>
      </w:r>
      <w:r w:rsidR="00330082" w:rsidRPr="00420F1A">
        <w:rPr>
          <w:rFonts w:asciiTheme="minorHAnsi" w:hAnsiTheme="minorHAnsi"/>
          <w:sz w:val="22"/>
          <w:szCs w:val="22"/>
        </w:rPr>
        <w:t xml:space="preserve"> vybavení krajského úřadu potřebnou výpočetní technikou, materiálem, audiovizuálním technikou a dalším zařízením a programovým vybavením, </w:t>
      </w:r>
      <w:r w:rsidR="007602DE" w:rsidRPr="00420F1A">
        <w:rPr>
          <w:rFonts w:asciiTheme="minorHAnsi" w:hAnsiTheme="minorHAnsi"/>
          <w:sz w:val="22"/>
          <w:szCs w:val="22"/>
        </w:rPr>
        <w:t xml:space="preserve">na </w:t>
      </w:r>
      <w:r w:rsidRPr="00420F1A">
        <w:rPr>
          <w:rFonts w:asciiTheme="minorHAnsi" w:hAnsiTheme="minorHAnsi"/>
          <w:sz w:val="22"/>
          <w:szCs w:val="22"/>
        </w:rPr>
        <w:t xml:space="preserve">výdaje </w:t>
      </w:r>
      <w:r w:rsidR="00330082" w:rsidRPr="00420F1A">
        <w:rPr>
          <w:rFonts w:asciiTheme="minorHAnsi" w:hAnsiTheme="minorHAnsi"/>
          <w:sz w:val="22"/>
          <w:szCs w:val="22"/>
        </w:rPr>
        <w:t xml:space="preserve">spojené s internetovým připojením krajského úřadu i technologického centra. </w:t>
      </w:r>
      <w:r w:rsidRPr="00420F1A">
        <w:rPr>
          <w:rFonts w:asciiTheme="minorHAnsi" w:hAnsiTheme="minorHAnsi"/>
          <w:sz w:val="22"/>
          <w:szCs w:val="22"/>
        </w:rPr>
        <w:t xml:space="preserve">Dále zahrnuje výdaje </w:t>
      </w:r>
      <w:r w:rsidR="00330082" w:rsidRPr="00420F1A">
        <w:rPr>
          <w:rFonts w:asciiTheme="minorHAnsi" w:hAnsiTheme="minorHAnsi"/>
          <w:sz w:val="22"/>
          <w:szCs w:val="22"/>
        </w:rPr>
        <w:t xml:space="preserve">nutné </w:t>
      </w:r>
      <w:r w:rsidRPr="00420F1A">
        <w:rPr>
          <w:rFonts w:asciiTheme="minorHAnsi" w:hAnsiTheme="minorHAnsi"/>
          <w:sz w:val="22"/>
          <w:szCs w:val="22"/>
        </w:rPr>
        <w:t xml:space="preserve">na </w:t>
      </w:r>
      <w:r w:rsidR="00330082" w:rsidRPr="00420F1A">
        <w:rPr>
          <w:rFonts w:asciiTheme="minorHAnsi" w:hAnsiTheme="minorHAnsi"/>
          <w:sz w:val="22"/>
          <w:szCs w:val="22"/>
        </w:rPr>
        <w:t>udržov</w:t>
      </w:r>
      <w:r w:rsidRPr="00420F1A">
        <w:rPr>
          <w:rFonts w:asciiTheme="minorHAnsi" w:hAnsiTheme="minorHAnsi"/>
          <w:sz w:val="22"/>
          <w:szCs w:val="22"/>
        </w:rPr>
        <w:t>ání</w:t>
      </w:r>
      <w:r w:rsidR="00330082" w:rsidRPr="00420F1A">
        <w:rPr>
          <w:rFonts w:asciiTheme="minorHAnsi" w:hAnsiTheme="minorHAnsi"/>
          <w:sz w:val="22"/>
          <w:szCs w:val="22"/>
        </w:rPr>
        <w:t xml:space="preserve"> </w:t>
      </w:r>
      <w:r w:rsidRPr="00420F1A">
        <w:rPr>
          <w:rFonts w:asciiTheme="minorHAnsi" w:hAnsiTheme="minorHAnsi"/>
          <w:sz w:val="22"/>
          <w:szCs w:val="22"/>
        </w:rPr>
        <w:t xml:space="preserve">techniky a technologií </w:t>
      </w:r>
      <w:r w:rsidR="00330082" w:rsidRPr="00420F1A">
        <w:rPr>
          <w:rFonts w:asciiTheme="minorHAnsi" w:hAnsiTheme="minorHAnsi"/>
          <w:sz w:val="22"/>
          <w:szCs w:val="22"/>
        </w:rPr>
        <w:t>v provozuschopném stavu, s čímž souvisí nezbytná obměna výpočetní techniky, upgrade a maintenance aplikací a systémů, financování údržby, oprav, servisní, technické a uživatelské podpory, nákupů nezbytných certifikátů, financování úprav a rozvoje aplikací a informačních systémů používaných krajským úřadem i příspěvkovými organizacemi. Velká část běžných výdajů je vázána několikaletými smluvními vztahy s dodavateli informačních systémů používaných odbory krajského úřadu.</w:t>
      </w:r>
    </w:p>
    <w:p w:rsidR="00364FCB" w:rsidRPr="00420F1A" w:rsidRDefault="00330082" w:rsidP="000C5103">
      <w:pPr>
        <w:jc w:val="both"/>
        <w:rPr>
          <w:rFonts w:asciiTheme="minorHAnsi" w:hAnsiTheme="minorHAnsi"/>
          <w:sz w:val="22"/>
          <w:szCs w:val="22"/>
        </w:rPr>
      </w:pPr>
      <w:r w:rsidRPr="00420F1A">
        <w:rPr>
          <w:rFonts w:asciiTheme="minorHAnsi" w:hAnsiTheme="minorHAnsi"/>
          <w:sz w:val="22"/>
          <w:szCs w:val="22"/>
        </w:rPr>
        <w:t xml:space="preserve">Rok 2020 je posledním rokem, ve kterém musí Odbor informatiky zajistit povinnou udržitelnost dvou projektů ke službám eGovernmentu financovaných z Integrovaného operačního programu. </w:t>
      </w:r>
    </w:p>
    <w:p w:rsidR="00330082" w:rsidRPr="00420F1A" w:rsidRDefault="00330082" w:rsidP="000C5103">
      <w:pPr>
        <w:jc w:val="both"/>
        <w:rPr>
          <w:rFonts w:asciiTheme="minorHAnsi" w:hAnsiTheme="minorHAnsi"/>
          <w:sz w:val="22"/>
          <w:szCs w:val="22"/>
        </w:rPr>
      </w:pPr>
      <w:r w:rsidRPr="00420F1A">
        <w:rPr>
          <w:rFonts w:asciiTheme="minorHAnsi" w:hAnsiTheme="minorHAnsi"/>
          <w:sz w:val="22"/>
          <w:szCs w:val="22"/>
        </w:rPr>
        <w:t xml:space="preserve">Informační systémy a aplikace, které se stávají dlouhodobým nehmotným majetkem, a dlouhodobý hmotný majetek </w:t>
      </w:r>
      <w:r w:rsidR="00364FCB" w:rsidRPr="00420F1A">
        <w:rPr>
          <w:rFonts w:asciiTheme="minorHAnsi" w:hAnsiTheme="minorHAnsi"/>
          <w:sz w:val="22"/>
          <w:szCs w:val="22"/>
        </w:rPr>
        <w:t xml:space="preserve">(pro potřeby své i na žádost jiných odborů) jsou financovány </w:t>
      </w:r>
      <w:r w:rsidRPr="00420F1A">
        <w:rPr>
          <w:rFonts w:asciiTheme="minorHAnsi" w:hAnsiTheme="minorHAnsi"/>
          <w:sz w:val="22"/>
          <w:szCs w:val="22"/>
        </w:rPr>
        <w:t xml:space="preserve">z kapitálových </w:t>
      </w:r>
      <w:r w:rsidR="00F95A9F" w:rsidRPr="00420F1A">
        <w:rPr>
          <w:rFonts w:asciiTheme="minorHAnsi" w:hAnsiTheme="minorHAnsi"/>
          <w:sz w:val="22"/>
          <w:szCs w:val="22"/>
        </w:rPr>
        <w:t>prostředků</w:t>
      </w:r>
      <w:r w:rsidRPr="00420F1A">
        <w:rPr>
          <w:rFonts w:asciiTheme="minorHAnsi" w:hAnsiTheme="minorHAnsi"/>
          <w:sz w:val="22"/>
          <w:szCs w:val="22"/>
        </w:rPr>
        <w:t xml:space="preserve"> </w:t>
      </w:r>
      <w:r w:rsidR="00F95A9F" w:rsidRPr="00420F1A">
        <w:rPr>
          <w:rFonts w:asciiTheme="minorHAnsi" w:hAnsiTheme="minorHAnsi"/>
          <w:sz w:val="22"/>
          <w:szCs w:val="22"/>
        </w:rPr>
        <w:t>kapitoly 12 – Investiční výdaje v</w:t>
      </w:r>
      <w:r w:rsidR="00CF4C88" w:rsidRPr="00420F1A">
        <w:rPr>
          <w:rFonts w:asciiTheme="minorHAnsi" w:hAnsiTheme="minorHAnsi"/>
          <w:sz w:val="22"/>
          <w:szCs w:val="22"/>
        </w:rPr>
        <w:t> souladu se schváleným Z</w:t>
      </w:r>
      <w:r w:rsidRPr="00420F1A">
        <w:rPr>
          <w:rFonts w:asciiTheme="minorHAnsi" w:hAnsiTheme="minorHAnsi"/>
          <w:sz w:val="22"/>
          <w:szCs w:val="22"/>
        </w:rPr>
        <w:t>ásobník</w:t>
      </w:r>
      <w:r w:rsidR="00CF4C88" w:rsidRPr="00420F1A">
        <w:rPr>
          <w:rFonts w:asciiTheme="minorHAnsi" w:hAnsiTheme="minorHAnsi"/>
          <w:sz w:val="22"/>
          <w:szCs w:val="22"/>
        </w:rPr>
        <w:t>em</w:t>
      </w:r>
      <w:r w:rsidRPr="00420F1A">
        <w:rPr>
          <w:rFonts w:asciiTheme="minorHAnsi" w:hAnsiTheme="minorHAnsi"/>
          <w:sz w:val="22"/>
          <w:szCs w:val="22"/>
        </w:rPr>
        <w:t xml:space="preserve"> investic. Podmínkou nákupu většiny informačních systémů i zařízení je ovšem zpravidla i nákup uživatelské, technické nebo servisní podpory, maintenance, systémové podpory výrobce apod., a ty jsou pak hrazeny z běžných </w:t>
      </w:r>
      <w:r w:rsidR="00364FCB" w:rsidRPr="00420F1A">
        <w:rPr>
          <w:rFonts w:asciiTheme="minorHAnsi" w:hAnsiTheme="minorHAnsi"/>
          <w:sz w:val="22"/>
          <w:szCs w:val="22"/>
        </w:rPr>
        <w:t>výdajů</w:t>
      </w:r>
      <w:r w:rsidRPr="00420F1A">
        <w:rPr>
          <w:rFonts w:asciiTheme="minorHAnsi" w:hAnsiTheme="minorHAnsi"/>
          <w:sz w:val="22"/>
          <w:szCs w:val="22"/>
        </w:rPr>
        <w:t>.</w:t>
      </w:r>
    </w:p>
    <w:p w:rsidR="00330082" w:rsidRPr="00411D35" w:rsidRDefault="00330082" w:rsidP="000C5103">
      <w:pPr>
        <w:jc w:val="both"/>
        <w:rPr>
          <w:rFonts w:asciiTheme="minorHAnsi" w:hAnsiTheme="minorHAnsi"/>
        </w:rPr>
      </w:pPr>
    </w:p>
    <w:p w:rsidR="00330082" w:rsidRPr="00411D35" w:rsidRDefault="00330082" w:rsidP="000C5103">
      <w:pPr>
        <w:jc w:val="both"/>
        <w:rPr>
          <w:rFonts w:asciiTheme="minorHAnsi" w:hAnsiTheme="minorHAnsi"/>
          <w:b/>
        </w:rPr>
      </w:pPr>
      <w:r w:rsidRPr="00411D35">
        <w:rPr>
          <w:rFonts w:asciiTheme="minorHAnsi" w:hAnsiTheme="minorHAnsi"/>
          <w:b/>
        </w:rPr>
        <w:t>§ 6113 – Zastupitelstva krajů</w:t>
      </w:r>
    </w:p>
    <w:p w:rsidR="00542C25" w:rsidRPr="00420F1A" w:rsidRDefault="00330082" w:rsidP="000C5103">
      <w:pPr>
        <w:jc w:val="both"/>
        <w:rPr>
          <w:rFonts w:asciiTheme="minorHAnsi" w:hAnsiTheme="minorHAnsi"/>
          <w:sz w:val="22"/>
          <w:szCs w:val="22"/>
        </w:rPr>
      </w:pPr>
      <w:r w:rsidRPr="00420F1A">
        <w:rPr>
          <w:rFonts w:asciiTheme="minorHAnsi" w:hAnsiTheme="minorHAnsi"/>
          <w:sz w:val="22"/>
          <w:szCs w:val="22"/>
        </w:rPr>
        <w:t>Technická podpora při zasedání krajského zastupitelstva, jejíž financování přešlo od roku 2019 na kapitolu 03 – Informatika</w:t>
      </w:r>
      <w:r w:rsidR="00156CB8" w:rsidRPr="00420F1A">
        <w:rPr>
          <w:rFonts w:asciiTheme="minorHAnsi" w:hAnsiTheme="minorHAnsi"/>
          <w:sz w:val="22"/>
          <w:szCs w:val="22"/>
        </w:rPr>
        <w:t xml:space="preserve"> z kapitoly 01 – Činnost Zastupitelstva</w:t>
      </w:r>
      <w:r w:rsidRPr="00420F1A">
        <w:rPr>
          <w:rFonts w:asciiTheme="minorHAnsi" w:hAnsiTheme="minorHAnsi"/>
          <w:sz w:val="22"/>
          <w:szCs w:val="22"/>
        </w:rPr>
        <w:t xml:space="preserve">. </w:t>
      </w:r>
    </w:p>
    <w:p w:rsidR="00655810" w:rsidRDefault="00655810" w:rsidP="000C5103">
      <w:pPr>
        <w:jc w:val="both"/>
        <w:rPr>
          <w:rFonts w:asciiTheme="minorHAnsi" w:hAnsiTheme="minorHAnsi"/>
        </w:rPr>
      </w:pPr>
    </w:p>
    <w:p w:rsidR="00330082" w:rsidRPr="00411D35" w:rsidRDefault="00330082" w:rsidP="000C5103">
      <w:pPr>
        <w:jc w:val="both"/>
        <w:rPr>
          <w:rFonts w:asciiTheme="minorHAnsi" w:hAnsiTheme="minorHAnsi"/>
          <w:b/>
        </w:rPr>
      </w:pPr>
      <w:r w:rsidRPr="00411D35">
        <w:rPr>
          <w:rFonts w:asciiTheme="minorHAnsi" w:hAnsiTheme="minorHAnsi"/>
          <w:b/>
        </w:rPr>
        <w:t>§ 6172 – Činnost regionální správy</w:t>
      </w:r>
    </w:p>
    <w:p w:rsidR="00330082" w:rsidRPr="00420F1A" w:rsidRDefault="00330082" w:rsidP="000C5103">
      <w:pPr>
        <w:jc w:val="both"/>
        <w:rPr>
          <w:rFonts w:asciiTheme="minorHAnsi" w:hAnsiTheme="minorHAnsi"/>
          <w:sz w:val="22"/>
          <w:szCs w:val="22"/>
        </w:rPr>
      </w:pPr>
      <w:r w:rsidRPr="00420F1A">
        <w:rPr>
          <w:rFonts w:asciiTheme="minorHAnsi" w:hAnsiTheme="minorHAnsi"/>
          <w:sz w:val="22"/>
          <w:szCs w:val="22"/>
        </w:rPr>
        <w:t>Zahrnuje výdaje na nákup drobného dlouhodobého majetku, obměnu zastaralé techniky (v ceně do 40</w:t>
      </w:r>
      <w:r w:rsidR="008B3B8A" w:rsidRPr="00420F1A">
        <w:rPr>
          <w:rFonts w:asciiTheme="minorHAnsi" w:hAnsiTheme="minorHAnsi"/>
          <w:sz w:val="22"/>
          <w:szCs w:val="22"/>
        </w:rPr>
        <w:t> </w:t>
      </w:r>
      <w:r w:rsidR="00364FCB" w:rsidRPr="00420F1A">
        <w:rPr>
          <w:rFonts w:asciiTheme="minorHAnsi" w:hAnsiTheme="minorHAnsi"/>
          <w:sz w:val="22"/>
          <w:szCs w:val="22"/>
        </w:rPr>
        <w:t>000</w:t>
      </w:r>
      <w:r w:rsidRPr="00420F1A">
        <w:rPr>
          <w:rFonts w:asciiTheme="minorHAnsi" w:hAnsiTheme="minorHAnsi"/>
          <w:sz w:val="22"/>
          <w:szCs w:val="22"/>
        </w:rPr>
        <w:t xml:space="preserve"> Kč s DPH), nákup programového vybavení (v ceně do 60</w:t>
      </w:r>
      <w:r w:rsidR="008B3B8A" w:rsidRPr="00420F1A">
        <w:rPr>
          <w:rFonts w:asciiTheme="minorHAnsi" w:hAnsiTheme="minorHAnsi"/>
          <w:sz w:val="22"/>
          <w:szCs w:val="22"/>
        </w:rPr>
        <w:t> </w:t>
      </w:r>
      <w:r w:rsidR="00951261" w:rsidRPr="00420F1A">
        <w:rPr>
          <w:rFonts w:asciiTheme="minorHAnsi" w:hAnsiTheme="minorHAnsi"/>
          <w:sz w:val="22"/>
          <w:szCs w:val="22"/>
        </w:rPr>
        <w:t>000</w:t>
      </w:r>
      <w:r w:rsidRPr="00420F1A">
        <w:rPr>
          <w:rFonts w:asciiTheme="minorHAnsi" w:hAnsiTheme="minorHAnsi"/>
          <w:sz w:val="22"/>
          <w:szCs w:val="22"/>
        </w:rPr>
        <w:t xml:space="preserve"> Kč s DPH), úhradu za služby spojené s užíváním a provozem aplikací a informačních systémů i dlouhodobého hmotného majetku, prostředky na rozvoj a bezpečnost Informačního systému krajského úřadu, opravy atd. Bez většiny výdajů by nebylo možné zajistit základní chod kraje a povinnosti vyplývající z právních předpisů, jsou důležité i pro strategický rozvoj kraje</w:t>
      </w:r>
      <w:r w:rsidR="00655810" w:rsidRPr="00420F1A">
        <w:rPr>
          <w:rFonts w:asciiTheme="minorHAnsi" w:hAnsiTheme="minorHAnsi"/>
          <w:sz w:val="22"/>
          <w:szCs w:val="22"/>
        </w:rPr>
        <w:t>, například:</w:t>
      </w:r>
      <w:r w:rsidRPr="00420F1A">
        <w:rPr>
          <w:rFonts w:asciiTheme="minorHAnsi" w:hAnsiTheme="minorHAnsi"/>
          <w:sz w:val="22"/>
          <w:szCs w:val="22"/>
        </w:rPr>
        <w:t xml:space="preserve"> </w:t>
      </w:r>
    </w:p>
    <w:p w:rsidR="00330082" w:rsidRPr="00420F1A" w:rsidRDefault="00330082" w:rsidP="000C5103">
      <w:pPr>
        <w:numPr>
          <w:ilvl w:val="0"/>
          <w:numId w:val="8"/>
        </w:numPr>
        <w:ind w:left="360"/>
        <w:jc w:val="both"/>
        <w:rPr>
          <w:rFonts w:asciiTheme="minorHAnsi" w:hAnsiTheme="minorHAnsi"/>
          <w:sz w:val="22"/>
          <w:szCs w:val="22"/>
        </w:rPr>
      </w:pPr>
      <w:r w:rsidRPr="00420F1A">
        <w:rPr>
          <w:rFonts w:asciiTheme="minorHAnsi" w:hAnsiTheme="minorHAnsi"/>
          <w:sz w:val="22"/>
          <w:szCs w:val="22"/>
        </w:rPr>
        <w:t>odměny za užití počítačových programů, tzn. výdaje za užití počítačových programů jakožto děl podle autorského zákona, která nemají povahu vlastnického práva ani práva nájmu, tedy případy, kdy kraj dodavatelům platí za oprávnění užívat program, ale licenci nemá ve svém vlastnictví. Jde např. o licence Microsoft 365 pro úřad, jejichž nasazení bylo plánováno již na rok 2019, ale z důvodu řešení aktuálnějších potřeb bylo odloženo)</w:t>
      </w:r>
      <w:r w:rsidR="00D925E8" w:rsidRPr="00420F1A">
        <w:rPr>
          <w:rFonts w:asciiTheme="minorHAnsi" w:hAnsiTheme="minorHAnsi"/>
          <w:sz w:val="22"/>
          <w:szCs w:val="22"/>
        </w:rPr>
        <w:t>,</w:t>
      </w:r>
      <w:r w:rsidRPr="00420F1A">
        <w:rPr>
          <w:rFonts w:asciiTheme="minorHAnsi" w:hAnsiTheme="minorHAnsi"/>
          <w:sz w:val="22"/>
          <w:szCs w:val="22"/>
        </w:rPr>
        <w:t xml:space="preserve"> </w:t>
      </w:r>
    </w:p>
    <w:p w:rsidR="00330082" w:rsidRPr="00420F1A" w:rsidRDefault="00330082" w:rsidP="000C5103">
      <w:pPr>
        <w:numPr>
          <w:ilvl w:val="0"/>
          <w:numId w:val="8"/>
        </w:numPr>
        <w:ind w:left="360"/>
        <w:jc w:val="both"/>
        <w:rPr>
          <w:rFonts w:asciiTheme="minorHAnsi" w:hAnsiTheme="minorHAnsi"/>
          <w:bCs/>
          <w:sz w:val="22"/>
          <w:szCs w:val="22"/>
        </w:rPr>
      </w:pPr>
      <w:r w:rsidRPr="00420F1A">
        <w:rPr>
          <w:rFonts w:asciiTheme="minorHAnsi" w:hAnsiTheme="minorHAnsi"/>
          <w:sz w:val="22"/>
          <w:szCs w:val="22"/>
        </w:rPr>
        <w:t>nákup, obměna a zhodnocení zařízení z oblasti informačních technologií s cenou do 40</w:t>
      </w:r>
      <w:r w:rsidR="00951261" w:rsidRPr="00420F1A">
        <w:rPr>
          <w:rFonts w:asciiTheme="minorHAnsi" w:hAnsiTheme="minorHAnsi"/>
          <w:sz w:val="22"/>
          <w:szCs w:val="22"/>
        </w:rPr>
        <w:t>.000</w:t>
      </w:r>
      <w:r w:rsidRPr="00420F1A">
        <w:rPr>
          <w:rFonts w:asciiTheme="minorHAnsi" w:hAnsiTheme="minorHAnsi"/>
          <w:sz w:val="22"/>
          <w:szCs w:val="22"/>
        </w:rPr>
        <w:t> Kč včetně DPH, např. osobních počítačů, notebooků, tiskáren, skenerů, čteček, dalších periferních zařízení a příslušenství výpočetní techniky, nezbytných k zabezpečení chodu Informačního systému krajského úřadu,</w:t>
      </w:r>
    </w:p>
    <w:p w:rsidR="00330082" w:rsidRPr="00420F1A" w:rsidRDefault="00330082" w:rsidP="000C5103">
      <w:pPr>
        <w:numPr>
          <w:ilvl w:val="0"/>
          <w:numId w:val="8"/>
        </w:numPr>
        <w:ind w:left="360"/>
        <w:jc w:val="both"/>
        <w:rPr>
          <w:rFonts w:asciiTheme="minorHAnsi" w:hAnsiTheme="minorHAnsi"/>
          <w:bCs/>
          <w:sz w:val="22"/>
          <w:szCs w:val="22"/>
        </w:rPr>
      </w:pPr>
      <w:r w:rsidRPr="00420F1A">
        <w:rPr>
          <w:rFonts w:asciiTheme="minorHAnsi" w:hAnsiTheme="minorHAnsi"/>
          <w:bCs/>
          <w:sz w:val="22"/>
          <w:szCs w:val="22"/>
        </w:rPr>
        <w:t>nákup spotřebního materiálu pro oblast informatiky (kabeláž, flash disky, myši, baterie a další příslušenství k zařízením),</w:t>
      </w:r>
    </w:p>
    <w:p w:rsidR="00330082" w:rsidRPr="00420F1A" w:rsidRDefault="00330082" w:rsidP="000C5103">
      <w:pPr>
        <w:numPr>
          <w:ilvl w:val="0"/>
          <w:numId w:val="8"/>
        </w:numPr>
        <w:ind w:left="360"/>
        <w:jc w:val="both"/>
        <w:rPr>
          <w:rFonts w:asciiTheme="minorHAnsi" w:hAnsiTheme="minorHAnsi"/>
          <w:bCs/>
          <w:sz w:val="22"/>
          <w:szCs w:val="22"/>
        </w:rPr>
      </w:pPr>
      <w:r w:rsidRPr="00420F1A">
        <w:rPr>
          <w:rFonts w:asciiTheme="minorHAnsi" w:hAnsiTheme="minorHAnsi"/>
          <w:bCs/>
          <w:sz w:val="22"/>
          <w:szCs w:val="22"/>
        </w:rPr>
        <w:t xml:space="preserve">poradenské a konzultační služby – </w:t>
      </w:r>
      <w:r w:rsidR="00DF6E1F" w:rsidRPr="00420F1A">
        <w:rPr>
          <w:rFonts w:asciiTheme="minorHAnsi" w:hAnsiTheme="minorHAnsi"/>
          <w:bCs/>
          <w:sz w:val="22"/>
          <w:szCs w:val="22"/>
        </w:rPr>
        <w:t xml:space="preserve">výdaje na </w:t>
      </w:r>
      <w:r w:rsidRPr="00420F1A">
        <w:rPr>
          <w:rFonts w:asciiTheme="minorHAnsi" w:hAnsiTheme="minorHAnsi"/>
          <w:bCs/>
          <w:sz w:val="22"/>
          <w:szCs w:val="22"/>
        </w:rPr>
        <w:t>odborné analýzy a na poradenství (technický dozor) k projektům,</w:t>
      </w:r>
    </w:p>
    <w:p w:rsidR="00330082" w:rsidRPr="00420F1A" w:rsidRDefault="00330082" w:rsidP="000C5103">
      <w:pPr>
        <w:numPr>
          <w:ilvl w:val="0"/>
          <w:numId w:val="8"/>
        </w:numPr>
        <w:ind w:left="360"/>
        <w:jc w:val="both"/>
        <w:rPr>
          <w:rFonts w:asciiTheme="minorHAnsi" w:hAnsiTheme="minorHAnsi"/>
          <w:bCs/>
          <w:sz w:val="22"/>
          <w:szCs w:val="22"/>
        </w:rPr>
      </w:pPr>
      <w:r w:rsidRPr="00420F1A">
        <w:rPr>
          <w:rFonts w:asciiTheme="minorHAnsi" w:hAnsiTheme="minorHAnsi"/>
          <w:bCs/>
          <w:sz w:val="22"/>
          <w:szCs w:val="22"/>
        </w:rPr>
        <w:t>platby za certifikáty k elektronickým podpisům a elektronickým značkám, nutné pro ekonomický systém, základní registry, datové schránky, další nezbytné certifikáty k informačním systémům, doménám atd.,</w:t>
      </w:r>
    </w:p>
    <w:p w:rsidR="00D222FB" w:rsidRPr="00420F1A" w:rsidRDefault="00330082" w:rsidP="000C5103">
      <w:pPr>
        <w:numPr>
          <w:ilvl w:val="0"/>
          <w:numId w:val="8"/>
        </w:numPr>
        <w:ind w:left="360"/>
        <w:jc w:val="both"/>
        <w:rPr>
          <w:rFonts w:asciiTheme="minorHAnsi" w:hAnsiTheme="minorHAnsi"/>
          <w:bCs/>
          <w:sz w:val="22"/>
          <w:szCs w:val="22"/>
        </w:rPr>
      </w:pPr>
      <w:r w:rsidRPr="00420F1A">
        <w:rPr>
          <w:rFonts w:asciiTheme="minorHAnsi" w:hAnsiTheme="minorHAnsi"/>
          <w:bCs/>
          <w:sz w:val="22"/>
          <w:szCs w:val="22"/>
        </w:rPr>
        <w:t xml:space="preserve">platby za uživatelskou, technickou a systémovou podporu subsystémů a aplikací Informačního systému krajského úřadu, ať už jsou v gesci oddělení informačních technologií, nebo věcně příslušných odborů. Dále sem patří platby za podporu antivirové </w:t>
      </w:r>
      <w:r w:rsidRPr="00420F1A">
        <w:rPr>
          <w:rFonts w:asciiTheme="minorHAnsi" w:hAnsiTheme="minorHAnsi"/>
          <w:sz w:val="22"/>
          <w:szCs w:val="22"/>
        </w:rPr>
        <w:t>a </w:t>
      </w:r>
      <w:r w:rsidRPr="00420F1A">
        <w:rPr>
          <w:rFonts w:asciiTheme="minorHAnsi" w:hAnsiTheme="minorHAnsi"/>
          <w:bCs/>
          <w:sz w:val="22"/>
          <w:szCs w:val="22"/>
        </w:rPr>
        <w:t xml:space="preserve">antispamové </w:t>
      </w:r>
      <w:r w:rsidRPr="00420F1A">
        <w:rPr>
          <w:rFonts w:asciiTheme="minorHAnsi" w:hAnsiTheme="minorHAnsi"/>
          <w:sz w:val="22"/>
          <w:szCs w:val="22"/>
        </w:rPr>
        <w:t>ochrany</w:t>
      </w:r>
      <w:r w:rsidRPr="00420F1A">
        <w:rPr>
          <w:rFonts w:asciiTheme="minorHAnsi" w:hAnsiTheme="minorHAnsi"/>
          <w:bCs/>
          <w:sz w:val="22"/>
          <w:szCs w:val="22"/>
        </w:rPr>
        <w:t xml:space="preserve">, zálohovacího systému, podporu serverů a dalších hardwarových součástí infrastruktury krajského úřadu atd. </w:t>
      </w:r>
      <w:r w:rsidR="00D222FB" w:rsidRPr="00420F1A">
        <w:rPr>
          <w:rFonts w:asciiTheme="minorHAnsi" w:hAnsiTheme="minorHAnsi"/>
          <w:sz w:val="22"/>
          <w:szCs w:val="22"/>
        </w:rPr>
        <w:t>Rozpočtované čerpání této položky je 32.495.000 Kč s DPH z toho zhruba polovina připadá na podporu, maintenance a další služby na provoz GINIS po skončení dosavadních smluvních vztahů (cca o 13.300.000 Kč více než provozní náklady na GINIS pro rok 2019 a pře</w:t>
      </w:r>
      <w:r w:rsidR="00E10845" w:rsidRPr="00420F1A">
        <w:rPr>
          <w:rFonts w:asciiTheme="minorHAnsi" w:hAnsiTheme="minorHAnsi"/>
          <w:sz w:val="22"/>
          <w:szCs w:val="22"/>
        </w:rPr>
        <w:t>d</w:t>
      </w:r>
      <w:r w:rsidR="00D222FB" w:rsidRPr="00420F1A">
        <w:rPr>
          <w:rFonts w:asciiTheme="minorHAnsi" w:hAnsiTheme="minorHAnsi"/>
          <w:sz w:val="22"/>
          <w:szCs w:val="22"/>
        </w:rPr>
        <w:t>chozí roky). Financování zahrnuje paušální částky, které budou hrazeny v poměrných částkách vždy za skončená čtvrtletí, a dále na analýzu, úpravy, asistence, školení apod., které bude dodavatel plnit průběžně podle potřeb objednatele,</w:t>
      </w:r>
    </w:p>
    <w:p w:rsidR="00330082" w:rsidRPr="00420F1A" w:rsidRDefault="00330082" w:rsidP="000C5103">
      <w:pPr>
        <w:numPr>
          <w:ilvl w:val="0"/>
          <w:numId w:val="8"/>
        </w:numPr>
        <w:ind w:left="360"/>
        <w:jc w:val="both"/>
        <w:rPr>
          <w:rFonts w:asciiTheme="minorHAnsi" w:hAnsiTheme="minorHAnsi"/>
          <w:bCs/>
          <w:sz w:val="22"/>
          <w:szCs w:val="22"/>
        </w:rPr>
      </w:pPr>
      <w:r w:rsidRPr="00420F1A">
        <w:rPr>
          <w:rFonts w:asciiTheme="minorHAnsi" w:hAnsiTheme="minorHAnsi"/>
          <w:bCs/>
          <w:sz w:val="22"/>
          <w:szCs w:val="22"/>
        </w:rPr>
        <w:t>opravy a údržbu počítačů, tiskáren a další výpočetní techniky, výdaje z běžných prostředků kapitoly. Náklady nejsou aktuálně smluvně vázané, jejich potřeba vzniká operativně, ale jejich alokace je nezbytná pro případné operativní řešení poruch výpočetní techniky,</w:t>
      </w:r>
    </w:p>
    <w:p w:rsidR="00330082" w:rsidRPr="00420F1A" w:rsidRDefault="00330082" w:rsidP="000C5103">
      <w:pPr>
        <w:numPr>
          <w:ilvl w:val="0"/>
          <w:numId w:val="8"/>
        </w:numPr>
        <w:ind w:left="360"/>
        <w:jc w:val="both"/>
        <w:rPr>
          <w:rFonts w:asciiTheme="minorHAnsi" w:hAnsiTheme="minorHAnsi"/>
          <w:sz w:val="22"/>
          <w:szCs w:val="22"/>
        </w:rPr>
      </w:pPr>
      <w:r w:rsidRPr="00420F1A">
        <w:rPr>
          <w:rFonts w:asciiTheme="minorHAnsi" w:hAnsiTheme="minorHAnsi"/>
          <w:bCs/>
          <w:sz w:val="22"/>
          <w:szCs w:val="22"/>
        </w:rPr>
        <w:t xml:space="preserve">nákup licencí a upgrade počítačových programů (neinvestičního charakteru, tedy do 60 tis. Kč s DPH), které jsou součástí Informačního systému krajského úřadu, především na základě požadavků jednotlivých odborů </w:t>
      </w:r>
      <w:r w:rsidR="00364FCB" w:rsidRPr="00420F1A">
        <w:rPr>
          <w:rFonts w:asciiTheme="minorHAnsi" w:hAnsiTheme="minorHAnsi"/>
          <w:bCs/>
          <w:sz w:val="22"/>
          <w:szCs w:val="22"/>
        </w:rPr>
        <w:t>krajského úřadu</w:t>
      </w:r>
      <w:r w:rsidRPr="00420F1A">
        <w:rPr>
          <w:rFonts w:asciiTheme="minorHAnsi" w:hAnsiTheme="minorHAnsi"/>
          <w:bCs/>
          <w:sz w:val="22"/>
          <w:szCs w:val="22"/>
        </w:rPr>
        <w:t>.</w:t>
      </w:r>
    </w:p>
    <w:p w:rsidR="00330082" w:rsidRPr="00411D35" w:rsidRDefault="00330082" w:rsidP="000C5103">
      <w:pPr>
        <w:jc w:val="both"/>
        <w:rPr>
          <w:rFonts w:asciiTheme="minorHAnsi" w:hAnsiTheme="minorHAnsi"/>
        </w:rPr>
      </w:pPr>
    </w:p>
    <w:p w:rsidR="00330082" w:rsidRPr="00411D35" w:rsidRDefault="00330082" w:rsidP="000C5103">
      <w:pPr>
        <w:jc w:val="both"/>
        <w:rPr>
          <w:rFonts w:asciiTheme="minorHAnsi" w:hAnsiTheme="minorHAnsi"/>
        </w:rPr>
      </w:pPr>
      <w:r w:rsidRPr="00411D35">
        <w:rPr>
          <w:rFonts w:asciiTheme="minorHAnsi" w:hAnsiTheme="minorHAnsi"/>
          <w:b/>
        </w:rPr>
        <w:t>§ 6172 – Činnost regionální správy – provozní náklady projektu Rozvoj eGovernmentu</w:t>
      </w:r>
    </w:p>
    <w:p w:rsidR="00330082" w:rsidRPr="00420F1A" w:rsidRDefault="00655810" w:rsidP="000C5103">
      <w:pPr>
        <w:jc w:val="both"/>
        <w:rPr>
          <w:rFonts w:asciiTheme="minorHAnsi" w:hAnsiTheme="minorHAnsi"/>
        </w:rPr>
      </w:pPr>
      <w:r w:rsidRPr="004355B3">
        <w:rPr>
          <w:rFonts w:asciiTheme="minorHAnsi" w:hAnsiTheme="minorHAnsi"/>
          <w:sz w:val="22"/>
          <w:szCs w:val="22"/>
        </w:rPr>
        <w:t>P</w:t>
      </w:r>
      <w:r w:rsidR="00330082" w:rsidRPr="004355B3">
        <w:rPr>
          <w:rFonts w:asciiTheme="minorHAnsi" w:hAnsiTheme="minorHAnsi"/>
          <w:sz w:val="22"/>
          <w:szCs w:val="22"/>
        </w:rPr>
        <w:t>rovozní náklady projektu Rozvoj eGovernmentu ve Středočeském kraji.</w:t>
      </w:r>
      <w:r w:rsidRPr="004355B3">
        <w:rPr>
          <w:rFonts w:asciiTheme="minorHAnsi" w:hAnsiTheme="minorHAnsi"/>
          <w:sz w:val="22"/>
          <w:szCs w:val="22"/>
        </w:rPr>
        <w:t xml:space="preserve"> Jde o smluvně vázané provozní náklady, </w:t>
      </w:r>
      <w:r w:rsidR="00330082" w:rsidRPr="004355B3">
        <w:rPr>
          <w:rFonts w:asciiTheme="minorHAnsi" w:hAnsiTheme="minorHAnsi"/>
          <w:sz w:val="22"/>
          <w:szCs w:val="22"/>
        </w:rPr>
        <w:t>které vyplývají z pořízení aplikací a informačních systémů a dodaného hardware. Náklady jsou nutné k zachování udržitelnosti výstupů projektu spolufinancovaného z EU (realizován z Výzvy č. 8 Integrovaného operačního programu), a zároveň zabezpečují chod klíčových systémů Krajského úřadu Středočeského kraje (chod technologického centra, elektronické spisová služba pro školská zařízení, krajské digitální spisovna atd.). Část smluvních vztahů již vypršela, některé jsou nahrazovány novými</w:t>
      </w:r>
      <w:r w:rsidR="00330082" w:rsidRPr="00420F1A">
        <w:rPr>
          <w:rFonts w:asciiTheme="minorHAnsi" w:hAnsiTheme="minorHAnsi"/>
        </w:rPr>
        <w:t xml:space="preserve">. </w:t>
      </w:r>
    </w:p>
    <w:p w:rsidR="00655810" w:rsidRPr="00411D35" w:rsidRDefault="00655810" w:rsidP="000C5103">
      <w:pPr>
        <w:jc w:val="both"/>
        <w:rPr>
          <w:rFonts w:asciiTheme="minorHAnsi" w:hAnsiTheme="minorHAnsi"/>
        </w:rPr>
      </w:pPr>
    </w:p>
    <w:p w:rsidR="00330082" w:rsidRPr="00411D35" w:rsidRDefault="00330082" w:rsidP="000C5103">
      <w:pPr>
        <w:jc w:val="both"/>
        <w:rPr>
          <w:rFonts w:asciiTheme="minorHAnsi" w:hAnsiTheme="minorHAnsi"/>
          <w:b/>
        </w:rPr>
      </w:pPr>
      <w:r w:rsidRPr="00411D35">
        <w:rPr>
          <w:rFonts w:asciiTheme="minorHAnsi" w:hAnsiTheme="minorHAnsi"/>
          <w:b/>
        </w:rPr>
        <w:t>§ 6172 – Činnost regionální správy – provozní náklady na projekt v rámci Výzvy č. 19 IOP</w:t>
      </w:r>
    </w:p>
    <w:p w:rsidR="00330082" w:rsidRPr="00420F1A" w:rsidRDefault="00330082" w:rsidP="000C5103">
      <w:pPr>
        <w:jc w:val="both"/>
        <w:rPr>
          <w:rFonts w:asciiTheme="minorHAnsi" w:hAnsiTheme="minorHAnsi"/>
          <w:sz w:val="22"/>
          <w:szCs w:val="22"/>
        </w:rPr>
      </w:pPr>
      <w:r w:rsidRPr="00420F1A">
        <w:rPr>
          <w:rFonts w:asciiTheme="minorHAnsi" w:hAnsiTheme="minorHAnsi"/>
          <w:sz w:val="22"/>
          <w:szCs w:val="22"/>
        </w:rPr>
        <w:t xml:space="preserve">Provozní výdaje, které plynou z projektu Krajské služby eGovernmentu Středočeského kraje (Výzva č. 19 Integrovaného operačního programu) k zachování udržitelnosti výstupů projektu, kterými jsou funkcionality technologického centra Středočeského kraje, pořízené v rámci tohoto projektu, software pro jednotné řízení příspěvkových organizací, optický propoj na trase Praha-Kladno (nezbytný pro spojení se záložním technologickým centrem), software pro zpřístupnění digitálního obsahu a katalog kulturního dědictví. Opět jde o výdaje nutné pro zachování optimální funkčnosti informačního systému, tyto informační systémy využívají i příspěvkové organizace, krizové řízení aj. </w:t>
      </w:r>
    </w:p>
    <w:p w:rsidR="00D275D7" w:rsidRPr="00411D35" w:rsidRDefault="00D275D7" w:rsidP="000C5103">
      <w:pPr>
        <w:rPr>
          <w:rFonts w:asciiTheme="minorHAnsi" w:hAnsiTheme="minorHAnsi"/>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C026C8" w:rsidRDefault="00C026C8" w:rsidP="000C5103">
      <w:pPr>
        <w:spacing w:after="200"/>
        <w:rPr>
          <w:rFonts w:asciiTheme="minorHAnsi" w:eastAsiaTheme="minorHAnsi" w:hAnsiTheme="minorHAnsi"/>
          <w:b/>
          <w:sz w:val="28"/>
          <w:szCs w:val="28"/>
          <w:u w:val="single"/>
          <w:lang w:eastAsia="en-US"/>
        </w:rPr>
      </w:pPr>
      <w:r>
        <w:rPr>
          <w:rFonts w:asciiTheme="minorHAnsi" w:eastAsiaTheme="minorHAnsi" w:hAnsiTheme="minorHAnsi"/>
          <w:b/>
          <w:sz w:val="28"/>
          <w:szCs w:val="28"/>
          <w:u w:val="single"/>
          <w:lang w:eastAsia="en-US"/>
        </w:rPr>
        <w:br w:type="page"/>
      </w:r>
    </w:p>
    <w:p w:rsidR="0071387F" w:rsidRPr="00E14AE7" w:rsidRDefault="0071387F" w:rsidP="000C5103">
      <w:pPr>
        <w:spacing w:after="200"/>
        <w:rPr>
          <w:rFonts w:asciiTheme="minorHAnsi" w:eastAsiaTheme="minorHAnsi" w:hAnsiTheme="minorHAnsi"/>
          <w:b/>
          <w:sz w:val="28"/>
          <w:szCs w:val="28"/>
          <w:u w:val="single"/>
          <w:lang w:eastAsia="en-US"/>
        </w:rPr>
      </w:pPr>
      <w:r w:rsidRPr="00E14AE7">
        <w:rPr>
          <w:rFonts w:asciiTheme="minorHAnsi" w:eastAsiaTheme="minorHAnsi" w:hAnsiTheme="minorHAnsi"/>
          <w:b/>
          <w:sz w:val="28"/>
          <w:szCs w:val="28"/>
          <w:u w:val="single"/>
          <w:lang w:eastAsia="en-US"/>
        </w:rPr>
        <w:t>Kapitola 04 – Doprava</w:t>
      </w:r>
    </w:p>
    <w:p w:rsidR="00E14AE7" w:rsidRPr="00420F1A" w:rsidRDefault="0071387F" w:rsidP="000C5103">
      <w:pPr>
        <w:jc w:val="both"/>
        <w:rPr>
          <w:rFonts w:asciiTheme="minorHAnsi" w:eastAsiaTheme="minorHAnsi" w:hAnsiTheme="minorHAnsi"/>
          <w:sz w:val="22"/>
          <w:szCs w:val="22"/>
          <w:lang w:eastAsia="en-US"/>
        </w:rPr>
      </w:pPr>
      <w:r w:rsidRPr="00420F1A">
        <w:rPr>
          <w:rFonts w:asciiTheme="minorHAnsi" w:eastAsiaTheme="minorHAnsi" w:hAnsiTheme="minorHAnsi"/>
          <w:sz w:val="22"/>
          <w:szCs w:val="22"/>
          <w:lang w:eastAsia="en-US"/>
        </w:rPr>
        <w:t>Rozpočet běžných výdajů kapitoly 04 – Doprava zahrnuje především dvě významné položky a to příspěvek příspěvkové organizaci Krajská správa a údržba silnic, která zajištuje údržbu silnic II. a III. tříd</w:t>
      </w:r>
      <w:r w:rsidR="007602DE" w:rsidRPr="00420F1A">
        <w:rPr>
          <w:rFonts w:asciiTheme="minorHAnsi" w:eastAsiaTheme="minorHAnsi" w:hAnsiTheme="minorHAnsi"/>
          <w:sz w:val="22"/>
          <w:szCs w:val="22"/>
          <w:lang w:eastAsia="en-US"/>
        </w:rPr>
        <w:t>,</w:t>
      </w:r>
      <w:r w:rsidRPr="00420F1A">
        <w:rPr>
          <w:rFonts w:asciiTheme="minorHAnsi" w:eastAsiaTheme="minorHAnsi" w:hAnsiTheme="minorHAnsi"/>
          <w:sz w:val="22"/>
          <w:szCs w:val="22"/>
          <w:lang w:eastAsia="en-US"/>
        </w:rPr>
        <w:t xml:space="preserve"> a příspěvek na dopravní obslužnost v drážní a autobusové dopravě. Tyto dvě položky tvoří významnou část rozpočtu Středočeského kraje a jsou hrazeny z vlastních (tj. především daňových) příjmů. </w:t>
      </w:r>
    </w:p>
    <w:p w:rsidR="00E14AE7" w:rsidRPr="00420F1A" w:rsidRDefault="007602DE" w:rsidP="000C5103">
      <w:pPr>
        <w:jc w:val="both"/>
        <w:rPr>
          <w:rFonts w:asciiTheme="minorHAnsi" w:eastAsiaTheme="minorHAnsi" w:hAnsiTheme="minorHAnsi"/>
          <w:sz w:val="22"/>
          <w:szCs w:val="22"/>
          <w:lang w:eastAsia="en-US"/>
        </w:rPr>
      </w:pPr>
      <w:r w:rsidRPr="00420F1A">
        <w:rPr>
          <w:rFonts w:asciiTheme="minorHAnsi" w:eastAsiaTheme="minorHAnsi" w:hAnsiTheme="minorHAnsi"/>
          <w:sz w:val="22"/>
          <w:szCs w:val="22"/>
          <w:lang w:eastAsia="en-US"/>
        </w:rPr>
        <w:t>Příjmem r</w:t>
      </w:r>
      <w:r w:rsidR="0071387F" w:rsidRPr="00420F1A">
        <w:rPr>
          <w:rFonts w:asciiTheme="minorHAnsi" w:eastAsiaTheme="minorHAnsi" w:hAnsiTheme="minorHAnsi"/>
          <w:sz w:val="22"/>
          <w:szCs w:val="22"/>
          <w:lang w:eastAsia="en-US"/>
        </w:rPr>
        <w:t>ozpočt</w:t>
      </w:r>
      <w:r w:rsidRPr="00420F1A">
        <w:rPr>
          <w:rFonts w:asciiTheme="minorHAnsi" w:eastAsiaTheme="minorHAnsi" w:hAnsiTheme="minorHAnsi"/>
          <w:sz w:val="22"/>
          <w:szCs w:val="22"/>
          <w:lang w:eastAsia="en-US"/>
        </w:rPr>
        <w:t>u</w:t>
      </w:r>
      <w:r w:rsidR="0071387F" w:rsidRPr="00420F1A">
        <w:rPr>
          <w:rFonts w:asciiTheme="minorHAnsi" w:eastAsiaTheme="minorHAnsi" w:hAnsiTheme="minorHAnsi"/>
          <w:sz w:val="22"/>
          <w:szCs w:val="22"/>
          <w:lang w:eastAsia="en-US"/>
        </w:rPr>
        <w:t xml:space="preserve"> příspěvkové organizace Krajská správa a údržba silnic </w:t>
      </w:r>
      <w:r w:rsidR="004F7637" w:rsidRPr="00420F1A">
        <w:rPr>
          <w:rFonts w:asciiTheme="minorHAnsi" w:eastAsiaTheme="minorHAnsi" w:hAnsiTheme="minorHAnsi"/>
          <w:sz w:val="22"/>
          <w:szCs w:val="22"/>
          <w:lang w:eastAsia="en-US"/>
        </w:rPr>
        <w:t xml:space="preserve">(PO KSÚS) </w:t>
      </w:r>
      <w:r w:rsidRPr="00420F1A">
        <w:rPr>
          <w:rFonts w:asciiTheme="minorHAnsi" w:eastAsiaTheme="minorHAnsi" w:hAnsiTheme="minorHAnsi"/>
          <w:sz w:val="22"/>
          <w:szCs w:val="22"/>
          <w:lang w:eastAsia="en-US"/>
        </w:rPr>
        <w:t xml:space="preserve">jsou </w:t>
      </w:r>
      <w:r w:rsidR="0071387F" w:rsidRPr="00420F1A">
        <w:rPr>
          <w:rFonts w:asciiTheme="minorHAnsi" w:eastAsiaTheme="minorHAnsi" w:hAnsiTheme="minorHAnsi"/>
          <w:sz w:val="22"/>
          <w:szCs w:val="22"/>
          <w:lang w:eastAsia="en-US"/>
        </w:rPr>
        <w:t xml:space="preserve">vedle zdrojů z rozpočtu Středočeského kraje </w:t>
      </w:r>
      <w:r w:rsidRPr="00420F1A">
        <w:rPr>
          <w:rFonts w:asciiTheme="minorHAnsi" w:eastAsiaTheme="minorHAnsi" w:hAnsiTheme="minorHAnsi"/>
          <w:sz w:val="22"/>
          <w:szCs w:val="22"/>
          <w:lang w:eastAsia="en-US"/>
        </w:rPr>
        <w:t xml:space="preserve">i </w:t>
      </w:r>
      <w:r w:rsidR="0071387F" w:rsidRPr="00420F1A">
        <w:rPr>
          <w:rFonts w:asciiTheme="minorHAnsi" w:eastAsiaTheme="minorHAnsi" w:hAnsiTheme="minorHAnsi"/>
          <w:sz w:val="22"/>
          <w:szCs w:val="22"/>
          <w:lang w:eastAsia="en-US"/>
        </w:rPr>
        <w:t>další externí zdroj</w:t>
      </w:r>
      <w:r w:rsidRPr="00420F1A">
        <w:rPr>
          <w:rFonts w:asciiTheme="minorHAnsi" w:eastAsiaTheme="minorHAnsi" w:hAnsiTheme="minorHAnsi"/>
          <w:sz w:val="22"/>
          <w:szCs w:val="22"/>
          <w:lang w:eastAsia="en-US"/>
        </w:rPr>
        <w:t>e</w:t>
      </w:r>
      <w:r w:rsidR="0071387F" w:rsidRPr="00420F1A">
        <w:rPr>
          <w:rFonts w:asciiTheme="minorHAnsi" w:eastAsiaTheme="minorHAnsi" w:hAnsiTheme="minorHAnsi"/>
          <w:sz w:val="22"/>
          <w:szCs w:val="22"/>
          <w:lang w:eastAsia="en-US"/>
        </w:rPr>
        <w:t>, například dotace ze S</w:t>
      </w:r>
      <w:r w:rsidRPr="00420F1A">
        <w:rPr>
          <w:rFonts w:asciiTheme="minorHAnsi" w:eastAsiaTheme="minorHAnsi" w:hAnsiTheme="minorHAnsi"/>
          <w:sz w:val="22"/>
          <w:szCs w:val="22"/>
          <w:lang w:eastAsia="en-US"/>
        </w:rPr>
        <w:t>tátního fondu dopra</w:t>
      </w:r>
      <w:r w:rsidR="00060AFA">
        <w:rPr>
          <w:rFonts w:asciiTheme="minorHAnsi" w:eastAsiaTheme="minorHAnsi" w:hAnsiTheme="minorHAnsi"/>
          <w:sz w:val="22"/>
          <w:szCs w:val="22"/>
          <w:lang w:eastAsia="en-US"/>
        </w:rPr>
        <w:t>v</w:t>
      </w:r>
      <w:r w:rsidRPr="00420F1A">
        <w:rPr>
          <w:rFonts w:asciiTheme="minorHAnsi" w:eastAsiaTheme="minorHAnsi" w:hAnsiTheme="minorHAnsi"/>
          <w:sz w:val="22"/>
          <w:szCs w:val="22"/>
          <w:lang w:eastAsia="en-US"/>
        </w:rPr>
        <w:t>ní infrastruktury</w:t>
      </w:r>
      <w:r w:rsidR="0071387F" w:rsidRPr="00420F1A">
        <w:rPr>
          <w:rFonts w:asciiTheme="minorHAnsi" w:eastAsiaTheme="minorHAnsi" w:hAnsiTheme="minorHAnsi"/>
          <w:sz w:val="22"/>
          <w:szCs w:val="22"/>
          <w:lang w:eastAsia="en-US"/>
        </w:rPr>
        <w:t xml:space="preserve">. </w:t>
      </w:r>
    </w:p>
    <w:p w:rsidR="0071387F" w:rsidRPr="00420F1A" w:rsidRDefault="0071387F" w:rsidP="000C5103">
      <w:pPr>
        <w:jc w:val="both"/>
        <w:rPr>
          <w:rFonts w:asciiTheme="minorHAnsi" w:eastAsiaTheme="minorHAnsi" w:hAnsiTheme="minorHAnsi"/>
          <w:sz w:val="22"/>
          <w:szCs w:val="22"/>
          <w:lang w:eastAsia="en-US"/>
        </w:rPr>
      </w:pPr>
      <w:r w:rsidRPr="00420F1A">
        <w:rPr>
          <w:rFonts w:asciiTheme="minorHAnsi" w:eastAsiaTheme="minorHAnsi" w:hAnsiTheme="minorHAnsi"/>
          <w:sz w:val="22"/>
          <w:szCs w:val="22"/>
          <w:lang w:eastAsia="en-US"/>
        </w:rPr>
        <w:t xml:space="preserve">Příspěvek na vlakovou dopravní obslužnost je hrazen z rozpočtu Středočeského kraje cca ze </w:t>
      </w:r>
      <w:r w:rsidR="007602DE" w:rsidRPr="00420F1A">
        <w:rPr>
          <w:rFonts w:asciiTheme="minorHAnsi" w:eastAsiaTheme="minorHAnsi" w:hAnsiTheme="minorHAnsi"/>
          <w:sz w:val="22"/>
          <w:szCs w:val="22"/>
          <w:lang w:eastAsia="en-US"/>
        </w:rPr>
        <w:t>dvou třetin</w:t>
      </w:r>
      <w:r w:rsidRPr="00420F1A">
        <w:rPr>
          <w:rFonts w:asciiTheme="minorHAnsi" w:eastAsiaTheme="minorHAnsi" w:hAnsiTheme="minorHAnsi"/>
          <w:sz w:val="22"/>
          <w:szCs w:val="22"/>
          <w:lang w:eastAsia="en-US"/>
        </w:rPr>
        <w:t xml:space="preserve">, </w:t>
      </w:r>
      <w:r w:rsidR="007602DE" w:rsidRPr="00420F1A">
        <w:rPr>
          <w:rFonts w:asciiTheme="minorHAnsi" w:eastAsiaTheme="minorHAnsi" w:hAnsiTheme="minorHAnsi"/>
          <w:sz w:val="22"/>
          <w:szCs w:val="22"/>
          <w:lang w:eastAsia="en-US"/>
        </w:rPr>
        <w:t>zbývající část</w:t>
      </w:r>
      <w:r w:rsidRPr="00420F1A">
        <w:rPr>
          <w:rFonts w:asciiTheme="minorHAnsi" w:eastAsiaTheme="minorHAnsi" w:hAnsiTheme="minorHAnsi"/>
          <w:sz w:val="22"/>
          <w:szCs w:val="22"/>
          <w:lang w:eastAsia="en-US"/>
        </w:rPr>
        <w:t xml:space="preserve"> je hrazen</w:t>
      </w:r>
      <w:r w:rsidR="007602DE" w:rsidRPr="00420F1A">
        <w:rPr>
          <w:rFonts w:asciiTheme="minorHAnsi" w:eastAsiaTheme="minorHAnsi" w:hAnsiTheme="minorHAnsi"/>
          <w:sz w:val="22"/>
          <w:szCs w:val="22"/>
          <w:lang w:eastAsia="en-US"/>
        </w:rPr>
        <w:t>a</w:t>
      </w:r>
      <w:r w:rsidRPr="00420F1A">
        <w:rPr>
          <w:rFonts w:asciiTheme="minorHAnsi" w:eastAsiaTheme="minorHAnsi" w:hAnsiTheme="minorHAnsi"/>
          <w:sz w:val="22"/>
          <w:szCs w:val="22"/>
          <w:lang w:eastAsia="en-US"/>
        </w:rPr>
        <w:t xml:space="preserve"> z dotací Ministerstva dopravy.</w:t>
      </w:r>
    </w:p>
    <w:p w:rsidR="0071387F" w:rsidRPr="00420F1A" w:rsidRDefault="004F7637" w:rsidP="000C5103">
      <w:pPr>
        <w:jc w:val="both"/>
        <w:rPr>
          <w:rFonts w:asciiTheme="minorHAnsi" w:hAnsiTheme="minorHAnsi"/>
          <w:sz w:val="22"/>
          <w:szCs w:val="22"/>
        </w:rPr>
      </w:pPr>
      <w:r w:rsidRPr="00420F1A">
        <w:rPr>
          <w:rFonts w:asciiTheme="minorHAnsi" w:eastAsiaTheme="minorHAnsi" w:hAnsiTheme="minorHAnsi"/>
          <w:sz w:val="22"/>
          <w:szCs w:val="22"/>
          <w:lang w:eastAsia="en-US"/>
        </w:rPr>
        <w:t>Odbor</w:t>
      </w:r>
      <w:r w:rsidR="0071387F" w:rsidRPr="00420F1A">
        <w:rPr>
          <w:rFonts w:asciiTheme="minorHAnsi" w:eastAsiaTheme="minorHAnsi" w:hAnsiTheme="minorHAnsi"/>
          <w:sz w:val="22"/>
          <w:szCs w:val="22"/>
          <w:lang w:eastAsia="en-US"/>
        </w:rPr>
        <w:t xml:space="preserve"> </w:t>
      </w:r>
      <w:r w:rsidR="00833B78">
        <w:rPr>
          <w:rFonts w:asciiTheme="minorHAnsi" w:eastAsiaTheme="minorHAnsi" w:hAnsiTheme="minorHAnsi"/>
          <w:sz w:val="22"/>
          <w:szCs w:val="22"/>
          <w:lang w:eastAsia="en-US"/>
        </w:rPr>
        <w:t>d</w:t>
      </w:r>
      <w:r w:rsidR="0071387F" w:rsidRPr="00420F1A">
        <w:rPr>
          <w:rFonts w:asciiTheme="minorHAnsi" w:eastAsiaTheme="minorHAnsi" w:hAnsiTheme="minorHAnsi"/>
          <w:sz w:val="22"/>
          <w:szCs w:val="22"/>
          <w:lang w:eastAsia="en-US"/>
        </w:rPr>
        <w:t>oprav</w:t>
      </w:r>
      <w:r w:rsidRPr="00420F1A">
        <w:rPr>
          <w:rFonts w:asciiTheme="minorHAnsi" w:eastAsiaTheme="minorHAnsi" w:hAnsiTheme="minorHAnsi"/>
          <w:sz w:val="22"/>
          <w:szCs w:val="22"/>
          <w:lang w:eastAsia="en-US"/>
        </w:rPr>
        <w:t>y</w:t>
      </w:r>
      <w:r w:rsidR="0071387F" w:rsidRPr="00420F1A">
        <w:rPr>
          <w:rFonts w:asciiTheme="minorHAnsi" w:eastAsiaTheme="minorHAnsi" w:hAnsiTheme="minorHAnsi"/>
          <w:sz w:val="22"/>
          <w:szCs w:val="22"/>
          <w:lang w:eastAsia="en-US"/>
        </w:rPr>
        <w:t xml:space="preserve"> </w:t>
      </w:r>
      <w:r w:rsidR="009B172D" w:rsidRPr="00420F1A">
        <w:rPr>
          <w:rFonts w:asciiTheme="minorHAnsi" w:eastAsiaTheme="minorHAnsi" w:hAnsiTheme="minorHAnsi"/>
          <w:sz w:val="22"/>
          <w:szCs w:val="22"/>
          <w:lang w:eastAsia="en-US"/>
        </w:rPr>
        <w:t xml:space="preserve">dále </w:t>
      </w:r>
      <w:r w:rsidR="0071387F" w:rsidRPr="00420F1A">
        <w:rPr>
          <w:rFonts w:asciiTheme="minorHAnsi" w:eastAsiaTheme="minorHAnsi" w:hAnsiTheme="minorHAnsi"/>
          <w:sz w:val="22"/>
          <w:szCs w:val="22"/>
          <w:lang w:eastAsia="en-US"/>
        </w:rPr>
        <w:t>hradí výdaje v oblasti bezpečnosti silničního provozu</w:t>
      </w:r>
      <w:r w:rsidRPr="00420F1A">
        <w:rPr>
          <w:rFonts w:asciiTheme="minorHAnsi" w:eastAsiaTheme="minorHAnsi" w:hAnsiTheme="minorHAnsi"/>
          <w:sz w:val="22"/>
          <w:szCs w:val="22"/>
          <w:lang w:eastAsia="en-US"/>
        </w:rPr>
        <w:t>, p</w:t>
      </w:r>
      <w:r w:rsidR="0071387F" w:rsidRPr="00420F1A">
        <w:rPr>
          <w:rFonts w:asciiTheme="minorHAnsi" w:eastAsiaTheme="minorHAnsi" w:hAnsiTheme="minorHAnsi"/>
          <w:sz w:val="22"/>
          <w:szCs w:val="22"/>
          <w:lang w:eastAsia="en-US"/>
        </w:rPr>
        <w:t xml:space="preserve">oskytuje příspěvek </w:t>
      </w:r>
      <w:r w:rsidR="0071387F" w:rsidRPr="00420F1A">
        <w:rPr>
          <w:rFonts w:asciiTheme="minorHAnsi" w:hAnsiTheme="minorHAnsi"/>
          <w:sz w:val="22"/>
          <w:szCs w:val="22"/>
        </w:rPr>
        <w:t xml:space="preserve">příspěvkové organizaci Integrovaná doprava Středočeského kraje </w:t>
      </w:r>
      <w:r w:rsidRPr="00420F1A">
        <w:rPr>
          <w:rFonts w:asciiTheme="minorHAnsi" w:hAnsiTheme="minorHAnsi"/>
          <w:sz w:val="22"/>
          <w:szCs w:val="22"/>
        </w:rPr>
        <w:t xml:space="preserve">(IDSK), která </w:t>
      </w:r>
      <w:r w:rsidR="0071387F" w:rsidRPr="00420F1A">
        <w:rPr>
          <w:rFonts w:asciiTheme="minorHAnsi" w:hAnsiTheme="minorHAnsi"/>
          <w:sz w:val="22"/>
          <w:szCs w:val="22"/>
        </w:rPr>
        <w:t>zajišťuj</w:t>
      </w:r>
      <w:r w:rsidRPr="00420F1A">
        <w:rPr>
          <w:rFonts w:asciiTheme="minorHAnsi" w:hAnsiTheme="minorHAnsi"/>
          <w:sz w:val="22"/>
          <w:szCs w:val="22"/>
        </w:rPr>
        <w:t>e</w:t>
      </w:r>
      <w:r w:rsidR="0071387F" w:rsidRPr="00420F1A">
        <w:rPr>
          <w:rFonts w:asciiTheme="minorHAnsi" w:hAnsiTheme="minorHAnsi"/>
          <w:sz w:val="22"/>
          <w:szCs w:val="22"/>
        </w:rPr>
        <w:t xml:space="preserve"> správu dopravní obslužnosti v</w:t>
      </w:r>
      <w:r w:rsidRPr="00420F1A">
        <w:rPr>
          <w:rFonts w:asciiTheme="minorHAnsi" w:hAnsiTheme="minorHAnsi"/>
          <w:sz w:val="22"/>
          <w:szCs w:val="22"/>
        </w:rPr>
        <w:t> </w:t>
      </w:r>
      <w:r w:rsidR="0071387F" w:rsidRPr="00420F1A">
        <w:rPr>
          <w:rFonts w:asciiTheme="minorHAnsi" w:hAnsiTheme="minorHAnsi"/>
          <w:sz w:val="22"/>
          <w:szCs w:val="22"/>
        </w:rPr>
        <w:t>kraji</w:t>
      </w:r>
      <w:r w:rsidRPr="00420F1A">
        <w:rPr>
          <w:rFonts w:asciiTheme="minorHAnsi" w:hAnsiTheme="minorHAnsi"/>
          <w:sz w:val="22"/>
          <w:szCs w:val="22"/>
        </w:rPr>
        <w:t>,</w:t>
      </w:r>
      <w:r w:rsidR="0071387F" w:rsidRPr="00420F1A">
        <w:rPr>
          <w:rFonts w:asciiTheme="minorHAnsi" w:hAnsiTheme="minorHAnsi"/>
          <w:sz w:val="22"/>
          <w:szCs w:val="22"/>
        </w:rPr>
        <w:t xml:space="preserve"> </w:t>
      </w:r>
      <w:r w:rsidR="009B172D" w:rsidRPr="00420F1A">
        <w:rPr>
          <w:rFonts w:asciiTheme="minorHAnsi" w:eastAsiaTheme="minorHAnsi" w:hAnsiTheme="minorHAnsi"/>
          <w:sz w:val="22"/>
          <w:szCs w:val="22"/>
          <w:lang w:eastAsia="en-US"/>
        </w:rPr>
        <w:t>od roku 2019 nově zabezpečuje údržbu a opravy cyklostezek prostřednictvím PO KSÚS</w:t>
      </w:r>
      <w:r w:rsidR="009B172D" w:rsidRPr="00420F1A">
        <w:rPr>
          <w:rFonts w:asciiTheme="minorHAnsi" w:hAnsiTheme="minorHAnsi"/>
          <w:sz w:val="22"/>
          <w:szCs w:val="22"/>
        </w:rPr>
        <w:t xml:space="preserve"> </w:t>
      </w:r>
      <w:r w:rsidR="0071387F" w:rsidRPr="00420F1A">
        <w:rPr>
          <w:rFonts w:asciiTheme="minorHAnsi" w:hAnsiTheme="minorHAnsi"/>
          <w:sz w:val="22"/>
          <w:szCs w:val="22"/>
        </w:rPr>
        <w:t xml:space="preserve">a realizuje i další výdaje v oblasti dopravy. </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Součástí rozpočtu kapitoly jsou i výdaje na projekt Středočeského jízdného, který hradí náklady na dojíždění žáků, studentů a seniorů Středočeského kraje.</w:t>
      </w:r>
    </w:p>
    <w:p w:rsidR="0071387F" w:rsidRPr="00420F1A" w:rsidRDefault="0071387F" w:rsidP="000C5103">
      <w:pPr>
        <w:jc w:val="both"/>
        <w:rPr>
          <w:rFonts w:asciiTheme="minorHAnsi" w:eastAsiaTheme="minorHAnsi" w:hAnsiTheme="minorHAnsi"/>
          <w:sz w:val="22"/>
          <w:szCs w:val="22"/>
          <w:lang w:eastAsia="en-US"/>
        </w:rPr>
      </w:pPr>
      <w:r w:rsidRPr="00420F1A">
        <w:rPr>
          <w:rFonts w:asciiTheme="minorHAnsi" w:eastAsiaTheme="minorHAnsi" w:hAnsiTheme="minorHAnsi"/>
          <w:sz w:val="22"/>
          <w:szCs w:val="22"/>
          <w:lang w:eastAsia="en-US"/>
        </w:rPr>
        <w:t xml:space="preserve">Podstatná část výdajů do dopravy je </w:t>
      </w:r>
      <w:r w:rsidR="004F7637" w:rsidRPr="00420F1A">
        <w:rPr>
          <w:rFonts w:asciiTheme="minorHAnsi" w:eastAsiaTheme="minorHAnsi" w:hAnsiTheme="minorHAnsi"/>
          <w:sz w:val="22"/>
          <w:szCs w:val="22"/>
          <w:lang w:eastAsia="en-US"/>
        </w:rPr>
        <w:t>financována prostřednictvím kapitoly 12 – Investiční výdaje na základě schváleného Zásobníku</w:t>
      </w:r>
      <w:r w:rsidRPr="00420F1A">
        <w:rPr>
          <w:rFonts w:asciiTheme="minorHAnsi" w:eastAsiaTheme="minorHAnsi" w:hAnsiTheme="minorHAnsi"/>
          <w:sz w:val="22"/>
          <w:szCs w:val="22"/>
          <w:lang w:eastAsia="en-US"/>
        </w:rPr>
        <w:t xml:space="preserve"> investic a </w:t>
      </w:r>
      <w:r w:rsidR="004F7637" w:rsidRPr="00420F1A">
        <w:rPr>
          <w:rFonts w:asciiTheme="minorHAnsi" w:eastAsiaTheme="minorHAnsi" w:hAnsiTheme="minorHAnsi"/>
          <w:sz w:val="22"/>
          <w:szCs w:val="22"/>
          <w:lang w:eastAsia="en-US"/>
        </w:rPr>
        <w:t xml:space="preserve">kapitoly 23 – Ostatní dle schváleného </w:t>
      </w:r>
      <w:r w:rsidRPr="00420F1A">
        <w:rPr>
          <w:rFonts w:asciiTheme="minorHAnsi" w:eastAsiaTheme="minorHAnsi" w:hAnsiTheme="minorHAnsi"/>
          <w:sz w:val="22"/>
          <w:szCs w:val="22"/>
          <w:lang w:eastAsia="en-US"/>
        </w:rPr>
        <w:t xml:space="preserve">Zásobníku projektů spolufinancovaných z EU/EHP a národních zdrojů. Jedná se zejména o investiční výdaje určené na rekonstrukci silnic II. a III. tříd ve Středočeském kraji. </w:t>
      </w:r>
    </w:p>
    <w:p w:rsidR="007C6641" w:rsidRDefault="007C6641" w:rsidP="000C5103">
      <w:pPr>
        <w:jc w:val="both"/>
        <w:rPr>
          <w:rFonts w:asciiTheme="minorHAnsi" w:hAnsiTheme="minorHAnsi"/>
          <w:b/>
        </w:rPr>
      </w:pPr>
    </w:p>
    <w:p w:rsidR="0071387F" w:rsidRPr="00E14AE7" w:rsidRDefault="0071387F" w:rsidP="000C5103">
      <w:pPr>
        <w:jc w:val="both"/>
        <w:rPr>
          <w:rFonts w:asciiTheme="minorHAnsi" w:hAnsiTheme="minorHAnsi"/>
          <w:b/>
        </w:rPr>
      </w:pPr>
      <w:r w:rsidRPr="00E14AE7">
        <w:rPr>
          <w:rFonts w:asciiTheme="minorHAnsi" w:hAnsiTheme="minorHAnsi"/>
          <w:b/>
        </w:rPr>
        <w:t>§ 2212 – Silnice</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Prostředky ve výši 5 000</w:t>
      </w:r>
      <w:r w:rsidR="008B3B8A" w:rsidRPr="00420F1A">
        <w:rPr>
          <w:rFonts w:asciiTheme="minorHAnsi" w:hAnsiTheme="minorHAnsi"/>
          <w:sz w:val="22"/>
          <w:szCs w:val="22"/>
        </w:rPr>
        <w:t> </w:t>
      </w:r>
      <w:r w:rsidRPr="00420F1A">
        <w:rPr>
          <w:rFonts w:asciiTheme="minorHAnsi" w:hAnsiTheme="minorHAnsi"/>
          <w:sz w:val="22"/>
          <w:szCs w:val="22"/>
        </w:rPr>
        <w:t>000</w:t>
      </w:r>
      <w:r w:rsidR="008B3B8A" w:rsidRPr="00420F1A">
        <w:rPr>
          <w:rFonts w:asciiTheme="minorHAnsi" w:hAnsiTheme="minorHAnsi"/>
          <w:sz w:val="22"/>
          <w:szCs w:val="22"/>
        </w:rPr>
        <w:t xml:space="preserve"> </w:t>
      </w:r>
      <w:r w:rsidRPr="00420F1A">
        <w:rPr>
          <w:rFonts w:asciiTheme="minorHAnsi" w:hAnsiTheme="minorHAnsi"/>
          <w:sz w:val="22"/>
          <w:szCs w:val="22"/>
        </w:rPr>
        <w:t>Kč na úhradu nájemného a dočasných záborů za pozemky pod silnicemi a za pozemky dotčené investičními akcemi.</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 xml:space="preserve">Prostředky ve výši 3 000 000 Kč na ostatní náklady, např. náklady související s řešením majetkoprávního vypořádání investičních akcí. Od roku 2018 je nově zajišťována koordinace při majetkoprávním vyvedení dokončených staveb ve Středočeském kraji, které jsou realizovány Odborem dopravy Středočeského kraje - zajišťují se kolaudační rozhodnutí, majetkoprávní vyvedení složitých staveb, výkon majetkové správy s pozemky zastavěnými stavbami silnic II. a III. tříd ve vlastnictví kraje. Dále se zajišťuje inventarizace silnic a silničních pozemků, jejich součástí a příslušenství. Vypořádání bude probíhat v roce 2019. </w:t>
      </w:r>
    </w:p>
    <w:p w:rsidR="0071387F" w:rsidRPr="00420F1A" w:rsidRDefault="0071387F" w:rsidP="000C5103">
      <w:pPr>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Prostředky ve výši 50 000 Kč na úroky z prodlení.</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Prostředky ve výši 1 000 000 Kč na náhrady škod, např. vzniklé v souvislosti s uplatněním žalob.</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Prostředky na modernizaci a bezpečnostní prvky ve výši 30 950 000 Kč budou využity na zvyšování komfortu a hlavně bezpečnosti silničního provozu zejména ve vztahu ke snížení rizik při dopravních nehodách. V komunikaci s odborem dopravy a Policií ČR jsou navrhována bezpečnostní opatření a ve spolupráci s těmito orgány jsou realizované úpravy vjezdových bran do obcí, zpomalování dopravního proudu v průtazích obcí, bezpečnostní úpravy přechodů pro chodce, úpravy křižovatek – rozhledové poměry, bezpečnostní prvky v nebezpečných zatáčkách, odstraňování bodových závad a v neposlední řadě i úpravy a zvýraznění svislého dopravního značení.</w:t>
      </w:r>
    </w:p>
    <w:p w:rsidR="0071387F" w:rsidRPr="00420F1A" w:rsidRDefault="0071387F" w:rsidP="000C5103">
      <w:pPr>
        <w:jc w:val="both"/>
        <w:rPr>
          <w:rFonts w:asciiTheme="minorHAnsi" w:eastAsiaTheme="minorHAnsi" w:hAnsiTheme="minorHAnsi" w:cstheme="minorBidi"/>
          <w:sz w:val="22"/>
          <w:szCs w:val="22"/>
          <w:lang w:eastAsia="en-US"/>
        </w:rPr>
      </w:pPr>
      <w:r w:rsidRPr="00420F1A">
        <w:rPr>
          <w:rFonts w:asciiTheme="minorHAnsi" w:hAnsiTheme="minorHAnsi"/>
          <w:sz w:val="22"/>
          <w:szCs w:val="22"/>
        </w:rPr>
        <w:t>Pro rok 2020 jsou připraveny a prioritně vybrány akce týkající se modernizace a instalace bezpečnostních prvků na silniční síti Středočeského kraje</w:t>
      </w:r>
      <w:r w:rsidR="00AF563F" w:rsidRPr="00420F1A">
        <w:rPr>
          <w:rFonts w:asciiTheme="minorHAnsi" w:hAnsiTheme="minorHAnsi"/>
          <w:sz w:val="22"/>
          <w:szCs w:val="22"/>
        </w:rPr>
        <w:t>.</w:t>
      </w:r>
      <w:r w:rsidRPr="00420F1A">
        <w:rPr>
          <w:rFonts w:asciiTheme="minorHAnsi" w:hAnsiTheme="minorHAnsi"/>
          <w:sz w:val="22"/>
          <w:szCs w:val="22"/>
        </w:rPr>
        <w:t xml:space="preserve"> </w:t>
      </w:r>
      <w:r w:rsidRPr="00420F1A">
        <w:rPr>
          <w:rFonts w:asciiTheme="minorHAnsi" w:eastAsiaTheme="minorHAnsi" w:hAnsiTheme="minorHAnsi" w:cstheme="minorBidi"/>
          <w:sz w:val="22"/>
          <w:szCs w:val="22"/>
          <w:lang w:eastAsia="en-US"/>
        </w:rPr>
        <w:t xml:space="preserve"> </w:t>
      </w:r>
      <w:r w:rsidRPr="00420F1A">
        <w:rPr>
          <w:rFonts w:asciiTheme="minorHAnsi" w:hAnsiTheme="minorHAnsi"/>
          <w:sz w:val="22"/>
          <w:szCs w:val="22"/>
        </w:rPr>
        <w:t>Jedná se o tyto 3 stavby</w:t>
      </w:r>
      <w:r w:rsidRPr="00420F1A">
        <w:rPr>
          <w:rFonts w:asciiTheme="minorHAnsi" w:eastAsiaTheme="minorHAnsi" w:hAnsiTheme="minorHAnsi" w:cstheme="minorBidi"/>
          <w:sz w:val="22"/>
          <w:szCs w:val="22"/>
          <w:lang w:eastAsia="en-US"/>
        </w:rPr>
        <w:t xml:space="preserve">: </w:t>
      </w:r>
    </w:p>
    <w:p w:rsidR="0071387F" w:rsidRPr="00420F1A" w:rsidRDefault="0071387F" w:rsidP="000C5103">
      <w:pPr>
        <w:numPr>
          <w:ilvl w:val="0"/>
          <w:numId w:val="2"/>
        </w:numPr>
        <w:ind w:left="284" w:hanging="284"/>
        <w:jc w:val="both"/>
        <w:rPr>
          <w:rFonts w:asciiTheme="minorHAnsi" w:hAnsiTheme="minorHAnsi"/>
          <w:sz w:val="22"/>
          <w:szCs w:val="22"/>
        </w:rPr>
      </w:pPr>
      <w:r w:rsidRPr="00420F1A">
        <w:rPr>
          <w:rFonts w:asciiTheme="minorHAnsi" w:hAnsiTheme="minorHAnsi"/>
          <w:sz w:val="22"/>
          <w:szCs w:val="22"/>
        </w:rPr>
        <w:t>II/331 Tišice - Chrást  (úsek za ŽP ke konci zástavby v Chrástu)</w:t>
      </w:r>
    </w:p>
    <w:p w:rsidR="0071387F" w:rsidRPr="00420F1A" w:rsidRDefault="0071387F" w:rsidP="000C5103">
      <w:pPr>
        <w:ind w:left="284"/>
        <w:jc w:val="both"/>
        <w:rPr>
          <w:rFonts w:asciiTheme="minorHAnsi" w:hAnsiTheme="minorHAnsi"/>
          <w:sz w:val="22"/>
          <w:szCs w:val="22"/>
        </w:rPr>
      </w:pPr>
      <w:r w:rsidRPr="00420F1A">
        <w:rPr>
          <w:rFonts w:asciiTheme="minorHAnsi" w:hAnsiTheme="minorHAnsi"/>
          <w:sz w:val="22"/>
          <w:szCs w:val="22"/>
        </w:rPr>
        <w:t>Referenční cena do soutěže je: 13 500 000 Kč s DPH</w:t>
      </w:r>
    </w:p>
    <w:p w:rsidR="0071387F" w:rsidRPr="00420F1A" w:rsidRDefault="0071387F" w:rsidP="000C5103">
      <w:pPr>
        <w:numPr>
          <w:ilvl w:val="0"/>
          <w:numId w:val="2"/>
        </w:numPr>
        <w:ind w:left="284" w:hanging="284"/>
        <w:jc w:val="both"/>
        <w:rPr>
          <w:rFonts w:asciiTheme="minorHAnsi" w:hAnsiTheme="minorHAnsi"/>
          <w:sz w:val="22"/>
          <w:szCs w:val="22"/>
        </w:rPr>
      </w:pPr>
      <w:r w:rsidRPr="00420F1A">
        <w:rPr>
          <w:rFonts w:asciiTheme="minorHAnsi" w:hAnsiTheme="minorHAnsi"/>
          <w:sz w:val="22"/>
          <w:szCs w:val="22"/>
        </w:rPr>
        <w:t xml:space="preserve">II/125 H Kolín ulice Žižkova protihlukový kryt (km 0,680-1,250), úsek u nemocnice                                                                                                                                                                                                                                                                                                                                                                                                                                                                                                                                                                                                                                                                                                                                                                                                                                                                                                                                                                                                                                                                                                                                                                                                                                                                                                                                                                                                                                                                                                                                                                                                                                                                                                                                                                                                                                                                                                                                                                                                                                                                                                                                                                                                                                                                                                                                                                                                                                                                                                                                                                                                                                                                                                                                                                                                                                                                                                                                                                                                                                                                                                                                                                                                                                                                                                                                                                                                                                                                                                                                                                                                                                                                                                                                                                                                                                                                                                                                                                                                                                                                                                                                                                                                                                                                                                                                                                                                                                                                                                                                                                                                                                                                                                                                                                                                                                                                                                                                                                                                                                                                                                                                                                                                                                                                                                                                                                                                                                                                                                                                                                                                                                                                                                                                                                                                                                                                                                                                                                                                                                                                                                                                                                                                                                                                                                                         </w:t>
      </w:r>
    </w:p>
    <w:p w:rsidR="0071387F" w:rsidRPr="00420F1A" w:rsidRDefault="0071387F" w:rsidP="000C5103">
      <w:pPr>
        <w:ind w:left="284"/>
        <w:jc w:val="both"/>
        <w:rPr>
          <w:rFonts w:asciiTheme="minorHAnsi" w:hAnsiTheme="minorHAnsi"/>
          <w:sz w:val="22"/>
          <w:szCs w:val="22"/>
        </w:rPr>
      </w:pPr>
      <w:r w:rsidRPr="00420F1A">
        <w:rPr>
          <w:rFonts w:asciiTheme="minorHAnsi" w:hAnsiTheme="minorHAnsi"/>
          <w:sz w:val="22"/>
          <w:szCs w:val="22"/>
        </w:rPr>
        <w:t>Referenční cena do soutěže je: 7 000 000 Kč s DPH</w:t>
      </w:r>
    </w:p>
    <w:p w:rsidR="0071387F" w:rsidRPr="00420F1A" w:rsidRDefault="0071387F" w:rsidP="000C5103">
      <w:pPr>
        <w:numPr>
          <w:ilvl w:val="0"/>
          <w:numId w:val="2"/>
        </w:numPr>
        <w:ind w:left="284" w:hanging="284"/>
        <w:jc w:val="both"/>
        <w:rPr>
          <w:rFonts w:asciiTheme="minorHAnsi" w:hAnsiTheme="minorHAnsi"/>
          <w:sz w:val="22"/>
          <w:szCs w:val="22"/>
        </w:rPr>
      </w:pPr>
      <w:r w:rsidRPr="00420F1A">
        <w:rPr>
          <w:rFonts w:asciiTheme="minorHAnsi" w:hAnsiTheme="minorHAnsi"/>
          <w:sz w:val="22"/>
          <w:szCs w:val="22"/>
        </w:rPr>
        <w:t>III/00724 Slaný, průtah staničení 0,00-750, délka opravy 750m</w:t>
      </w:r>
    </w:p>
    <w:p w:rsidR="0071387F" w:rsidRPr="00420F1A" w:rsidRDefault="0071387F" w:rsidP="000C5103">
      <w:pPr>
        <w:ind w:left="284"/>
        <w:jc w:val="both"/>
        <w:rPr>
          <w:rFonts w:asciiTheme="minorHAnsi" w:hAnsiTheme="minorHAnsi"/>
          <w:sz w:val="22"/>
          <w:szCs w:val="22"/>
        </w:rPr>
      </w:pPr>
      <w:r w:rsidRPr="00420F1A">
        <w:rPr>
          <w:rFonts w:asciiTheme="minorHAnsi" w:hAnsiTheme="minorHAnsi"/>
          <w:sz w:val="22"/>
          <w:szCs w:val="22"/>
        </w:rPr>
        <w:t>Úsek od kruhové křižovatky se silnicí II/118 a to včetně opravy této kruhové křižovatky.</w:t>
      </w:r>
    </w:p>
    <w:p w:rsidR="0071387F" w:rsidRPr="00420F1A" w:rsidRDefault="0071387F" w:rsidP="000C5103">
      <w:pPr>
        <w:ind w:left="284"/>
        <w:jc w:val="both"/>
        <w:rPr>
          <w:rFonts w:asciiTheme="minorHAnsi" w:hAnsiTheme="minorHAnsi"/>
          <w:sz w:val="22"/>
          <w:szCs w:val="22"/>
        </w:rPr>
      </w:pPr>
      <w:r w:rsidRPr="00420F1A">
        <w:rPr>
          <w:rFonts w:asciiTheme="minorHAnsi" w:hAnsiTheme="minorHAnsi"/>
          <w:sz w:val="22"/>
          <w:szCs w:val="22"/>
        </w:rPr>
        <w:t>Referenční cena do soutěže je: 10 000 000 Kč s DPH</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s tím, že v případě jakýchkoliv komplikací, jak v možnosti průtahů v soutěžích na tyto stavby (námitky, odvolání k ÚHOS), tak případné kolize s jinými investory (ŘSD, obce, inženýrské sítě) s nemožností získat Rozhodnutí o uzavírce, omezení provozu, budou nahrazeny dalšími již připravenými stavbami.</w:t>
      </w:r>
    </w:p>
    <w:p w:rsidR="0071387F" w:rsidRPr="00E14AE7" w:rsidRDefault="0071387F" w:rsidP="000C5103">
      <w:pPr>
        <w:ind w:left="284" w:hanging="284"/>
        <w:jc w:val="both"/>
        <w:rPr>
          <w:rFonts w:asciiTheme="minorHAnsi" w:hAnsiTheme="minorHAnsi"/>
        </w:rPr>
      </w:pPr>
    </w:p>
    <w:p w:rsidR="0071387F" w:rsidRPr="00E14AE7" w:rsidRDefault="0071387F" w:rsidP="000C5103">
      <w:pPr>
        <w:jc w:val="both"/>
        <w:rPr>
          <w:rFonts w:asciiTheme="minorHAnsi" w:hAnsiTheme="minorHAnsi"/>
          <w:b/>
        </w:rPr>
      </w:pPr>
      <w:r w:rsidRPr="00E14AE7">
        <w:rPr>
          <w:rFonts w:asciiTheme="minorHAnsi" w:hAnsiTheme="minorHAnsi"/>
          <w:b/>
        </w:rPr>
        <w:t>§ 2212</w:t>
      </w:r>
      <w:r w:rsidR="003D4865">
        <w:rPr>
          <w:rFonts w:asciiTheme="minorHAnsi" w:hAnsiTheme="minorHAnsi"/>
          <w:b/>
        </w:rPr>
        <w:t> </w:t>
      </w:r>
      <w:r w:rsidRPr="00E14AE7">
        <w:rPr>
          <w:rFonts w:asciiTheme="minorHAnsi" w:hAnsiTheme="minorHAnsi"/>
          <w:b/>
        </w:rPr>
        <w:t>–</w:t>
      </w:r>
      <w:r w:rsidR="003D4865">
        <w:rPr>
          <w:rFonts w:asciiTheme="minorHAnsi" w:hAnsiTheme="minorHAnsi"/>
          <w:b/>
        </w:rPr>
        <w:t xml:space="preserve"> </w:t>
      </w:r>
      <w:r w:rsidRPr="00E14AE7">
        <w:rPr>
          <w:rFonts w:asciiTheme="minorHAnsi" w:hAnsiTheme="minorHAnsi"/>
          <w:b/>
        </w:rPr>
        <w:t xml:space="preserve">Silnice </w:t>
      </w:r>
      <w:r w:rsidR="003D4865" w:rsidRPr="00E14AE7">
        <w:rPr>
          <w:rFonts w:asciiTheme="minorHAnsi" w:hAnsiTheme="minorHAnsi"/>
          <w:b/>
        </w:rPr>
        <w:t xml:space="preserve">– </w:t>
      </w:r>
      <w:r w:rsidRPr="00E14AE7">
        <w:rPr>
          <w:rFonts w:asciiTheme="minorHAnsi" w:hAnsiTheme="minorHAnsi"/>
          <w:b/>
        </w:rPr>
        <w:t>příspěvek příspěvkové organizaci Krajská správa a údržba silnic Středočeského kraje</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Příspěvek od zřizovatele pro rok 2020 činí 1</w:t>
      </w:r>
      <w:r w:rsidR="008B3B8A" w:rsidRPr="00420F1A">
        <w:rPr>
          <w:rFonts w:asciiTheme="minorHAnsi" w:hAnsiTheme="minorHAnsi"/>
          <w:sz w:val="22"/>
          <w:szCs w:val="22"/>
        </w:rPr>
        <w:t> </w:t>
      </w:r>
      <w:r w:rsidRPr="00420F1A">
        <w:rPr>
          <w:rFonts w:asciiTheme="minorHAnsi" w:hAnsiTheme="minorHAnsi"/>
          <w:sz w:val="22"/>
          <w:szCs w:val="22"/>
        </w:rPr>
        <w:t>763</w:t>
      </w:r>
      <w:r w:rsidR="008B3B8A" w:rsidRPr="00420F1A">
        <w:rPr>
          <w:rFonts w:asciiTheme="minorHAnsi" w:hAnsiTheme="minorHAnsi"/>
          <w:sz w:val="22"/>
          <w:szCs w:val="22"/>
        </w:rPr>
        <w:t> </w:t>
      </w:r>
      <w:r w:rsidRPr="00420F1A">
        <w:rPr>
          <w:rFonts w:asciiTheme="minorHAnsi" w:hAnsiTheme="minorHAnsi"/>
          <w:sz w:val="22"/>
          <w:szCs w:val="22"/>
        </w:rPr>
        <w:t>388</w:t>
      </w:r>
      <w:r w:rsidR="008B3B8A" w:rsidRPr="00420F1A">
        <w:rPr>
          <w:rFonts w:asciiTheme="minorHAnsi" w:hAnsiTheme="minorHAnsi"/>
          <w:sz w:val="22"/>
          <w:szCs w:val="22"/>
        </w:rPr>
        <w:t> 0</w:t>
      </w:r>
      <w:r w:rsidRPr="00420F1A">
        <w:rPr>
          <w:rFonts w:asciiTheme="minorHAnsi" w:hAnsiTheme="minorHAnsi"/>
          <w:sz w:val="22"/>
          <w:szCs w:val="22"/>
        </w:rPr>
        <w:t>00 Kč. Z těchto prostředků je vyčleněno na provoz 127 271 000 Kč, na mzdové výdaje 113 392 000 Kč a na zajištění běžných oprav a udržování 1 522 725 000 Kč.</w:t>
      </w:r>
    </w:p>
    <w:p w:rsidR="0071387F" w:rsidRPr="00420F1A" w:rsidRDefault="0071387F" w:rsidP="000C5103">
      <w:pPr>
        <w:autoSpaceDE w:val="0"/>
        <w:autoSpaceDN w:val="0"/>
        <w:adjustRightInd w:val="0"/>
        <w:jc w:val="both"/>
        <w:rPr>
          <w:rFonts w:asciiTheme="minorHAnsi" w:hAnsiTheme="minorHAnsi"/>
          <w:sz w:val="22"/>
          <w:szCs w:val="22"/>
        </w:rPr>
      </w:pPr>
      <w:r w:rsidRPr="00420F1A">
        <w:rPr>
          <w:rFonts w:asciiTheme="minorHAnsi" w:hAnsiTheme="minorHAnsi"/>
          <w:sz w:val="22"/>
          <w:szCs w:val="22"/>
        </w:rPr>
        <w:t xml:space="preserve">Prostředky na zajištění běžných oprav a udržování byly </w:t>
      </w:r>
      <w:r w:rsidR="008B3B8A" w:rsidRPr="00420F1A">
        <w:rPr>
          <w:rFonts w:asciiTheme="minorHAnsi" w:hAnsiTheme="minorHAnsi"/>
          <w:sz w:val="22"/>
          <w:szCs w:val="22"/>
        </w:rPr>
        <w:t xml:space="preserve">pro rok 2020 navýšeny z důvodu </w:t>
      </w:r>
      <w:r w:rsidRPr="00420F1A">
        <w:rPr>
          <w:rFonts w:asciiTheme="minorHAnsi" w:hAnsiTheme="minorHAnsi"/>
          <w:sz w:val="22"/>
          <w:szCs w:val="22"/>
        </w:rPr>
        <w:t>uzavření  nových dodatků Smluv o dílo na běžnou letní a zimní údržbu včetně úpravy činností – narovnání ekonomické rovnováhy smluv v souladu s mírou inflace vyjádřenou vývojem průměrného indexu cen stavebních činností a stavebních objektů dle oficiální statistiky ČSÚ dle usnesení č. 110 – 24/2019/RK ze dne 29. 7. 2019. V  roce 2019 přebrala KSÚS SK do své správy agendu cyklostezek a předpokládá na jejich údržbu a opravy v roce 2020 vydat prostředky ve výši 10</w:t>
      </w:r>
      <w:r w:rsidR="008B3B8A" w:rsidRPr="00420F1A">
        <w:rPr>
          <w:rFonts w:asciiTheme="minorHAnsi" w:hAnsiTheme="minorHAnsi"/>
          <w:sz w:val="22"/>
          <w:szCs w:val="22"/>
        </w:rPr>
        <w:t xml:space="preserve"> 000 000 </w:t>
      </w:r>
      <w:r w:rsidRPr="00420F1A">
        <w:rPr>
          <w:rFonts w:asciiTheme="minorHAnsi" w:hAnsiTheme="minorHAnsi"/>
          <w:sz w:val="22"/>
          <w:szCs w:val="22"/>
        </w:rPr>
        <w:t xml:space="preserve">Kč. </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V roce 2020 bude pokračovat obměna výpočetní techniky, mobilních telefonů, a dovybavení kancelářského nábytku. Z toho cca 80 % se týká obměny výpočetní techniky, která postupně zastarává.</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Organizace již neprovozuje doplňkovou činnost, ani ji nepředpokládá.</w:t>
      </w:r>
    </w:p>
    <w:p w:rsidR="0071387F" w:rsidRPr="00E14AE7" w:rsidRDefault="0071387F" w:rsidP="000C5103">
      <w:pPr>
        <w:jc w:val="both"/>
        <w:rPr>
          <w:rFonts w:asciiTheme="minorHAnsi" w:hAnsiTheme="minorHAnsi"/>
        </w:rPr>
      </w:pPr>
    </w:p>
    <w:p w:rsidR="0071387F" w:rsidRPr="00E14AE7" w:rsidRDefault="0071387F" w:rsidP="000C5103">
      <w:pPr>
        <w:jc w:val="both"/>
        <w:rPr>
          <w:rFonts w:asciiTheme="minorHAnsi" w:hAnsiTheme="minorHAnsi"/>
          <w:b/>
        </w:rPr>
      </w:pPr>
      <w:r w:rsidRPr="00E14AE7">
        <w:rPr>
          <w:rFonts w:asciiTheme="minorHAnsi" w:hAnsiTheme="minorHAnsi"/>
          <w:b/>
        </w:rPr>
        <w:t xml:space="preserve">§ 2219 – Ostatní záležitosti pozemních komunikací </w:t>
      </w:r>
      <w:r w:rsidR="003D4865" w:rsidRPr="00E14AE7">
        <w:rPr>
          <w:rFonts w:asciiTheme="minorHAnsi" w:hAnsiTheme="minorHAnsi"/>
          <w:b/>
        </w:rPr>
        <w:t xml:space="preserve">– </w:t>
      </w:r>
      <w:r w:rsidRPr="00E14AE7">
        <w:rPr>
          <w:rFonts w:asciiTheme="minorHAnsi" w:hAnsiTheme="minorHAnsi"/>
          <w:b/>
        </w:rPr>
        <w:t>Cyklodoprava</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 xml:space="preserve">Prostředky budou použity na úhradu nájemného za pozemky pod cyklostezkami.  </w:t>
      </w:r>
    </w:p>
    <w:p w:rsidR="0071387F" w:rsidRPr="00E14AE7" w:rsidRDefault="0071387F" w:rsidP="000C5103">
      <w:pPr>
        <w:jc w:val="both"/>
        <w:rPr>
          <w:rFonts w:asciiTheme="minorHAnsi" w:hAnsiTheme="minorHAnsi"/>
        </w:rPr>
      </w:pPr>
    </w:p>
    <w:p w:rsidR="0071387F" w:rsidRPr="00E14AE7" w:rsidRDefault="0071387F" w:rsidP="000C5103">
      <w:pPr>
        <w:jc w:val="both"/>
        <w:rPr>
          <w:rFonts w:asciiTheme="minorHAnsi" w:hAnsiTheme="minorHAnsi"/>
          <w:b/>
        </w:rPr>
      </w:pPr>
      <w:r w:rsidRPr="00E14AE7">
        <w:rPr>
          <w:rFonts w:asciiTheme="minorHAnsi" w:hAnsiTheme="minorHAnsi"/>
          <w:b/>
        </w:rPr>
        <w:t>§ 2223 – Bezpečnost silničního provozu</w:t>
      </w:r>
    </w:p>
    <w:p w:rsidR="0071387F" w:rsidRPr="00420F1A" w:rsidRDefault="0071387F" w:rsidP="000C5103">
      <w:pPr>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 xml:space="preserve">Prostředky na výchovné programy pro mládež týkající se bezpečnosti silničního provozu, dopravní soutěže, učební pomůcky a preventivní materiály, apod. ve výši 2 000 000 Kč.  </w:t>
      </w:r>
      <w:r w:rsidRPr="00420F1A">
        <w:rPr>
          <w:rFonts w:asciiTheme="minorHAnsi" w:hAnsiTheme="minorHAnsi"/>
          <w:sz w:val="22"/>
          <w:szCs w:val="22"/>
        </w:rPr>
        <w:t>Dle ustanovení § 124 odst. 4 písm. c) zákona č. 361/2000 Sb., o provozu na pozemních komunikacích provádí kraj prevenci v oblasti BESIP.</w:t>
      </w:r>
    </w:p>
    <w:p w:rsidR="008E1BE8" w:rsidRDefault="0071387F" w:rsidP="000C5103">
      <w:pPr>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Provozní výdaje podpory projektu Bezpečný Středočeský kraj ve výši 2 115 000 Kč. Účelem projektu je pořízení a zprovoznění zařízení ke kontrole a zvýšení bezpečnosti a plynulosti dopravního provozu na komunikacích Středočeského kraje</w:t>
      </w:r>
      <w:r w:rsidR="008E1BE8">
        <w:rPr>
          <w:rFonts w:asciiTheme="minorHAnsi" w:eastAsia="Calibri" w:hAnsiTheme="minorHAnsi"/>
          <w:sz w:val="22"/>
          <w:szCs w:val="22"/>
          <w:lang w:eastAsia="en-US"/>
        </w:rPr>
        <w:t>.</w:t>
      </w:r>
    </w:p>
    <w:p w:rsidR="0071387F" w:rsidRPr="00420F1A" w:rsidRDefault="0071387F" w:rsidP="000C5103">
      <w:pPr>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Prostředky na odstraňování reklamních zařízení podél silnic I. tříd ve výši  5</w:t>
      </w:r>
      <w:r w:rsidR="008B3B8A" w:rsidRPr="00420F1A">
        <w:rPr>
          <w:rFonts w:asciiTheme="minorHAnsi" w:eastAsia="Calibri" w:hAnsiTheme="minorHAnsi"/>
          <w:sz w:val="22"/>
          <w:szCs w:val="22"/>
          <w:lang w:eastAsia="en-US"/>
        </w:rPr>
        <w:t> </w:t>
      </w:r>
      <w:r w:rsidRPr="00420F1A">
        <w:rPr>
          <w:rFonts w:asciiTheme="minorHAnsi" w:eastAsia="Calibri" w:hAnsiTheme="minorHAnsi"/>
          <w:sz w:val="22"/>
          <w:szCs w:val="22"/>
          <w:lang w:eastAsia="en-US"/>
        </w:rPr>
        <w:t>000</w:t>
      </w:r>
      <w:r w:rsidR="008B3B8A" w:rsidRPr="00420F1A">
        <w:rPr>
          <w:rFonts w:asciiTheme="minorHAnsi" w:eastAsia="Calibri" w:hAnsiTheme="minorHAnsi"/>
          <w:sz w:val="22"/>
          <w:szCs w:val="22"/>
          <w:lang w:eastAsia="en-US"/>
        </w:rPr>
        <w:t> </w:t>
      </w:r>
      <w:r w:rsidRPr="00420F1A">
        <w:rPr>
          <w:rFonts w:asciiTheme="minorHAnsi" w:eastAsia="Calibri" w:hAnsiTheme="minorHAnsi"/>
          <w:sz w:val="22"/>
          <w:szCs w:val="22"/>
          <w:lang w:eastAsia="en-US"/>
        </w:rPr>
        <w:t xml:space="preserve">000 Kč. Povinnost odstranění reklamních zařízení je uložena silničním správním úřadům (krajské úřady pro silnice I. tříd na území kraje) dle ustanovení § 25  a § 31 zákona č. 13/1997 Sb., o pozemních komunikacích. Jedná se o reklamní zařízení umístěná na silničních pomocných pozemcích a v silničních ochranných pásmech silnic I. tříd na území Středočeského kraje, které jejich vlastníci neodstranili na základně krajem zaslané výzvy k odstranění. </w:t>
      </w:r>
    </w:p>
    <w:p w:rsidR="0071387F" w:rsidRPr="00420F1A" w:rsidRDefault="0071387F" w:rsidP="000C5103">
      <w:pPr>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 xml:space="preserve">Projekt Bezpečný Středočeský kraj - provoz datových mobilních služeb - přenos dat  na server Středočeského kraj a Policie ČR ve výši 220 000 Kč. </w:t>
      </w:r>
      <w:r w:rsidRPr="00420F1A">
        <w:rPr>
          <w:rFonts w:asciiTheme="minorHAnsi" w:hAnsiTheme="minorHAnsi"/>
          <w:sz w:val="22"/>
          <w:szCs w:val="22"/>
        </w:rPr>
        <w:t>Datové služby GSM LTE – provoz telematických systémů na silnicích II. a III. tříd ve Středočeském kraji.</w:t>
      </w:r>
    </w:p>
    <w:p w:rsidR="0071387F" w:rsidRPr="00420F1A" w:rsidRDefault="0071387F" w:rsidP="000C5103">
      <w:pPr>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Projekt Bezpečný Středočeský kraj - technická a provozní podpora systému SYDO Traffic CrossWIM  na zajištění správy a servisu systému CrossWIM (vysokorychlostní váhy) ve výši 1</w:t>
      </w:r>
      <w:r w:rsidR="0054254E">
        <w:rPr>
          <w:rFonts w:asciiTheme="minorHAnsi" w:eastAsia="Calibri" w:hAnsiTheme="minorHAnsi"/>
          <w:sz w:val="22"/>
          <w:szCs w:val="22"/>
          <w:lang w:eastAsia="en-US"/>
        </w:rPr>
        <w:t> </w:t>
      </w:r>
      <w:r w:rsidRPr="00420F1A">
        <w:rPr>
          <w:rFonts w:asciiTheme="minorHAnsi" w:eastAsia="Calibri" w:hAnsiTheme="minorHAnsi"/>
          <w:sz w:val="22"/>
          <w:szCs w:val="22"/>
          <w:lang w:eastAsia="en-US"/>
        </w:rPr>
        <w:t>000</w:t>
      </w:r>
      <w:r w:rsidR="0054254E">
        <w:rPr>
          <w:rFonts w:asciiTheme="minorHAnsi" w:eastAsia="Calibri" w:hAnsiTheme="minorHAnsi"/>
          <w:sz w:val="22"/>
          <w:szCs w:val="22"/>
          <w:lang w:eastAsia="en-US"/>
        </w:rPr>
        <w:t> </w:t>
      </w:r>
      <w:r w:rsidRPr="00420F1A">
        <w:rPr>
          <w:rFonts w:asciiTheme="minorHAnsi" w:eastAsia="Calibri" w:hAnsiTheme="minorHAnsi"/>
          <w:sz w:val="22"/>
          <w:szCs w:val="22"/>
          <w:lang w:eastAsia="en-US"/>
        </w:rPr>
        <w:t>000</w:t>
      </w:r>
      <w:r w:rsidR="0054254E">
        <w:rPr>
          <w:rFonts w:asciiTheme="minorHAnsi" w:eastAsia="Calibri" w:hAnsiTheme="minorHAnsi"/>
          <w:sz w:val="22"/>
          <w:szCs w:val="22"/>
          <w:lang w:eastAsia="en-US"/>
        </w:rPr>
        <w:t> </w:t>
      </w:r>
      <w:r w:rsidRPr="00420F1A">
        <w:rPr>
          <w:rFonts w:asciiTheme="minorHAnsi" w:eastAsia="Calibri" w:hAnsiTheme="minorHAnsi"/>
          <w:sz w:val="22"/>
          <w:szCs w:val="22"/>
          <w:lang w:eastAsia="en-US"/>
        </w:rPr>
        <w:t>Kč. P</w:t>
      </w:r>
      <w:r w:rsidRPr="00420F1A">
        <w:rPr>
          <w:rFonts w:asciiTheme="minorHAnsi" w:hAnsiTheme="minorHAnsi"/>
          <w:sz w:val="22"/>
          <w:szCs w:val="22"/>
        </w:rPr>
        <w:t xml:space="preserve">řipravuje se zajištění servisní smlouvy na rozšířenou správu a údržbu vážních systémů (celkem 3 vážní systémy), jejichž plynulý a bezproblémový provoz je podmíněn zajištěním rozšířené údržby a servisu jak zařízení, tak zejména vozovky, ve které jsou umístěny vážící prahy (potřeba rentgenovat souvrství). Jedná se prakticky o neustálý dohled nad funkčností systému za účelem průběžného vyhodnocování, na základě kterého je možné včas odhalit případné odchylky měření a činnost systémů korigovat nebo generování vážních lístků pozastavit. Při nezajištění servisu, hrozí reálná situace, že dodavatel vážního systému přestane garantovat funkčnost zařízení a kraj nebude moci nadále na základě funkce těchto systémů vystavovat tzv. vážní lístky, které jsou podkladem k zahájení správního řízení s dopravci, kterým je za porušení zákona ukládána pokuta, která je z 85 </w:t>
      </w:r>
      <w:r w:rsidRPr="00420F1A">
        <w:rPr>
          <w:rFonts w:asciiTheme="minorHAnsi" w:hAnsiTheme="minorHAnsi"/>
          <w:sz w:val="22"/>
          <w:szCs w:val="22"/>
          <w:lang w:val="en-GB"/>
        </w:rPr>
        <w:t xml:space="preserve">% </w:t>
      </w:r>
      <w:r w:rsidRPr="00420F1A">
        <w:rPr>
          <w:rFonts w:asciiTheme="minorHAnsi" w:hAnsiTheme="minorHAnsi"/>
          <w:sz w:val="22"/>
          <w:szCs w:val="22"/>
        </w:rPr>
        <w:t xml:space="preserve">příjmem kraje (na </w:t>
      </w:r>
      <w:r w:rsidRPr="004E7702">
        <w:rPr>
          <w:rFonts w:asciiTheme="minorHAnsi" w:hAnsiTheme="minorHAnsi"/>
          <w:sz w:val="22"/>
          <w:szCs w:val="22"/>
        </w:rPr>
        <w:t>základě § 43 zákona č. 13/1997 Sb.</w:t>
      </w:r>
      <w:r w:rsidR="004E7702" w:rsidRPr="004E7702">
        <w:rPr>
          <w:rFonts w:asciiTheme="minorHAnsi" w:hAnsiTheme="minorHAnsi"/>
          <w:sz w:val="22"/>
          <w:szCs w:val="22"/>
        </w:rPr>
        <w:t>, o pozemních komunikacích, ve znění pozdějších předpisů,</w:t>
      </w:r>
      <w:r w:rsidRPr="004E7702">
        <w:rPr>
          <w:rFonts w:asciiTheme="minorHAnsi" w:hAnsiTheme="minorHAnsi"/>
          <w:sz w:val="22"/>
          <w:szCs w:val="22"/>
        </w:rPr>
        <w:t xml:space="preserve"> </w:t>
      </w:r>
      <w:r w:rsidR="0082664F" w:rsidRPr="004E7702">
        <w:rPr>
          <w:rFonts w:asciiTheme="minorHAnsi" w:hAnsiTheme="minorHAnsi"/>
          <w:sz w:val="22"/>
          <w:szCs w:val="22"/>
        </w:rPr>
        <w:t xml:space="preserve">je </w:t>
      </w:r>
      <w:r w:rsidR="00E5767E" w:rsidRPr="004E7702">
        <w:rPr>
          <w:rFonts w:asciiTheme="minorHAnsi" w:hAnsiTheme="minorHAnsi"/>
          <w:sz w:val="22"/>
          <w:szCs w:val="22"/>
        </w:rPr>
        <w:t xml:space="preserve">uložená pokuta z </w:t>
      </w:r>
      <w:r w:rsidRPr="004E7702">
        <w:rPr>
          <w:rFonts w:asciiTheme="minorHAnsi" w:hAnsiTheme="minorHAnsi"/>
          <w:sz w:val="22"/>
          <w:szCs w:val="22"/>
        </w:rPr>
        <w:t>15 % příjm</w:t>
      </w:r>
      <w:r w:rsidR="0082664F" w:rsidRPr="004E7702">
        <w:rPr>
          <w:rFonts w:asciiTheme="minorHAnsi" w:hAnsiTheme="minorHAnsi"/>
          <w:sz w:val="22"/>
          <w:szCs w:val="22"/>
        </w:rPr>
        <w:t>em</w:t>
      </w:r>
      <w:r w:rsidRPr="004E7702">
        <w:rPr>
          <w:rFonts w:asciiTheme="minorHAnsi" w:hAnsiTheme="minorHAnsi"/>
          <w:sz w:val="22"/>
          <w:szCs w:val="22"/>
        </w:rPr>
        <w:t xml:space="preserve"> obce). </w:t>
      </w:r>
      <w:r w:rsidRPr="00420F1A">
        <w:rPr>
          <w:rFonts w:asciiTheme="minorHAnsi" w:hAnsiTheme="minorHAnsi"/>
          <w:sz w:val="22"/>
          <w:szCs w:val="22"/>
        </w:rPr>
        <w:t>Jedná se o značný objem finančních prostředků vybraných v rámci výkonu přenesené působnosti, proto je naprosto nutné udržovat systémy maximálně funkční.</w:t>
      </w:r>
    </w:p>
    <w:p w:rsidR="0071387F" w:rsidRPr="00E14AE7" w:rsidRDefault="0071387F" w:rsidP="000C5103">
      <w:pPr>
        <w:ind w:left="284"/>
        <w:jc w:val="both"/>
        <w:rPr>
          <w:rFonts w:asciiTheme="minorHAnsi" w:eastAsia="Calibri" w:hAnsiTheme="minorHAnsi"/>
          <w:lang w:eastAsia="en-US"/>
        </w:rPr>
      </w:pPr>
    </w:p>
    <w:p w:rsidR="0071387F" w:rsidRPr="00E14AE7" w:rsidRDefault="0071387F" w:rsidP="000C5103">
      <w:pPr>
        <w:jc w:val="both"/>
        <w:rPr>
          <w:rFonts w:asciiTheme="minorHAnsi" w:hAnsiTheme="minorHAnsi"/>
          <w:b/>
        </w:rPr>
      </w:pPr>
      <w:r w:rsidRPr="00E14AE7">
        <w:rPr>
          <w:rFonts w:asciiTheme="minorHAnsi" w:hAnsiTheme="minorHAnsi"/>
          <w:b/>
        </w:rPr>
        <w:t>§ 2239 – Ostatní záležitosti vnitrozemské plavby – dotace přívozy</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Finanční prostředky určené na dotace pro</w:t>
      </w:r>
      <w:r w:rsidR="00BA48C7" w:rsidRPr="00420F1A">
        <w:rPr>
          <w:rFonts w:asciiTheme="minorHAnsi" w:hAnsiTheme="minorHAnsi"/>
          <w:sz w:val="22"/>
          <w:szCs w:val="22"/>
        </w:rPr>
        <w:t xml:space="preserve"> obce a města na</w:t>
      </w:r>
      <w:r w:rsidRPr="00420F1A">
        <w:rPr>
          <w:rFonts w:asciiTheme="minorHAnsi" w:hAnsiTheme="minorHAnsi"/>
          <w:sz w:val="22"/>
          <w:szCs w:val="22"/>
        </w:rPr>
        <w:t xml:space="preserve"> provoz a rozvoj přívozů ve výši 3</w:t>
      </w:r>
      <w:r w:rsidR="00420F1A">
        <w:rPr>
          <w:rFonts w:asciiTheme="minorHAnsi" w:hAnsiTheme="minorHAnsi"/>
          <w:sz w:val="22"/>
          <w:szCs w:val="22"/>
        </w:rPr>
        <w:t> </w:t>
      </w:r>
      <w:r w:rsidRPr="00420F1A">
        <w:rPr>
          <w:rFonts w:asciiTheme="minorHAnsi" w:hAnsiTheme="minorHAnsi"/>
          <w:sz w:val="22"/>
          <w:szCs w:val="22"/>
        </w:rPr>
        <w:t>570</w:t>
      </w:r>
      <w:r w:rsidR="00420F1A">
        <w:rPr>
          <w:rFonts w:asciiTheme="minorHAnsi" w:hAnsiTheme="minorHAnsi"/>
          <w:sz w:val="22"/>
          <w:szCs w:val="22"/>
        </w:rPr>
        <w:t> </w:t>
      </w:r>
      <w:r w:rsidRPr="00420F1A">
        <w:rPr>
          <w:rFonts w:asciiTheme="minorHAnsi" w:hAnsiTheme="minorHAnsi"/>
          <w:sz w:val="22"/>
          <w:szCs w:val="22"/>
        </w:rPr>
        <w:t>000</w:t>
      </w:r>
      <w:r w:rsidR="00420F1A">
        <w:rPr>
          <w:rFonts w:asciiTheme="minorHAnsi" w:hAnsiTheme="minorHAnsi"/>
          <w:sz w:val="22"/>
          <w:szCs w:val="22"/>
        </w:rPr>
        <w:t> </w:t>
      </w:r>
      <w:r w:rsidRPr="00420F1A">
        <w:rPr>
          <w:rFonts w:asciiTheme="minorHAnsi" w:hAnsiTheme="minorHAnsi"/>
          <w:sz w:val="22"/>
          <w:szCs w:val="22"/>
        </w:rPr>
        <w:t>Kč</w:t>
      </w:r>
      <w:r w:rsidR="008B3B8A" w:rsidRPr="00420F1A">
        <w:rPr>
          <w:rFonts w:asciiTheme="minorHAnsi" w:hAnsiTheme="minorHAnsi"/>
          <w:sz w:val="22"/>
          <w:szCs w:val="22"/>
        </w:rPr>
        <w:t>:</w:t>
      </w:r>
      <w:r w:rsidRPr="00420F1A">
        <w:rPr>
          <w:rFonts w:asciiTheme="minorHAnsi" w:hAnsiTheme="minorHAnsi"/>
          <w:sz w:val="22"/>
          <w:szCs w:val="22"/>
        </w:rPr>
        <w:t xml:space="preserve"> </w:t>
      </w:r>
    </w:p>
    <w:tbl>
      <w:tblPr>
        <w:tblW w:w="4536" w:type="dxa"/>
        <w:tblInd w:w="70" w:type="dxa"/>
        <w:tblCellMar>
          <w:left w:w="70" w:type="dxa"/>
          <w:right w:w="70" w:type="dxa"/>
        </w:tblCellMar>
        <w:tblLook w:val="04A0" w:firstRow="1" w:lastRow="0" w:firstColumn="1" w:lastColumn="0" w:noHBand="0" w:noVBand="1"/>
      </w:tblPr>
      <w:tblGrid>
        <w:gridCol w:w="2977"/>
        <w:gridCol w:w="1559"/>
      </w:tblGrid>
      <w:tr w:rsidR="0071387F" w:rsidRPr="00E14AE7" w:rsidTr="007C6641">
        <w:trPr>
          <w:trHeight w:val="255"/>
        </w:trPr>
        <w:tc>
          <w:tcPr>
            <w:tcW w:w="2977" w:type="dxa"/>
            <w:shd w:val="clear" w:color="auto" w:fill="auto"/>
            <w:noWrap/>
            <w:vAlign w:val="bottom"/>
            <w:hideMark/>
          </w:tcPr>
          <w:p w:rsidR="0071387F" w:rsidRPr="005F730F" w:rsidRDefault="00BA48C7" w:rsidP="000C5103">
            <w:pPr>
              <w:ind w:left="72"/>
              <w:rPr>
                <w:rFonts w:asciiTheme="minorHAnsi" w:hAnsiTheme="minorHAnsi" w:cs="Arial"/>
                <w:b/>
                <w:color w:val="000000"/>
                <w:sz w:val="22"/>
                <w:szCs w:val="22"/>
              </w:rPr>
            </w:pPr>
            <w:r>
              <w:rPr>
                <w:rFonts w:asciiTheme="minorHAnsi" w:hAnsiTheme="minorHAnsi" w:cs="Arial"/>
                <w:b/>
                <w:color w:val="000000"/>
                <w:sz w:val="22"/>
                <w:szCs w:val="22"/>
              </w:rPr>
              <w:t>Jedná se o tyto přívozy:</w:t>
            </w:r>
          </w:p>
        </w:tc>
        <w:tc>
          <w:tcPr>
            <w:tcW w:w="1559" w:type="dxa"/>
            <w:shd w:val="clear" w:color="auto" w:fill="auto"/>
            <w:noWrap/>
            <w:vAlign w:val="bottom"/>
            <w:hideMark/>
          </w:tcPr>
          <w:p w:rsidR="0071387F" w:rsidRPr="005F730F" w:rsidRDefault="0071387F" w:rsidP="000C5103">
            <w:pPr>
              <w:jc w:val="right"/>
              <w:rPr>
                <w:rFonts w:asciiTheme="minorHAnsi" w:hAnsiTheme="minorHAnsi" w:cs="Arial"/>
                <w:b/>
                <w:color w:val="000000"/>
                <w:sz w:val="22"/>
                <w:szCs w:val="22"/>
              </w:rPr>
            </w:pPr>
            <w:r w:rsidRPr="005F730F">
              <w:rPr>
                <w:rFonts w:asciiTheme="minorHAnsi" w:hAnsiTheme="minorHAnsi" w:cs="Arial"/>
                <w:b/>
                <w:color w:val="000000"/>
                <w:sz w:val="22"/>
                <w:szCs w:val="22"/>
              </w:rPr>
              <w:t>Částka v Kč</w:t>
            </w:r>
          </w:p>
        </w:tc>
      </w:tr>
      <w:tr w:rsidR="0071387F" w:rsidRPr="00E14AE7" w:rsidTr="007C6641">
        <w:trPr>
          <w:trHeight w:val="255"/>
        </w:trPr>
        <w:tc>
          <w:tcPr>
            <w:tcW w:w="2977" w:type="dxa"/>
            <w:shd w:val="clear" w:color="auto" w:fill="auto"/>
            <w:noWrap/>
            <w:vAlign w:val="center"/>
            <w:hideMark/>
          </w:tcPr>
          <w:p w:rsidR="0071387F" w:rsidRPr="005F730F" w:rsidRDefault="0071387F" w:rsidP="000C5103">
            <w:pPr>
              <w:ind w:left="72"/>
              <w:rPr>
                <w:rFonts w:asciiTheme="minorHAnsi" w:hAnsiTheme="minorHAnsi" w:cs="Arial"/>
                <w:color w:val="000000"/>
                <w:sz w:val="22"/>
                <w:szCs w:val="22"/>
              </w:rPr>
            </w:pPr>
            <w:r w:rsidRPr="005F730F">
              <w:rPr>
                <w:rFonts w:asciiTheme="minorHAnsi" w:hAnsiTheme="minorHAnsi" w:cs="Arial"/>
                <w:color w:val="000000"/>
                <w:sz w:val="22"/>
                <w:szCs w:val="22"/>
              </w:rPr>
              <w:t>Branov</w:t>
            </w:r>
          </w:p>
        </w:tc>
        <w:tc>
          <w:tcPr>
            <w:tcW w:w="1559" w:type="dxa"/>
            <w:shd w:val="clear" w:color="auto" w:fill="auto"/>
            <w:noWrap/>
            <w:vAlign w:val="center"/>
            <w:hideMark/>
          </w:tcPr>
          <w:p w:rsidR="0071387F" w:rsidRPr="005F730F" w:rsidRDefault="0071387F" w:rsidP="000C5103">
            <w:pPr>
              <w:tabs>
                <w:tab w:val="right" w:pos="1274"/>
              </w:tabs>
              <w:jc w:val="right"/>
              <w:rPr>
                <w:rFonts w:asciiTheme="minorHAnsi" w:hAnsiTheme="minorHAnsi" w:cs="Arial"/>
                <w:color w:val="000000"/>
                <w:sz w:val="22"/>
                <w:szCs w:val="22"/>
              </w:rPr>
            </w:pPr>
            <w:r w:rsidRPr="005F730F">
              <w:rPr>
                <w:rFonts w:asciiTheme="minorHAnsi" w:hAnsiTheme="minorHAnsi" w:cs="Arial"/>
                <w:color w:val="000000"/>
                <w:sz w:val="22"/>
                <w:szCs w:val="22"/>
              </w:rPr>
              <w:t>360 000</w:t>
            </w:r>
          </w:p>
        </w:tc>
      </w:tr>
      <w:tr w:rsidR="0071387F" w:rsidRPr="00E14AE7" w:rsidTr="007C6641">
        <w:trPr>
          <w:trHeight w:val="255"/>
        </w:trPr>
        <w:tc>
          <w:tcPr>
            <w:tcW w:w="2977" w:type="dxa"/>
            <w:shd w:val="clear" w:color="auto" w:fill="auto"/>
            <w:noWrap/>
            <w:vAlign w:val="center"/>
            <w:hideMark/>
          </w:tcPr>
          <w:p w:rsidR="0071387F" w:rsidRPr="005F730F" w:rsidRDefault="0071387F" w:rsidP="000C5103">
            <w:pPr>
              <w:ind w:left="72"/>
              <w:rPr>
                <w:rFonts w:asciiTheme="minorHAnsi" w:hAnsiTheme="minorHAnsi" w:cs="Arial"/>
                <w:color w:val="000000"/>
                <w:sz w:val="22"/>
                <w:szCs w:val="22"/>
              </w:rPr>
            </w:pPr>
            <w:r w:rsidRPr="005F730F">
              <w:rPr>
                <w:rFonts w:asciiTheme="minorHAnsi" w:hAnsiTheme="minorHAnsi" w:cs="Arial"/>
                <w:color w:val="000000"/>
                <w:sz w:val="22"/>
                <w:szCs w:val="22"/>
              </w:rPr>
              <w:t>Klecany</w:t>
            </w:r>
          </w:p>
        </w:tc>
        <w:tc>
          <w:tcPr>
            <w:tcW w:w="1559" w:type="dxa"/>
            <w:shd w:val="clear" w:color="auto" w:fill="auto"/>
            <w:noWrap/>
            <w:vAlign w:val="center"/>
            <w:hideMark/>
          </w:tcPr>
          <w:p w:rsidR="0071387F" w:rsidRPr="005F730F" w:rsidRDefault="0071387F" w:rsidP="000C5103">
            <w:pPr>
              <w:tabs>
                <w:tab w:val="right" w:pos="1274"/>
              </w:tabs>
              <w:jc w:val="right"/>
              <w:rPr>
                <w:rFonts w:asciiTheme="minorHAnsi" w:hAnsiTheme="minorHAnsi" w:cs="Arial"/>
                <w:color w:val="000000"/>
                <w:sz w:val="22"/>
                <w:szCs w:val="22"/>
              </w:rPr>
            </w:pPr>
            <w:r w:rsidRPr="005F730F">
              <w:rPr>
                <w:rFonts w:asciiTheme="minorHAnsi" w:hAnsiTheme="minorHAnsi" w:cs="Arial"/>
                <w:color w:val="000000"/>
                <w:sz w:val="22"/>
                <w:szCs w:val="22"/>
              </w:rPr>
              <w:t>380 000</w:t>
            </w:r>
          </w:p>
        </w:tc>
      </w:tr>
      <w:tr w:rsidR="0071387F" w:rsidRPr="00E14AE7" w:rsidTr="007C6641">
        <w:trPr>
          <w:trHeight w:val="255"/>
        </w:trPr>
        <w:tc>
          <w:tcPr>
            <w:tcW w:w="2977" w:type="dxa"/>
            <w:shd w:val="clear" w:color="auto" w:fill="auto"/>
            <w:noWrap/>
            <w:vAlign w:val="center"/>
            <w:hideMark/>
          </w:tcPr>
          <w:p w:rsidR="0071387F" w:rsidRPr="005F730F" w:rsidRDefault="0071387F" w:rsidP="000C5103">
            <w:pPr>
              <w:ind w:left="72"/>
              <w:rPr>
                <w:rFonts w:asciiTheme="minorHAnsi" w:hAnsiTheme="minorHAnsi" w:cs="Arial"/>
                <w:color w:val="000000"/>
                <w:sz w:val="22"/>
                <w:szCs w:val="22"/>
              </w:rPr>
            </w:pPr>
            <w:r w:rsidRPr="005F730F">
              <w:rPr>
                <w:rFonts w:asciiTheme="minorHAnsi" w:hAnsiTheme="minorHAnsi" w:cs="Arial"/>
                <w:color w:val="000000"/>
                <w:sz w:val="22"/>
                <w:szCs w:val="22"/>
              </w:rPr>
              <w:t>Máslovice</w:t>
            </w:r>
          </w:p>
        </w:tc>
        <w:tc>
          <w:tcPr>
            <w:tcW w:w="1559" w:type="dxa"/>
            <w:shd w:val="clear" w:color="auto" w:fill="auto"/>
            <w:noWrap/>
            <w:vAlign w:val="center"/>
            <w:hideMark/>
          </w:tcPr>
          <w:p w:rsidR="0071387F" w:rsidRPr="005F730F" w:rsidRDefault="0071387F" w:rsidP="000C5103">
            <w:pPr>
              <w:tabs>
                <w:tab w:val="right" w:pos="1274"/>
              </w:tabs>
              <w:jc w:val="right"/>
              <w:rPr>
                <w:rFonts w:asciiTheme="minorHAnsi" w:hAnsiTheme="minorHAnsi" w:cs="Arial"/>
                <w:color w:val="000000"/>
                <w:sz w:val="22"/>
                <w:szCs w:val="22"/>
              </w:rPr>
            </w:pPr>
            <w:r w:rsidRPr="005F730F">
              <w:rPr>
                <w:rFonts w:asciiTheme="minorHAnsi" w:hAnsiTheme="minorHAnsi" w:cs="Arial"/>
                <w:color w:val="000000"/>
                <w:sz w:val="22"/>
                <w:szCs w:val="22"/>
              </w:rPr>
              <w:t>480 000</w:t>
            </w:r>
          </w:p>
        </w:tc>
      </w:tr>
      <w:tr w:rsidR="0071387F" w:rsidRPr="00E14AE7" w:rsidTr="007C6641">
        <w:trPr>
          <w:trHeight w:val="255"/>
        </w:trPr>
        <w:tc>
          <w:tcPr>
            <w:tcW w:w="2977" w:type="dxa"/>
            <w:shd w:val="clear" w:color="auto" w:fill="auto"/>
            <w:noWrap/>
            <w:vAlign w:val="center"/>
            <w:hideMark/>
          </w:tcPr>
          <w:p w:rsidR="0071387F" w:rsidRPr="005F730F" w:rsidRDefault="0071387F" w:rsidP="000C5103">
            <w:pPr>
              <w:ind w:left="72"/>
              <w:rPr>
                <w:rFonts w:asciiTheme="minorHAnsi" w:hAnsiTheme="minorHAnsi" w:cs="Arial"/>
                <w:color w:val="000000"/>
                <w:sz w:val="22"/>
                <w:szCs w:val="22"/>
              </w:rPr>
            </w:pPr>
            <w:r w:rsidRPr="005F730F">
              <w:rPr>
                <w:rFonts w:asciiTheme="minorHAnsi" w:hAnsiTheme="minorHAnsi" w:cs="Arial"/>
                <w:color w:val="000000"/>
                <w:sz w:val="22"/>
                <w:szCs w:val="22"/>
              </w:rPr>
              <w:t>Nymburk</w:t>
            </w:r>
          </w:p>
        </w:tc>
        <w:tc>
          <w:tcPr>
            <w:tcW w:w="1559" w:type="dxa"/>
            <w:shd w:val="clear" w:color="auto" w:fill="auto"/>
            <w:noWrap/>
            <w:vAlign w:val="center"/>
            <w:hideMark/>
          </w:tcPr>
          <w:p w:rsidR="0071387F" w:rsidRPr="005F730F" w:rsidRDefault="008B3B8A" w:rsidP="000C5103">
            <w:pPr>
              <w:tabs>
                <w:tab w:val="right" w:pos="1274"/>
              </w:tabs>
              <w:jc w:val="right"/>
              <w:rPr>
                <w:rFonts w:asciiTheme="minorHAnsi" w:hAnsiTheme="minorHAnsi" w:cs="Arial"/>
                <w:color w:val="000000"/>
                <w:sz w:val="22"/>
                <w:szCs w:val="22"/>
              </w:rPr>
            </w:pPr>
            <w:r w:rsidRPr="005F730F">
              <w:rPr>
                <w:rFonts w:asciiTheme="minorHAnsi" w:hAnsiTheme="minorHAnsi" w:cs="Arial"/>
                <w:color w:val="000000"/>
                <w:sz w:val="22"/>
                <w:szCs w:val="22"/>
              </w:rPr>
              <w:t xml:space="preserve">        </w:t>
            </w:r>
            <w:r w:rsidR="0071387F" w:rsidRPr="005F730F">
              <w:rPr>
                <w:rFonts w:asciiTheme="minorHAnsi" w:hAnsiTheme="minorHAnsi" w:cs="Arial"/>
                <w:color w:val="000000"/>
                <w:sz w:val="22"/>
                <w:szCs w:val="22"/>
              </w:rPr>
              <w:t>2 000 000</w:t>
            </w:r>
          </w:p>
        </w:tc>
      </w:tr>
      <w:tr w:rsidR="0071387F" w:rsidRPr="00E14AE7" w:rsidTr="007C6641">
        <w:trPr>
          <w:trHeight w:val="255"/>
        </w:trPr>
        <w:tc>
          <w:tcPr>
            <w:tcW w:w="2977" w:type="dxa"/>
            <w:shd w:val="clear" w:color="auto" w:fill="auto"/>
            <w:noWrap/>
            <w:vAlign w:val="center"/>
            <w:hideMark/>
          </w:tcPr>
          <w:p w:rsidR="0071387F" w:rsidRPr="005F730F" w:rsidRDefault="0071387F" w:rsidP="000C5103">
            <w:pPr>
              <w:ind w:left="72"/>
              <w:rPr>
                <w:rFonts w:asciiTheme="minorHAnsi" w:hAnsiTheme="minorHAnsi" w:cs="Arial"/>
                <w:color w:val="000000"/>
                <w:sz w:val="22"/>
                <w:szCs w:val="22"/>
              </w:rPr>
            </w:pPr>
            <w:r w:rsidRPr="005F730F">
              <w:rPr>
                <w:rFonts w:asciiTheme="minorHAnsi" w:hAnsiTheme="minorHAnsi" w:cs="Arial"/>
                <w:color w:val="000000"/>
                <w:sz w:val="22"/>
                <w:szCs w:val="22"/>
              </w:rPr>
              <w:t>Oseček</w:t>
            </w:r>
          </w:p>
        </w:tc>
        <w:tc>
          <w:tcPr>
            <w:tcW w:w="1559" w:type="dxa"/>
            <w:shd w:val="clear" w:color="auto" w:fill="auto"/>
            <w:noWrap/>
            <w:vAlign w:val="center"/>
            <w:hideMark/>
          </w:tcPr>
          <w:p w:rsidR="0071387F" w:rsidRPr="005F730F" w:rsidRDefault="0071387F" w:rsidP="000C5103">
            <w:pPr>
              <w:tabs>
                <w:tab w:val="right" w:pos="1274"/>
              </w:tabs>
              <w:jc w:val="right"/>
              <w:rPr>
                <w:rFonts w:asciiTheme="minorHAnsi" w:hAnsiTheme="minorHAnsi" w:cs="Arial"/>
                <w:color w:val="000000"/>
                <w:sz w:val="22"/>
                <w:szCs w:val="22"/>
              </w:rPr>
            </w:pPr>
            <w:r w:rsidRPr="005F730F">
              <w:rPr>
                <w:rFonts w:asciiTheme="minorHAnsi" w:hAnsiTheme="minorHAnsi" w:cs="Arial"/>
                <w:color w:val="000000"/>
                <w:sz w:val="22"/>
                <w:szCs w:val="22"/>
              </w:rPr>
              <w:t>250 000</w:t>
            </w:r>
          </w:p>
        </w:tc>
      </w:tr>
      <w:tr w:rsidR="0071387F" w:rsidRPr="00E14AE7" w:rsidTr="007C6641">
        <w:trPr>
          <w:trHeight w:val="255"/>
        </w:trPr>
        <w:tc>
          <w:tcPr>
            <w:tcW w:w="2977" w:type="dxa"/>
            <w:shd w:val="clear" w:color="auto" w:fill="auto"/>
            <w:noWrap/>
            <w:vAlign w:val="center"/>
            <w:hideMark/>
          </w:tcPr>
          <w:p w:rsidR="0071387F" w:rsidRPr="005F730F" w:rsidRDefault="0071387F" w:rsidP="000C5103">
            <w:pPr>
              <w:ind w:left="72"/>
              <w:rPr>
                <w:rFonts w:asciiTheme="minorHAnsi" w:hAnsiTheme="minorHAnsi" w:cs="Arial"/>
                <w:color w:val="000000"/>
                <w:sz w:val="22"/>
                <w:szCs w:val="22"/>
              </w:rPr>
            </w:pPr>
            <w:r w:rsidRPr="005F730F">
              <w:rPr>
                <w:rFonts w:asciiTheme="minorHAnsi" w:hAnsiTheme="minorHAnsi" w:cs="Arial"/>
                <w:color w:val="000000"/>
                <w:sz w:val="22"/>
                <w:szCs w:val="22"/>
              </w:rPr>
              <w:t>Úholičky</w:t>
            </w:r>
          </w:p>
        </w:tc>
        <w:tc>
          <w:tcPr>
            <w:tcW w:w="1559" w:type="dxa"/>
            <w:shd w:val="clear" w:color="auto" w:fill="auto"/>
            <w:noWrap/>
            <w:vAlign w:val="center"/>
            <w:hideMark/>
          </w:tcPr>
          <w:p w:rsidR="0071387F" w:rsidRPr="005F730F" w:rsidRDefault="0071387F" w:rsidP="000C5103">
            <w:pPr>
              <w:tabs>
                <w:tab w:val="right" w:pos="1274"/>
              </w:tabs>
              <w:jc w:val="right"/>
              <w:rPr>
                <w:rFonts w:asciiTheme="minorHAnsi" w:hAnsiTheme="minorHAnsi" w:cs="Arial"/>
                <w:color w:val="000000"/>
                <w:sz w:val="22"/>
                <w:szCs w:val="22"/>
              </w:rPr>
            </w:pPr>
            <w:r w:rsidRPr="005F730F">
              <w:rPr>
                <w:rFonts w:asciiTheme="minorHAnsi" w:hAnsiTheme="minorHAnsi" w:cs="Arial"/>
                <w:color w:val="000000"/>
                <w:sz w:val="22"/>
                <w:szCs w:val="22"/>
              </w:rPr>
              <w:t>100 000</w:t>
            </w:r>
          </w:p>
        </w:tc>
      </w:tr>
      <w:tr w:rsidR="0071387F" w:rsidRPr="00E14AE7" w:rsidTr="007C6641">
        <w:trPr>
          <w:trHeight w:val="255"/>
        </w:trPr>
        <w:tc>
          <w:tcPr>
            <w:tcW w:w="2977" w:type="dxa"/>
            <w:shd w:val="clear" w:color="auto" w:fill="auto"/>
            <w:noWrap/>
            <w:vAlign w:val="center"/>
            <w:hideMark/>
          </w:tcPr>
          <w:p w:rsidR="0071387F" w:rsidRPr="005F730F" w:rsidRDefault="0071387F" w:rsidP="000C5103">
            <w:pPr>
              <w:ind w:left="72"/>
              <w:rPr>
                <w:rFonts w:asciiTheme="minorHAnsi" w:hAnsiTheme="minorHAnsi" w:cs="Arial"/>
                <w:b/>
                <w:color w:val="000000"/>
                <w:sz w:val="22"/>
                <w:szCs w:val="22"/>
              </w:rPr>
            </w:pPr>
            <w:r w:rsidRPr="005F730F">
              <w:rPr>
                <w:rFonts w:asciiTheme="minorHAnsi" w:hAnsiTheme="minorHAnsi" w:cs="Arial"/>
                <w:b/>
                <w:color w:val="000000"/>
                <w:sz w:val="22"/>
                <w:szCs w:val="22"/>
              </w:rPr>
              <w:t>Celkem přívozy</w:t>
            </w:r>
          </w:p>
        </w:tc>
        <w:tc>
          <w:tcPr>
            <w:tcW w:w="1559" w:type="dxa"/>
            <w:shd w:val="clear" w:color="auto" w:fill="auto"/>
            <w:noWrap/>
            <w:vAlign w:val="bottom"/>
            <w:hideMark/>
          </w:tcPr>
          <w:p w:rsidR="0071387F" w:rsidRPr="005F730F" w:rsidRDefault="008B3B8A" w:rsidP="000C5103">
            <w:pPr>
              <w:tabs>
                <w:tab w:val="right" w:pos="1274"/>
              </w:tabs>
              <w:jc w:val="right"/>
              <w:rPr>
                <w:rFonts w:asciiTheme="minorHAnsi" w:hAnsiTheme="minorHAnsi" w:cs="Arial"/>
                <w:b/>
                <w:color w:val="000000"/>
                <w:sz w:val="22"/>
                <w:szCs w:val="22"/>
              </w:rPr>
            </w:pPr>
            <w:r w:rsidRPr="005F730F">
              <w:rPr>
                <w:rFonts w:asciiTheme="minorHAnsi" w:hAnsiTheme="minorHAnsi" w:cs="Arial"/>
                <w:b/>
                <w:color w:val="000000"/>
                <w:sz w:val="22"/>
                <w:szCs w:val="22"/>
              </w:rPr>
              <w:t xml:space="preserve">         </w:t>
            </w:r>
            <w:r w:rsidR="0071387F" w:rsidRPr="005F730F">
              <w:rPr>
                <w:rFonts w:asciiTheme="minorHAnsi" w:hAnsiTheme="minorHAnsi" w:cs="Arial"/>
                <w:b/>
                <w:color w:val="000000"/>
                <w:sz w:val="22"/>
                <w:szCs w:val="22"/>
              </w:rPr>
              <w:t xml:space="preserve">3 570 000 </w:t>
            </w:r>
          </w:p>
        </w:tc>
      </w:tr>
    </w:tbl>
    <w:p w:rsidR="0071387F" w:rsidRPr="00E14AE7" w:rsidRDefault="0071387F" w:rsidP="000C5103">
      <w:pPr>
        <w:jc w:val="both"/>
        <w:rPr>
          <w:rFonts w:asciiTheme="minorHAnsi" w:hAnsiTheme="minorHAnsi"/>
          <w:b/>
        </w:rPr>
      </w:pPr>
    </w:p>
    <w:p w:rsidR="0071387F" w:rsidRPr="00E14AE7" w:rsidRDefault="0071387F" w:rsidP="000C5103">
      <w:pPr>
        <w:jc w:val="both"/>
        <w:rPr>
          <w:rFonts w:asciiTheme="minorHAnsi" w:hAnsiTheme="minorHAnsi"/>
          <w:b/>
        </w:rPr>
      </w:pPr>
      <w:r w:rsidRPr="00E14AE7">
        <w:rPr>
          <w:rFonts w:asciiTheme="minorHAnsi" w:hAnsiTheme="minorHAnsi"/>
          <w:b/>
        </w:rPr>
        <w:t xml:space="preserve">§ 2292 – </w:t>
      </w:r>
      <w:r w:rsidRPr="00E14AE7">
        <w:rPr>
          <w:rFonts w:asciiTheme="minorHAnsi" w:hAnsiTheme="minorHAnsi"/>
          <w:b/>
          <w:bCs/>
        </w:rPr>
        <w:t xml:space="preserve">Dopravní obslužnost </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Příspěvek 1 279 000 000 Kč na zajištění základní dopravní obslužnosti v autobusové dopravě. Aktuálně je zesmluvněno 50 mil. km. Pro rok 2020 se navrhuje převzetí určitých spojů splňující charakter základní dopravní obslužnosti, optimalizace dopravy a dále příspěvek na veřejnou autobusovou dopravu na zajištění objížděk v důsledku rozsáhlých oprav na silnicích II. a III. tříd ve výši 8 000</w:t>
      </w:r>
      <w:r w:rsidR="009A7392" w:rsidRPr="00420F1A">
        <w:rPr>
          <w:rFonts w:asciiTheme="minorHAnsi" w:hAnsiTheme="minorHAnsi"/>
          <w:sz w:val="22"/>
          <w:szCs w:val="22"/>
        </w:rPr>
        <w:t> </w:t>
      </w:r>
      <w:r w:rsidRPr="00420F1A">
        <w:rPr>
          <w:rFonts w:asciiTheme="minorHAnsi" w:hAnsiTheme="minorHAnsi"/>
          <w:sz w:val="22"/>
          <w:szCs w:val="22"/>
        </w:rPr>
        <w:t>000</w:t>
      </w:r>
      <w:r w:rsidR="009A7392" w:rsidRPr="00420F1A">
        <w:rPr>
          <w:rFonts w:asciiTheme="minorHAnsi" w:hAnsiTheme="minorHAnsi"/>
          <w:sz w:val="22"/>
          <w:szCs w:val="22"/>
        </w:rPr>
        <w:t xml:space="preserve"> </w:t>
      </w:r>
      <w:r w:rsidRPr="00420F1A">
        <w:rPr>
          <w:rFonts w:asciiTheme="minorHAnsi" w:hAnsiTheme="minorHAnsi"/>
          <w:sz w:val="22"/>
          <w:szCs w:val="22"/>
        </w:rPr>
        <w:t xml:space="preserve">Kč. </w:t>
      </w:r>
    </w:p>
    <w:p w:rsidR="0071387F" w:rsidRPr="00E14AE7" w:rsidRDefault="0071387F" w:rsidP="000C5103">
      <w:pPr>
        <w:ind w:left="284" w:hanging="284"/>
        <w:jc w:val="both"/>
        <w:rPr>
          <w:rFonts w:asciiTheme="minorHAnsi" w:hAnsiTheme="minorHAnsi"/>
        </w:rPr>
      </w:pPr>
    </w:p>
    <w:p w:rsidR="0071387F" w:rsidRPr="00420F1A" w:rsidRDefault="0071387F" w:rsidP="000C5103">
      <w:pPr>
        <w:ind w:left="284" w:hanging="284"/>
        <w:jc w:val="both"/>
        <w:rPr>
          <w:rFonts w:asciiTheme="minorHAnsi" w:hAnsiTheme="minorHAnsi"/>
          <w:sz w:val="22"/>
          <w:szCs w:val="22"/>
        </w:rPr>
      </w:pPr>
      <w:r w:rsidRPr="00420F1A">
        <w:rPr>
          <w:rFonts w:asciiTheme="minorHAnsi" w:hAnsiTheme="minorHAnsi"/>
          <w:sz w:val="22"/>
          <w:szCs w:val="22"/>
        </w:rPr>
        <w:t>Příspěvek na zajištění základní dopravní obslužnosti v autobusové dopravě</w:t>
      </w:r>
      <w:r w:rsidR="005F730F" w:rsidRPr="00420F1A">
        <w:rPr>
          <w:rFonts w:asciiTheme="minorHAnsi" w:hAnsiTheme="minorHAnsi"/>
          <w:sz w:val="22"/>
          <w:szCs w:val="22"/>
        </w:rPr>
        <w:t xml:space="preserve"> (v Kč)</w:t>
      </w:r>
      <w:r w:rsidRPr="00420F1A">
        <w:rPr>
          <w:rFonts w:asciiTheme="minorHAnsi" w:hAnsiTheme="minorHAnsi"/>
          <w:sz w:val="22"/>
          <w:szCs w:val="22"/>
        </w:rPr>
        <w:t xml:space="preserve">:    </w:t>
      </w:r>
    </w:p>
    <w:tbl>
      <w:tblPr>
        <w:tblW w:w="5812" w:type="dxa"/>
        <w:tblInd w:w="70" w:type="dxa"/>
        <w:tblCellMar>
          <w:left w:w="70" w:type="dxa"/>
          <w:right w:w="70" w:type="dxa"/>
        </w:tblCellMar>
        <w:tblLook w:val="04A0" w:firstRow="1" w:lastRow="0" w:firstColumn="1" w:lastColumn="0" w:noHBand="0" w:noVBand="1"/>
      </w:tblPr>
      <w:tblGrid>
        <w:gridCol w:w="4111"/>
        <w:gridCol w:w="1701"/>
      </w:tblGrid>
      <w:tr w:rsidR="0071387F" w:rsidRPr="00E14AE7" w:rsidTr="005F730F">
        <w:trPr>
          <w:trHeight w:val="330"/>
        </w:trPr>
        <w:tc>
          <w:tcPr>
            <w:tcW w:w="4111" w:type="dxa"/>
            <w:shd w:val="clear" w:color="auto" w:fill="auto"/>
            <w:noWrap/>
            <w:vAlign w:val="center"/>
            <w:hideMark/>
          </w:tcPr>
          <w:p w:rsidR="0071387F" w:rsidRPr="005F730F" w:rsidRDefault="0071387F" w:rsidP="000C5103">
            <w:pPr>
              <w:rPr>
                <w:rFonts w:asciiTheme="minorHAnsi" w:hAnsiTheme="minorHAnsi"/>
                <w:b/>
                <w:color w:val="000000"/>
                <w:sz w:val="22"/>
                <w:szCs w:val="22"/>
              </w:rPr>
            </w:pPr>
            <w:r w:rsidRPr="005F730F">
              <w:rPr>
                <w:rFonts w:asciiTheme="minorHAnsi" w:hAnsiTheme="minorHAnsi"/>
                <w:b/>
                <w:color w:val="000000"/>
                <w:sz w:val="22"/>
                <w:szCs w:val="22"/>
              </w:rPr>
              <w:t>Dopravní obslužnost v autobusové dopravě</w:t>
            </w:r>
          </w:p>
        </w:tc>
        <w:tc>
          <w:tcPr>
            <w:tcW w:w="1701" w:type="dxa"/>
            <w:shd w:val="clear" w:color="auto" w:fill="auto"/>
            <w:noWrap/>
            <w:vAlign w:val="center"/>
            <w:hideMark/>
          </w:tcPr>
          <w:p w:rsidR="0071387F" w:rsidRPr="005F730F" w:rsidRDefault="005F730F" w:rsidP="000C5103">
            <w:pPr>
              <w:rPr>
                <w:rFonts w:asciiTheme="minorHAnsi" w:hAnsiTheme="minorHAnsi"/>
                <w:b/>
                <w:color w:val="000000"/>
                <w:sz w:val="22"/>
                <w:szCs w:val="22"/>
              </w:rPr>
            </w:pPr>
            <w:r>
              <w:rPr>
                <w:rFonts w:asciiTheme="minorHAnsi" w:hAnsiTheme="minorHAnsi"/>
                <w:b/>
                <w:color w:val="000000"/>
                <w:sz w:val="22"/>
                <w:szCs w:val="22"/>
              </w:rPr>
              <w:t xml:space="preserve">             </w:t>
            </w:r>
            <w:r w:rsidR="0071387F" w:rsidRPr="005F730F">
              <w:rPr>
                <w:rFonts w:asciiTheme="minorHAnsi" w:hAnsiTheme="minorHAnsi"/>
                <w:b/>
                <w:color w:val="000000"/>
                <w:sz w:val="22"/>
                <w:szCs w:val="22"/>
              </w:rPr>
              <w:t>Částka</w:t>
            </w:r>
          </w:p>
        </w:tc>
      </w:tr>
      <w:tr w:rsidR="0071387F" w:rsidRPr="00E14AE7" w:rsidTr="005F730F">
        <w:trPr>
          <w:trHeight w:val="330"/>
        </w:trPr>
        <w:tc>
          <w:tcPr>
            <w:tcW w:w="4111"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 xml:space="preserve">doplatky za rok 2019     </w:t>
            </w:r>
            <w:r w:rsidR="00BA48C7">
              <w:rPr>
                <w:rFonts w:asciiTheme="minorHAnsi" w:hAnsiTheme="minorHAnsi"/>
                <w:color w:val="000000"/>
                <w:sz w:val="22"/>
                <w:szCs w:val="22"/>
              </w:rPr>
              <w:t xml:space="preserve">    </w:t>
            </w:r>
            <w:r w:rsidRPr="005F730F">
              <w:rPr>
                <w:rFonts w:asciiTheme="minorHAnsi" w:hAnsiTheme="minorHAnsi"/>
                <w:color w:val="000000"/>
                <w:sz w:val="22"/>
                <w:szCs w:val="22"/>
              </w:rPr>
              <w:t xml:space="preserve"> </w:t>
            </w:r>
            <w:r w:rsidR="005F730F" w:rsidRPr="005F730F">
              <w:rPr>
                <w:rFonts w:asciiTheme="minorHAnsi" w:hAnsiTheme="minorHAnsi"/>
                <w:color w:val="000000"/>
                <w:sz w:val="22"/>
                <w:szCs w:val="22"/>
              </w:rPr>
              <w:t xml:space="preserve"> </w:t>
            </w:r>
            <w:r w:rsidRPr="005F730F">
              <w:rPr>
                <w:rFonts w:asciiTheme="minorHAnsi" w:hAnsiTheme="minorHAnsi"/>
                <w:color w:val="000000"/>
                <w:sz w:val="22"/>
                <w:szCs w:val="22"/>
              </w:rPr>
              <w:t xml:space="preserve"> 1/12</w:t>
            </w:r>
          </w:p>
        </w:tc>
        <w:tc>
          <w:tcPr>
            <w:tcW w:w="1701" w:type="dxa"/>
            <w:shd w:val="clear" w:color="auto" w:fill="auto"/>
            <w:noWrap/>
            <w:vAlign w:val="center"/>
            <w:hideMark/>
          </w:tcPr>
          <w:p w:rsidR="0071387F" w:rsidRPr="005F730F" w:rsidRDefault="0071387F" w:rsidP="000C5103">
            <w:pPr>
              <w:ind w:firstLineChars="100" w:firstLine="220"/>
              <w:jc w:val="right"/>
              <w:rPr>
                <w:rFonts w:asciiTheme="minorHAnsi" w:hAnsiTheme="minorHAnsi"/>
                <w:color w:val="000000"/>
                <w:sz w:val="22"/>
                <w:szCs w:val="22"/>
              </w:rPr>
            </w:pPr>
            <w:r w:rsidRPr="005F730F">
              <w:rPr>
                <w:rFonts w:asciiTheme="minorHAnsi" w:hAnsiTheme="minorHAnsi"/>
                <w:color w:val="000000"/>
                <w:sz w:val="22"/>
                <w:szCs w:val="22"/>
              </w:rPr>
              <w:t>99 383 689</w:t>
            </w:r>
          </w:p>
        </w:tc>
      </w:tr>
      <w:tr w:rsidR="0071387F" w:rsidRPr="00E14AE7" w:rsidTr="005F730F">
        <w:trPr>
          <w:trHeight w:val="330"/>
        </w:trPr>
        <w:tc>
          <w:tcPr>
            <w:tcW w:w="4111" w:type="dxa"/>
            <w:shd w:val="clear" w:color="auto" w:fill="auto"/>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 xml:space="preserve">platby za dodatky 2020   </w:t>
            </w:r>
            <w:r w:rsidR="005F730F" w:rsidRPr="005F730F">
              <w:rPr>
                <w:rFonts w:asciiTheme="minorHAnsi" w:hAnsiTheme="minorHAnsi"/>
                <w:color w:val="000000"/>
                <w:sz w:val="22"/>
                <w:szCs w:val="22"/>
              </w:rPr>
              <w:t xml:space="preserve">  </w:t>
            </w:r>
            <w:r w:rsidRPr="005F730F">
              <w:rPr>
                <w:rFonts w:asciiTheme="minorHAnsi" w:hAnsiTheme="minorHAnsi"/>
                <w:color w:val="000000"/>
                <w:sz w:val="22"/>
                <w:szCs w:val="22"/>
              </w:rPr>
              <w:t xml:space="preserve"> 11/12 </w:t>
            </w:r>
          </w:p>
        </w:tc>
        <w:tc>
          <w:tcPr>
            <w:tcW w:w="1701" w:type="dxa"/>
            <w:shd w:val="clear" w:color="auto" w:fill="auto"/>
            <w:noWrap/>
            <w:vAlign w:val="center"/>
            <w:hideMark/>
          </w:tcPr>
          <w:p w:rsidR="0071387F" w:rsidRPr="005F730F" w:rsidRDefault="0071387F" w:rsidP="000C5103">
            <w:pPr>
              <w:ind w:firstLineChars="100" w:firstLine="220"/>
              <w:jc w:val="right"/>
              <w:rPr>
                <w:rFonts w:asciiTheme="minorHAnsi" w:hAnsiTheme="minorHAnsi"/>
                <w:color w:val="000000"/>
                <w:sz w:val="22"/>
                <w:szCs w:val="22"/>
              </w:rPr>
            </w:pPr>
            <w:r w:rsidRPr="005F730F">
              <w:rPr>
                <w:rFonts w:asciiTheme="minorHAnsi" w:hAnsiTheme="minorHAnsi"/>
                <w:color w:val="000000"/>
                <w:sz w:val="22"/>
                <w:szCs w:val="22"/>
              </w:rPr>
              <w:t>1 124 004 596</w:t>
            </w:r>
          </w:p>
        </w:tc>
      </w:tr>
      <w:tr w:rsidR="0071387F" w:rsidRPr="00E14AE7" w:rsidTr="005F730F">
        <w:trPr>
          <w:trHeight w:val="330"/>
        </w:trPr>
        <w:tc>
          <w:tcPr>
            <w:tcW w:w="4111"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dokrytí integrací z roku 2019</w:t>
            </w:r>
          </w:p>
        </w:tc>
        <w:tc>
          <w:tcPr>
            <w:tcW w:w="1701" w:type="dxa"/>
            <w:shd w:val="clear" w:color="auto" w:fill="auto"/>
            <w:noWrap/>
            <w:vAlign w:val="center"/>
            <w:hideMark/>
          </w:tcPr>
          <w:p w:rsidR="0071387F" w:rsidRPr="005F730F" w:rsidRDefault="0071387F" w:rsidP="000C5103">
            <w:pPr>
              <w:ind w:firstLineChars="100" w:firstLine="220"/>
              <w:jc w:val="right"/>
              <w:rPr>
                <w:rFonts w:asciiTheme="minorHAnsi" w:hAnsiTheme="minorHAnsi"/>
                <w:color w:val="000000"/>
                <w:sz w:val="22"/>
                <w:szCs w:val="22"/>
              </w:rPr>
            </w:pPr>
            <w:r w:rsidRPr="005F730F">
              <w:rPr>
                <w:rFonts w:asciiTheme="minorHAnsi" w:hAnsiTheme="minorHAnsi"/>
                <w:color w:val="000000"/>
                <w:sz w:val="22"/>
                <w:szCs w:val="22"/>
              </w:rPr>
              <w:t>47 611 715</w:t>
            </w:r>
          </w:p>
        </w:tc>
      </w:tr>
      <w:tr w:rsidR="0071387F" w:rsidRPr="00E14AE7" w:rsidTr="005F730F">
        <w:trPr>
          <w:trHeight w:val="330"/>
        </w:trPr>
        <w:tc>
          <w:tcPr>
            <w:tcW w:w="4111"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objížďky</w:t>
            </w:r>
          </w:p>
        </w:tc>
        <w:tc>
          <w:tcPr>
            <w:tcW w:w="1701" w:type="dxa"/>
            <w:shd w:val="clear" w:color="auto" w:fill="auto"/>
            <w:noWrap/>
            <w:vAlign w:val="center"/>
            <w:hideMark/>
          </w:tcPr>
          <w:p w:rsidR="0071387F" w:rsidRPr="005F730F" w:rsidRDefault="0071387F" w:rsidP="000C5103">
            <w:pPr>
              <w:ind w:firstLineChars="100" w:firstLine="220"/>
              <w:jc w:val="right"/>
              <w:rPr>
                <w:rFonts w:asciiTheme="minorHAnsi" w:hAnsiTheme="minorHAnsi"/>
                <w:color w:val="000000"/>
                <w:sz w:val="22"/>
                <w:szCs w:val="22"/>
              </w:rPr>
            </w:pPr>
            <w:r w:rsidRPr="005F730F">
              <w:rPr>
                <w:rFonts w:asciiTheme="minorHAnsi" w:hAnsiTheme="minorHAnsi"/>
                <w:color w:val="000000"/>
                <w:sz w:val="22"/>
                <w:szCs w:val="22"/>
              </w:rPr>
              <w:t>8 000 000</w:t>
            </w:r>
          </w:p>
        </w:tc>
      </w:tr>
      <w:tr w:rsidR="0071387F" w:rsidRPr="00E14AE7" w:rsidTr="005F730F">
        <w:trPr>
          <w:trHeight w:val="330"/>
        </w:trPr>
        <w:tc>
          <w:tcPr>
            <w:tcW w:w="4111" w:type="dxa"/>
            <w:shd w:val="clear" w:color="auto" w:fill="auto"/>
            <w:noWrap/>
            <w:vAlign w:val="center"/>
            <w:hideMark/>
          </w:tcPr>
          <w:p w:rsidR="0071387F" w:rsidRPr="005F730F" w:rsidRDefault="0071387F" w:rsidP="000C5103">
            <w:pPr>
              <w:rPr>
                <w:rFonts w:asciiTheme="minorHAnsi" w:hAnsiTheme="minorHAnsi"/>
                <w:b/>
                <w:color w:val="000000"/>
                <w:sz w:val="22"/>
                <w:szCs w:val="22"/>
              </w:rPr>
            </w:pPr>
            <w:r w:rsidRPr="005F730F">
              <w:rPr>
                <w:rFonts w:asciiTheme="minorHAnsi" w:hAnsiTheme="minorHAnsi"/>
                <w:b/>
                <w:color w:val="000000"/>
                <w:sz w:val="22"/>
                <w:szCs w:val="22"/>
              </w:rPr>
              <w:t>celkem</w:t>
            </w:r>
          </w:p>
        </w:tc>
        <w:tc>
          <w:tcPr>
            <w:tcW w:w="1701" w:type="dxa"/>
            <w:shd w:val="clear" w:color="auto" w:fill="auto"/>
            <w:noWrap/>
            <w:vAlign w:val="center"/>
            <w:hideMark/>
          </w:tcPr>
          <w:p w:rsidR="0071387F" w:rsidRPr="005F730F" w:rsidRDefault="0071387F" w:rsidP="000C5103">
            <w:pPr>
              <w:ind w:firstLineChars="100" w:firstLine="221"/>
              <w:jc w:val="right"/>
              <w:rPr>
                <w:rFonts w:asciiTheme="minorHAnsi" w:hAnsiTheme="minorHAnsi"/>
                <w:b/>
                <w:color w:val="000000"/>
                <w:sz w:val="22"/>
                <w:szCs w:val="22"/>
              </w:rPr>
            </w:pPr>
            <w:r w:rsidRPr="005F730F">
              <w:rPr>
                <w:rFonts w:asciiTheme="minorHAnsi" w:hAnsiTheme="minorHAnsi"/>
                <w:b/>
                <w:color w:val="000000"/>
                <w:sz w:val="22"/>
                <w:szCs w:val="22"/>
              </w:rPr>
              <w:t>1 279 000 000</w:t>
            </w:r>
          </w:p>
        </w:tc>
      </w:tr>
    </w:tbl>
    <w:p w:rsidR="0071387F" w:rsidRPr="00E14AE7" w:rsidRDefault="0071387F" w:rsidP="000C5103">
      <w:pPr>
        <w:ind w:left="284" w:hanging="284"/>
        <w:jc w:val="both"/>
        <w:rPr>
          <w:rFonts w:asciiTheme="minorHAnsi" w:hAnsiTheme="minorHAnsi"/>
        </w:rPr>
      </w:pPr>
    </w:p>
    <w:p w:rsidR="0071387F" w:rsidRPr="00420F1A" w:rsidRDefault="0071387F" w:rsidP="000C5103">
      <w:pPr>
        <w:spacing w:after="200"/>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Příspěvek 1</w:t>
      </w:r>
      <w:r w:rsidR="005F730F" w:rsidRPr="00420F1A">
        <w:rPr>
          <w:rFonts w:asciiTheme="minorHAnsi" w:eastAsia="Calibri" w:hAnsiTheme="minorHAnsi"/>
          <w:sz w:val="22"/>
          <w:szCs w:val="22"/>
          <w:lang w:eastAsia="en-US"/>
        </w:rPr>
        <w:t> </w:t>
      </w:r>
      <w:r w:rsidRPr="00420F1A">
        <w:rPr>
          <w:rFonts w:asciiTheme="minorHAnsi" w:eastAsia="Calibri" w:hAnsiTheme="minorHAnsi"/>
          <w:sz w:val="22"/>
          <w:szCs w:val="22"/>
          <w:lang w:eastAsia="en-US"/>
        </w:rPr>
        <w:t>636</w:t>
      </w:r>
      <w:r w:rsidR="005F730F" w:rsidRPr="00420F1A">
        <w:rPr>
          <w:rFonts w:asciiTheme="minorHAnsi" w:eastAsia="Calibri" w:hAnsiTheme="minorHAnsi"/>
          <w:sz w:val="22"/>
          <w:szCs w:val="22"/>
          <w:lang w:eastAsia="en-US"/>
        </w:rPr>
        <w:t> </w:t>
      </w:r>
      <w:r w:rsidRPr="00420F1A">
        <w:rPr>
          <w:rFonts w:asciiTheme="minorHAnsi" w:eastAsia="Calibri" w:hAnsiTheme="minorHAnsi"/>
          <w:sz w:val="22"/>
          <w:szCs w:val="22"/>
          <w:lang w:eastAsia="en-US"/>
        </w:rPr>
        <w:t>974</w:t>
      </w:r>
      <w:r w:rsidR="005F730F" w:rsidRPr="00420F1A">
        <w:rPr>
          <w:rFonts w:asciiTheme="minorHAnsi" w:eastAsia="Calibri" w:hAnsiTheme="minorHAnsi"/>
          <w:sz w:val="22"/>
          <w:szCs w:val="22"/>
          <w:lang w:eastAsia="en-US"/>
        </w:rPr>
        <w:t> </w:t>
      </w:r>
      <w:r w:rsidRPr="00420F1A">
        <w:rPr>
          <w:rFonts w:asciiTheme="minorHAnsi" w:eastAsia="Calibri" w:hAnsiTheme="minorHAnsi"/>
          <w:sz w:val="22"/>
          <w:szCs w:val="22"/>
          <w:lang w:eastAsia="en-US"/>
        </w:rPr>
        <w:t> 000 Kč na zajištění rozsahu základní dopravní obslužnosti v drážní dopravě na území S</w:t>
      </w:r>
      <w:r w:rsidR="00DF6E1F" w:rsidRPr="00420F1A">
        <w:rPr>
          <w:rFonts w:asciiTheme="minorHAnsi" w:eastAsia="Calibri" w:hAnsiTheme="minorHAnsi"/>
          <w:sz w:val="22"/>
          <w:szCs w:val="22"/>
          <w:lang w:eastAsia="en-US"/>
        </w:rPr>
        <w:t>tředočeského kraje</w:t>
      </w:r>
      <w:r w:rsidRPr="00420F1A">
        <w:rPr>
          <w:rFonts w:asciiTheme="minorHAnsi" w:eastAsia="Calibri" w:hAnsiTheme="minorHAnsi"/>
          <w:sz w:val="22"/>
          <w:szCs w:val="22"/>
          <w:lang w:eastAsia="en-US"/>
        </w:rPr>
        <w:t>. Uzavření nové smlouvy s dopravcem České dráhy, a. s. – nová 10letá smlouva na roky 2019</w:t>
      </w:r>
      <w:r w:rsidR="00DF6E1F" w:rsidRPr="00420F1A">
        <w:rPr>
          <w:rFonts w:asciiTheme="minorHAnsi" w:eastAsia="Calibri" w:hAnsiTheme="minorHAnsi"/>
          <w:sz w:val="22"/>
          <w:szCs w:val="22"/>
          <w:lang w:eastAsia="en-US"/>
        </w:rPr>
        <w:t> </w:t>
      </w:r>
      <w:r w:rsidRPr="00420F1A">
        <w:rPr>
          <w:rFonts w:asciiTheme="minorHAnsi" w:eastAsia="Calibri" w:hAnsiTheme="minorHAnsi"/>
          <w:sz w:val="22"/>
          <w:szCs w:val="22"/>
          <w:lang w:eastAsia="en-US"/>
        </w:rPr>
        <w:t>-</w:t>
      </w:r>
      <w:r w:rsidR="00DF6E1F" w:rsidRPr="00420F1A">
        <w:rPr>
          <w:rFonts w:asciiTheme="minorHAnsi" w:eastAsia="Calibri" w:hAnsiTheme="minorHAnsi"/>
          <w:sz w:val="22"/>
          <w:szCs w:val="22"/>
          <w:lang w:eastAsia="en-US"/>
        </w:rPr>
        <w:t> </w:t>
      </w:r>
      <w:r w:rsidRPr="00420F1A">
        <w:rPr>
          <w:rFonts w:asciiTheme="minorHAnsi" w:eastAsia="Calibri" w:hAnsiTheme="minorHAnsi"/>
          <w:sz w:val="22"/>
          <w:szCs w:val="22"/>
          <w:lang w:eastAsia="en-US"/>
        </w:rPr>
        <w:t>2029. Dochází k zachování stávajícího rozsahu dopravní obslužnosti. Uzavření smlouvy s novým dopravcem ARRIVA vlaky a zajištění mezikrajské dopravní obslužnosti na území S</w:t>
      </w:r>
      <w:r w:rsidR="00DF6E1F" w:rsidRPr="00420F1A">
        <w:rPr>
          <w:rFonts w:asciiTheme="minorHAnsi" w:eastAsia="Calibri" w:hAnsiTheme="minorHAnsi"/>
          <w:sz w:val="22"/>
          <w:szCs w:val="22"/>
          <w:lang w:eastAsia="en-US"/>
        </w:rPr>
        <w:t>tředočeského kraje</w:t>
      </w:r>
      <w:r w:rsidRPr="00420F1A">
        <w:rPr>
          <w:rFonts w:asciiTheme="minorHAnsi" w:eastAsia="Calibri" w:hAnsiTheme="minorHAnsi"/>
          <w:sz w:val="22"/>
          <w:szCs w:val="22"/>
          <w:lang w:eastAsia="en-US"/>
        </w:rPr>
        <w:t xml:space="preserve"> objednávané sousedními kraji. </w:t>
      </w:r>
    </w:p>
    <w:p w:rsidR="0071387F" w:rsidRPr="00420F1A" w:rsidRDefault="0071387F" w:rsidP="000C5103">
      <w:pPr>
        <w:ind w:left="284" w:hanging="284"/>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Příspěvek na zajištění rozsahu základní dopravní obslužnosti v drážní dopravě</w:t>
      </w:r>
      <w:r w:rsidR="005F730F" w:rsidRPr="00420F1A">
        <w:rPr>
          <w:rFonts w:asciiTheme="minorHAnsi" w:eastAsia="Calibri" w:hAnsiTheme="minorHAnsi"/>
          <w:sz w:val="22"/>
          <w:szCs w:val="22"/>
          <w:lang w:eastAsia="en-US"/>
        </w:rPr>
        <w:t xml:space="preserve"> (v Kč)</w:t>
      </w:r>
      <w:r w:rsidRPr="00420F1A">
        <w:rPr>
          <w:rFonts w:asciiTheme="minorHAnsi" w:eastAsia="Calibri" w:hAnsiTheme="minorHAnsi"/>
          <w:sz w:val="22"/>
          <w:szCs w:val="22"/>
          <w:lang w:eastAsia="en-US"/>
        </w:rPr>
        <w:t xml:space="preserve">: </w:t>
      </w:r>
    </w:p>
    <w:tbl>
      <w:tblPr>
        <w:tblW w:w="6884" w:type="dxa"/>
        <w:tblInd w:w="70" w:type="dxa"/>
        <w:tblCellMar>
          <w:left w:w="70" w:type="dxa"/>
          <w:right w:w="70" w:type="dxa"/>
        </w:tblCellMar>
        <w:tblLook w:val="04A0" w:firstRow="1" w:lastRow="0" w:firstColumn="1" w:lastColumn="0" w:noHBand="0" w:noVBand="1"/>
      </w:tblPr>
      <w:tblGrid>
        <w:gridCol w:w="4924"/>
        <w:gridCol w:w="1960"/>
      </w:tblGrid>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b/>
                <w:color w:val="000000"/>
                <w:sz w:val="22"/>
                <w:szCs w:val="22"/>
              </w:rPr>
            </w:pPr>
            <w:r w:rsidRPr="005F730F">
              <w:rPr>
                <w:rFonts w:asciiTheme="minorHAnsi" w:hAnsiTheme="minorHAnsi"/>
                <w:b/>
                <w:color w:val="000000"/>
                <w:sz w:val="22"/>
                <w:szCs w:val="22"/>
              </w:rPr>
              <w:t xml:space="preserve">Dopravní obslužnost v drážní dopravě </w:t>
            </w:r>
          </w:p>
        </w:tc>
        <w:tc>
          <w:tcPr>
            <w:tcW w:w="1960" w:type="dxa"/>
            <w:shd w:val="clear" w:color="auto" w:fill="auto"/>
            <w:noWrap/>
            <w:vAlign w:val="center"/>
            <w:hideMark/>
          </w:tcPr>
          <w:p w:rsidR="0071387F" w:rsidRPr="005F730F" w:rsidRDefault="0071387F" w:rsidP="000C5103">
            <w:pPr>
              <w:jc w:val="center"/>
              <w:rPr>
                <w:rFonts w:asciiTheme="minorHAnsi" w:hAnsiTheme="minorHAnsi"/>
                <w:b/>
                <w:color w:val="000000"/>
                <w:sz w:val="22"/>
                <w:szCs w:val="22"/>
              </w:rPr>
            </w:pPr>
            <w:r w:rsidRPr="005F730F">
              <w:rPr>
                <w:rFonts w:asciiTheme="minorHAnsi" w:hAnsiTheme="minorHAnsi"/>
                <w:b/>
                <w:color w:val="000000"/>
                <w:sz w:val="22"/>
                <w:szCs w:val="22"/>
              </w:rPr>
              <w:t>Částka</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Objednávka SČK u dopravce ČD</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1 540 416 000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Objednávka SČK u dopravce ARRIVA vlaky</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2 454 000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Rozpočet kraje - tarifní závazek ČD</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11 236 000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Rozpočet kraje - tarifní závazek ARRIVA vlaky</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1 300 000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Označovače</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2 800 000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KŽC doprava</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8 661 800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 xml:space="preserve">DLB objednáno </w:t>
            </w:r>
            <w:r w:rsidR="00DF6E1F">
              <w:rPr>
                <w:rFonts w:asciiTheme="minorHAnsi" w:hAnsiTheme="minorHAnsi"/>
                <w:color w:val="000000"/>
                <w:sz w:val="22"/>
                <w:szCs w:val="22"/>
              </w:rPr>
              <w:t xml:space="preserve">Ústeckým </w:t>
            </w:r>
            <w:r w:rsidRPr="005F730F">
              <w:rPr>
                <w:rFonts w:asciiTheme="minorHAnsi" w:hAnsiTheme="minorHAnsi"/>
                <w:color w:val="000000"/>
                <w:sz w:val="22"/>
                <w:szCs w:val="22"/>
              </w:rPr>
              <w:t>krajem  pro SK</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33 022 000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 xml:space="preserve">ČD objednáno </w:t>
            </w:r>
            <w:r w:rsidR="00DF6E1F">
              <w:rPr>
                <w:rFonts w:asciiTheme="minorHAnsi" w:hAnsiTheme="minorHAnsi"/>
                <w:color w:val="000000"/>
                <w:sz w:val="22"/>
                <w:szCs w:val="22"/>
              </w:rPr>
              <w:t xml:space="preserve">Pardubickým </w:t>
            </w:r>
            <w:r w:rsidRPr="005F730F">
              <w:rPr>
                <w:rFonts w:asciiTheme="minorHAnsi" w:hAnsiTheme="minorHAnsi"/>
                <w:color w:val="000000"/>
                <w:sz w:val="22"/>
                <w:szCs w:val="22"/>
              </w:rPr>
              <w:t>krajem  pro SK</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26 099 000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ČD objednáno krajem Vysočina pro SK</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705 200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color w:val="000000"/>
                <w:sz w:val="22"/>
                <w:szCs w:val="22"/>
              </w:rPr>
            </w:pPr>
            <w:r w:rsidRPr="005F730F">
              <w:rPr>
                <w:rFonts w:asciiTheme="minorHAnsi" w:hAnsiTheme="minorHAnsi"/>
                <w:color w:val="000000"/>
                <w:sz w:val="22"/>
                <w:szCs w:val="22"/>
              </w:rPr>
              <w:t xml:space="preserve">ČD objednáno </w:t>
            </w:r>
            <w:r w:rsidR="00DF6E1F" w:rsidRPr="005F730F">
              <w:rPr>
                <w:rFonts w:asciiTheme="minorHAnsi" w:hAnsiTheme="minorHAnsi"/>
                <w:color w:val="000000"/>
                <w:sz w:val="22"/>
                <w:szCs w:val="22"/>
              </w:rPr>
              <w:t xml:space="preserve">Jihočeským </w:t>
            </w:r>
            <w:r w:rsidRPr="005F730F">
              <w:rPr>
                <w:rFonts w:asciiTheme="minorHAnsi" w:hAnsiTheme="minorHAnsi"/>
                <w:color w:val="000000"/>
                <w:sz w:val="22"/>
                <w:szCs w:val="22"/>
              </w:rPr>
              <w:t>krajem pro SK</w:t>
            </w:r>
          </w:p>
        </w:tc>
        <w:tc>
          <w:tcPr>
            <w:tcW w:w="1960" w:type="dxa"/>
            <w:shd w:val="clear" w:color="auto" w:fill="auto"/>
            <w:noWrap/>
            <w:vAlign w:val="center"/>
            <w:hideMark/>
          </w:tcPr>
          <w:p w:rsidR="0071387F" w:rsidRPr="005F730F" w:rsidRDefault="0071387F" w:rsidP="000C5103">
            <w:pPr>
              <w:jc w:val="right"/>
              <w:rPr>
                <w:rFonts w:asciiTheme="minorHAnsi" w:hAnsiTheme="minorHAnsi"/>
                <w:color w:val="000000"/>
                <w:sz w:val="22"/>
                <w:szCs w:val="22"/>
              </w:rPr>
            </w:pPr>
            <w:r w:rsidRPr="005F730F">
              <w:rPr>
                <w:rFonts w:asciiTheme="minorHAnsi" w:hAnsiTheme="minorHAnsi"/>
                <w:color w:val="000000"/>
                <w:sz w:val="22"/>
                <w:szCs w:val="22"/>
              </w:rPr>
              <w:t>10 280 000</w:t>
            </w:r>
          </w:p>
        </w:tc>
      </w:tr>
      <w:tr w:rsidR="0071387F" w:rsidRPr="00E14AE7" w:rsidTr="005F730F">
        <w:trPr>
          <w:trHeight w:val="330"/>
        </w:trPr>
        <w:tc>
          <w:tcPr>
            <w:tcW w:w="4924" w:type="dxa"/>
            <w:shd w:val="clear" w:color="auto" w:fill="auto"/>
            <w:noWrap/>
            <w:vAlign w:val="center"/>
            <w:hideMark/>
          </w:tcPr>
          <w:p w:rsidR="0071387F" w:rsidRPr="005F730F" w:rsidRDefault="0071387F" w:rsidP="000C5103">
            <w:pPr>
              <w:rPr>
                <w:rFonts w:asciiTheme="minorHAnsi" w:hAnsiTheme="minorHAnsi"/>
                <w:b/>
                <w:color w:val="000000"/>
                <w:sz w:val="22"/>
                <w:szCs w:val="22"/>
              </w:rPr>
            </w:pPr>
            <w:r w:rsidRPr="005F730F">
              <w:rPr>
                <w:rFonts w:asciiTheme="minorHAnsi" w:hAnsiTheme="minorHAnsi"/>
                <w:b/>
                <w:color w:val="000000"/>
                <w:sz w:val="22"/>
                <w:szCs w:val="22"/>
              </w:rPr>
              <w:t>celkem</w:t>
            </w:r>
          </w:p>
        </w:tc>
        <w:tc>
          <w:tcPr>
            <w:tcW w:w="1960" w:type="dxa"/>
            <w:shd w:val="clear" w:color="auto" w:fill="auto"/>
            <w:noWrap/>
            <w:vAlign w:val="center"/>
            <w:hideMark/>
          </w:tcPr>
          <w:p w:rsidR="0071387F" w:rsidRPr="005F730F" w:rsidRDefault="0071387F" w:rsidP="000C5103">
            <w:pPr>
              <w:jc w:val="right"/>
              <w:rPr>
                <w:rFonts w:asciiTheme="minorHAnsi" w:hAnsiTheme="minorHAnsi"/>
                <w:b/>
                <w:color w:val="000000"/>
                <w:sz w:val="22"/>
                <w:szCs w:val="22"/>
              </w:rPr>
            </w:pPr>
            <w:r w:rsidRPr="005F730F">
              <w:rPr>
                <w:rFonts w:asciiTheme="minorHAnsi" w:hAnsiTheme="minorHAnsi"/>
                <w:b/>
                <w:color w:val="000000"/>
                <w:sz w:val="22"/>
                <w:szCs w:val="22"/>
              </w:rPr>
              <w:t>1 636 974 000</w:t>
            </w:r>
          </w:p>
        </w:tc>
      </w:tr>
    </w:tbl>
    <w:p w:rsidR="0071387F" w:rsidRPr="00E14AE7" w:rsidRDefault="0071387F" w:rsidP="000C5103">
      <w:pPr>
        <w:jc w:val="both"/>
        <w:rPr>
          <w:rFonts w:asciiTheme="minorHAnsi" w:hAnsiTheme="minorHAnsi"/>
          <w:b/>
          <w:bCs/>
        </w:rPr>
      </w:pPr>
    </w:p>
    <w:p w:rsidR="0071387F" w:rsidRPr="00E14AE7" w:rsidRDefault="0071387F" w:rsidP="000C5103">
      <w:pPr>
        <w:jc w:val="both"/>
        <w:rPr>
          <w:rFonts w:asciiTheme="minorHAnsi" w:hAnsiTheme="minorHAnsi"/>
          <w:b/>
        </w:rPr>
      </w:pPr>
      <w:r w:rsidRPr="00E14AE7">
        <w:rPr>
          <w:rFonts w:asciiTheme="minorHAnsi" w:hAnsiTheme="minorHAnsi"/>
          <w:b/>
        </w:rPr>
        <w:t xml:space="preserve">§ 2292 – Dopravní obslužnost </w:t>
      </w:r>
      <w:r w:rsidR="003D4865" w:rsidRPr="00E14AE7">
        <w:rPr>
          <w:rFonts w:asciiTheme="minorHAnsi" w:hAnsiTheme="minorHAnsi"/>
          <w:b/>
        </w:rPr>
        <w:t xml:space="preserve">– </w:t>
      </w:r>
      <w:r w:rsidRPr="00E14AE7">
        <w:rPr>
          <w:rFonts w:asciiTheme="minorHAnsi" w:hAnsiTheme="minorHAnsi"/>
          <w:b/>
        </w:rPr>
        <w:t xml:space="preserve"> příspěvek příspěvkové organizaci Integrovaná doprava Středočeského kraje</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Provozní příspěvek příspěvkové organizaci Integrovaná doprava Středočeského kraje (IDSK) na zajištění její činnosti ve výši 65 000 000 Kč. Z těchto prostředků je vyčleněno na provoz 15 327 000 Kč, na mzdové výdaje 49 623</w:t>
      </w:r>
      <w:r w:rsidR="005F730F" w:rsidRPr="00420F1A">
        <w:rPr>
          <w:rFonts w:asciiTheme="minorHAnsi" w:hAnsiTheme="minorHAnsi"/>
          <w:sz w:val="22"/>
          <w:szCs w:val="22"/>
        </w:rPr>
        <w:t> </w:t>
      </w:r>
      <w:r w:rsidRPr="00420F1A">
        <w:rPr>
          <w:rFonts w:asciiTheme="minorHAnsi" w:hAnsiTheme="minorHAnsi"/>
          <w:sz w:val="22"/>
          <w:szCs w:val="22"/>
        </w:rPr>
        <w:t>000</w:t>
      </w:r>
      <w:r w:rsidR="005F730F" w:rsidRPr="00420F1A">
        <w:rPr>
          <w:rFonts w:asciiTheme="minorHAnsi" w:hAnsiTheme="minorHAnsi"/>
          <w:sz w:val="22"/>
          <w:szCs w:val="22"/>
        </w:rPr>
        <w:t xml:space="preserve"> </w:t>
      </w:r>
      <w:r w:rsidRPr="00420F1A">
        <w:rPr>
          <w:rFonts w:asciiTheme="minorHAnsi" w:hAnsiTheme="minorHAnsi"/>
          <w:sz w:val="22"/>
          <w:szCs w:val="22"/>
        </w:rPr>
        <w:t>Kč a na zajištění běžných oprav a udržování 50 000 Kč.</w:t>
      </w:r>
    </w:p>
    <w:p w:rsidR="00BA48C7" w:rsidRPr="00420F1A" w:rsidRDefault="00887D56" w:rsidP="000C5103">
      <w:pPr>
        <w:jc w:val="both"/>
        <w:rPr>
          <w:rFonts w:asciiTheme="minorHAnsi" w:hAnsiTheme="minorHAnsi"/>
          <w:sz w:val="22"/>
          <w:szCs w:val="22"/>
        </w:rPr>
      </w:pPr>
      <w:r w:rsidRPr="00420F1A">
        <w:rPr>
          <w:rFonts w:asciiTheme="minorHAnsi" w:hAnsiTheme="minorHAnsi"/>
          <w:sz w:val="22"/>
          <w:szCs w:val="22"/>
        </w:rPr>
        <w:t>N</w:t>
      </w:r>
      <w:r w:rsidR="00BA48C7" w:rsidRPr="00420F1A">
        <w:rPr>
          <w:rFonts w:asciiTheme="minorHAnsi" w:hAnsiTheme="minorHAnsi"/>
          <w:sz w:val="22"/>
          <w:szCs w:val="22"/>
        </w:rPr>
        <w:t>ad rámec příspěvku na běžný provoz budou IDSK poskytnuty finanční prostředky ve výši 25</w:t>
      </w:r>
      <w:r w:rsidR="00993908">
        <w:rPr>
          <w:rFonts w:asciiTheme="minorHAnsi" w:hAnsiTheme="minorHAnsi"/>
          <w:sz w:val="22"/>
          <w:szCs w:val="22"/>
        </w:rPr>
        <w:t> </w:t>
      </w:r>
      <w:r w:rsidR="00BA48C7" w:rsidRPr="00420F1A">
        <w:rPr>
          <w:rFonts w:asciiTheme="minorHAnsi" w:hAnsiTheme="minorHAnsi"/>
          <w:sz w:val="22"/>
          <w:szCs w:val="22"/>
        </w:rPr>
        <w:t>750</w:t>
      </w:r>
      <w:r w:rsidR="00993908">
        <w:rPr>
          <w:rFonts w:asciiTheme="minorHAnsi" w:hAnsiTheme="minorHAnsi"/>
          <w:sz w:val="22"/>
          <w:szCs w:val="22"/>
        </w:rPr>
        <w:t> </w:t>
      </w:r>
      <w:r w:rsidR="00BA48C7" w:rsidRPr="00420F1A">
        <w:rPr>
          <w:rFonts w:asciiTheme="minorHAnsi" w:hAnsiTheme="minorHAnsi"/>
          <w:sz w:val="22"/>
          <w:szCs w:val="22"/>
        </w:rPr>
        <w:t>000</w:t>
      </w:r>
      <w:r w:rsidR="00993908">
        <w:rPr>
          <w:rFonts w:asciiTheme="minorHAnsi" w:hAnsiTheme="minorHAnsi"/>
          <w:sz w:val="22"/>
          <w:szCs w:val="22"/>
        </w:rPr>
        <w:t> </w:t>
      </w:r>
      <w:r w:rsidR="00BA48C7" w:rsidRPr="00420F1A">
        <w:rPr>
          <w:rFonts w:asciiTheme="minorHAnsi" w:hAnsiTheme="minorHAnsi"/>
          <w:sz w:val="22"/>
          <w:szCs w:val="22"/>
        </w:rPr>
        <w:t>Kč na zajištění jízdenkových kotoučů určených k tisku a prodeji jízdních dokladů a služeb multikanálového odbavovacího systému rozšiřujícího se na území S</w:t>
      </w:r>
      <w:r w:rsidRPr="00420F1A">
        <w:rPr>
          <w:rFonts w:asciiTheme="minorHAnsi" w:hAnsiTheme="minorHAnsi"/>
          <w:sz w:val="22"/>
          <w:szCs w:val="22"/>
        </w:rPr>
        <w:t>tředočeského kraje</w:t>
      </w:r>
      <w:r w:rsidR="00BA48C7" w:rsidRPr="00420F1A">
        <w:rPr>
          <w:rFonts w:asciiTheme="minorHAnsi" w:hAnsiTheme="minorHAnsi"/>
          <w:sz w:val="22"/>
          <w:szCs w:val="22"/>
        </w:rPr>
        <w:t xml:space="preserve"> v souvislosti s integrací.</w:t>
      </w:r>
    </w:p>
    <w:p w:rsidR="0071387F" w:rsidRPr="00420F1A" w:rsidRDefault="0071387F" w:rsidP="000C5103">
      <w:pPr>
        <w:autoSpaceDE w:val="0"/>
        <w:autoSpaceDN w:val="0"/>
        <w:adjustRightInd w:val="0"/>
        <w:jc w:val="both"/>
        <w:rPr>
          <w:rFonts w:asciiTheme="minorHAnsi" w:hAnsiTheme="minorHAnsi"/>
          <w:sz w:val="22"/>
          <w:szCs w:val="22"/>
        </w:rPr>
      </w:pPr>
      <w:r w:rsidRPr="00420F1A">
        <w:rPr>
          <w:rFonts w:asciiTheme="minorHAnsi" w:hAnsiTheme="minorHAnsi"/>
          <w:sz w:val="22"/>
          <w:szCs w:val="22"/>
        </w:rPr>
        <w:t xml:space="preserve">IDSK zahájila činnost v roce 2017 s přepočteným počtem 13 zaměstnanců. K 1. lednu 2018 došlo v souladu se záměry Středočeského kraje k rozšiřování činnosti, přebírání činností z Odboru dopravy krajského úřadu a změně zřizovací listiny IDSK a také k navýšení počtu zaměstnanců příspěvkové organizace na 25. </w:t>
      </w:r>
      <w:r w:rsidR="00FA3CB7" w:rsidRPr="00420F1A">
        <w:rPr>
          <w:rFonts w:asciiTheme="minorHAnsi" w:hAnsiTheme="minorHAnsi"/>
          <w:sz w:val="22"/>
          <w:szCs w:val="22"/>
        </w:rPr>
        <w:t xml:space="preserve">Z </w:t>
      </w:r>
      <w:r w:rsidRPr="00420F1A">
        <w:rPr>
          <w:rFonts w:asciiTheme="minorHAnsi" w:hAnsiTheme="minorHAnsi"/>
          <w:sz w:val="22"/>
          <w:szCs w:val="22"/>
        </w:rPr>
        <w:t xml:space="preserve">důvodu změny organizační struktury IDSK a zajištění rozšiřujících se činností v roce 2020 dojde k dalšímu navýšení zaměstnanců o 23. </w:t>
      </w:r>
    </w:p>
    <w:p w:rsidR="0071387F" w:rsidRPr="00420F1A" w:rsidRDefault="0071387F" w:rsidP="000C5103">
      <w:pPr>
        <w:autoSpaceDE w:val="0"/>
        <w:autoSpaceDN w:val="0"/>
        <w:adjustRightInd w:val="0"/>
        <w:jc w:val="both"/>
        <w:rPr>
          <w:rFonts w:asciiTheme="minorHAnsi" w:hAnsiTheme="minorHAnsi"/>
          <w:sz w:val="22"/>
          <w:szCs w:val="22"/>
        </w:rPr>
      </w:pPr>
      <w:r w:rsidRPr="00420F1A">
        <w:rPr>
          <w:rFonts w:asciiTheme="minorHAnsi" w:hAnsiTheme="minorHAnsi"/>
          <w:sz w:val="22"/>
          <w:szCs w:val="22"/>
        </w:rPr>
        <w:t>Nová organizační struktura se člení na úsek ředitele:</w:t>
      </w:r>
    </w:p>
    <w:p w:rsidR="0071387F" w:rsidRPr="00420F1A" w:rsidRDefault="0071387F" w:rsidP="000C5103">
      <w:pPr>
        <w:numPr>
          <w:ilvl w:val="0"/>
          <w:numId w:val="14"/>
        </w:numPr>
        <w:autoSpaceDE w:val="0"/>
        <w:autoSpaceDN w:val="0"/>
        <w:adjustRightInd w:val="0"/>
        <w:ind w:left="360"/>
        <w:jc w:val="both"/>
        <w:rPr>
          <w:rFonts w:asciiTheme="minorHAnsi" w:hAnsiTheme="minorHAnsi"/>
          <w:sz w:val="22"/>
          <w:szCs w:val="22"/>
        </w:rPr>
      </w:pPr>
      <w:r w:rsidRPr="00420F1A">
        <w:rPr>
          <w:rFonts w:asciiTheme="minorHAnsi" w:hAnsiTheme="minorHAnsi"/>
          <w:sz w:val="22"/>
          <w:szCs w:val="22"/>
        </w:rPr>
        <w:t>přímo pod ředitele IDSK spadá tiskový mluvčí</w:t>
      </w:r>
      <w:r w:rsidR="00D925E8" w:rsidRPr="00420F1A">
        <w:rPr>
          <w:rFonts w:asciiTheme="minorHAnsi" w:hAnsiTheme="minorHAnsi"/>
          <w:sz w:val="22"/>
          <w:szCs w:val="22"/>
        </w:rPr>
        <w:t>,</w:t>
      </w:r>
    </w:p>
    <w:p w:rsidR="0071387F" w:rsidRPr="00420F1A" w:rsidRDefault="0071387F" w:rsidP="000C5103">
      <w:pPr>
        <w:numPr>
          <w:ilvl w:val="0"/>
          <w:numId w:val="14"/>
        </w:numPr>
        <w:autoSpaceDE w:val="0"/>
        <w:autoSpaceDN w:val="0"/>
        <w:adjustRightInd w:val="0"/>
        <w:ind w:left="360"/>
        <w:jc w:val="both"/>
        <w:rPr>
          <w:rFonts w:asciiTheme="minorHAnsi" w:hAnsiTheme="minorHAnsi"/>
          <w:sz w:val="22"/>
          <w:szCs w:val="22"/>
        </w:rPr>
      </w:pPr>
      <w:r w:rsidRPr="00420F1A">
        <w:rPr>
          <w:rFonts w:asciiTheme="minorHAnsi" w:hAnsiTheme="minorHAnsi"/>
          <w:sz w:val="22"/>
          <w:szCs w:val="22"/>
        </w:rPr>
        <w:t xml:space="preserve">oddělení vnitřní správy, jehož náplní je spravovat a připravovat vnitřní rozpočet organizace, dále zajišťuje smluvní, ekonomické a finanční plnění jednotlivých investičních i neinvestičních akcí, na tomto oddělení je vedena personální agendu, toto oddělení je v současné době stabilizované a plní svou činnost. </w:t>
      </w:r>
    </w:p>
    <w:p w:rsidR="0071387F" w:rsidRPr="00420F1A" w:rsidRDefault="0071387F" w:rsidP="000C5103">
      <w:pPr>
        <w:autoSpaceDE w:val="0"/>
        <w:autoSpaceDN w:val="0"/>
        <w:adjustRightInd w:val="0"/>
        <w:jc w:val="both"/>
        <w:rPr>
          <w:rFonts w:asciiTheme="minorHAnsi" w:hAnsiTheme="minorHAnsi"/>
          <w:sz w:val="22"/>
          <w:szCs w:val="22"/>
        </w:rPr>
      </w:pPr>
      <w:r w:rsidRPr="00420F1A">
        <w:rPr>
          <w:rFonts w:asciiTheme="minorHAnsi" w:hAnsiTheme="minorHAnsi"/>
          <w:sz w:val="22"/>
          <w:szCs w:val="22"/>
        </w:rPr>
        <w:t>Úsek zástupce ředitele pro dopravní obslužnost</w:t>
      </w:r>
    </w:p>
    <w:p w:rsidR="0071387F" w:rsidRPr="00420F1A" w:rsidRDefault="0071387F" w:rsidP="000C5103">
      <w:pPr>
        <w:numPr>
          <w:ilvl w:val="0"/>
          <w:numId w:val="15"/>
        </w:numPr>
        <w:autoSpaceDE w:val="0"/>
        <w:autoSpaceDN w:val="0"/>
        <w:adjustRightInd w:val="0"/>
        <w:ind w:left="360"/>
        <w:jc w:val="both"/>
        <w:rPr>
          <w:rFonts w:asciiTheme="minorHAnsi" w:hAnsiTheme="minorHAnsi"/>
          <w:sz w:val="22"/>
          <w:szCs w:val="22"/>
        </w:rPr>
      </w:pPr>
      <w:r w:rsidRPr="00420F1A">
        <w:rPr>
          <w:rFonts w:asciiTheme="minorHAnsi" w:hAnsiTheme="minorHAnsi"/>
          <w:sz w:val="22"/>
          <w:szCs w:val="22"/>
        </w:rPr>
        <w:t>oddělení ekonomiky a smluvního zajištění, toto oddělení zajišťuje smluvní vztah s dopravci zahrnutými v závazku veřejné služby Středočeského kraje, přípravu mandátních smluv s obcemi na zajištění jednotného systému financování dopravní obslužnosti kraje ve vazbě na schválené výstupy analýzy KPMG, přípravu výběrových řízení na dopravce, vyúčtování objednávaných služeb a sankcí, z důvodů nárůstu integrace na tomto oddělení byli v průběhu roku 2019 přijati dva rozpočtáři, dále se počítá s obsazením pozice ekonom-odborný specialista pro clearning</w:t>
      </w:r>
      <w:r w:rsidR="00D925E8" w:rsidRPr="00420F1A">
        <w:rPr>
          <w:rFonts w:asciiTheme="minorHAnsi" w:hAnsiTheme="minorHAnsi"/>
          <w:sz w:val="22"/>
          <w:szCs w:val="22"/>
        </w:rPr>
        <w:t>,</w:t>
      </w:r>
    </w:p>
    <w:p w:rsidR="0071387F" w:rsidRPr="00420F1A" w:rsidRDefault="0071387F" w:rsidP="000C5103">
      <w:pPr>
        <w:numPr>
          <w:ilvl w:val="0"/>
          <w:numId w:val="15"/>
        </w:numPr>
        <w:autoSpaceDE w:val="0"/>
        <w:autoSpaceDN w:val="0"/>
        <w:adjustRightInd w:val="0"/>
        <w:ind w:left="360"/>
        <w:jc w:val="both"/>
        <w:rPr>
          <w:rFonts w:asciiTheme="minorHAnsi" w:hAnsiTheme="minorHAnsi"/>
          <w:sz w:val="22"/>
          <w:szCs w:val="22"/>
        </w:rPr>
      </w:pPr>
      <w:r w:rsidRPr="00420F1A">
        <w:rPr>
          <w:rFonts w:asciiTheme="minorHAnsi" w:hAnsiTheme="minorHAnsi"/>
          <w:sz w:val="22"/>
          <w:szCs w:val="22"/>
        </w:rPr>
        <w:t>oddělení kvality veřejné dopravy, do tohoto oddělení spadá dispečink se zastávkovou službou, jejich náplní je především zajištění bezzávadného provozu, zajištění komplexní správy a údržby zastávkových označníků autobusové dopravy ve Středočeském kraji podle schválených jednotných standardů kvality, vybavení autobusových a železničních zastávek jízdními řády a jednotnými informacemi o integrovaném dopravním systému, v tomto oddělení je třeba navýšit zaměstnance a to především dispečery v počtu 5 zaměstnanců a zaměstnance zastávkové služby</w:t>
      </w:r>
      <w:r w:rsidR="00D925E8" w:rsidRPr="00420F1A">
        <w:rPr>
          <w:rFonts w:asciiTheme="minorHAnsi" w:hAnsiTheme="minorHAnsi"/>
          <w:sz w:val="22"/>
          <w:szCs w:val="22"/>
        </w:rPr>
        <w:t>,</w:t>
      </w:r>
    </w:p>
    <w:p w:rsidR="0071387F" w:rsidRPr="00420F1A" w:rsidRDefault="0071387F" w:rsidP="000C5103">
      <w:pPr>
        <w:numPr>
          <w:ilvl w:val="0"/>
          <w:numId w:val="15"/>
        </w:numPr>
        <w:autoSpaceDE w:val="0"/>
        <w:autoSpaceDN w:val="0"/>
        <w:adjustRightInd w:val="0"/>
        <w:ind w:left="360"/>
        <w:jc w:val="both"/>
        <w:rPr>
          <w:rFonts w:asciiTheme="minorHAnsi" w:hAnsiTheme="minorHAnsi"/>
          <w:sz w:val="22"/>
          <w:szCs w:val="22"/>
        </w:rPr>
      </w:pPr>
      <w:r w:rsidRPr="00420F1A">
        <w:rPr>
          <w:rFonts w:asciiTheme="minorHAnsi" w:hAnsiTheme="minorHAnsi"/>
          <w:sz w:val="22"/>
          <w:szCs w:val="22"/>
        </w:rPr>
        <w:t xml:space="preserve">oddělení plánování dopravy, na tomto oddělení se primárně zajišťuje zpracování nových </w:t>
      </w:r>
      <w:r w:rsidR="00BA48C7" w:rsidRPr="00420F1A">
        <w:rPr>
          <w:rFonts w:asciiTheme="minorHAnsi" w:hAnsiTheme="minorHAnsi"/>
          <w:sz w:val="22"/>
          <w:szCs w:val="22"/>
        </w:rPr>
        <w:t>jízdních řádů</w:t>
      </w:r>
      <w:r w:rsidRPr="00420F1A">
        <w:rPr>
          <w:rFonts w:asciiTheme="minorHAnsi" w:hAnsiTheme="minorHAnsi"/>
          <w:sz w:val="22"/>
          <w:szCs w:val="22"/>
        </w:rPr>
        <w:t xml:space="preserve"> v souvislosti s dointegrováním zbývajících oblastí Středočeského kraje, jednání se starosty popř. zástupci měst a obcí v souvislosti s novými jízdními řády, organizovat výluková a dopravní opatření na železniční i silniční síti. Na tomto oddělení je počítáno s doplněním jednoho projektanta BUS.</w:t>
      </w:r>
    </w:p>
    <w:p w:rsidR="0071387F" w:rsidRPr="00420F1A" w:rsidRDefault="0071387F" w:rsidP="000C5103">
      <w:pPr>
        <w:autoSpaceDE w:val="0"/>
        <w:autoSpaceDN w:val="0"/>
        <w:adjustRightInd w:val="0"/>
        <w:jc w:val="both"/>
        <w:rPr>
          <w:rFonts w:asciiTheme="minorHAnsi" w:hAnsiTheme="minorHAnsi"/>
          <w:sz w:val="22"/>
          <w:szCs w:val="22"/>
        </w:rPr>
      </w:pPr>
      <w:r w:rsidRPr="00420F1A">
        <w:rPr>
          <w:rFonts w:asciiTheme="minorHAnsi" w:hAnsiTheme="minorHAnsi"/>
          <w:sz w:val="22"/>
          <w:szCs w:val="22"/>
        </w:rPr>
        <w:t>Úsek zástupce ředitele pro techniku a rozvoj</w:t>
      </w:r>
    </w:p>
    <w:p w:rsidR="0071387F" w:rsidRPr="00420F1A" w:rsidRDefault="0071387F" w:rsidP="000C5103">
      <w:pPr>
        <w:numPr>
          <w:ilvl w:val="0"/>
          <w:numId w:val="16"/>
        </w:numPr>
        <w:autoSpaceDE w:val="0"/>
        <w:autoSpaceDN w:val="0"/>
        <w:adjustRightInd w:val="0"/>
        <w:ind w:left="360"/>
        <w:jc w:val="both"/>
        <w:rPr>
          <w:rFonts w:asciiTheme="minorHAnsi" w:hAnsiTheme="minorHAnsi"/>
          <w:sz w:val="22"/>
          <w:szCs w:val="22"/>
        </w:rPr>
      </w:pPr>
      <w:r w:rsidRPr="00420F1A">
        <w:rPr>
          <w:rFonts w:asciiTheme="minorHAnsi" w:hAnsiTheme="minorHAnsi"/>
          <w:sz w:val="22"/>
          <w:szCs w:val="22"/>
        </w:rPr>
        <w:t>oddělení projektového řízení a rozvoje, náplní tohoto oddělení je příprava jednotlivých investičních projektů v oblasti rozvoje infrastruktury pro veřejnou dopravu, jedná se především o elektromobilitu (parciální trolejbusy, tramvajové tratě), na tomto oddělení není naplněn stav a to o pozici dopravní projektant, drážní infrastruktury a dopr. projektant BUS + silniční infrastruktura</w:t>
      </w:r>
      <w:r w:rsidR="00D925E8" w:rsidRPr="00420F1A">
        <w:rPr>
          <w:rFonts w:asciiTheme="minorHAnsi" w:hAnsiTheme="minorHAnsi"/>
          <w:sz w:val="22"/>
          <w:szCs w:val="22"/>
        </w:rPr>
        <w:t>,</w:t>
      </w:r>
    </w:p>
    <w:p w:rsidR="0071387F" w:rsidRPr="00420F1A" w:rsidRDefault="0071387F" w:rsidP="000C5103">
      <w:pPr>
        <w:numPr>
          <w:ilvl w:val="0"/>
          <w:numId w:val="16"/>
        </w:numPr>
        <w:autoSpaceDE w:val="0"/>
        <w:autoSpaceDN w:val="0"/>
        <w:adjustRightInd w:val="0"/>
        <w:ind w:left="360"/>
        <w:jc w:val="both"/>
        <w:rPr>
          <w:rFonts w:asciiTheme="minorHAnsi" w:hAnsiTheme="minorHAnsi"/>
          <w:sz w:val="22"/>
          <w:szCs w:val="22"/>
        </w:rPr>
      </w:pPr>
      <w:r w:rsidRPr="00420F1A">
        <w:rPr>
          <w:rFonts w:asciiTheme="minorHAnsi" w:hAnsiTheme="minorHAnsi"/>
          <w:sz w:val="22"/>
          <w:szCs w:val="22"/>
        </w:rPr>
        <w:t>oddělení technického zajištění provozu, jehož náplní bude rozvoj odbavovacího a informačního systému ve vozidlech a na zastávkách integrované dopravy včetně rozvoje využití elektronických komunikačních kanálů, jednotná správa dat ze všech zařízení veřejné dopravy, rozvoj preference autobusové dopravy, provoz jednotného dispečinku integrovaného dopravního systému veřejné dopravy, zajištění činnosti zúčtovacího</w:t>
      </w:r>
      <w:r w:rsidR="00D925E8" w:rsidRPr="00420F1A">
        <w:rPr>
          <w:rFonts w:asciiTheme="minorHAnsi" w:hAnsiTheme="minorHAnsi"/>
          <w:sz w:val="22"/>
          <w:szCs w:val="22"/>
        </w:rPr>
        <w:t xml:space="preserve"> centra </w:t>
      </w:r>
      <w:r w:rsidRPr="00420F1A">
        <w:rPr>
          <w:rFonts w:asciiTheme="minorHAnsi" w:hAnsiTheme="minorHAnsi"/>
          <w:sz w:val="22"/>
          <w:szCs w:val="22"/>
        </w:rPr>
        <w:t>v rámci Multikanálového odbavovacího systému a controllingu dělby tržeb a vyhledávání příležitostí pro externí finanční zdroje určené k rozvoji integrovaného dopravního systému. Na tomto úseku počítáme s naplněním položek IT technik a specialista - EU fondy +</w:t>
      </w:r>
      <w:r w:rsidR="00A603B0">
        <w:rPr>
          <w:rFonts w:asciiTheme="minorHAnsi" w:hAnsiTheme="minorHAnsi"/>
          <w:sz w:val="22"/>
          <w:szCs w:val="22"/>
        </w:rPr>
        <w:t xml:space="preserve"> </w:t>
      </w:r>
      <w:r w:rsidRPr="00420F1A">
        <w:rPr>
          <w:rFonts w:asciiTheme="minorHAnsi" w:hAnsiTheme="minorHAnsi"/>
          <w:sz w:val="22"/>
          <w:szCs w:val="22"/>
        </w:rPr>
        <w:t>SMART CITY.</w:t>
      </w:r>
    </w:p>
    <w:p w:rsidR="0071387F" w:rsidRPr="00420F1A" w:rsidRDefault="00887D56" w:rsidP="000C5103">
      <w:pPr>
        <w:autoSpaceDE w:val="0"/>
        <w:autoSpaceDN w:val="0"/>
        <w:adjustRightInd w:val="0"/>
        <w:jc w:val="both"/>
        <w:rPr>
          <w:rFonts w:asciiTheme="minorHAnsi" w:hAnsiTheme="minorHAnsi" w:cstheme="minorHAnsi"/>
          <w:i/>
          <w:sz w:val="22"/>
          <w:szCs w:val="22"/>
        </w:rPr>
      </w:pPr>
      <w:r w:rsidRPr="00420F1A">
        <w:rPr>
          <w:rFonts w:asciiTheme="minorHAnsi" w:hAnsiTheme="minorHAnsi"/>
          <w:sz w:val="22"/>
          <w:szCs w:val="22"/>
        </w:rPr>
        <w:t>Z výše uvedených důvodů dochází v roce 2020 k nárůstu příspěvku od zřizovatele na běžný provoz organizace a to zejména na úhradu mzdových výdajů</w:t>
      </w:r>
      <w:r w:rsidR="00E00C2E">
        <w:rPr>
          <w:rFonts w:asciiTheme="minorHAnsi" w:hAnsiTheme="minorHAnsi"/>
          <w:sz w:val="22"/>
          <w:szCs w:val="22"/>
        </w:rPr>
        <w:t>.</w:t>
      </w:r>
    </w:p>
    <w:p w:rsidR="00887D56" w:rsidRDefault="00887D56" w:rsidP="000C5103">
      <w:pPr>
        <w:jc w:val="both"/>
        <w:rPr>
          <w:rFonts w:asciiTheme="minorHAnsi" w:hAnsiTheme="minorHAnsi"/>
          <w:b/>
        </w:rPr>
      </w:pPr>
    </w:p>
    <w:p w:rsidR="0071387F" w:rsidRPr="00E14AE7" w:rsidRDefault="0071387F" w:rsidP="000C5103">
      <w:pPr>
        <w:jc w:val="both"/>
        <w:rPr>
          <w:rFonts w:asciiTheme="minorHAnsi" w:hAnsiTheme="minorHAnsi"/>
          <w:b/>
        </w:rPr>
      </w:pPr>
      <w:r w:rsidRPr="00E14AE7">
        <w:rPr>
          <w:rFonts w:asciiTheme="minorHAnsi" w:hAnsiTheme="minorHAnsi"/>
          <w:b/>
        </w:rPr>
        <w:t>§ 2299 – Ostatní záležitosti v dopravě</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 xml:space="preserve">Odborné posudky a konzultační služby v oblasti dopravy </w:t>
      </w:r>
      <w:r w:rsidR="006E17F6">
        <w:rPr>
          <w:rFonts w:asciiTheme="minorHAnsi" w:hAnsiTheme="minorHAnsi"/>
          <w:sz w:val="22"/>
          <w:szCs w:val="22"/>
        </w:rPr>
        <w:t>vyplývající</w:t>
      </w:r>
      <w:r w:rsidRPr="00420F1A">
        <w:rPr>
          <w:rFonts w:asciiTheme="minorHAnsi" w:hAnsiTheme="minorHAnsi"/>
          <w:sz w:val="22"/>
          <w:szCs w:val="22"/>
        </w:rPr>
        <w:t xml:space="preserve"> z provozních potřeb Odboru dopravy k řešení vzniklých situací ve veřejné dopravě a na pozemních komunikacích (Rámcová smlouva s ČVUT - vyplývá z Plánu udržitelné mobility Prahy a okolí (SUMP)).</w:t>
      </w:r>
    </w:p>
    <w:p w:rsidR="007108D4" w:rsidRDefault="007108D4" w:rsidP="000C5103">
      <w:pPr>
        <w:jc w:val="both"/>
        <w:rPr>
          <w:rFonts w:asciiTheme="minorHAnsi" w:hAnsiTheme="minorHAnsi"/>
          <w:b/>
        </w:rPr>
      </w:pPr>
    </w:p>
    <w:p w:rsidR="0071387F" w:rsidRPr="00E14AE7" w:rsidRDefault="0071387F" w:rsidP="000C5103">
      <w:pPr>
        <w:jc w:val="both"/>
        <w:rPr>
          <w:rFonts w:asciiTheme="minorHAnsi" w:hAnsiTheme="minorHAnsi"/>
          <w:b/>
        </w:rPr>
      </w:pPr>
      <w:r w:rsidRPr="00E14AE7">
        <w:rPr>
          <w:rFonts w:asciiTheme="minorHAnsi" w:hAnsiTheme="minorHAnsi"/>
          <w:b/>
        </w:rPr>
        <w:t xml:space="preserve">§ 4349 – Ostatní sociální péče a pomoc ostatním skupinám obyvatelstva </w:t>
      </w:r>
      <w:r w:rsidR="003D4865" w:rsidRPr="00E14AE7">
        <w:rPr>
          <w:rFonts w:asciiTheme="minorHAnsi" w:hAnsiTheme="minorHAnsi"/>
          <w:b/>
        </w:rPr>
        <w:t xml:space="preserve">– </w:t>
      </w:r>
      <w:r w:rsidRPr="00E14AE7">
        <w:rPr>
          <w:rFonts w:asciiTheme="minorHAnsi" w:hAnsiTheme="minorHAnsi"/>
          <w:b/>
        </w:rPr>
        <w:t>projekt Středočeské jízdné</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Příspěvek je určen na zabezpečení realizovaného projektu Středočeského jízdného a bude použit na  kompenzaci nákladů na dojíždění občanů Středočeského kraje za splněných podmínek stanovených Středočeským krajem. Mezi podporované skupiny občanů patří žáci základní škol, studenti středních škol a učilišť a senioři nad 65 let věku.</w:t>
      </w:r>
    </w:p>
    <w:p w:rsidR="0071387F" w:rsidRPr="00E14AE7" w:rsidRDefault="0071387F" w:rsidP="000C5103">
      <w:pPr>
        <w:jc w:val="both"/>
        <w:rPr>
          <w:rFonts w:asciiTheme="minorHAnsi" w:hAnsiTheme="minorHAnsi"/>
        </w:rPr>
      </w:pPr>
    </w:p>
    <w:p w:rsidR="0071387F" w:rsidRPr="00E14AE7" w:rsidRDefault="0071387F" w:rsidP="000C5103">
      <w:pPr>
        <w:jc w:val="both"/>
        <w:rPr>
          <w:rFonts w:asciiTheme="minorHAnsi" w:hAnsiTheme="minorHAnsi"/>
          <w:b/>
        </w:rPr>
      </w:pPr>
      <w:r w:rsidRPr="00E14AE7">
        <w:rPr>
          <w:rFonts w:asciiTheme="minorHAnsi" w:hAnsiTheme="minorHAnsi"/>
          <w:b/>
        </w:rPr>
        <w:t>§ 6172 – Činnost regionální správy</w:t>
      </w:r>
    </w:p>
    <w:p w:rsidR="0071387F" w:rsidRPr="00420F1A" w:rsidRDefault="0071387F" w:rsidP="000C5103">
      <w:pPr>
        <w:jc w:val="both"/>
        <w:rPr>
          <w:rFonts w:asciiTheme="minorHAnsi" w:hAnsiTheme="minorHAnsi"/>
          <w:sz w:val="22"/>
          <w:szCs w:val="22"/>
        </w:rPr>
      </w:pPr>
      <w:r w:rsidRPr="00420F1A">
        <w:rPr>
          <w:rFonts w:asciiTheme="minorHAnsi" w:hAnsiTheme="minorHAnsi"/>
          <w:sz w:val="22"/>
          <w:szCs w:val="22"/>
        </w:rPr>
        <w:t xml:space="preserve">Prostředky na zajištění metodického prohlubování znalostí </w:t>
      </w:r>
      <w:r w:rsidR="00887D56" w:rsidRPr="00420F1A">
        <w:rPr>
          <w:rFonts w:asciiTheme="minorHAnsi" w:hAnsiTheme="minorHAnsi"/>
          <w:sz w:val="22"/>
          <w:szCs w:val="22"/>
        </w:rPr>
        <w:t xml:space="preserve">zaměstnanců </w:t>
      </w:r>
      <w:r w:rsidRPr="00420F1A">
        <w:rPr>
          <w:rFonts w:asciiTheme="minorHAnsi" w:hAnsiTheme="minorHAnsi"/>
          <w:sz w:val="22"/>
          <w:szCs w:val="22"/>
        </w:rPr>
        <w:t>v oblasti jednotlivých dopravních projektů včetně projektů spolufinancovaných EU.</w:t>
      </w:r>
    </w:p>
    <w:p w:rsidR="0071387F" w:rsidRPr="00E14AE7" w:rsidRDefault="0071387F" w:rsidP="000C5103">
      <w:pPr>
        <w:jc w:val="both"/>
        <w:rPr>
          <w:rFonts w:asciiTheme="minorHAnsi" w:hAnsiTheme="minorHAnsi"/>
        </w:rPr>
      </w:pPr>
    </w:p>
    <w:p w:rsidR="00E644E8" w:rsidRPr="00411D35" w:rsidRDefault="00E644E8" w:rsidP="000C5103">
      <w:pPr>
        <w:jc w:val="both"/>
        <w:rPr>
          <w:rFonts w:asciiTheme="minorHAnsi" w:hAnsiTheme="minorHAnsi"/>
        </w:rPr>
      </w:pPr>
    </w:p>
    <w:p w:rsidR="00E644E8" w:rsidRPr="00411D35" w:rsidRDefault="00E644E8"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AD1D74" w:rsidRDefault="00AD1D74" w:rsidP="000C5103">
      <w:pPr>
        <w:jc w:val="both"/>
        <w:rPr>
          <w:rFonts w:asciiTheme="minorHAnsi" w:hAnsiTheme="minorHAnsi"/>
          <w:b/>
          <w:sz w:val="28"/>
          <w:szCs w:val="28"/>
          <w:u w:val="single"/>
        </w:rPr>
      </w:pPr>
    </w:p>
    <w:p w:rsidR="00AD1D74" w:rsidRDefault="00AD1D74" w:rsidP="000C5103">
      <w:pPr>
        <w:jc w:val="both"/>
        <w:rPr>
          <w:rFonts w:asciiTheme="minorHAnsi" w:hAnsiTheme="minorHAnsi"/>
          <w:b/>
          <w:sz w:val="28"/>
          <w:szCs w:val="28"/>
          <w:u w:val="single"/>
        </w:rPr>
      </w:pPr>
    </w:p>
    <w:p w:rsidR="00AD1D74" w:rsidRDefault="00AD1D74" w:rsidP="000C5103">
      <w:pPr>
        <w:jc w:val="both"/>
        <w:rPr>
          <w:rFonts w:asciiTheme="minorHAnsi" w:hAnsiTheme="minorHAnsi"/>
          <w:b/>
          <w:sz w:val="28"/>
          <w:szCs w:val="28"/>
          <w:u w:val="single"/>
        </w:rPr>
      </w:pPr>
      <w:r>
        <w:rPr>
          <w:rFonts w:asciiTheme="minorHAnsi" w:hAnsiTheme="minorHAnsi"/>
          <w:b/>
          <w:sz w:val="28"/>
          <w:szCs w:val="28"/>
          <w:u w:val="single"/>
        </w:rPr>
        <w:br w:type="page"/>
      </w:r>
    </w:p>
    <w:p w:rsidR="00AD1D74" w:rsidRPr="00AD1D74" w:rsidRDefault="00AD1D74" w:rsidP="000C5103">
      <w:pPr>
        <w:jc w:val="both"/>
        <w:rPr>
          <w:rFonts w:asciiTheme="minorHAnsi" w:hAnsiTheme="minorHAnsi"/>
          <w:b/>
          <w:sz w:val="28"/>
          <w:szCs w:val="28"/>
          <w:u w:val="single"/>
        </w:rPr>
      </w:pPr>
      <w:r w:rsidRPr="00AD1D74">
        <w:rPr>
          <w:rFonts w:asciiTheme="minorHAnsi" w:hAnsiTheme="minorHAnsi"/>
          <w:b/>
          <w:sz w:val="28"/>
          <w:szCs w:val="28"/>
          <w:u w:val="single"/>
        </w:rPr>
        <w:t>Kapitola 05 – Školství</w:t>
      </w:r>
    </w:p>
    <w:p w:rsidR="00AD1D74" w:rsidRPr="00AD1D74" w:rsidRDefault="00AD1D74" w:rsidP="000C5103">
      <w:pPr>
        <w:jc w:val="both"/>
        <w:rPr>
          <w:rFonts w:asciiTheme="minorHAnsi" w:hAnsiTheme="minorHAnsi"/>
          <w:b/>
          <w:sz w:val="28"/>
          <w:szCs w:val="28"/>
          <w:u w:val="single"/>
        </w:rPr>
      </w:pP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Odbor školství k 1. 9. 2019 spravoval a financoval 184</w:t>
      </w:r>
      <w:r w:rsidRPr="00420F1A">
        <w:rPr>
          <w:rFonts w:asciiTheme="minorHAnsi" w:hAnsiTheme="minorHAnsi"/>
          <w:b/>
          <w:bCs/>
          <w:sz w:val="22"/>
          <w:szCs w:val="22"/>
        </w:rPr>
        <w:t xml:space="preserve"> </w:t>
      </w:r>
      <w:r w:rsidRPr="00420F1A">
        <w:rPr>
          <w:rFonts w:asciiTheme="minorHAnsi" w:hAnsiTheme="minorHAnsi"/>
          <w:sz w:val="22"/>
          <w:szCs w:val="22"/>
        </w:rPr>
        <w:t xml:space="preserve">příspěvkových organizací – škol a školských zařízení zřizovaných krajem, dále financoval 1 015 příspěvkových organizací – škol a školských zařízení zřizovaných obcemi Středočeského kraje a </w:t>
      </w:r>
      <w:r w:rsidRPr="00420F1A">
        <w:rPr>
          <w:rFonts w:asciiTheme="minorHAnsi" w:hAnsiTheme="minorHAnsi"/>
          <w:bCs/>
          <w:sz w:val="22"/>
          <w:szCs w:val="22"/>
        </w:rPr>
        <w:t>161</w:t>
      </w:r>
      <w:r w:rsidRPr="00420F1A">
        <w:rPr>
          <w:rFonts w:asciiTheme="minorHAnsi" w:hAnsiTheme="minorHAnsi"/>
          <w:sz w:val="22"/>
          <w:szCs w:val="22"/>
        </w:rPr>
        <w:t xml:space="preserve"> soukromých škol v působnosti Středočeského kraje.</w:t>
      </w: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Krajské i obecní školy a školská zařízení jsou financovány jednak ze státních zdrojů, kapitoly 333 MŠMT, rozepsaných Odborem školství v souladu s § 161 zákona č. 561/2004 Sb. a s vyhláškou MŠMT č. 492/2005 Sb., o krajských normativech, a jednak dle příslušných rozhodnutí MŠMT. Ze státních prostředků jsou financovány především přímé výdaje, to jsou výdaje na platy, odvody, učebnice a učební pomůcky dle § 160 a dále účelové výdaje dle § 163 zákona č. 561/2004 Sb. Jednotlivými rozhodnutími MŠMT jsou financovány různé účelové výdaje dle vyhlášených rozvojových programů (např. podpora odborného vzdělávání, výuka plavání, podpora sportovního gymnázia, projekty OP VVV apod.).</w:t>
      </w: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Z prostředků MŠMT je rovněž poskytována dotace pro soukromé školy v působnosti Středočeského kraje</w:t>
      </w:r>
      <w:r w:rsidR="00BE2BD6" w:rsidRPr="00420F1A">
        <w:rPr>
          <w:rFonts w:asciiTheme="minorHAnsi" w:hAnsiTheme="minorHAnsi"/>
          <w:sz w:val="22"/>
          <w:szCs w:val="22"/>
        </w:rPr>
        <w:t>.</w:t>
      </w: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 xml:space="preserve">Dále jsou školy a školská zařízení zřizované Středočeským krajem financovány z finančních prostředků Středočeského kraje. Z běžných výdajů jde rozhodující objem prostředků na provoz škol a školských zařízení zřizovaných krajem (energie, služby, povinné revize, náklady dětských domovů, nákup nového školního nábytku, neinvestiční prostředky na obnovu ICT), nájemné a </w:t>
      </w:r>
      <w:r w:rsidR="008D0E8A" w:rsidRPr="00420F1A">
        <w:rPr>
          <w:rFonts w:asciiTheme="minorHAnsi" w:hAnsiTheme="minorHAnsi"/>
          <w:sz w:val="22"/>
          <w:szCs w:val="22"/>
        </w:rPr>
        <w:t xml:space="preserve">velké </w:t>
      </w:r>
      <w:r w:rsidRPr="00420F1A">
        <w:rPr>
          <w:rFonts w:asciiTheme="minorHAnsi" w:hAnsiTheme="minorHAnsi"/>
          <w:sz w:val="22"/>
          <w:szCs w:val="22"/>
        </w:rPr>
        <w:t>opravy a havárie</w:t>
      </w:r>
      <w:r w:rsidR="008D0E8A" w:rsidRPr="00420F1A">
        <w:rPr>
          <w:rFonts w:asciiTheme="minorHAnsi" w:hAnsiTheme="minorHAnsi"/>
          <w:sz w:val="22"/>
          <w:szCs w:val="22"/>
        </w:rPr>
        <w:t xml:space="preserve"> majetku svěřeného do užívání příspěvkových organizací</w:t>
      </w:r>
      <w:r w:rsidRPr="00420F1A">
        <w:rPr>
          <w:rFonts w:asciiTheme="minorHAnsi" w:hAnsiTheme="minorHAnsi"/>
          <w:sz w:val="22"/>
          <w:szCs w:val="22"/>
        </w:rPr>
        <w:t xml:space="preserve">. </w:t>
      </w:r>
      <w:r w:rsidR="008D0E8A" w:rsidRPr="00420F1A">
        <w:rPr>
          <w:rFonts w:asciiTheme="minorHAnsi" w:hAnsiTheme="minorHAnsi"/>
          <w:sz w:val="22"/>
          <w:szCs w:val="22"/>
        </w:rPr>
        <w:t>V rámci</w:t>
      </w:r>
      <w:r w:rsidRPr="00420F1A">
        <w:rPr>
          <w:rFonts w:asciiTheme="minorHAnsi" w:hAnsiTheme="minorHAnsi"/>
          <w:sz w:val="22"/>
          <w:szCs w:val="22"/>
        </w:rPr>
        <w:t> běžných výdajů jsou účelově financovány např. výdaje na prevenci patologických jevů, stipendia pro žáky vybraných oborů, festival ZUŠ apod.</w:t>
      </w:r>
    </w:p>
    <w:p w:rsidR="008E7B73" w:rsidRPr="00420F1A" w:rsidRDefault="008E7B73" w:rsidP="000C5103">
      <w:pPr>
        <w:jc w:val="both"/>
        <w:rPr>
          <w:rFonts w:asciiTheme="minorHAnsi" w:hAnsiTheme="minorHAnsi"/>
          <w:sz w:val="22"/>
          <w:szCs w:val="22"/>
        </w:rPr>
      </w:pPr>
      <w:r w:rsidRPr="00420F1A">
        <w:rPr>
          <w:rFonts w:asciiTheme="minorHAnsi" w:hAnsiTheme="minorHAnsi"/>
          <w:sz w:val="22"/>
          <w:szCs w:val="22"/>
        </w:rPr>
        <w:t>Nárůst objemu finančních prostředků běžných výdajů kapitoly 05 – Školství oproti schválenému rozpočtu r</w:t>
      </w:r>
      <w:r w:rsidR="00C56F58">
        <w:rPr>
          <w:rFonts w:asciiTheme="minorHAnsi" w:hAnsiTheme="minorHAnsi"/>
          <w:sz w:val="22"/>
          <w:szCs w:val="22"/>
        </w:rPr>
        <w:t>oku</w:t>
      </w:r>
      <w:r w:rsidRPr="00420F1A">
        <w:rPr>
          <w:rFonts w:asciiTheme="minorHAnsi" w:hAnsiTheme="minorHAnsi"/>
          <w:sz w:val="22"/>
          <w:szCs w:val="22"/>
        </w:rPr>
        <w:t xml:space="preserve"> 2019 o cca </w:t>
      </w:r>
      <w:r w:rsidR="00C56F58">
        <w:rPr>
          <w:rFonts w:asciiTheme="minorHAnsi" w:hAnsiTheme="minorHAnsi"/>
          <w:sz w:val="22"/>
          <w:szCs w:val="22"/>
        </w:rPr>
        <w:t>3</w:t>
      </w:r>
      <w:r w:rsidRPr="00420F1A">
        <w:rPr>
          <w:rFonts w:asciiTheme="minorHAnsi" w:hAnsiTheme="minorHAnsi"/>
          <w:sz w:val="22"/>
          <w:szCs w:val="22"/>
        </w:rPr>
        <w:t>0 mil. Kč bude využit především na zlepšení vybavenosti škol a školských zařízení.</w:t>
      </w:r>
    </w:p>
    <w:p w:rsidR="00BE2BD6" w:rsidRPr="00420F1A" w:rsidRDefault="00BE2BD6" w:rsidP="000C5103">
      <w:pPr>
        <w:jc w:val="both"/>
        <w:rPr>
          <w:rFonts w:asciiTheme="minorHAnsi" w:hAnsiTheme="minorHAnsi"/>
          <w:sz w:val="22"/>
          <w:szCs w:val="22"/>
        </w:rPr>
      </w:pPr>
      <w:r w:rsidRPr="00420F1A">
        <w:rPr>
          <w:rFonts w:asciiTheme="minorHAnsi" w:hAnsiTheme="minorHAnsi"/>
          <w:sz w:val="22"/>
          <w:szCs w:val="22"/>
        </w:rPr>
        <w:t xml:space="preserve">Rozpočet běžných výdajů kapitoly 05 – Školství doznal v letech 2010 a 2011 významného propadu (meziroční propad výše schváleného rozpočtu této kapitoly roku 2009 x 2010 představoval částku cca 121 mil. Kč). Významné snížení bylo způsobeno nenaplněním a razantním snížením daňových příjmů v rozpočtu Středočeského kraje v letech 2009 a 2010. </w:t>
      </w:r>
    </w:p>
    <w:p w:rsidR="00BE2BD6" w:rsidRPr="00420F1A" w:rsidRDefault="00BE2BD6" w:rsidP="000C5103">
      <w:pPr>
        <w:jc w:val="both"/>
        <w:rPr>
          <w:rFonts w:asciiTheme="minorHAnsi" w:hAnsiTheme="minorHAnsi"/>
          <w:sz w:val="22"/>
          <w:szCs w:val="22"/>
        </w:rPr>
      </w:pPr>
      <w:r w:rsidRPr="00420F1A">
        <w:rPr>
          <w:rFonts w:asciiTheme="minorHAnsi" w:hAnsiTheme="minorHAnsi"/>
          <w:sz w:val="22"/>
          <w:szCs w:val="22"/>
        </w:rPr>
        <w:t xml:space="preserve">V roce 2009 činil schválený rozpočet kapitoly 05 - Školství 648 mil. Kč, v roce 2010 činil 527 mil. Kč a v roce 2011 dokonce jen 470 mil. Kč. V následujících letech 2012 – 2014 se rozpočet vyvíjel stagnačně. K mírnému nárůstu došlo až v roce 2015 – schválený rozpočet činil 518 mil. Kč, k významnému zvýšení došlo až v roce 2017 (schválený rozpočet činil 604 mil. Kč, upravený rozpočet k 31. 12. činil 639 mil. Kč), zvyšující se trend pokračoval i v roce 2018 (schválený rozpočet činil 629 mil. Kč, upravený rozpočet k 31. 12. činil 708 mil. Kč). V roce 2018 byl rozpočet kapitoly 05 – Školství snížen o 27 mil. Kč z důvodu převedení prostředků na sportovní centra mládeže, sportovní soutěže a olympiády dětí a mládeže na kapitolu 08 – Regionální rozvoj. Schválený rozpočet na rok 2019 činil 632 mil. Kč, upravený rozpočet k 30. 9. činil </w:t>
      </w:r>
      <w:r w:rsidR="00B4780D" w:rsidRPr="00420F1A">
        <w:rPr>
          <w:rFonts w:asciiTheme="minorHAnsi" w:hAnsiTheme="minorHAnsi"/>
          <w:sz w:val="22"/>
          <w:szCs w:val="22"/>
        </w:rPr>
        <w:t>654</w:t>
      </w:r>
      <w:r w:rsidRPr="00420F1A">
        <w:rPr>
          <w:rFonts w:asciiTheme="minorHAnsi" w:hAnsiTheme="minorHAnsi"/>
          <w:color w:val="FF0000"/>
          <w:sz w:val="22"/>
          <w:szCs w:val="22"/>
        </w:rPr>
        <w:t xml:space="preserve"> </w:t>
      </w:r>
      <w:r w:rsidRPr="00420F1A">
        <w:rPr>
          <w:rFonts w:asciiTheme="minorHAnsi" w:hAnsiTheme="minorHAnsi"/>
          <w:sz w:val="22"/>
          <w:szCs w:val="22"/>
        </w:rPr>
        <w:t>mil. Kč).</w:t>
      </w: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Významný podíl na financování škol a školských zařízení má i realizace projektů spolufinancovaných z fondů EU. Jedná se o projekty dotačně podpořené z Operačního programu Výzkum, vývoj a vzdělávání (zejména projekty zjednodušeného vykazování „Šablony pro ZŠ, ZUŠ, DDM, SŠ, VOŠ“), z Integrovaného regionálního operačního programu  (projekty zaměřené na stavební úpravy prostor pro odbornou výuku, nákup vybavení a moderních zařízení pro výuku, bezbariérovost) a z Operačního programu Životní prostředí (projekty zaměřené na snížení energetické náročnosti budov).</w:t>
      </w:r>
    </w:p>
    <w:p w:rsidR="008D0E8A" w:rsidRPr="00420F1A" w:rsidRDefault="008D0E8A" w:rsidP="000C5103">
      <w:pPr>
        <w:jc w:val="both"/>
        <w:rPr>
          <w:rFonts w:asciiTheme="minorHAnsi" w:hAnsiTheme="minorHAnsi"/>
          <w:sz w:val="22"/>
          <w:szCs w:val="22"/>
        </w:rPr>
      </w:pPr>
      <w:r w:rsidRPr="00420F1A">
        <w:rPr>
          <w:rFonts w:asciiTheme="minorHAnsi" w:hAnsiTheme="minorHAnsi"/>
          <w:sz w:val="22"/>
          <w:szCs w:val="22"/>
        </w:rPr>
        <w:t>Investiční výdaje jsou realizovány prostřednictvím kapitoly 12 – Investiční výdaje na základě schváleného Zásobníku investic.</w:t>
      </w:r>
    </w:p>
    <w:p w:rsidR="00AD1D74" w:rsidRDefault="00AD1D74" w:rsidP="000C5103">
      <w:pPr>
        <w:jc w:val="both"/>
        <w:rPr>
          <w:rFonts w:asciiTheme="minorHAnsi" w:hAnsiTheme="minorHAnsi"/>
        </w:rPr>
      </w:pPr>
    </w:p>
    <w:p w:rsidR="00AD1D74" w:rsidRPr="00AD1D74" w:rsidRDefault="00AD1D74" w:rsidP="000C5103">
      <w:pPr>
        <w:jc w:val="both"/>
        <w:rPr>
          <w:rFonts w:asciiTheme="minorHAnsi" w:hAnsiTheme="minorHAnsi"/>
        </w:rPr>
      </w:pPr>
      <w:r w:rsidRPr="00AD1D74">
        <w:rPr>
          <w:rFonts w:asciiTheme="minorHAnsi" w:hAnsiTheme="minorHAnsi"/>
          <w:b/>
        </w:rPr>
        <w:t>Provoz škol zřizovaných Středočeským krajem</w:t>
      </w:r>
    </w:p>
    <w:p w:rsidR="00AD1D74" w:rsidRDefault="00AD1D74" w:rsidP="000C5103">
      <w:pPr>
        <w:jc w:val="both"/>
        <w:rPr>
          <w:rFonts w:asciiTheme="minorHAnsi" w:hAnsiTheme="minorHAnsi"/>
          <w:sz w:val="22"/>
          <w:szCs w:val="22"/>
        </w:rPr>
      </w:pPr>
      <w:r w:rsidRPr="00420F1A">
        <w:rPr>
          <w:rFonts w:asciiTheme="minorHAnsi" w:hAnsiTheme="minorHAnsi"/>
          <w:sz w:val="22"/>
          <w:szCs w:val="22"/>
        </w:rPr>
        <w:t>Prostředky budou použity pro základní provoz 184 škol a školských zařízení zřizovaných Středočeským krajem. Provozní výdaje škol jsou využívány zejména na financování mandatorních výdajů, tj. energií, služeb a na povinné revize. Dále jsou z těchto prostředků financovány i drobné opravy a údržba, výměna opotřebovaného školního nábytku tam, kde je nábytek již z hygienických důvodů nevyhovující nebo poškozený, nákup nábytku do nově vznikajících prostor, obnova zastaralého počítačového vybavení vč. nákupu nových výukových počítačových programů a platby licencí. Rovněž je z těchto prostředků financováno vybavení odborných učeben a vymalování školních prostor vyplývající ze závěrů hygienických kontrol. Významný objem finančních prostředků je vynakládán i na potraviny, léky a ošacení v dětských domovech.</w:t>
      </w:r>
    </w:p>
    <w:p w:rsidR="00DC479E" w:rsidRDefault="00DC479E" w:rsidP="000C5103">
      <w:pPr>
        <w:jc w:val="both"/>
        <w:rPr>
          <w:rFonts w:asciiTheme="minorHAnsi" w:hAnsiTheme="minorHAnsi"/>
          <w:sz w:val="22"/>
          <w:szCs w:val="22"/>
        </w:rPr>
      </w:pPr>
    </w:p>
    <w:p w:rsidR="00DC479E" w:rsidRPr="00DC479E" w:rsidRDefault="00DC479E" w:rsidP="000C5103">
      <w:pPr>
        <w:jc w:val="both"/>
        <w:rPr>
          <w:rFonts w:asciiTheme="minorHAnsi" w:hAnsiTheme="minorHAnsi"/>
          <w:b/>
        </w:rPr>
      </w:pPr>
      <w:r w:rsidRPr="00DC479E">
        <w:rPr>
          <w:rFonts w:asciiTheme="minorHAnsi" w:hAnsiTheme="minorHAnsi"/>
          <w:b/>
        </w:rPr>
        <w:t xml:space="preserve">§ 3112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Mateřské školy pro děti se speciálními vzdělávacími potřebami</w:t>
      </w:r>
    </w:p>
    <w:p w:rsidR="00DC479E" w:rsidRPr="00DC479E" w:rsidRDefault="00DC479E" w:rsidP="000C5103">
      <w:pPr>
        <w:jc w:val="both"/>
        <w:rPr>
          <w:rFonts w:asciiTheme="minorHAnsi" w:hAnsiTheme="minorHAnsi"/>
          <w:b/>
        </w:rPr>
      </w:pPr>
      <w:r w:rsidRPr="00DC479E">
        <w:rPr>
          <w:rFonts w:asciiTheme="minorHAnsi" w:hAnsiTheme="minorHAnsi"/>
          <w:b/>
        </w:rPr>
        <w:t xml:space="preserve">§ 3114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Základní školy pro žáky se speciálními vzdělávacími potřebami</w:t>
      </w:r>
    </w:p>
    <w:p w:rsidR="00DC479E" w:rsidRPr="00DC479E" w:rsidRDefault="00DC479E" w:rsidP="000C5103">
      <w:pPr>
        <w:jc w:val="both"/>
        <w:rPr>
          <w:rFonts w:asciiTheme="minorHAnsi" w:hAnsiTheme="minorHAnsi"/>
          <w:b/>
        </w:rPr>
      </w:pPr>
      <w:r w:rsidRPr="00DC479E">
        <w:rPr>
          <w:rFonts w:asciiTheme="minorHAnsi" w:hAnsiTheme="minorHAnsi"/>
          <w:b/>
        </w:rPr>
        <w:t xml:space="preserve">§ 3121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Gymnázia</w:t>
      </w:r>
    </w:p>
    <w:p w:rsidR="00DC479E" w:rsidRPr="00DC479E" w:rsidRDefault="00DC479E" w:rsidP="000C5103">
      <w:pPr>
        <w:jc w:val="both"/>
        <w:rPr>
          <w:rFonts w:asciiTheme="minorHAnsi" w:hAnsiTheme="minorHAnsi"/>
          <w:b/>
        </w:rPr>
      </w:pPr>
      <w:r w:rsidRPr="00DC479E">
        <w:rPr>
          <w:rFonts w:asciiTheme="minorHAnsi" w:hAnsiTheme="minorHAnsi"/>
          <w:b/>
        </w:rPr>
        <w:t xml:space="preserve">§ 3122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Střední odborné školy</w:t>
      </w:r>
    </w:p>
    <w:p w:rsidR="00DC479E" w:rsidRPr="00DC479E" w:rsidRDefault="00DC479E" w:rsidP="000C5103">
      <w:pPr>
        <w:jc w:val="both"/>
        <w:rPr>
          <w:rFonts w:asciiTheme="minorHAnsi" w:hAnsiTheme="minorHAnsi"/>
          <w:b/>
        </w:rPr>
      </w:pPr>
      <w:r w:rsidRPr="00DC479E">
        <w:rPr>
          <w:rFonts w:asciiTheme="minorHAnsi" w:hAnsiTheme="minorHAnsi"/>
          <w:b/>
        </w:rPr>
        <w:t xml:space="preserve">§ 3123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Střední školy poskytující střední vzdělání s výučním listem</w:t>
      </w:r>
    </w:p>
    <w:p w:rsidR="00DC479E" w:rsidRPr="00DC479E" w:rsidRDefault="00DC479E" w:rsidP="000C5103">
      <w:pPr>
        <w:jc w:val="both"/>
        <w:rPr>
          <w:rFonts w:asciiTheme="minorHAnsi" w:hAnsiTheme="minorHAnsi"/>
          <w:b/>
        </w:rPr>
      </w:pPr>
      <w:r w:rsidRPr="00DC479E">
        <w:rPr>
          <w:rFonts w:asciiTheme="minorHAnsi" w:hAnsiTheme="minorHAnsi"/>
          <w:b/>
        </w:rPr>
        <w:t xml:space="preserve">§ 3125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 xml:space="preserve">Střediska praktického vyučování a </w:t>
      </w:r>
      <w:r w:rsidR="00096584">
        <w:rPr>
          <w:rFonts w:asciiTheme="minorHAnsi" w:hAnsiTheme="minorHAnsi"/>
          <w:b/>
        </w:rPr>
        <w:t>školní</w:t>
      </w:r>
      <w:r w:rsidRPr="00DC479E">
        <w:rPr>
          <w:rFonts w:asciiTheme="minorHAnsi" w:hAnsiTheme="minorHAnsi"/>
          <w:b/>
        </w:rPr>
        <w:t xml:space="preserve"> hospodářství</w:t>
      </w:r>
    </w:p>
    <w:p w:rsidR="00DC479E" w:rsidRPr="00DC479E" w:rsidRDefault="00DC479E" w:rsidP="000C5103">
      <w:pPr>
        <w:jc w:val="both"/>
        <w:rPr>
          <w:rFonts w:asciiTheme="minorHAnsi" w:hAnsiTheme="minorHAnsi"/>
          <w:b/>
        </w:rPr>
      </w:pPr>
      <w:r w:rsidRPr="00DC479E">
        <w:rPr>
          <w:rFonts w:asciiTheme="minorHAnsi" w:hAnsiTheme="minorHAnsi"/>
          <w:b/>
        </w:rPr>
        <w:t xml:space="preserve">§ 3133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Dětské domovy</w:t>
      </w:r>
    </w:p>
    <w:p w:rsidR="00DC479E" w:rsidRPr="00DC479E" w:rsidRDefault="00DC479E" w:rsidP="000C5103">
      <w:pPr>
        <w:jc w:val="both"/>
        <w:rPr>
          <w:rFonts w:asciiTheme="minorHAnsi" w:hAnsiTheme="minorHAnsi"/>
          <w:b/>
        </w:rPr>
      </w:pPr>
      <w:r w:rsidRPr="00DC479E">
        <w:rPr>
          <w:rFonts w:asciiTheme="minorHAnsi" w:hAnsiTheme="minorHAnsi"/>
          <w:b/>
        </w:rPr>
        <w:t xml:space="preserve">§ 3146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Zařízení výchovného poradenství</w:t>
      </w:r>
    </w:p>
    <w:p w:rsidR="00DC479E" w:rsidRPr="00DC479E" w:rsidRDefault="00DC479E" w:rsidP="000C5103">
      <w:pPr>
        <w:jc w:val="both"/>
        <w:rPr>
          <w:rFonts w:asciiTheme="minorHAnsi" w:hAnsiTheme="minorHAnsi"/>
          <w:b/>
        </w:rPr>
      </w:pPr>
      <w:r w:rsidRPr="00DC479E">
        <w:rPr>
          <w:rFonts w:asciiTheme="minorHAnsi" w:hAnsiTheme="minorHAnsi"/>
          <w:b/>
        </w:rPr>
        <w:t xml:space="preserve">§ 3231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Základní umělecké školy</w:t>
      </w:r>
    </w:p>
    <w:p w:rsidR="00DC479E" w:rsidRPr="00DC479E" w:rsidRDefault="00DC479E" w:rsidP="000C5103">
      <w:pPr>
        <w:jc w:val="both"/>
        <w:rPr>
          <w:rFonts w:asciiTheme="minorHAnsi" w:hAnsiTheme="minorHAnsi"/>
          <w:b/>
        </w:rPr>
      </w:pPr>
      <w:r w:rsidRPr="00DC479E">
        <w:rPr>
          <w:rFonts w:asciiTheme="minorHAnsi" w:hAnsiTheme="minorHAnsi"/>
          <w:b/>
        </w:rPr>
        <w:t xml:space="preserve">§ 3269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Ostatní správa ve vzdělávání jinde nezařazená</w:t>
      </w:r>
    </w:p>
    <w:p w:rsidR="00DC479E" w:rsidRPr="00DC479E" w:rsidRDefault="00DC479E" w:rsidP="000C5103">
      <w:pPr>
        <w:jc w:val="both"/>
        <w:rPr>
          <w:rFonts w:asciiTheme="minorHAnsi" w:hAnsiTheme="minorHAnsi"/>
          <w:b/>
        </w:rPr>
      </w:pPr>
      <w:r w:rsidRPr="00DC479E">
        <w:rPr>
          <w:rFonts w:asciiTheme="minorHAnsi" w:hAnsiTheme="minorHAnsi"/>
          <w:b/>
        </w:rPr>
        <w:t xml:space="preserve">§ 3294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Zařízení pro další vzdělávání pedagogických pracovníků</w:t>
      </w:r>
    </w:p>
    <w:p w:rsidR="00DC479E" w:rsidRPr="00DC479E" w:rsidRDefault="00DC479E" w:rsidP="000C5103">
      <w:pPr>
        <w:jc w:val="both"/>
        <w:rPr>
          <w:rFonts w:asciiTheme="minorHAnsi" w:hAnsiTheme="minorHAnsi"/>
          <w:b/>
        </w:rPr>
      </w:pPr>
      <w:r w:rsidRPr="00DC479E">
        <w:rPr>
          <w:rFonts w:asciiTheme="minorHAnsi" w:hAnsiTheme="minorHAnsi"/>
          <w:b/>
        </w:rPr>
        <w:t xml:space="preserve">§ 3421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Využití volného času dětí a mládeže</w:t>
      </w:r>
    </w:p>
    <w:p w:rsidR="00DC479E" w:rsidRPr="00420F1A" w:rsidRDefault="00DC479E" w:rsidP="000C5103">
      <w:pPr>
        <w:jc w:val="both"/>
        <w:rPr>
          <w:rFonts w:asciiTheme="minorHAnsi" w:hAnsiTheme="minorHAnsi"/>
          <w:sz w:val="22"/>
          <w:szCs w:val="22"/>
        </w:rPr>
      </w:pPr>
    </w:p>
    <w:p w:rsidR="00AD1D74" w:rsidRPr="00AD1D74" w:rsidRDefault="00AD1D74" w:rsidP="000C5103">
      <w:pPr>
        <w:jc w:val="both"/>
        <w:rPr>
          <w:rFonts w:asciiTheme="minorHAnsi" w:hAnsiTheme="minorHAnsi"/>
        </w:rPr>
      </w:pPr>
      <w:r w:rsidRPr="00AD1D74">
        <w:rPr>
          <w:rFonts w:asciiTheme="minorHAnsi" w:hAnsiTheme="minorHAnsi"/>
          <w:b/>
        </w:rPr>
        <w:t xml:space="preserve">Provoz škol – nájemné </w:t>
      </w: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 xml:space="preserve">Prostředky na financování nájemného ve školách a školských zařízeních užívajících objekty, které nejsou v majetku Středočeského kraje. Tento objem je stanovený na základě nájemních smluv. </w:t>
      </w:r>
    </w:p>
    <w:p w:rsidR="00AD1D74" w:rsidRDefault="00AD1D74" w:rsidP="000C5103">
      <w:pPr>
        <w:jc w:val="both"/>
        <w:rPr>
          <w:rFonts w:asciiTheme="minorHAnsi" w:hAnsiTheme="minorHAnsi"/>
          <w:b/>
        </w:rPr>
      </w:pPr>
    </w:p>
    <w:p w:rsidR="00DC479E" w:rsidRDefault="00DC479E" w:rsidP="000C5103">
      <w:pPr>
        <w:jc w:val="both"/>
        <w:rPr>
          <w:rFonts w:asciiTheme="minorHAnsi" w:hAnsiTheme="minorHAnsi"/>
          <w:b/>
        </w:rPr>
      </w:pPr>
      <w:r w:rsidRPr="00DC479E">
        <w:rPr>
          <w:rFonts w:asciiTheme="minorHAnsi" w:hAnsiTheme="minorHAnsi"/>
          <w:b/>
        </w:rPr>
        <w:t xml:space="preserve">§ 3112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Mateřské školy pro děti se speciálními vzdělávacími potřebami</w:t>
      </w:r>
    </w:p>
    <w:p w:rsidR="00DC479E" w:rsidRDefault="00DC479E" w:rsidP="000C5103">
      <w:pPr>
        <w:jc w:val="both"/>
        <w:rPr>
          <w:rFonts w:asciiTheme="minorHAnsi" w:hAnsiTheme="minorHAnsi"/>
          <w:b/>
        </w:rPr>
      </w:pPr>
      <w:r w:rsidRPr="00DC479E">
        <w:rPr>
          <w:rFonts w:asciiTheme="minorHAnsi" w:hAnsiTheme="minorHAnsi"/>
          <w:b/>
        </w:rPr>
        <w:t xml:space="preserve">§ 3114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Základní školy pro žáky se speciálními vzdělávacími potřebami</w:t>
      </w:r>
    </w:p>
    <w:p w:rsidR="00DC479E" w:rsidRPr="00DC479E" w:rsidRDefault="00DC479E" w:rsidP="000C5103">
      <w:pPr>
        <w:jc w:val="both"/>
        <w:rPr>
          <w:rFonts w:asciiTheme="minorHAnsi" w:hAnsiTheme="minorHAnsi"/>
          <w:b/>
        </w:rPr>
      </w:pPr>
      <w:r w:rsidRPr="00DC479E">
        <w:rPr>
          <w:rFonts w:asciiTheme="minorHAnsi" w:hAnsiTheme="minorHAnsi"/>
          <w:b/>
        </w:rPr>
        <w:t xml:space="preserve">§ 3121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Gymnázia</w:t>
      </w:r>
    </w:p>
    <w:p w:rsidR="00DC479E" w:rsidRPr="00DC479E" w:rsidRDefault="00DC479E" w:rsidP="000C5103">
      <w:pPr>
        <w:jc w:val="both"/>
        <w:rPr>
          <w:rFonts w:asciiTheme="minorHAnsi" w:hAnsiTheme="minorHAnsi"/>
          <w:b/>
        </w:rPr>
      </w:pPr>
      <w:r w:rsidRPr="00DC479E">
        <w:rPr>
          <w:rFonts w:asciiTheme="minorHAnsi" w:hAnsiTheme="minorHAnsi"/>
          <w:b/>
        </w:rPr>
        <w:t xml:space="preserve">§ 3122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Střední odborné školy</w:t>
      </w:r>
    </w:p>
    <w:p w:rsidR="00DC479E" w:rsidRPr="00DC479E" w:rsidRDefault="00DC479E" w:rsidP="000C5103">
      <w:pPr>
        <w:jc w:val="both"/>
        <w:rPr>
          <w:rFonts w:asciiTheme="minorHAnsi" w:hAnsiTheme="minorHAnsi"/>
          <w:b/>
        </w:rPr>
      </w:pPr>
      <w:r w:rsidRPr="00DC479E">
        <w:rPr>
          <w:rFonts w:asciiTheme="minorHAnsi" w:hAnsiTheme="minorHAnsi"/>
          <w:b/>
        </w:rPr>
        <w:t xml:space="preserve">§ 3123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Střední školy poskytující střední vzdělání s výučním listem</w:t>
      </w:r>
    </w:p>
    <w:p w:rsidR="00DC479E" w:rsidRPr="00DC479E" w:rsidRDefault="00DC479E" w:rsidP="000C5103">
      <w:pPr>
        <w:jc w:val="both"/>
        <w:rPr>
          <w:rFonts w:asciiTheme="minorHAnsi" w:hAnsiTheme="minorHAnsi"/>
          <w:b/>
        </w:rPr>
      </w:pPr>
      <w:r w:rsidRPr="00DC479E">
        <w:rPr>
          <w:rFonts w:asciiTheme="minorHAnsi" w:hAnsiTheme="minorHAnsi"/>
          <w:b/>
        </w:rPr>
        <w:t xml:space="preserve">§ 3146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Zařízení výchovného poradenství</w:t>
      </w:r>
    </w:p>
    <w:p w:rsidR="00DC479E" w:rsidRPr="00DC479E" w:rsidRDefault="00DC479E" w:rsidP="000C5103">
      <w:pPr>
        <w:jc w:val="both"/>
        <w:rPr>
          <w:rFonts w:asciiTheme="minorHAnsi" w:hAnsiTheme="minorHAnsi"/>
          <w:b/>
        </w:rPr>
      </w:pPr>
      <w:r w:rsidRPr="00DC479E">
        <w:rPr>
          <w:rFonts w:asciiTheme="minorHAnsi" w:hAnsiTheme="minorHAnsi"/>
          <w:b/>
        </w:rPr>
        <w:t xml:space="preserve">§ 3231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Základní umělecké školy</w:t>
      </w:r>
    </w:p>
    <w:p w:rsidR="00DC479E" w:rsidRPr="00DC479E" w:rsidRDefault="00DC479E" w:rsidP="000C5103">
      <w:pPr>
        <w:jc w:val="both"/>
        <w:rPr>
          <w:rFonts w:asciiTheme="minorHAnsi" w:hAnsiTheme="minorHAnsi"/>
          <w:b/>
        </w:rPr>
      </w:pPr>
      <w:r w:rsidRPr="00DC479E">
        <w:rPr>
          <w:rFonts w:asciiTheme="minorHAnsi" w:hAnsiTheme="minorHAnsi"/>
          <w:b/>
        </w:rPr>
        <w:t xml:space="preserve">§ 3269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Ostatní správa ve vzdělávání jinde nezařazená</w:t>
      </w:r>
    </w:p>
    <w:p w:rsidR="00DC479E" w:rsidRPr="00DC479E" w:rsidRDefault="00DC479E" w:rsidP="000C5103">
      <w:pPr>
        <w:jc w:val="both"/>
        <w:rPr>
          <w:rFonts w:asciiTheme="minorHAnsi" w:hAnsiTheme="minorHAnsi"/>
          <w:b/>
        </w:rPr>
      </w:pPr>
      <w:r w:rsidRPr="00DC479E">
        <w:rPr>
          <w:rFonts w:asciiTheme="minorHAnsi" w:hAnsiTheme="minorHAnsi"/>
          <w:b/>
        </w:rPr>
        <w:t>§ 3294</w:t>
      </w:r>
      <w:r>
        <w:rPr>
          <w:rFonts w:asciiTheme="minorHAnsi" w:hAnsiTheme="minorHAnsi"/>
          <w:b/>
        </w:rPr>
        <w:t xml:space="preserve"> </w:t>
      </w:r>
      <w:r w:rsidRPr="00AD1D74">
        <w:rPr>
          <w:rFonts w:asciiTheme="minorHAnsi" w:hAnsiTheme="minorHAnsi"/>
          <w:b/>
        </w:rPr>
        <w:t>–</w:t>
      </w:r>
      <w:r w:rsidRPr="00DC479E">
        <w:rPr>
          <w:rFonts w:asciiTheme="minorHAnsi" w:hAnsiTheme="minorHAnsi"/>
          <w:b/>
        </w:rPr>
        <w:t xml:space="preserve"> Zařízení pro další vzdělávání pedagogických pracovníků</w:t>
      </w:r>
    </w:p>
    <w:p w:rsidR="00DC479E" w:rsidRDefault="00DC479E" w:rsidP="000C5103">
      <w:pPr>
        <w:jc w:val="both"/>
        <w:rPr>
          <w:rFonts w:asciiTheme="minorHAnsi" w:hAnsiTheme="minorHAnsi"/>
          <w:b/>
        </w:rPr>
      </w:pPr>
      <w:r w:rsidRPr="00DC479E">
        <w:rPr>
          <w:rFonts w:asciiTheme="minorHAnsi" w:hAnsiTheme="minorHAnsi"/>
          <w:b/>
        </w:rPr>
        <w:t xml:space="preserve">§ 3421 </w:t>
      </w:r>
      <w:r w:rsidRPr="00AD1D74">
        <w:rPr>
          <w:rFonts w:asciiTheme="minorHAnsi" w:hAnsiTheme="minorHAnsi"/>
          <w:b/>
        </w:rPr>
        <w:t>–</w:t>
      </w:r>
      <w:r>
        <w:rPr>
          <w:rFonts w:asciiTheme="minorHAnsi" w:hAnsiTheme="minorHAnsi"/>
          <w:b/>
        </w:rPr>
        <w:t xml:space="preserve"> </w:t>
      </w:r>
      <w:r w:rsidRPr="00DC479E">
        <w:rPr>
          <w:rFonts w:asciiTheme="minorHAnsi" w:hAnsiTheme="minorHAnsi"/>
          <w:b/>
        </w:rPr>
        <w:t>Využití volného času dětí a mládeže</w:t>
      </w:r>
    </w:p>
    <w:p w:rsidR="00DC479E" w:rsidRPr="00AD1D74" w:rsidRDefault="00DC479E" w:rsidP="000C5103">
      <w:pPr>
        <w:jc w:val="both"/>
        <w:rPr>
          <w:rFonts w:asciiTheme="minorHAnsi" w:hAnsiTheme="minorHAnsi"/>
          <w:b/>
        </w:rPr>
      </w:pPr>
    </w:p>
    <w:p w:rsidR="00AD1D74" w:rsidRPr="00AD1D74" w:rsidRDefault="00AD1D74" w:rsidP="000C5103">
      <w:pPr>
        <w:jc w:val="both"/>
        <w:rPr>
          <w:rFonts w:asciiTheme="minorHAnsi" w:hAnsiTheme="minorHAnsi"/>
          <w:b/>
        </w:rPr>
      </w:pPr>
      <w:r w:rsidRPr="00AD1D74">
        <w:rPr>
          <w:rFonts w:asciiTheme="minorHAnsi" w:hAnsiTheme="minorHAnsi"/>
          <w:b/>
        </w:rPr>
        <w:t xml:space="preserve">§ 3269 – Velké opravy a havárie </w:t>
      </w:r>
    </w:p>
    <w:p w:rsidR="008E1BE8" w:rsidRPr="008E1BE8" w:rsidRDefault="00AD1D74" w:rsidP="008E1BE8">
      <w:pPr>
        <w:jc w:val="both"/>
        <w:rPr>
          <w:rFonts w:asciiTheme="minorHAnsi" w:hAnsiTheme="minorHAnsi"/>
          <w:sz w:val="22"/>
          <w:szCs w:val="22"/>
        </w:rPr>
      </w:pPr>
      <w:r w:rsidRPr="00420F1A">
        <w:rPr>
          <w:rFonts w:asciiTheme="minorHAnsi" w:hAnsiTheme="minorHAnsi"/>
          <w:sz w:val="22"/>
          <w:szCs w:val="22"/>
        </w:rPr>
        <w:t>Financování nezbytných oprav a havarijních stavů majetku Středočeského kraje, užívaného 184 školami a školskými zařízeními zřízenými Středočeským krajem</w:t>
      </w:r>
      <w:r w:rsidR="008E1BE8">
        <w:rPr>
          <w:rFonts w:asciiTheme="minorHAnsi" w:hAnsiTheme="minorHAnsi"/>
          <w:sz w:val="22"/>
          <w:szCs w:val="22"/>
        </w:rPr>
        <w:t xml:space="preserve">. Finanční prostředky budou vynaloženy zejména na </w:t>
      </w:r>
      <w:r w:rsidRPr="00420F1A">
        <w:rPr>
          <w:rFonts w:asciiTheme="minorHAnsi" w:hAnsiTheme="minorHAnsi"/>
          <w:sz w:val="22"/>
          <w:szCs w:val="22"/>
        </w:rPr>
        <w:t>poruch</w:t>
      </w:r>
      <w:r w:rsidR="008E1BE8">
        <w:rPr>
          <w:rFonts w:asciiTheme="minorHAnsi" w:hAnsiTheme="minorHAnsi"/>
          <w:sz w:val="22"/>
          <w:szCs w:val="22"/>
        </w:rPr>
        <w:t>y</w:t>
      </w:r>
      <w:r w:rsidRPr="00420F1A">
        <w:rPr>
          <w:rFonts w:asciiTheme="minorHAnsi" w:hAnsiTheme="minorHAnsi"/>
          <w:sz w:val="22"/>
          <w:szCs w:val="22"/>
        </w:rPr>
        <w:t xml:space="preserve"> otopných soustav, elektrických rozvodů, </w:t>
      </w:r>
      <w:r w:rsidR="008E1BE8">
        <w:rPr>
          <w:rFonts w:asciiTheme="minorHAnsi" w:hAnsiTheme="minorHAnsi"/>
          <w:sz w:val="22"/>
          <w:szCs w:val="22"/>
        </w:rPr>
        <w:t xml:space="preserve">na </w:t>
      </w:r>
      <w:r w:rsidRPr="00420F1A">
        <w:rPr>
          <w:rFonts w:asciiTheme="minorHAnsi" w:hAnsiTheme="minorHAnsi"/>
          <w:sz w:val="22"/>
          <w:szCs w:val="22"/>
        </w:rPr>
        <w:t>nedostatky v plnění hygienických předpisů (kapacity a vybavení sociálních zařízení)</w:t>
      </w:r>
      <w:r w:rsidR="008E1BE8">
        <w:rPr>
          <w:rFonts w:asciiTheme="minorHAnsi" w:hAnsiTheme="minorHAnsi"/>
          <w:sz w:val="22"/>
          <w:szCs w:val="22"/>
        </w:rPr>
        <w:t>, na</w:t>
      </w:r>
      <w:r w:rsidRPr="00420F1A">
        <w:rPr>
          <w:rFonts w:asciiTheme="minorHAnsi" w:hAnsiTheme="minorHAnsi"/>
          <w:sz w:val="22"/>
          <w:szCs w:val="22"/>
        </w:rPr>
        <w:t xml:space="preserve"> postupnou obnovu a opravu obvodových plášťů budov (okna, zateplení, střechy)</w:t>
      </w:r>
      <w:r w:rsidR="008E1BE8">
        <w:rPr>
          <w:rFonts w:asciiTheme="minorHAnsi" w:hAnsiTheme="minorHAnsi"/>
          <w:sz w:val="22"/>
          <w:szCs w:val="22"/>
        </w:rPr>
        <w:t xml:space="preserve">. </w:t>
      </w:r>
      <w:r w:rsidRPr="00420F1A">
        <w:rPr>
          <w:rFonts w:asciiTheme="minorHAnsi" w:hAnsiTheme="minorHAnsi"/>
          <w:sz w:val="22"/>
          <w:szCs w:val="22"/>
        </w:rPr>
        <w:t>Pro zajištění bezpečného provozu a plnění hlavní funkce škol je nezbytné do oprav objektů investovat velké množství prostředků</w:t>
      </w:r>
      <w:r w:rsidRPr="008E1BE8">
        <w:rPr>
          <w:rFonts w:asciiTheme="minorHAnsi" w:hAnsiTheme="minorHAnsi"/>
          <w:sz w:val="22"/>
          <w:szCs w:val="22"/>
        </w:rPr>
        <w:t>.</w:t>
      </w:r>
      <w:r w:rsidR="008E1BE8" w:rsidRPr="008E1BE8">
        <w:rPr>
          <w:sz w:val="22"/>
          <w:szCs w:val="22"/>
        </w:rPr>
        <w:t xml:space="preserve"> </w:t>
      </w:r>
      <w:r w:rsidR="008E1BE8" w:rsidRPr="008E1BE8">
        <w:rPr>
          <w:rFonts w:asciiTheme="minorHAnsi" w:hAnsiTheme="minorHAnsi"/>
          <w:sz w:val="22"/>
          <w:szCs w:val="22"/>
        </w:rPr>
        <w:t>I přes uvedené problémy se daří udržovat budovy v relativně dobrém technickém stavu a případné havárie řešit v nejbližším možném termínu tak, aby neohrožovaly bezpečnost žáků a pedagogů, popř. nenarušovaly výuku. K tomu přispívá i kladení důrazu na provádění povinných a preventivních revizí na jednotlivých školách, jakož i řešení drobných oprav a provádění běžné údržby pravidelně v průběhu roku. Tyto revize a drobné opravy jsou hrazeny z běžného provozu škol a šetří tak finanční prostředky určené na velké opravy a havárie.</w:t>
      </w:r>
    </w:p>
    <w:p w:rsidR="00AD1D74" w:rsidRPr="00AD1D74" w:rsidRDefault="00AD1D74" w:rsidP="000C5103">
      <w:pPr>
        <w:jc w:val="both"/>
        <w:rPr>
          <w:rFonts w:asciiTheme="minorHAnsi" w:hAnsiTheme="minorHAnsi"/>
          <w:b/>
          <w:bCs/>
        </w:rPr>
      </w:pPr>
      <w:r w:rsidRPr="00AD1D74">
        <w:rPr>
          <w:rFonts w:asciiTheme="minorHAnsi" w:hAnsiTheme="minorHAnsi"/>
          <w:b/>
          <w:bCs/>
        </w:rPr>
        <w:t xml:space="preserve">§ 3269 – Podpora učňovského školství – stipendia </w:t>
      </w:r>
    </w:p>
    <w:p w:rsidR="00AD1D74" w:rsidRPr="00420F1A" w:rsidRDefault="00AD1D74" w:rsidP="000C5103">
      <w:pPr>
        <w:jc w:val="both"/>
        <w:rPr>
          <w:rFonts w:asciiTheme="minorHAnsi" w:hAnsiTheme="minorHAnsi"/>
          <w:bCs/>
          <w:sz w:val="22"/>
          <w:szCs w:val="22"/>
        </w:rPr>
      </w:pPr>
      <w:r w:rsidRPr="00420F1A">
        <w:rPr>
          <w:rFonts w:asciiTheme="minorHAnsi" w:hAnsiTheme="minorHAnsi"/>
          <w:bCs/>
          <w:sz w:val="22"/>
          <w:szCs w:val="22"/>
        </w:rPr>
        <w:t>Příspěvky mají za cíl motivovat žáky učňovských škol</w:t>
      </w:r>
      <w:r w:rsidR="00500568" w:rsidRPr="00420F1A">
        <w:rPr>
          <w:rFonts w:asciiTheme="minorHAnsi" w:hAnsiTheme="minorHAnsi"/>
          <w:bCs/>
          <w:sz w:val="22"/>
          <w:szCs w:val="22"/>
        </w:rPr>
        <w:t>.</w:t>
      </w:r>
      <w:r w:rsidRPr="00420F1A">
        <w:rPr>
          <w:rFonts w:asciiTheme="minorHAnsi" w:hAnsiTheme="minorHAnsi"/>
          <w:bCs/>
          <w:sz w:val="22"/>
          <w:szCs w:val="22"/>
        </w:rPr>
        <w:t xml:space="preserve"> Na základě usnesení Rady kraje č. 039 – 11/2010/RK ze dne 22. 3. 2010, kterým byl schválen „Záměr strategie podpory odborného vzdělávání ve Středočeském kraji“ budou na základě předaných podkladů ze škol financována stipendia žáků škol. Výše výdajů by měla být stejná jako v minulém roce. </w:t>
      </w:r>
    </w:p>
    <w:p w:rsidR="00AD1D74" w:rsidRPr="00AD1D74" w:rsidRDefault="00AD1D74" w:rsidP="000C5103">
      <w:pPr>
        <w:jc w:val="both"/>
        <w:rPr>
          <w:rFonts w:asciiTheme="minorHAnsi" w:hAnsiTheme="minorHAnsi"/>
          <w:b/>
        </w:rPr>
      </w:pPr>
    </w:p>
    <w:p w:rsidR="00AD1D74" w:rsidRPr="00AD1D74" w:rsidRDefault="00AD1D74" w:rsidP="000C5103">
      <w:pPr>
        <w:jc w:val="both"/>
        <w:rPr>
          <w:rFonts w:asciiTheme="minorHAnsi" w:hAnsiTheme="minorHAnsi"/>
          <w:b/>
        </w:rPr>
      </w:pPr>
      <w:r w:rsidRPr="00AD1D74">
        <w:rPr>
          <w:rFonts w:asciiTheme="minorHAnsi" w:hAnsiTheme="minorHAnsi"/>
          <w:b/>
        </w:rPr>
        <w:t xml:space="preserve">§ 3291 – Podpora zahraničních aktivit škol </w:t>
      </w: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 xml:space="preserve">Financování podpory mezinárodních aktivit škol je v souladu se zásadami schválenými Radou kraje usnesením č. 030-27/2009/KUSK ze dne 7. 7. 2009. Příspěvek na podporu zahraničních aktivit žáků je rozšířen o pedagogické pracovníky, kteří žáky doprovází při výměnných pobytech. V rámci spolupráce 4 partnerských regionů jsou organizovány pravidelné společné vzdělávací akce a semináře určené pro pedagogické pracovníky. </w:t>
      </w:r>
    </w:p>
    <w:p w:rsidR="00AD1D74" w:rsidRPr="00AD1D74" w:rsidRDefault="00AD1D74" w:rsidP="000C5103">
      <w:pPr>
        <w:jc w:val="both"/>
        <w:rPr>
          <w:rFonts w:asciiTheme="minorHAnsi" w:hAnsiTheme="minorHAnsi"/>
          <w:bCs/>
        </w:rPr>
      </w:pPr>
    </w:p>
    <w:p w:rsidR="00AD1D74" w:rsidRPr="00AD1D74" w:rsidRDefault="00AD1D74" w:rsidP="000C5103">
      <w:pPr>
        <w:jc w:val="both"/>
        <w:rPr>
          <w:rFonts w:asciiTheme="minorHAnsi" w:hAnsiTheme="minorHAnsi"/>
          <w:b/>
          <w:bCs/>
        </w:rPr>
      </w:pPr>
      <w:r w:rsidRPr="00AD1D74">
        <w:rPr>
          <w:rFonts w:asciiTheme="minorHAnsi" w:hAnsiTheme="minorHAnsi"/>
          <w:b/>
          <w:bCs/>
        </w:rPr>
        <w:t xml:space="preserve">§ 3541 – Prevence patologických jevů </w:t>
      </w:r>
    </w:p>
    <w:p w:rsidR="00AD1D74" w:rsidRPr="00420F1A" w:rsidRDefault="00AD1D74" w:rsidP="000C5103">
      <w:pPr>
        <w:jc w:val="both"/>
        <w:rPr>
          <w:rFonts w:asciiTheme="minorHAnsi" w:hAnsiTheme="minorHAnsi"/>
          <w:sz w:val="22"/>
          <w:szCs w:val="22"/>
        </w:rPr>
      </w:pPr>
      <w:r w:rsidRPr="00420F1A">
        <w:rPr>
          <w:rFonts w:asciiTheme="minorHAnsi" w:hAnsiTheme="minorHAnsi"/>
          <w:sz w:val="22"/>
          <w:szCs w:val="22"/>
        </w:rPr>
        <w:t>Finanční prostředky budou čerpány na zajištění seminářů primární prevence pro školy a školská zařízení a na konání konferencí k primární prevenci a na programy a projekty související s prevencí kriminality a protidrogovou politikou. Dále budou finanční prostředky využity na plnění preventivních programů škol zřizovaných Středočeským krajem.</w:t>
      </w:r>
    </w:p>
    <w:p w:rsidR="00AD1D74" w:rsidRPr="00AD1D74" w:rsidRDefault="00AD1D74" w:rsidP="000C5103">
      <w:pPr>
        <w:jc w:val="both"/>
        <w:rPr>
          <w:rFonts w:asciiTheme="minorHAnsi" w:hAnsiTheme="minorHAnsi"/>
          <w:bCs/>
        </w:rPr>
      </w:pPr>
    </w:p>
    <w:p w:rsidR="00AD1D74" w:rsidRPr="00AD1D74" w:rsidRDefault="00AD1D74" w:rsidP="000C5103">
      <w:pPr>
        <w:jc w:val="both"/>
        <w:rPr>
          <w:rFonts w:asciiTheme="minorHAnsi" w:hAnsiTheme="minorHAnsi"/>
          <w:b/>
          <w:bCs/>
          <w:iCs/>
        </w:rPr>
      </w:pPr>
      <w:r w:rsidRPr="00AD1D74">
        <w:rPr>
          <w:rFonts w:asciiTheme="minorHAnsi" w:hAnsiTheme="minorHAnsi"/>
          <w:b/>
          <w:bCs/>
          <w:iCs/>
        </w:rPr>
        <w:t>§ 32</w:t>
      </w:r>
      <w:r w:rsidR="008D0E8A">
        <w:rPr>
          <w:rFonts w:asciiTheme="minorHAnsi" w:hAnsiTheme="minorHAnsi"/>
          <w:b/>
          <w:bCs/>
          <w:iCs/>
        </w:rPr>
        <w:t xml:space="preserve">69 </w:t>
      </w:r>
      <w:r w:rsidRPr="00AD1D74">
        <w:rPr>
          <w:rFonts w:asciiTheme="minorHAnsi" w:hAnsiTheme="minorHAnsi"/>
          <w:b/>
          <w:bCs/>
          <w:iCs/>
        </w:rPr>
        <w:t xml:space="preserve">– </w:t>
      </w:r>
      <w:r w:rsidR="008D0E8A">
        <w:rPr>
          <w:rFonts w:asciiTheme="minorHAnsi" w:hAnsiTheme="minorHAnsi"/>
          <w:b/>
          <w:bCs/>
          <w:iCs/>
        </w:rPr>
        <w:t xml:space="preserve">Ostatní správa ve vzdělávání jinde nezařazená </w:t>
      </w:r>
      <w:r w:rsidR="003D4865" w:rsidRPr="00E14AE7">
        <w:rPr>
          <w:rFonts w:asciiTheme="minorHAnsi" w:hAnsiTheme="minorHAnsi"/>
          <w:b/>
        </w:rPr>
        <w:t xml:space="preserve">– </w:t>
      </w:r>
      <w:r w:rsidR="008D0E8A">
        <w:rPr>
          <w:rFonts w:asciiTheme="minorHAnsi" w:hAnsiTheme="minorHAnsi"/>
          <w:b/>
          <w:bCs/>
          <w:iCs/>
        </w:rPr>
        <w:t xml:space="preserve"> m</w:t>
      </w:r>
      <w:r w:rsidRPr="00AD1D74">
        <w:rPr>
          <w:rFonts w:asciiTheme="minorHAnsi" w:hAnsiTheme="minorHAnsi"/>
          <w:b/>
          <w:bCs/>
          <w:iCs/>
        </w:rPr>
        <w:t xml:space="preserve">zdové prostředky hrazené z rozpočtu kraje </w:t>
      </w:r>
    </w:p>
    <w:p w:rsidR="00AD1D74" w:rsidRPr="00420F1A" w:rsidRDefault="00AD1D74" w:rsidP="000C5103">
      <w:pPr>
        <w:autoSpaceDE w:val="0"/>
        <w:autoSpaceDN w:val="0"/>
        <w:adjustRightInd w:val="0"/>
        <w:jc w:val="both"/>
        <w:rPr>
          <w:rFonts w:asciiTheme="minorHAnsi" w:hAnsiTheme="minorHAnsi"/>
          <w:bCs/>
          <w:sz w:val="22"/>
          <w:szCs w:val="22"/>
        </w:rPr>
      </w:pPr>
      <w:r w:rsidRPr="00420F1A">
        <w:rPr>
          <w:rFonts w:asciiTheme="minorHAnsi" w:hAnsiTheme="minorHAnsi"/>
          <w:bCs/>
          <w:sz w:val="22"/>
          <w:szCs w:val="22"/>
        </w:rPr>
        <w:t>Finanční prostředky jsou využity na částečnou podporu činností Vzdělávacího institutu Středočeského kraje, které není možné financovat ze zdrojů státního rozpočtu. Dále jsou z těchto prostředků financovány některé specifické výdaje, zejména se jedná o dofinancování platů pedagogických i nepedagogických pracovníků vč. zákonných odvodů u škol zřizovaných Středočeským krajem, které nedosahují průměrného počtu žáků na třídu daného vyhláškou č. 13/2005. Tyto školy jsou dofinancovány z prostředků Stř</w:t>
      </w:r>
      <w:r w:rsidR="008D0E8A" w:rsidRPr="00420F1A">
        <w:rPr>
          <w:rFonts w:asciiTheme="minorHAnsi" w:hAnsiTheme="minorHAnsi"/>
          <w:bCs/>
          <w:sz w:val="22"/>
          <w:szCs w:val="22"/>
        </w:rPr>
        <w:t>edočeského</w:t>
      </w:r>
      <w:r w:rsidRPr="00420F1A">
        <w:rPr>
          <w:rFonts w:asciiTheme="minorHAnsi" w:hAnsiTheme="minorHAnsi"/>
          <w:bCs/>
          <w:sz w:val="22"/>
          <w:szCs w:val="22"/>
        </w:rPr>
        <w:t xml:space="preserve"> kraje na základě Radou kraje povolené výjimky z nejnižšího průměrného počtu žáků ve třídě. </w:t>
      </w:r>
    </w:p>
    <w:p w:rsidR="00AD1D74" w:rsidRPr="00420F1A" w:rsidRDefault="00AD1D74" w:rsidP="000C5103">
      <w:pPr>
        <w:jc w:val="both"/>
        <w:rPr>
          <w:rFonts w:asciiTheme="minorHAnsi" w:eastAsia="Calibri" w:hAnsiTheme="minorHAnsi"/>
          <w:sz w:val="22"/>
          <w:szCs w:val="22"/>
          <w:lang w:eastAsia="en-US"/>
        </w:rPr>
      </w:pPr>
      <w:r w:rsidRPr="00420F1A">
        <w:rPr>
          <w:rFonts w:asciiTheme="minorHAnsi" w:eastAsia="Calibri" w:hAnsiTheme="minorHAnsi"/>
          <w:sz w:val="22"/>
          <w:szCs w:val="22"/>
          <w:lang w:eastAsia="en-US"/>
        </w:rPr>
        <w:t xml:space="preserve">Počet středních škol </w:t>
      </w:r>
      <w:r w:rsidR="00B459B4" w:rsidRPr="00420F1A">
        <w:rPr>
          <w:rFonts w:asciiTheme="minorHAnsi" w:eastAsia="Calibri" w:hAnsiTheme="minorHAnsi"/>
          <w:sz w:val="22"/>
          <w:szCs w:val="22"/>
          <w:lang w:eastAsia="en-US"/>
        </w:rPr>
        <w:t>s</w:t>
      </w:r>
      <w:r w:rsidRPr="00420F1A">
        <w:rPr>
          <w:rFonts w:asciiTheme="minorHAnsi" w:eastAsia="Calibri" w:hAnsiTheme="minorHAnsi"/>
          <w:sz w:val="22"/>
          <w:szCs w:val="22"/>
          <w:lang w:eastAsia="en-US"/>
        </w:rPr>
        <w:t xml:space="preserve"> výjimk</w:t>
      </w:r>
      <w:r w:rsidR="00B459B4" w:rsidRPr="00420F1A">
        <w:rPr>
          <w:rFonts w:asciiTheme="minorHAnsi" w:eastAsia="Calibri" w:hAnsiTheme="minorHAnsi"/>
          <w:sz w:val="22"/>
          <w:szCs w:val="22"/>
          <w:lang w:eastAsia="en-US"/>
        </w:rPr>
        <w:t>o</w:t>
      </w:r>
      <w:r w:rsidRPr="00420F1A">
        <w:rPr>
          <w:rFonts w:asciiTheme="minorHAnsi" w:eastAsia="Calibri" w:hAnsiTheme="minorHAnsi"/>
          <w:sz w:val="22"/>
          <w:szCs w:val="22"/>
          <w:lang w:eastAsia="en-US"/>
        </w:rPr>
        <w:t xml:space="preserve">u z minimálního počtu žáků na třídu se zvyšuje a chybějící prostředky státního rozpočtu je nutné pokrýt z rozpočtu kraje. Reforma financování regionálního školství tento problém pouze mírně sníží. </w:t>
      </w:r>
    </w:p>
    <w:p w:rsidR="00AD1D74" w:rsidRPr="00AD1D74" w:rsidRDefault="00AD1D74" w:rsidP="000C5103">
      <w:pPr>
        <w:autoSpaceDE w:val="0"/>
        <w:autoSpaceDN w:val="0"/>
        <w:adjustRightInd w:val="0"/>
        <w:jc w:val="both"/>
        <w:rPr>
          <w:rFonts w:asciiTheme="minorHAnsi" w:hAnsiTheme="minorHAnsi"/>
          <w:bCs/>
        </w:rPr>
      </w:pPr>
    </w:p>
    <w:p w:rsidR="00AD1D74" w:rsidRPr="00AD1D74" w:rsidRDefault="00AD1D74" w:rsidP="000C5103">
      <w:pPr>
        <w:jc w:val="both"/>
        <w:rPr>
          <w:rFonts w:asciiTheme="minorHAnsi" w:hAnsiTheme="minorHAnsi"/>
          <w:b/>
        </w:rPr>
      </w:pPr>
      <w:r w:rsidRPr="00AD1D74">
        <w:rPr>
          <w:rFonts w:asciiTheme="minorHAnsi" w:hAnsiTheme="minorHAnsi"/>
          <w:b/>
        </w:rPr>
        <w:t>§ 3269 – Podpora kvality škol a rozvojové projekty</w:t>
      </w:r>
    </w:p>
    <w:p w:rsidR="00AD1D74" w:rsidRPr="00420F1A" w:rsidRDefault="00AD1D74" w:rsidP="000C5103">
      <w:pPr>
        <w:jc w:val="both"/>
        <w:rPr>
          <w:rFonts w:asciiTheme="minorHAnsi" w:hAnsiTheme="minorHAnsi"/>
          <w:b/>
          <w:sz w:val="22"/>
          <w:szCs w:val="22"/>
        </w:rPr>
      </w:pPr>
      <w:r w:rsidRPr="00420F1A">
        <w:rPr>
          <w:rFonts w:asciiTheme="minorHAnsi" w:hAnsiTheme="minorHAnsi"/>
          <w:bCs/>
          <w:sz w:val="22"/>
          <w:szCs w:val="22"/>
        </w:rPr>
        <w:t>Finanční prostředky budou použity na rozvojové projekty, které budou realizovány na školách zřizovaných Středočeským krajem a které zároveň přispějí ke zkvalitnění výuky na těchto školách.</w:t>
      </w:r>
    </w:p>
    <w:p w:rsidR="00AD1D74" w:rsidRPr="00AD1D74" w:rsidRDefault="00AD1D74" w:rsidP="000C5103">
      <w:pPr>
        <w:jc w:val="both"/>
        <w:rPr>
          <w:rFonts w:asciiTheme="minorHAnsi" w:hAnsiTheme="minorHAnsi"/>
          <w:b/>
        </w:rPr>
      </w:pPr>
    </w:p>
    <w:p w:rsidR="00AD1D74" w:rsidRPr="00AD1D74" w:rsidRDefault="00AD1D74" w:rsidP="000C5103">
      <w:pPr>
        <w:jc w:val="both"/>
        <w:rPr>
          <w:rFonts w:asciiTheme="minorHAnsi" w:hAnsiTheme="minorHAnsi"/>
        </w:rPr>
      </w:pPr>
      <w:r w:rsidRPr="00AD1D74">
        <w:rPr>
          <w:rFonts w:asciiTheme="minorHAnsi" w:hAnsiTheme="minorHAnsi"/>
          <w:b/>
        </w:rPr>
        <w:t>§ 3419 – Festival ZUŠ</w:t>
      </w:r>
    </w:p>
    <w:p w:rsidR="00AD1D74" w:rsidRPr="00420F1A" w:rsidRDefault="00AD1D74" w:rsidP="000C5103">
      <w:pPr>
        <w:jc w:val="both"/>
        <w:rPr>
          <w:sz w:val="22"/>
          <w:szCs w:val="22"/>
        </w:rPr>
      </w:pPr>
      <w:r w:rsidRPr="00420F1A">
        <w:rPr>
          <w:rFonts w:asciiTheme="minorHAnsi" w:hAnsiTheme="minorHAnsi"/>
          <w:sz w:val="22"/>
          <w:szCs w:val="22"/>
        </w:rPr>
        <w:t xml:space="preserve">Finanční prostředky budou použity na uspořádání akce Festival </w:t>
      </w:r>
      <w:r w:rsidR="008D0E8A" w:rsidRPr="00420F1A">
        <w:rPr>
          <w:rFonts w:asciiTheme="minorHAnsi" w:hAnsiTheme="minorHAnsi"/>
          <w:sz w:val="22"/>
          <w:szCs w:val="22"/>
        </w:rPr>
        <w:t>základních uměleckých škol</w:t>
      </w:r>
      <w:r w:rsidRPr="00420F1A">
        <w:rPr>
          <w:sz w:val="22"/>
          <w:szCs w:val="22"/>
        </w:rPr>
        <w:t>.</w:t>
      </w:r>
    </w:p>
    <w:p w:rsidR="00330082" w:rsidRPr="00411D35" w:rsidRDefault="00330082" w:rsidP="000C5103">
      <w:pPr>
        <w:rPr>
          <w:rFonts w:asciiTheme="minorHAnsi" w:hAnsiTheme="minorHAnsi"/>
        </w:rPr>
      </w:pPr>
    </w:p>
    <w:p w:rsidR="00AB18DA" w:rsidRPr="00411D35" w:rsidRDefault="00AB18DA" w:rsidP="000C5103">
      <w:pPr>
        <w:rPr>
          <w:rFonts w:asciiTheme="minorHAnsi" w:hAnsiTheme="minorHAnsi"/>
        </w:rPr>
      </w:pPr>
    </w:p>
    <w:p w:rsidR="00607CFE" w:rsidRPr="00411D35" w:rsidRDefault="00607CFE" w:rsidP="000C5103">
      <w:pPr>
        <w:jc w:val="both"/>
        <w:rPr>
          <w:rFonts w:asciiTheme="minorHAnsi" w:hAnsiTheme="minorHAnsi"/>
          <w:b/>
          <w:sz w:val="28"/>
          <w:szCs w:val="28"/>
          <w:u w:val="single"/>
        </w:rPr>
      </w:pPr>
    </w:p>
    <w:p w:rsidR="00607CFE" w:rsidRPr="00411D35" w:rsidRDefault="00607CFE" w:rsidP="000C5103">
      <w:pPr>
        <w:jc w:val="both"/>
        <w:rPr>
          <w:rFonts w:asciiTheme="minorHAnsi" w:hAnsiTheme="minorHAnsi"/>
          <w:b/>
          <w:sz w:val="28"/>
          <w:szCs w:val="28"/>
          <w:u w:val="single"/>
        </w:rPr>
      </w:pPr>
    </w:p>
    <w:p w:rsidR="00607CFE" w:rsidRPr="00411D35" w:rsidRDefault="00607CFE" w:rsidP="000C5103">
      <w:pPr>
        <w:jc w:val="both"/>
        <w:rPr>
          <w:rFonts w:asciiTheme="minorHAnsi" w:hAnsiTheme="minorHAnsi"/>
          <w:b/>
          <w:sz w:val="28"/>
          <w:szCs w:val="28"/>
          <w:u w:val="single"/>
        </w:rPr>
      </w:pPr>
    </w:p>
    <w:p w:rsidR="00607CFE" w:rsidRPr="00411D35" w:rsidRDefault="00607CFE" w:rsidP="000C5103">
      <w:pPr>
        <w:jc w:val="both"/>
        <w:rPr>
          <w:rFonts w:asciiTheme="minorHAnsi" w:hAnsiTheme="minorHAnsi"/>
          <w:b/>
          <w:sz w:val="28"/>
          <w:szCs w:val="28"/>
          <w:u w:val="single"/>
        </w:rPr>
      </w:pPr>
    </w:p>
    <w:p w:rsidR="00607CFE" w:rsidRPr="00411D35" w:rsidRDefault="00607CFE" w:rsidP="000C5103">
      <w:pPr>
        <w:jc w:val="both"/>
        <w:rPr>
          <w:rFonts w:asciiTheme="minorHAnsi" w:hAnsiTheme="minorHAnsi"/>
          <w:b/>
          <w:sz w:val="28"/>
          <w:szCs w:val="28"/>
          <w:u w:val="single"/>
        </w:rPr>
      </w:pPr>
    </w:p>
    <w:p w:rsidR="00607CFE" w:rsidRPr="00411D35" w:rsidRDefault="00607CFE" w:rsidP="000C5103">
      <w:pPr>
        <w:jc w:val="both"/>
        <w:rPr>
          <w:rFonts w:asciiTheme="minorHAnsi" w:hAnsiTheme="minorHAnsi"/>
          <w:b/>
          <w:sz w:val="28"/>
          <w:szCs w:val="28"/>
          <w:u w:val="single"/>
        </w:rPr>
      </w:pPr>
    </w:p>
    <w:p w:rsidR="00607CFE" w:rsidRPr="00411D35" w:rsidRDefault="00607CFE" w:rsidP="000C5103">
      <w:pPr>
        <w:jc w:val="both"/>
        <w:rPr>
          <w:rFonts w:asciiTheme="minorHAnsi" w:hAnsiTheme="minorHAnsi"/>
          <w:b/>
          <w:sz w:val="28"/>
          <w:szCs w:val="28"/>
          <w:u w:val="single"/>
        </w:rPr>
      </w:pPr>
    </w:p>
    <w:p w:rsidR="00607CFE" w:rsidRPr="00411D35" w:rsidRDefault="00607CFE"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r w:rsidRPr="00411D35">
        <w:rPr>
          <w:rFonts w:asciiTheme="minorHAnsi" w:hAnsiTheme="minorHAnsi"/>
          <w:b/>
          <w:sz w:val="28"/>
          <w:szCs w:val="28"/>
          <w:u w:val="single"/>
        </w:rPr>
        <w:t>Kapitola 06 – Kultura a památková péče</w:t>
      </w:r>
    </w:p>
    <w:p w:rsidR="00AB18DA" w:rsidRPr="00411D35" w:rsidRDefault="00AB18DA" w:rsidP="000C5103">
      <w:pPr>
        <w:jc w:val="both"/>
        <w:rPr>
          <w:rFonts w:asciiTheme="minorHAnsi" w:hAnsiTheme="minorHAnsi"/>
          <w:b/>
          <w:sz w:val="28"/>
          <w:szCs w:val="28"/>
          <w:u w:val="single"/>
        </w:rPr>
      </w:pPr>
    </w:p>
    <w:p w:rsidR="00AB18DA" w:rsidRPr="00420F1A" w:rsidRDefault="000F164F" w:rsidP="000C5103">
      <w:pPr>
        <w:jc w:val="both"/>
        <w:rPr>
          <w:rFonts w:asciiTheme="minorHAnsi" w:hAnsiTheme="minorHAnsi"/>
          <w:sz w:val="22"/>
          <w:szCs w:val="22"/>
        </w:rPr>
      </w:pPr>
      <w:r w:rsidRPr="00420F1A">
        <w:rPr>
          <w:rFonts w:asciiTheme="minorHAnsi" w:hAnsiTheme="minorHAnsi"/>
          <w:sz w:val="22"/>
          <w:szCs w:val="22"/>
        </w:rPr>
        <w:t>R</w:t>
      </w:r>
      <w:r w:rsidR="00AB18DA" w:rsidRPr="00420F1A">
        <w:rPr>
          <w:rFonts w:asciiTheme="minorHAnsi" w:hAnsiTheme="minorHAnsi"/>
          <w:sz w:val="22"/>
          <w:szCs w:val="22"/>
        </w:rPr>
        <w:t>ozpoč</w:t>
      </w:r>
      <w:r w:rsidRPr="00420F1A">
        <w:rPr>
          <w:rFonts w:asciiTheme="minorHAnsi" w:hAnsiTheme="minorHAnsi"/>
          <w:sz w:val="22"/>
          <w:szCs w:val="22"/>
        </w:rPr>
        <w:t>e</w:t>
      </w:r>
      <w:r w:rsidR="00AB18DA" w:rsidRPr="00420F1A">
        <w:rPr>
          <w:rFonts w:asciiTheme="minorHAnsi" w:hAnsiTheme="minorHAnsi"/>
          <w:sz w:val="22"/>
          <w:szCs w:val="22"/>
        </w:rPr>
        <w:t xml:space="preserve">t běžných výdajů kapitoly 06 – Kultura a památková péče tvoří </w:t>
      </w:r>
      <w:r w:rsidRPr="00420F1A">
        <w:rPr>
          <w:rFonts w:asciiTheme="minorHAnsi" w:hAnsiTheme="minorHAnsi"/>
          <w:sz w:val="22"/>
          <w:szCs w:val="22"/>
        </w:rPr>
        <w:t xml:space="preserve">především </w:t>
      </w:r>
      <w:r w:rsidR="00AB18DA" w:rsidRPr="00420F1A">
        <w:rPr>
          <w:rFonts w:asciiTheme="minorHAnsi" w:hAnsiTheme="minorHAnsi"/>
          <w:sz w:val="22"/>
          <w:szCs w:val="22"/>
        </w:rPr>
        <w:t xml:space="preserve">příspěvky na provoz pro 19 </w:t>
      </w:r>
      <w:r w:rsidRPr="00420F1A">
        <w:rPr>
          <w:rFonts w:asciiTheme="minorHAnsi" w:hAnsiTheme="minorHAnsi"/>
          <w:sz w:val="22"/>
          <w:szCs w:val="22"/>
        </w:rPr>
        <w:t xml:space="preserve">zřízených </w:t>
      </w:r>
      <w:r w:rsidR="00AB18DA" w:rsidRPr="00420F1A">
        <w:rPr>
          <w:rFonts w:asciiTheme="minorHAnsi" w:hAnsiTheme="minorHAnsi"/>
          <w:sz w:val="22"/>
          <w:szCs w:val="22"/>
        </w:rPr>
        <w:t>příspěvkových organizací v oblasti kultury, z</w:t>
      </w:r>
      <w:r w:rsidRPr="00420F1A">
        <w:rPr>
          <w:rFonts w:asciiTheme="minorHAnsi" w:hAnsiTheme="minorHAnsi"/>
          <w:sz w:val="22"/>
          <w:szCs w:val="22"/>
        </w:rPr>
        <w:t> </w:t>
      </w:r>
      <w:r w:rsidR="00AB18DA" w:rsidRPr="00420F1A">
        <w:rPr>
          <w:rFonts w:asciiTheme="minorHAnsi" w:hAnsiTheme="minorHAnsi"/>
          <w:sz w:val="22"/>
          <w:szCs w:val="22"/>
        </w:rPr>
        <w:t>toho</w:t>
      </w:r>
      <w:r w:rsidRPr="00420F1A">
        <w:rPr>
          <w:rFonts w:asciiTheme="minorHAnsi" w:hAnsiTheme="minorHAnsi"/>
          <w:sz w:val="22"/>
          <w:szCs w:val="22"/>
        </w:rPr>
        <w:t xml:space="preserve"> </w:t>
      </w:r>
      <w:r w:rsidR="00AD5257" w:rsidRPr="00420F1A">
        <w:rPr>
          <w:rFonts w:asciiTheme="minorHAnsi" w:hAnsiTheme="minorHAnsi"/>
          <w:sz w:val="22"/>
          <w:szCs w:val="22"/>
        </w:rPr>
        <w:t xml:space="preserve">je </w:t>
      </w:r>
      <w:r w:rsidR="00AB18DA" w:rsidRPr="00420F1A">
        <w:rPr>
          <w:rFonts w:asciiTheme="minorHAnsi" w:hAnsiTheme="minorHAnsi"/>
          <w:sz w:val="22"/>
          <w:szCs w:val="22"/>
        </w:rPr>
        <w:t>17</w:t>
      </w:r>
      <w:r w:rsidR="00AD5257" w:rsidRPr="00420F1A">
        <w:rPr>
          <w:rFonts w:asciiTheme="minorHAnsi" w:hAnsiTheme="minorHAnsi"/>
          <w:sz w:val="22"/>
          <w:szCs w:val="22"/>
        </w:rPr>
        <w:t> </w:t>
      </w:r>
      <w:r w:rsidR="00AB18DA" w:rsidRPr="00420F1A">
        <w:rPr>
          <w:rFonts w:asciiTheme="minorHAnsi" w:hAnsiTheme="minorHAnsi"/>
          <w:sz w:val="22"/>
          <w:szCs w:val="22"/>
        </w:rPr>
        <w:t xml:space="preserve">příspěvkových organizací zaměřeno na činnost muzeí a galerií, Středočeská vědecká knihovna v Kladně poskytuje veřejné knihovnické a informační služby jako krajská knihovna a posláním Ústavu archeologické památkové péče středních Čech je aktivní archeologická památková péče vykonávaná na území Středočeského kraje.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Pro zřízené příspěvkové organizace jsou dále v rozpočtu vyčleněny prostředky na havárie a opravy a ostatní rozvoj v oblasti kultury. Projekty kulturního charakteru také finančně podporuje Ministerstvo kultury a organizace jsou úspěšné i při získávání dalších externích zdrojů.</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Součástí rozpočtu kapitoly jsou i výdaje na úhradu odměn za archeologické nálezy, na podporu živé kultury ve Středočeském kraji, koncepční podporu divadel a knihoven v rámci plnění regionálních funkcí dle knihovního zákona. Kapitola 06 – Kultura a památková péče zajištuje poskytování dotací na obnovy nemovitých kulturních památek určených ke společenskému využití.</w:t>
      </w:r>
    </w:p>
    <w:p w:rsidR="00F92A6E" w:rsidRPr="00420F1A" w:rsidRDefault="00F92A6E" w:rsidP="000C5103">
      <w:pPr>
        <w:jc w:val="both"/>
        <w:rPr>
          <w:rFonts w:asciiTheme="minorHAnsi" w:hAnsiTheme="minorHAnsi"/>
          <w:sz w:val="22"/>
          <w:szCs w:val="22"/>
        </w:rPr>
      </w:pPr>
      <w:r w:rsidRPr="00420F1A">
        <w:rPr>
          <w:rFonts w:asciiTheme="minorHAnsi" w:hAnsiTheme="minorHAnsi"/>
          <w:sz w:val="22"/>
          <w:szCs w:val="22"/>
        </w:rPr>
        <w:t>Prostřednictvím Středočeského Fondu kultury a obnovy památek jsou podporovány projekty a akce v oblasti kultury, obnovy kulturních památek a dále v oblasti obecních knihoven ve Středočeském kraji.</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Významné investiční projekty příspěvkových organizací jsou spolufinancované prostřednictvím evropských fondů, tedy zařazené do Zásobníku projektů spolufinancovaných z EU/EHP a národních zdrojů. Další investiční akce</w:t>
      </w:r>
      <w:r w:rsidR="001B57D8" w:rsidRPr="00420F1A">
        <w:rPr>
          <w:rFonts w:asciiTheme="minorHAnsi" w:hAnsiTheme="minorHAnsi"/>
          <w:sz w:val="22"/>
          <w:szCs w:val="22"/>
        </w:rPr>
        <w:t xml:space="preserve"> jsou financovány z kapitoly 12 – investiční výdaje </w:t>
      </w:r>
      <w:r w:rsidRPr="00420F1A">
        <w:rPr>
          <w:rFonts w:asciiTheme="minorHAnsi" w:hAnsiTheme="minorHAnsi"/>
          <w:sz w:val="22"/>
          <w:szCs w:val="22"/>
        </w:rPr>
        <w:t>d</w:t>
      </w:r>
      <w:r w:rsidR="001B57D8" w:rsidRPr="00420F1A">
        <w:rPr>
          <w:rFonts w:asciiTheme="minorHAnsi" w:hAnsiTheme="minorHAnsi"/>
          <w:sz w:val="22"/>
          <w:szCs w:val="22"/>
        </w:rPr>
        <w:t xml:space="preserve">le schváleného </w:t>
      </w:r>
      <w:r w:rsidRPr="00420F1A">
        <w:rPr>
          <w:rFonts w:asciiTheme="minorHAnsi" w:hAnsiTheme="minorHAnsi"/>
          <w:sz w:val="22"/>
          <w:szCs w:val="22"/>
        </w:rPr>
        <w:t>Zásobníku investic Středočeského kraje. Zejména se jedná o výdaje určené na rekonstrukce, modernizace a obnovy majetku ve správě příspěvkových organizací.</w:t>
      </w:r>
    </w:p>
    <w:p w:rsidR="00AB18DA" w:rsidRPr="00420F1A" w:rsidRDefault="00AB18DA" w:rsidP="000C5103">
      <w:pPr>
        <w:jc w:val="both"/>
        <w:rPr>
          <w:rFonts w:asciiTheme="minorHAnsi" w:hAnsiTheme="minorHAnsi"/>
          <w:b/>
          <w:sz w:val="22"/>
          <w:szCs w:val="22"/>
        </w:rPr>
      </w:pPr>
    </w:p>
    <w:p w:rsidR="00AB18DA" w:rsidRPr="00411D35" w:rsidRDefault="00AB18DA" w:rsidP="000C5103">
      <w:pPr>
        <w:jc w:val="both"/>
        <w:rPr>
          <w:rFonts w:asciiTheme="minorHAnsi" w:hAnsiTheme="minorHAnsi"/>
          <w:b/>
        </w:rPr>
      </w:pPr>
      <w:r w:rsidRPr="00411D35">
        <w:rPr>
          <w:rFonts w:asciiTheme="minorHAnsi" w:hAnsiTheme="minorHAnsi"/>
          <w:b/>
        </w:rPr>
        <w:t xml:space="preserve">§ 3314 – Činnosti knihovnické </w:t>
      </w:r>
      <w:r w:rsidR="003D4865" w:rsidRPr="00E14AE7">
        <w:rPr>
          <w:rFonts w:asciiTheme="minorHAnsi" w:hAnsiTheme="minorHAnsi"/>
          <w:b/>
        </w:rPr>
        <w:t xml:space="preserve">– </w:t>
      </w:r>
      <w:r w:rsidRPr="00411D35">
        <w:rPr>
          <w:rFonts w:asciiTheme="minorHAnsi" w:hAnsiTheme="minorHAnsi"/>
          <w:b/>
        </w:rPr>
        <w:t xml:space="preserve">příspěvek příspěvkovým organizacím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Provozní příspěvek pro zřízenou příspěvkovou organizaci Středočeská vědecká knihovna v Kladně. Jedná se o veřejnou krajskou knihovnu podle § 11 zákona č. 257/2001 Sb. s univerzálními knihovními fondy, která poskytuje veřejné knihovnické a informační služby s cílem zajistit všem bez rozdílu rovný přístup k informacím. Je centrem kulturních, vzdělávacích a informačních služeb pro město Kladno a Středočeský kraj. Knihovna plní funkci knihovny krajské a je součástí systému veřejných knihoven České republiky vykonávající koordinační, odborné, informační, vzdělávací, analytické, výzkumné, metodické a poradenské činnosti.</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Provozní příspěvek na pokrytí provozních nákladů organizace vzniklých při zajišťování hlavní činnosti organizace. Jedná se zejména o mzdové náklady včetně odvodů, dále o náklady na energie, služby, spotřební materiál a drobné opravy a údržbu. </w:t>
      </w:r>
    </w:p>
    <w:p w:rsidR="00AB18DA" w:rsidRPr="00411D35" w:rsidRDefault="00AB18DA" w:rsidP="000C5103">
      <w:pPr>
        <w:jc w:val="both"/>
        <w:rPr>
          <w:rFonts w:asciiTheme="minorHAnsi" w:hAnsiTheme="minorHAnsi"/>
        </w:rPr>
      </w:pPr>
    </w:p>
    <w:p w:rsidR="00AB18DA" w:rsidRPr="00411D35" w:rsidRDefault="00AB18DA" w:rsidP="000C5103">
      <w:pPr>
        <w:jc w:val="both"/>
        <w:rPr>
          <w:rFonts w:asciiTheme="minorHAnsi" w:hAnsiTheme="minorHAnsi"/>
          <w:b/>
        </w:rPr>
      </w:pPr>
      <w:r w:rsidRPr="00411D35">
        <w:rPr>
          <w:rFonts w:asciiTheme="minorHAnsi" w:hAnsiTheme="minorHAnsi"/>
          <w:b/>
        </w:rPr>
        <w:t xml:space="preserve">§ 3315 – Činnosti muzeí a galerií </w:t>
      </w:r>
      <w:r w:rsidR="003D4865" w:rsidRPr="00E14AE7">
        <w:rPr>
          <w:rFonts w:asciiTheme="minorHAnsi" w:hAnsiTheme="minorHAnsi"/>
          <w:b/>
        </w:rPr>
        <w:t xml:space="preserve">– </w:t>
      </w:r>
      <w:r w:rsidRPr="00411D35">
        <w:rPr>
          <w:rFonts w:asciiTheme="minorHAnsi" w:hAnsiTheme="minorHAnsi"/>
          <w:b/>
        </w:rPr>
        <w:t xml:space="preserve">příspěvek příspěvkovým organizacím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Provozní příspěvky zřízeným příspěvkovým organizacím v oblasti kultury (17 příspěvkových organizací), které se zabývají činností muzeí a galerií.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Provozní příspěvek na pokrytí provozních nákladů souvisejících se zajišťováním hlavní činnosti jednotlivých organizací. Tyto organizace se zabývají získáváním, tvorbou, trvalým uchováváním</w:t>
      </w:r>
      <w:r w:rsidRPr="00420F1A">
        <w:rPr>
          <w:rFonts w:asciiTheme="minorHAnsi" w:hAnsiTheme="minorHAnsi"/>
          <w:color w:val="1F497D"/>
          <w:sz w:val="22"/>
          <w:szCs w:val="22"/>
        </w:rPr>
        <w:t xml:space="preserve">, </w:t>
      </w:r>
      <w:r w:rsidRPr="00420F1A">
        <w:rPr>
          <w:rFonts w:asciiTheme="minorHAnsi" w:hAnsiTheme="minorHAnsi"/>
          <w:sz w:val="22"/>
          <w:szCs w:val="22"/>
        </w:rPr>
        <w:t xml:space="preserve">evidencí, odborným zpracováním a zpřístupňováním veřejnosti sbírek muzejní povahy. Největší objem provozního příspěvku tvoří mzdové náklady včetně odvodů, dále náklady na energie, služby (internet, spojovací služby, komunální odpad apod.), drobné opravy a údržbu nebo spotřební materiál. Provozní příspěvek bude také z části použit na realizaci drobných kulturních akcí např. pořádání výstav, přednášek apod.  </w:t>
      </w:r>
    </w:p>
    <w:p w:rsidR="00AB18DA" w:rsidRDefault="00AB18DA" w:rsidP="000C5103">
      <w:pPr>
        <w:jc w:val="both"/>
        <w:rPr>
          <w:rFonts w:asciiTheme="minorHAnsi" w:hAnsiTheme="minorHAnsi"/>
        </w:rPr>
      </w:pPr>
    </w:p>
    <w:p w:rsidR="00420F1A" w:rsidRDefault="00420F1A" w:rsidP="000C5103">
      <w:pPr>
        <w:jc w:val="both"/>
        <w:rPr>
          <w:rFonts w:asciiTheme="minorHAnsi" w:hAnsiTheme="minorHAnsi"/>
        </w:rPr>
      </w:pPr>
    </w:p>
    <w:p w:rsidR="00420F1A" w:rsidRPr="00411D35" w:rsidRDefault="00420F1A" w:rsidP="000C5103">
      <w:pPr>
        <w:jc w:val="both"/>
        <w:rPr>
          <w:rFonts w:asciiTheme="minorHAnsi" w:hAnsiTheme="minorHAnsi"/>
        </w:rPr>
      </w:pPr>
    </w:p>
    <w:p w:rsidR="00AB18DA" w:rsidRPr="00411D35" w:rsidRDefault="00AB18DA" w:rsidP="000C5103">
      <w:pPr>
        <w:jc w:val="both"/>
        <w:rPr>
          <w:rFonts w:asciiTheme="minorHAnsi" w:hAnsiTheme="minorHAnsi"/>
          <w:b/>
        </w:rPr>
      </w:pPr>
      <w:r w:rsidRPr="00411D35">
        <w:rPr>
          <w:rFonts w:asciiTheme="minorHAnsi" w:hAnsiTheme="minorHAnsi"/>
          <w:b/>
        </w:rPr>
        <w:t xml:space="preserve">§ 3321 – Činnosti památkových ústavů, hradů a zámků </w:t>
      </w:r>
      <w:r w:rsidR="003D4865" w:rsidRPr="00E14AE7">
        <w:rPr>
          <w:rFonts w:asciiTheme="minorHAnsi" w:hAnsiTheme="minorHAnsi"/>
          <w:b/>
        </w:rPr>
        <w:t xml:space="preserve">– </w:t>
      </w:r>
      <w:r w:rsidRPr="00411D35">
        <w:rPr>
          <w:rFonts w:asciiTheme="minorHAnsi" w:hAnsiTheme="minorHAnsi"/>
          <w:b/>
        </w:rPr>
        <w:t xml:space="preserve">příspěvek příspěvkovým organizacím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Provozní příspěvek pro zřízenou příspěvkovou organizaci Ústav archeologické památkové péče středních Čech, který vykonává činnost v oblasti ochrany, obnovy a prezentace, výzkumu, evidence a dokumentace památkového fondu, zajišťuje kontinuální organizační, terénní, zpracovatelskou, školitelskou, publikační a výstavní činnost.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Provozní příspěvek na pokrytí mzdových nákladů včetně odvodů. Hlavní činností organizace je ochrana a záchrana movitého a nemovitého archeologického kulturního dědictví ve smyslu zákona </w:t>
      </w:r>
      <w:r w:rsidR="00245D91">
        <w:rPr>
          <w:rFonts w:asciiTheme="minorHAnsi" w:hAnsiTheme="minorHAnsi"/>
          <w:sz w:val="22"/>
          <w:szCs w:val="22"/>
        </w:rPr>
        <w:br/>
      </w:r>
      <w:r w:rsidRPr="00420F1A">
        <w:rPr>
          <w:rFonts w:asciiTheme="minorHAnsi" w:hAnsiTheme="minorHAnsi"/>
          <w:sz w:val="22"/>
          <w:szCs w:val="22"/>
        </w:rPr>
        <w:t xml:space="preserve">č. 20/1987 Sb., o státní památkové péči, ve znění pozdějších předpisů. </w:t>
      </w:r>
    </w:p>
    <w:p w:rsidR="00AB18DA" w:rsidRPr="00411D35" w:rsidRDefault="00AB18DA" w:rsidP="000C5103">
      <w:pPr>
        <w:jc w:val="both"/>
        <w:rPr>
          <w:rFonts w:asciiTheme="minorHAnsi" w:hAnsiTheme="minorHAnsi"/>
          <w:sz w:val="28"/>
          <w:szCs w:val="28"/>
        </w:rPr>
      </w:pPr>
    </w:p>
    <w:p w:rsidR="00AB18DA" w:rsidRPr="00411D35" w:rsidRDefault="00AB18DA" w:rsidP="000C5103">
      <w:pPr>
        <w:jc w:val="both"/>
        <w:rPr>
          <w:rFonts w:asciiTheme="minorHAnsi" w:hAnsiTheme="minorHAnsi"/>
          <w:b/>
        </w:rPr>
      </w:pPr>
      <w:r w:rsidRPr="00411D35">
        <w:rPr>
          <w:rFonts w:asciiTheme="minorHAnsi" w:hAnsiTheme="minorHAnsi"/>
          <w:b/>
        </w:rPr>
        <w:t>§ 3321 – Archeologické výzkumy a nálezy</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Příspěvky na nehrazené archeologické výzkumy prováděné příspěvkovými organizacemi Středočeského kraje s oprávněním k provádění archeologických výzkumů. Z této položky budou hrazeny i odměny za archeologické nálezy dle § 23 odst. 4) zákona č. 20/1987 Sb., o státní památkové péči. </w:t>
      </w:r>
    </w:p>
    <w:p w:rsidR="00AB18DA" w:rsidRPr="00411D35" w:rsidRDefault="00AB18DA" w:rsidP="000C5103">
      <w:pPr>
        <w:jc w:val="both"/>
        <w:rPr>
          <w:rFonts w:asciiTheme="minorHAnsi" w:hAnsiTheme="minorHAnsi"/>
          <w:b/>
          <w:sz w:val="28"/>
          <w:szCs w:val="28"/>
        </w:rPr>
      </w:pPr>
    </w:p>
    <w:p w:rsidR="00AB18DA" w:rsidRPr="00411D35" w:rsidRDefault="00AB18DA" w:rsidP="000C5103">
      <w:pPr>
        <w:jc w:val="both"/>
        <w:rPr>
          <w:rFonts w:asciiTheme="minorHAnsi" w:hAnsiTheme="minorHAnsi"/>
          <w:b/>
        </w:rPr>
      </w:pPr>
      <w:r w:rsidRPr="00411D35">
        <w:rPr>
          <w:rFonts w:asciiTheme="minorHAnsi" w:hAnsiTheme="minorHAnsi"/>
          <w:b/>
        </w:rPr>
        <w:t>§ 3321 – Vědecko-výzkumné archeologické projekty</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Většina plánovaných dopravních staveb  Středočeského kraje se nachází v území s archeologickými nálezy. Při jejich realizaci dochází ke střetu stavby s archeologickými nemovitými nálezy. Zákon o státní památkové péči č. 20/87 Sb., v platném znění, ukládá stavebníkovi umožnit záchranný archeologický výzkum a v případě právnické osoby uhradit jeho náklady. Aby nedošlo ke zdržení při stavbách a ohrožení čerpání finančních prostředků z dotací, byla Ústavem archeologické památkové péče, p. o. provedena rešerše informací o výskytu archeologických situací v trase jednotlivých obchvatů měst a obcí.</w:t>
      </w:r>
    </w:p>
    <w:p w:rsidR="00AB18DA" w:rsidRPr="00411D35" w:rsidRDefault="00AB18DA" w:rsidP="000C5103">
      <w:pPr>
        <w:jc w:val="both"/>
        <w:rPr>
          <w:rFonts w:asciiTheme="minorHAnsi" w:hAnsiTheme="minorHAnsi"/>
        </w:rPr>
      </w:pPr>
    </w:p>
    <w:p w:rsidR="00AB18DA" w:rsidRPr="00411D35" w:rsidRDefault="00AB18DA" w:rsidP="000C5103">
      <w:pPr>
        <w:jc w:val="both"/>
        <w:rPr>
          <w:rFonts w:asciiTheme="minorHAnsi" w:hAnsiTheme="minorHAnsi"/>
          <w:b/>
        </w:rPr>
      </w:pPr>
      <w:r w:rsidRPr="00411D35">
        <w:rPr>
          <w:rFonts w:asciiTheme="minorHAnsi" w:hAnsiTheme="minorHAnsi"/>
          <w:b/>
        </w:rPr>
        <w:t>§ 3321 – Vědecko-výzkumný projekt u stavby II/329 Plaňany</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Po zahájení stavby II/329 obchvatu Plaňan bylo zjištěno narušení archeologických situací. Trasa obchvatu byla rozdělena na dvě geomorfologické části stavby. Jedná se celkem o tříletý vědecko-výzkumný projekt, který zajišťuje příspěvková organizace Ústav archeologické památkové péče středních Čech. Zdůvodněním financování archeologického výzkumu je naprostá unikátnost dochování mocné kulturní vrstvy z doby bronzové v zemědělsky intenzivně obdělávaném Polabí, dosud nikdy v této oblasti nezkoumáno. Přínos pro kulturní dědictví Středočeského kraje - získání unikátních informací o životě v pozdní době bronzové na území intenzivně osídleného a zemědělsky obdělávaného Polabí.</w:t>
      </w:r>
    </w:p>
    <w:p w:rsidR="00AB18DA" w:rsidRPr="00411D35" w:rsidRDefault="00AB18DA" w:rsidP="000C5103">
      <w:pPr>
        <w:jc w:val="both"/>
        <w:rPr>
          <w:rFonts w:asciiTheme="minorHAnsi" w:hAnsiTheme="minorHAnsi"/>
          <w:b/>
          <w:sz w:val="28"/>
          <w:szCs w:val="28"/>
        </w:rPr>
      </w:pPr>
    </w:p>
    <w:p w:rsidR="00AB18DA" w:rsidRPr="00411D35" w:rsidRDefault="00AB18DA" w:rsidP="000C5103">
      <w:pPr>
        <w:jc w:val="both"/>
        <w:rPr>
          <w:rFonts w:asciiTheme="minorHAnsi" w:hAnsiTheme="minorHAnsi"/>
          <w:b/>
        </w:rPr>
      </w:pPr>
      <w:r w:rsidRPr="00411D35">
        <w:rPr>
          <w:rFonts w:asciiTheme="minorHAnsi" w:hAnsiTheme="minorHAnsi"/>
          <w:b/>
        </w:rPr>
        <w:t>§ 3314 – Regionální funkce knihoven SK</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Financování regionálních funkcí knihoven vychází z Koncepce podpory knihoven a je v souladu se zákonem č. 257/2001 Sb., o knihovnách a podmínkách provozování veřejných knihovnických a informačních služeb (knihovní zákon). </w:t>
      </w:r>
    </w:p>
    <w:p w:rsidR="00AB18DA" w:rsidRPr="00420F1A" w:rsidRDefault="00AB18DA" w:rsidP="000C5103">
      <w:pPr>
        <w:jc w:val="both"/>
        <w:rPr>
          <w:rFonts w:asciiTheme="minorHAnsi" w:hAnsiTheme="minorHAnsi"/>
          <w:sz w:val="22"/>
          <w:szCs w:val="22"/>
        </w:rPr>
      </w:pPr>
    </w:p>
    <w:p w:rsidR="00AB18DA" w:rsidRPr="00411D35" w:rsidRDefault="00AB18DA" w:rsidP="000C5103">
      <w:pPr>
        <w:rPr>
          <w:rFonts w:asciiTheme="minorHAnsi" w:hAnsiTheme="minorHAnsi"/>
          <w:b/>
        </w:rPr>
      </w:pPr>
      <w:r w:rsidRPr="00411D35">
        <w:rPr>
          <w:rFonts w:asciiTheme="minorHAnsi" w:hAnsiTheme="minorHAnsi"/>
          <w:b/>
        </w:rPr>
        <w:t xml:space="preserve">§ 3315 – Rozvojové projekty příspěvkových organizací </w:t>
      </w:r>
      <w:r w:rsidR="003D4865" w:rsidRPr="00E14AE7">
        <w:rPr>
          <w:rFonts w:asciiTheme="minorHAnsi" w:hAnsiTheme="minorHAnsi"/>
          <w:b/>
        </w:rPr>
        <w:t xml:space="preserve">– </w:t>
      </w:r>
      <w:r w:rsidRPr="00411D35">
        <w:rPr>
          <w:rFonts w:asciiTheme="minorHAnsi" w:hAnsiTheme="minorHAnsi"/>
          <w:b/>
        </w:rPr>
        <w:t>činnosti muzeí a galerií</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Financování akcí zřízených příspěvkových organizací, které jsou povinny zajišťovat v rámci činností stanovených zřizovací listinou. Jednak akce, které mají za cíl zvýšit atraktivitu příspěvkových organizací, návštěvnost a podpořit rozvoj cestovního ruchu jako např. nové expozice, restaurování sbírkových předmětů,</w:t>
      </w:r>
      <w:r w:rsidRPr="00420F1A">
        <w:rPr>
          <w:rFonts w:asciiTheme="minorHAnsi" w:hAnsiTheme="minorHAnsi"/>
          <w:b/>
          <w:sz w:val="22"/>
          <w:szCs w:val="22"/>
        </w:rPr>
        <w:t xml:space="preserve"> </w:t>
      </w:r>
      <w:r w:rsidRPr="00420F1A">
        <w:rPr>
          <w:rFonts w:asciiTheme="minorHAnsi" w:hAnsiTheme="minorHAnsi"/>
          <w:sz w:val="22"/>
          <w:szCs w:val="22"/>
        </w:rPr>
        <w:t>doplňování sbírek, vybavování</w:t>
      </w:r>
      <w:r w:rsidRPr="00420F1A">
        <w:rPr>
          <w:rFonts w:asciiTheme="minorHAnsi" w:hAnsiTheme="minorHAnsi"/>
          <w:b/>
          <w:sz w:val="22"/>
          <w:szCs w:val="22"/>
        </w:rPr>
        <w:t xml:space="preserve"> </w:t>
      </w:r>
      <w:r w:rsidRPr="00420F1A">
        <w:rPr>
          <w:rFonts w:asciiTheme="minorHAnsi" w:hAnsiTheme="minorHAnsi"/>
          <w:sz w:val="22"/>
          <w:szCs w:val="22"/>
        </w:rPr>
        <w:t xml:space="preserve">pracovišť a zajišťování propagace a vydávání odborných publikací. Z této položky jsou financovány také akce odboru, které reprezentují a propagují Středočeský kraj v oblasti kultury a památkové péče. </w:t>
      </w:r>
    </w:p>
    <w:p w:rsidR="00AB18DA" w:rsidRPr="00411D35" w:rsidRDefault="00AB18DA" w:rsidP="000C5103">
      <w:pPr>
        <w:jc w:val="both"/>
        <w:rPr>
          <w:rFonts w:asciiTheme="minorHAnsi" w:hAnsiTheme="minorHAnsi"/>
        </w:rPr>
      </w:pPr>
    </w:p>
    <w:p w:rsidR="00420F1A" w:rsidRDefault="00420F1A" w:rsidP="000C5103">
      <w:pPr>
        <w:rPr>
          <w:rFonts w:asciiTheme="minorHAnsi" w:hAnsiTheme="minorHAnsi"/>
          <w:b/>
        </w:rPr>
      </w:pPr>
    </w:p>
    <w:p w:rsidR="00420F1A" w:rsidRDefault="00420F1A" w:rsidP="000C5103">
      <w:pPr>
        <w:rPr>
          <w:rFonts w:asciiTheme="minorHAnsi" w:hAnsiTheme="minorHAnsi"/>
          <w:b/>
        </w:rPr>
      </w:pPr>
    </w:p>
    <w:p w:rsidR="00AB18DA" w:rsidRPr="00411D35" w:rsidRDefault="00AB18DA" w:rsidP="000C5103">
      <w:pPr>
        <w:rPr>
          <w:rFonts w:asciiTheme="minorHAnsi" w:hAnsiTheme="minorHAnsi"/>
          <w:b/>
        </w:rPr>
      </w:pPr>
      <w:r w:rsidRPr="00411D35">
        <w:rPr>
          <w:rFonts w:asciiTheme="minorHAnsi" w:hAnsiTheme="minorHAnsi"/>
          <w:b/>
        </w:rPr>
        <w:t>§ 3311 – Koncepční podpora divadel</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Finanční prostředky na podporu činnosti pro Městské divadlo Mladá Boleslav, Divadlo A. Dvořáka Příbram, Městské divadlo Kladno včetně loutkového Divadla Lampion, které poskytujeme na základě schválené Koncepce podpory profesionálních divadel na léta 2016 – 2020. Schválený finanční příspěvek se bude pro divadla rozpočítávat v průběhu roku 20</w:t>
      </w:r>
      <w:r w:rsidR="00AB7130">
        <w:rPr>
          <w:rFonts w:asciiTheme="minorHAnsi" w:hAnsiTheme="minorHAnsi"/>
          <w:sz w:val="22"/>
          <w:szCs w:val="22"/>
        </w:rPr>
        <w:t>20</w:t>
      </w:r>
      <w:r w:rsidRPr="00420F1A">
        <w:rPr>
          <w:rFonts w:asciiTheme="minorHAnsi" w:hAnsiTheme="minorHAnsi"/>
          <w:sz w:val="22"/>
          <w:szCs w:val="22"/>
        </w:rPr>
        <w:t xml:space="preserve"> podle toho, zda jde o divadlo jednosouborové či dvousouborové, obsahovat bude pevnou i pohyblivou složku dle kritérií v koncepci.  Tato finanční podpora divadel má velké výhody pro samotná divadla, kterým umožní lépe plánovat následující uměleckou sezonu, nasmlouvání kvalitních režisérů, herců, výtvarníků. Dalším přínosem pro Středočeský kraj je i motivace vedení divadla pro častější reprezentaci kraje v republice i na mezinárodním fóru.</w:t>
      </w:r>
    </w:p>
    <w:p w:rsidR="00AB18DA" w:rsidRPr="00411D35" w:rsidRDefault="00AB18DA" w:rsidP="000C5103">
      <w:pPr>
        <w:jc w:val="both"/>
        <w:rPr>
          <w:rFonts w:asciiTheme="minorHAnsi" w:hAnsiTheme="minorHAnsi"/>
        </w:rPr>
      </w:pPr>
    </w:p>
    <w:p w:rsidR="00AB18DA" w:rsidRPr="00411D35" w:rsidRDefault="00AB18DA" w:rsidP="000C5103">
      <w:pPr>
        <w:jc w:val="both"/>
        <w:rPr>
          <w:rFonts w:asciiTheme="minorHAnsi" w:hAnsiTheme="minorHAnsi"/>
          <w:b/>
        </w:rPr>
      </w:pPr>
      <w:r w:rsidRPr="00411D35">
        <w:rPr>
          <w:rFonts w:asciiTheme="minorHAnsi" w:hAnsiTheme="minorHAnsi"/>
          <w:b/>
        </w:rPr>
        <w:t>§ 3319 – Podpora živé kultury</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Finanční prostředky ve výši 1</w:t>
      </w:r>
      <w:r w:rsidR="00204F53" w:rsidRPr="00420F1A">
        <w:rPr>
          <w:rFonts w:asciiTheme="minorHAnsi" w:hAnsiTheme="minorHAnsi"/>
          <w:sz w:val="22"/>
          <w:szCs w:val="22"/>
        </w:rPr>
        <w:t> 6</w:t>
      </w:r>
      <w:r w:rsidRPr="00420F1A">
        <w:rPr>
          <w:rFonts w:asciiTheme="minorHAnsi" w:hAnsiTheme="minorHAnsi"/>
          <w:sz w:val="22"/>
          <w:szCs w:val="22"/>
        </w:rPr>
        <w:t>00</w:t>
      </w:r>
      <w:r w:rsidR="00204F53" w:rsidRPr="00420F1A">
        <w:rPr>
          <w:rFonts w:asciiTheme="minorHAnsi" w:hAnsiTheme="minorHAnsi"/>
          <w:sz w:val="22"/>
          <w:szCs w:val="22"/>
        </w:rPr>
        <w:t> </w:t>
      </w:r>
      <w:r w:rsidRPr="00420F1A">
        <w:rPr>
          <w:rFonts w:asciiTheme="minorHAnsi" w:hAnsiTheme="minorHAnsi"/>
          <w:sz w:val="22"/>
          <w:szCs w:val="22"/>
        </w:rPr>
        <w:t>000 Kč budou čerpány na následující akce:</w:t>
      </w:r>
    </w:p>
    <w:p w:rsidR="00AB18DA" w:rsidRPr="00420F1A" w:rsidRDefault="00AB18DA" w:rsidP="000C5103">
      <w:pPr>
        <w:pStyle w:val="Odstavecseseznamem"/>
        <w:numPr>
          <w:ilvl w:val="0"/>
          <w:numId w:val="9"/>
        </w:numPr>
        <w:spacing w:line="240" w:lineRule="auto"/>
        <w:ind w:left="360"/>
        <w:jc w:val="both"/>
        <w:rPr>
          <w:rFonts w:asciiTheme="minorHAnsi" w:hAnsiTheme="minorHAnsi"/>
        </w:rPr>
      </w:pPr>
      <w:r w:rsidRPr="00420F1A">
        <w:rPr>
          <w:rFonts w:asciiTheme="minorHAnsi" w:hAnsiTheme="minorHAnsi"/>
        </w:rPr>
        <w:t xml:space="preserve">Dvořákovo Příbramsko – finanční prostředky ve výši </w:t>
      </w:r>
      <w:r w:rsidR="00204F53" w:rsidRPr="00420F1A">
        <w:rPr>
          <w:rFonts w:asciiTheme="minorHAnsi" w:hAnsiTheme="minorHAnsi"/>
        </w:rPr>
        <w:t>8</w:t>
      </w:r>
      <w:r w:rsidRPr="00420F1A">
        <w:rPr>
          <w:rFonts w:asciiTheme="minorHAnsi" w:hAnsiTheme="minorHAnsi"/>
        </w:rPr>
        <w:t>00</w:t>
      </w:r>
      <w:r w:rsidR="00AD5257" w:rsidRPr="00420F1A">
        <w:rPr>
          <w:rFonts w:asciiTheme="minorHAnsi" w:hAnsiTheme="minorHAnsi"/>
        </w:rPr>
        <w:t>.</w:t>
      </w:r>
      <w:r w:rsidRPr="00420F1A">
        <w:rPr>
          <w:rFonts w:asciiTheme="minorHAnsi" w:hAnsiTheme="minorHAnsi"/>
        </w:rPr>
        <w:t>000 Kč budou poskytnuty Dvořákovu Příbramsku, z. ú.</w:t>
      </w:r>
      <w:r w:rsidR="00F92A6E" w:rsidRPr="00420F1A">
        <w:t xml:space="preserve"> </w:t>
      </w:r>
      <w:r w:rsidR="00F92A6E" w:rsidRPr="00420F1A">
        <w:rPr>
          <w:rFonts w:asciiTheme="minorHAnsi" w:hAnsiTheme="minorHAnsi"/>
        </w:rPr>
        <w:t xml:space="preserve">na realizaci akce Hudební festival Antonína Dvořáka – 52. </w:t>
      </w:r>
      <w:r w:rsidR="007A2DFC" w:rsidRPr="00420F1A">
        <w:rPr>
          <w:rFonts w:asciiTheme="minorHAnsi" w:hAnsiTheme="minorHAnsi"/>
        </w:rPr>
        <w:t>r</w:t>
      </w:r>
      <w:r w:rsidR="00F92A6E" w:rsidRPr="00420F1A">
        <w:rPr>
          <w:rFonts w:asciiTheme="minorHAnsi" w:hAnsiTheme="minorHAnsi"/>
        </w:rPr>
        <w:t>očník</w:t>
      </w:r>
      <w:r w:rsidR="007A2DFC" w:rsidRPr="00420F1A">
        <w:rPr>
          <w:rFonts w:asciiTheme="minorHAnsi" w:hAnsiTheme="minorHAnsi"/>
        </w:rPr>
        <w:t>,</w:t>
      </w:r>
    </w:p>
    <w:p w:rsidR="00AB18DA" w:rsidRPr="00420F1A" w:rsidRDefault="00AB18DA" w:rsidP="000C5103">
      <w:pPr>
        <w:pStyle w:val="Odstavecseseznamem"/>
        <w:numPr>
          <w:ilvl w:val="0"/>
          <w:numId w:val="9"/>
        </w:numPr>
        <w:spacing w:line="240" w:lineRule="auto"/>
        <w:ind w:left="360"/>
        <w:jc w:val="both"/>
        <w:rPr>
          <w:rFonts w:asciiTheme="minorHAnsi" w:hAnsiTheme="minorHAnsi"/>
        </w:rPr>
      </w:pPr>
      <w:r w:rsidRPr="00420F1A">
        <w:rPr>
          <w:rFonts w:asciiTheme="minorHAnsi" w:hAnsiTheme="minorHAnsi"/>
        </w:rPr>
        <w:t>Stavba roku – finanční prostředky ve výši 500</w:t>
      </w:r>
      <w:r w:rsidR="00204F53" w:rsidRPr="00420F1A">
        <w:rPr>
          <w:rFonts w:asciiTheme="minorHAnsi" w:hAnsiTheme="minorHAnsi"/>
        </w:rPr>
        <w:t> </w:t>
      </w:r>
      <w:r w:rsidRPr="00420F1A">
        <w:rPr>
          <w:rFonts w:asciiTheme="minorHAnsi" w:hAnsiTheme="minorHAnsi"/>
        </w:rPr>
        <w:t>000 Kč budou poskytnuty Nadaci pro rozvoj architektury a stavitelství</w:t>
      </w:r>
      <w:r w:rsidR="00F92A6E" w:rsidRPr="00420F1A">
        <w:rPr>
          <w:rFonts w:asciiTheme="minorHAnsi" w:hAnsiTheme="minorHAnsi"/>
        </w:rPr>
        <w:t xml:space="preserve"> na zajištění akce Stavba roku Středočeského kraje 2020</w:t>
      </w:r>
      <w:r w:rsidR="007A2DFC" w:rsidRPr="00420F1A">
        <w:rPr>
          <w:rFonts w:asciiTheme="minorHAnsi" w:hAnsiTheme="minorHAnsi"/>
        </w:rPr>
        <w:t>,</w:t>
      </w:r>
    </w:p>
    <w:p w:rsidR="00AB18DA" w:rsidRPr="00420F1A" w:rsidRDefault="00AB18DA" w:rsidP="000C5103">
      <w:pPr>
        <w:pStyle w:val="Odstavecseseznamem"/>
        <w:numPr>
          <w:ilvl w:val="0"/>
          <w:numId w:val="9"/>
        </w:numPr>
        <w:spacing w:line="240" w:lineRule="auto"/>
        <w:ind w:left="360"/>
        <w:jc w:val="both"/>
        <w:rPr>
          <w:rFonts w:asciiTheme="minorHAnsi" w:hAnsiTheme="minorHAnsi"/>
        </w:rPr>
      </w:pPr>
      <w:r w:rsidRPr="00420F1A">
        <w:rPr>
          <w:rFonts w:asciiTheme="minorHAnsi" w:hAnsiTheme="minorHAnsi"/>
        </w:rPr>
        <w:t>Dny lidové architektury – finanční prostředky ve výši 300</w:t>
      </w:r>
      <w:r w:rsidR="00204F53" w:rsidRPr="00420F1A">
        <w:rPr>
          <w:rFonts w:asciiTheme="minorHAnsi" w:hAnsiTheme="minorHAnsi"/>
        </w:rPr>
        <w:t> </w:t>
      </w:r>
      <w:r w:rsidRPr="00420F1A">
        <w:rPr>
          <w:rFonts w:asciiTheme="minorHAnsi" w:hAnsiTheme="minorHAnsi"/>
        </w:rPr>
        <w:t xml:space="preserve">000 Kč budou poskytnuty Kotěrovu centru architektury o. p. s. na základě Koncepce účinnější péče o tradiční lidovou kulturu ve Středočeském kraji. </w:t>
      </w:r>
      <w:r w:rsidR="00AB7130">
        <w:rPr>
          <w:rFonts w:asciiTheme="minorHAnsi" w:hAnsiTheme="minorHAnsi"/>
        </w:rPr>
        <w:t>Čt</w:t>
      </w:r>
      <w:r w:rsidR="003B41C5">
        <w:rPr>
          <w:rFonts w:asciiTheme="minorHAnsi" w:hAnsiTheme="minorHAnsi"/>
        </w:rPr>
        <w:t>v</w:t>
      </w:r>
      <w:r w:rsidR="00AB7130">
        <w:rPr>
          <w:rFonts w:asciiTheme="minorHAnsi" w:hAnsiTheme="minorHAnsi"/>
        </w:rPr>
        <w:t>rtý</w:t>
      </w:r>
      <w:r w:rsidRPr="00420F1A">
        <w:rPr>
          <w:rFonts w:asciiTheme="minorHAnsi" w:hAnsiTheme="minorHAnsi"/>
        </w:rPr>
        <w:t xml:space="preserve"> ročník Dnů lidové architektury Středočeského kraje bude představením krásy, která je ukryta v lidových stavbách ve Středočeském kraji. Dny lidové architektury ve Středočeském kraji jsou součástí celorepublikového putování za lidovými stavbami. Akce se skládá z bohatého kulturního programu s ukázkami tradičních řemesel, komentovaných prohlídek a tematických výstav. Je plánováno též vydání další publikace popisující lidové stavby ve Středočeském kraji.</w:t>
      </w:r>
    </w:p>
    <w:p w:rsidR="00AB18DA" w:rsidRPr="00411D35" w:rsidRDefault="00AB18DA" w:rsidP="000C5103">
      <w:pPr>
        <w:jc w:val="both"/>
        <w:rPr>
          <w:rFonts w:asciiTheme="minorHAnsi" w:hAnsiTheme="minorHAnsi"/>
          <w:b/>
        </w:rPr>
      </w:pPr>
      <w:r w:rsidRPr="00411D35">
        <w:rPr>
          <w:rFonts w:asciiTheme="minorHAnsi" w:hAnsiTheme="minorHAnsi"/>
          <w:b/>
        </w:rPr>
        <w:t>§ 3315 – Havárie a opravy</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Finanční prostředky určené pro zřízené příspěvkové organizace v oblasti kultury na odstraňování havarijního stavu a havárií majetku Středočeského kraje ve správě příspěvkových organizací a na provádění nevyhnutelných oprav. </w:t>
      </w:r>
    </w:p>
    <w:p w:rsidR="00AB18DA" w:rsidRPr="00411D35" w:rsidRDefault="00AB18DA" w:rsidP="000C5103">
      <w:pPr>
        <w:jc w:val="both"/>
        <w:rPr>
          <w:rFonts w:asciiTheme="minorHAnsi" w:hAnsiTheme="minorHAnsi"/>
          <w:b/>
        </w:rPr>
      </w:pPr>
    </w:p>
    <w:p w:rsidR="00AB18DA" w:rsidRPr="00411D35" w:rsidRDefault="00AB18DA" w:rsidP="000C5103">
      <w:pPr>
        <w:jc w:val="both"/>
        <w:rPr>
          <w:rFonts w:asciiTheme="minorHAnsi" w:hAnsiTheme="minorHAnsi"/>
          <w:b/>
        </w:rPr>
      </w:pPr>
      <w:r w:rsidRPr="00411D35">
        <w:rPr>
          <w:rFonts w:asciiTheme="minorHAnsi" w:hAnsiTheme="minorHAnsi"/>
          <w:b/>
        </w:rPr>
        <w:t>§ 3319 – Metodická a koncepční činnost odboru</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Financování nejnutnějších výdajů na metodickou činnost, na podporu zahraniční aktivit příspěvkových organizací, na očekávané náklady na prezentaci příspěvkových organizací při akcích Středočeského kraje. </w:t>
      </w: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rPr>
      </w:pPr>
      <w:r w:rsidRPr="00411D35">
        <w:rPr>
          <w:rFonts w:asciiTheme="minorHAnsi" w:hAnsiTheme="minorHAnsi"/>
          <w:b/>
        </w:rPr>
        <w:t>§ 3322 – Program na obnovu památek určených ke společenskému využití</w:t>
      </w:r>
    </w:p>
    <w:p w:rsidR="00AB18DA" w:rsidRPr="00411D35" w:rsidRDefault="00AB18DA" w:rsidP="000C5103">
      <w:pPr>
        <w:jc w:val="both"/>
        <w:rPr>
          <w:rFonts w:asciiTheme="minorHAnsi" w:hAnsiTheme="minorHAnsi"/>
        </w:rPr>
      </w:pPr>
      <w:r w:rsidRPr="00420F1A">
        <w:rPr>
          <w:rFonts w:asciiTheme="minorHAnsi" w:hAnsiTheme="minorHAnsi"/>
          <w:sz w:val="22"/>
          <w:szCs w:val="22"/>
        </w:rPr>
        <w:t>Dotaci dle tohoto Programu lze poskytnout pouze na akce obnovy nemovitých kulturních památek zapsaných v Ústředním seznamu kulturních památek ČR, podle zákona č. 20/1987 Sb., o státní památkové péči, ve znění pozdějších předpisů, které splňují alespoň některé z následujících kritérií: využití objektů pro spolkový a společenský život regionu související s objektem (reference o stávajícím využití), dopravní dostupnost památky pro nejširší veřejnost, dokončená uzavřená etapa, vícezdrojové financování, naléhavost opravy, připravenost akce obnovy, popis možnosti spolkového využití po ukončení akce obnovy, způsob užívání památky v posledních třech letech. Akce obnovy musí být ukončena do 31. 12. 2021.</w:t>
      </w:r>
    </w:p>
    <w:p w:rsidR="00AB18DA" w:rsidRPr="00411D35" w:rsidRDefault="00AB18DA" w:rsidP="000C5103">
      <w:pPr>
        <w:jc w:val="both"/>
        <w:rPr>
          <w:rFonts w:asciiTheme="minorHAnsi" w:hAnsiTheme="minorHAnsi"/>
          <w:sz w:val="20"/>
          <w:szCs w:val="20"/>
        </w:rPr>
      </w:pPr>
    </w:p>
    <w:p w:rsidR="00AB18DA" w:rsidRPr="00411D35" w:rsidRDefault="00AB18DA" w:rsidP="000C5103">
      <w:pPr>
        <w:rPr>
          <w:rFonts w:asciiTheme="minorHAnsi" w:hAnsiTheme="minorHAnsi"/>
        </w:rPr>
      </w:pPr>
    </w:p>
    <w:p w:rsidR="00AB18DA" w:rsidRPr="00411D35" w:rsidRDefault="00AB18DA" w:rsidP="000C5103">
      <w:pPr>
        <w:rPr>
          <w:rFonts w:asciiTheme="minorHAnsi" w:hAnsiTheme="minorHAnsi"/>
        </w:rPr>
      </w:pPr>
    </w:p>
    <w:p w:rsidR="00607CFE" w:rsidRPr="00411D35" w:rsidRDefault="00607CFE" w:rsidP="000C5103">
      <w:pPr>
        <w:rPr>
          <w:rFonts w:asciiTheme="minorHAnsi" w:hAnsiTheme="minorHAnsi"/>
        </w:rPr>
      </w:pPr>
    </w:p>
    <w:p w:rsidR="00420F1A" w:rsidRDefault="00420F1A" w:rsidP="000C5103">
      <w:pPr>
        <w:jc w:val="both"/>
        <w:rPr>
          <w:rFonts w:asciiTheme="minorHAnsi" w:hAnsiTheme="minorHAnsi"/>
          <w:b/>
          <w:sz w:val="28"/>
          <w:szCs w:val="28"/>
          <w:u w:val="single"/>
        </w:rPr>
      </w:pPr>
      <w:r>
        <w:rPr>
          <w:rFonts w:asciiTheme="minorHAnsi" w:hAnsiTheme="minorHAnsi"/>
          <w:b/>
          <w:sz w:val="28"/>
          <w:szCs w:val="28"/>
          <w:u w:val="single"/>
        </w:rPr>
        <w:br w:type="page"/>
      </w:r>
    </w:p>
    <w:p w:rsidR="00AB18DA" w:rsidRPr="00411D35" w:rsidRDefault="00AB18DA" w:rsidP="000C5103">
      <w:pPr>
        <w:jc w:val="both"/>
        <w:rPr>
          <w:rFonts w:asciiTheme="minorHAnsi" w:hAnsiTheme="minorHAnsi"/>
          <w:b/>
          <w:sz w:val="28"/>
          <w:szCs w:val="28"/>
          <w:u w:val="single"/>
        </w:rPr>
      </w:pPr>
      <w:r w:rsidRPr="00411D35">
        <w:rPr>
          <w:rFonts w:asciiTheme="minorHAnsi" w:hAnsiTheme="minorHAnsi"/>
          <w:b/>
          <w:sz w:val="28"/>
          <w:szCs w:val="28"/>
          <w:u w:val="single"/>
        </w:rPr>
        <w:t>Kapitola 07 – Zdravotnictví</w:t>
      </w:r>
    </w:p>
    <w:p w:rsidR="00AB18DA" w:rsidRPr="00411D35" w:rsidRDefault="00AB18DA" w:rsidP="000C5103">
      <w:pPr>
        <w:jc w:val="both"/>
        <w:rPr>
          <w:rFonts w:asciiTheme="minorHAnsi" w:hAnsiTheme="minorHAnsi"/>
        </w:rPr>
      </w:pPr>
    </w:p>
    <w:p w:rsidR="007E69EB" w:rsidRPr="00420F1A" w:rsidRDefault="00AB18DA" w:rsidP="000C5103">
      <w:pPr>
        <w:jc w:val="both"/>
        <w:rPr>
          <w:rFonts w:asciiTheme="minorHAnsi" w:hAnsiTheme="minorHAnsi"/>
          <w:bCs/>
          <w:sz w:val="22"/>
          <w:szCs w:val="22"/>
        </w:rPr>
      </w:pPr>
      <w:r w:rsidRPr="00420F1A">
        <w:rPr>
          <w:rFonts w:asciiTheme="minorHAnsi" w:hAnsiTheme="minorHAnsi"/>
          <w:bCs/>
          <w:sz w:val="22"/>
          <w:szCs w:val="22"/>
        </w:rPr>
        <w:t xml:space="preserve">Rozpočet běžných výdajů kapitoly 07 – Zdravotnictví zahrnuje </w:t>
      </w:r>
      <w:r w:rsidR="007E69EB" w:rsidRPr="00420F1A">
        <w:rPr>
          <w:rFonts w:asciiTheme="minorHAnsi" w:hAnsiTheme="minorHAnsi"/>
          <w:bCs/>
          <w:sz w:val="22"/>
          <w:szCs w:val="22"/>
        </w:rPr>
        <w:t>především příspěvek na provoz zřízených příspěvkových organizací v oblasti zdravotnictví (čtyři dětská centra a zdravotnická záchranná služba), dále výdaje na lékařskou službu první pomoci, v</w:t>
      </w:r>
      <w:r w:rsidR="00BE76D0" w:rsidRPr="00420F1A">
        <w:rPr>
          <w:rFonts w:asciiTheme="minorHAnsi" w:hAnsiTheme="minorHAnsi"/>
          <w:bCs/>
          <w:sz w:val="22"/>
          <w:szCs w:val="22"/>
        </w:rPr>
        <w:t>ý</w:t>
      </w:r>
      <w:r w:rsidR="007E69EB" w:rsidRPr="00420F1A">
        <w:rPr>
          <w:rFonts w:asciiTheme="minorHAnsi" w:hAnsiTheme="minorHAnsi"/>
          <w:bCs/>
          <w:sz w:val="22"/>
          <w:szCs w:val="22"/>
        </w:rPr>
        <w:t>daje na nehrazené činnosti ze zdravotního pojištění</w:t>
      </w:r>
      <w:r w:rsidR="00BE76D0" w:rsidRPr="00420F1A">
        <w:rPr>
          <w:rFonts w:asciiTheme="minorHAnsi" w:hAnsiTheme="minorHAnsi"/>
          <w:bCs/>
          <w:sz w:val="22"/>
          <w:szCs w:val="22"/>
        </w:rPr>
        <w:t xml:space="preserve"> apod.</w:t>
      </w:r>
    </w:p>
    <w:p w:rsidR="00AB18DA" w:rsidRPr="00420F1A" w:rsidRDefault="00AB18DA" w:rsidP="000C5103">
      <w:pPr>
        <w:jc w:val="both"/>
        <w:rPr>
          <w:rFonts w:asciiTheme="minorHAnsi" w:hAnsiTheme="minorHAnsi"/>
          <w:bCs/>
          <w:sz w:val="22"/>
          <w:szCs w:val="22"/>
        </w:rPr>
      </w:pPr>
      <w:r w:rsidRPr="00420F1A">
        <w:rPr>
          <w:rFonts w:asciiTheme="minorHAnsi" w:hAnsiTheme="minorHAnsi"/>
          <w:bCs/>
          <w:sz w:val="22"/>
          <w:szCs w:val="22"/>
        </w:rPr>
        <w:t>Příspěvek na provoz od zřizovatele je zásadním příjmem dětských center. Získané sponzorské dary jsou dalším, ale podstatně menším příjmem pro dětská centra.</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Příspěvek na provoz od zřizovatele je nedílnou součástí rozpočtu </w:t>
      </w:r>
      <w:r w:rsidR="00BE76D0" w:rsidRPr="00420F1A">
        <w:rPr>
          <w:rFonts w:asciiTheme="minorHAnsi" w:hAnsiTheme="minorHAnsi"/>
          <w:sz w:val="22"/>
          <w:szCs w:val="22"/>
        </w:rPr>
        <w:t xml:space="preserve">příspěvkové </w:t>
      </w:r>
      <w:r w:rsidRPr="00420F1A">
        <w:rPr>
          <w:rFonts w:asciiTheme="minorHAnsi" w:hAnsiTheme="minorHAnsi"/>
          <w:sz w:val="22"/>
          <w:szCs w:val="22"/>
        </w:rPr>
        <w:t>organizace</w:t>
      </w:r>
      <w:r w:rsidR="00BE76D0" w:rsidRPr="00420F1A">
        <w:rPr>
          <w:rFonts w:asciiTheme="minorHAnsi" w:hAnsiTheme="minorHAnsi"/>
          <w:sz w:val="22"/>
          <w:szCs w:val="22"/>
        </w:rPr>
        <w:t xml:space="preserve"> Zdravotnická záchranná služba Středočeského kraje</w:t>
      </w:r>
      <w:r w:rsidRPr="00420F1A">
        <w:rPr>
          <w:rFonts w:asciiTheme="minorHAnsi" w:hAnsiTheme="minorHAnsi"/>
          <w:sz w:val="22"/>
          <w:szCs w:val="22"/>
        </w:rPr>
        <w:t>. Výše tohoto příspěvku je použita na mzdy. Další finanční prostředky organizace jsou úhrady od zdravotních pojišťoven a neinvestiční finanční prostředky ze státního rozpočtu Č</w:t>
      </w:r>
      <w:r w:rsidR="00967E3C" w:rsidRPr="00420F1A">
        <w:rPr>
          <w:rFonts w:asciiTheme="minorHAnsi" w:hAnsiTheme="minorHAnsi"/>
          <w:sz w:val="22"/>
          <w:szCs w:val="22"/>
        </w:rPr>
        <w:t>R</w:t>
      </w:r>
      <w:r w:rsidRPr="00420F1A">
        <w:rPr>
          <w:rFonts w:asciiTheme="minorHAnsi" w:hAnsiTheme="minorHAnsi"/>
          <w:sz w:val="22"/>
          <w:szCs w:val="22"/>
        </w:rPr>
        <w:t xml:space="preserve"> (Ministerstvo zdravotnictví) na financování výdajů na připravenost poskytovatelů zdravotnické záchranné služby na řešení mimořádných událostí a krizových situací.</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Středočeský kraj je jediným akcionářem (zakladatelem) šesti </w:t>
      </w:r>
      <w:r w:rsidR="00BE76D0" w:rsidRPr="00420F1A">
        <w:rPr>
          <w:rFonts w:asciiTheme="minorHAnsi" w:hAnsiTheme="minorHAnsi"/>
          <w:sz w:val="22"/>
          <w:szCs w:val="22"/>
        </w:rPr>
        <w:t xml:space="preserve">akciových </w:t>
      </w:r>
      <w:r w:rsidRPr="00420F1A">
        <w:rPr>
          <w:rFonts w:asciiTheme="minorHAnsi" w:hAnsiTheme="minorHAnsi"/>
          <w:sz w:val="22"/>
          <w:szCs w:val="22"/>
        </w:rPr>
        <w:t>společností působících v oblasti zdravotnictví. Pět z nich poskytuje zdravotní služby, šestá působí jako servisní organizace.</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Podstatná část výdajů do zdravotnictví je zahrnuta i v</w:t>
      </w:r>
      <w:r w:rsidR="00BE76D0" w:rsidRPr="00420F1A">
        <w:rPr>
          <w:rFonts w:asciiTheme="minorHAnsi" w:hAnsiTheme="minorHAnsi"/>
          <w:sz w:val="22"/>
          <w:szCs w:val="22"/>
        </w:rPr>
        <w:t xml:space="preserve"> Zásobníku </w:t>
      </w:r>
      <w:r w:rsidRPr="00420F1A">
        <w:rPr>
          <w:rFonts w:asciiTheme="minorHAnsi" w:hAnsiTheme="minorHAnsi"/>
          <w:sz w:val="22"/>
          <w:szCs w:val="22"/>
        </w:rPr>
        <w:t>investic a Zásobníku projektů spolufinancovaných z EU/EHP a národních zdrojů. Jedná se o investiční výdaje určené na rekonstrukci založených nemocnic a na obnovu jejich přístrojového vybavení.</w:t>
      </w:r>
    </w:p>
    <w:p w:rsidR="00520D8B" w:rsidRPr="00420F1A" w:rsidRDefault="00520D8B" w:rsidP="000C5103">
      <w:pPr>
        <w:jc w:val="both"/>
        <w:rPr>
          <w:rFonts w:asciiTheme="minorHAnsi" w:hAnsiTheme="minorHAnsi"/>
          <w:sz w:val="22"/>
          <w:szCs w:val="22"/>
        </w:rPr>
      </w:pPr>
      <w:r w:rsidRPr="00420F1A">
        <w:rPr>
          <w:rFonts w:asciiTheme="minorHAnsi" w:hAnsiTheme="minorHAnsi"/>
          <w:sz w:val="22"/>
          <w:szCs w:val="22"/>
        </w:rPr>
        <w:t>Středočeský Humanitární fond (HUF) – spolufinancování jednotlivých projektů dle Programu 2020 pro poskytování dotací z HUF v rámci tematického zadání Zdravotnictví, na základě podaných a schválených žádostí. Podle návrhu Programu 2020  by po jeho schválení měly být podporovány projekty zaměřené na poskytování paliativní péče, hospicové péče</w:t>
      </w:r>
      <w:r w:rsidR="003D4865" w:rsidRPr="00420F1A">
        <w:rPr>
          <w:rFonts w:asciiTheme="minorHAnsi" w:hAnsiTheme="minorHAnsi"/>
          <w:sz w:val="22"/>
          <w:szCs w:val="22"/>
        </w:rPr>
        <w:t xml:space="preserve"> a</w:t>
      </w:r>
      <w:r w:rsidRPr="00420F1A">
        <w:rPr>
          <w:rFonts w:asciiTheme="minorHAnsi" w:hAnsiTheme="minorHAnsi"/>
          <w:sz w:val="22"/>
          <w:szCs w:val="22"/>
        </w:rPr>
        <w:t xml:space="preserve"> péče ošetřovatelské a paliativní poskytované ve vlastním sociálním prostřední pacienta.</w:t>
      </w:r>
    </w:p>
    <w:p w:rsidR="00AB18DA" w:rsidRPr="00411D35" w:rsidRDefault="00AB18DA" w:rsidP="000C5103">
      <w:pPr>
        <w:jc w:val="both"/>
        <w:rPr>
          <w:rFonts w:asciiTheme="minorHAnsi" w:hAnsiTheme="minorHAnsi"/>
        </w:rPr>
      </w:pPr>
    </w:p>
    <w:p w:rsidR="00AB18DA" w:rsidRPr="00411D35" w:rsidRDefault="00AB18DA" w:rsidP="000C5103">
      <w:pPr>
        <w:jc w:val="both"/>
        <w:rPr>
          <w:rFonts w:asciiTheme="minorHAnsi" w:hAnsiTheme="minorHAnsi"/>
        </w:rPr>
      </w:pPr>
      <w:r w:rsidRPr="00411D35">
        <w:rPr>
          <w:rFonts w:asciiTheme="minorHAnsi" w:hAnsiTheme="minorHAnsi"/>
          <w:b/>
        </w:rPr>
        <w:t>§ 3513</w:t>
      </w:r>
      <w:r w:rsidRPr="00411D35">
        <w:rPr>
          <w:rFonts w:asciiTheme="minorHAnsi" w:hAnsiTheme="minorHAnsi"/>
        </w:rPr>
        <w:t xml:space="preserve"> </w:t>
      </w:r>
      <w:r w:rsidR="003D4865" w:rsidRPr="00E14AE7">
        <w:rPr>
          <w:rFonts w:asciiTheme="minorHAnsi" w:hAnsiTheme="minorHAnsi"/>
          <w:b/>
        </w:rPr>
        <w:t xml:space="preserve">– </w:t>
      </w:r>
      <w:r w:rsidRPr="00411D35">
        <w:rPr>
          <w:rFonts w:asciiTheme="minorHAnsi" w:hAnsiTheme="minorHAnsi"/>
          <w:b/>
        </w:rPr>
        <w:t>Lékařská služba první pomoci</w:t>
      </w:r>
      <w:r w:rsidRPr="00411D35">
        <w:rPr>
          <w:rFonts w:asciiTheme="minorHAnsi" w:hAnsiTheme="minorHAnsi"/>
        </w:rPr>
        <w:t xml:space="preserve"> </w:t>
      </w:r>
    </w:p>
    <w:p w:rsidR="00AB18DA" w:rsidRPr="00420F1A" w:rsidRDefault="00AB18DA" w:rsidP="000C5103">
      <w:pPr>
        <w:widowControl w:val="0"/>
        <w:autoSpaceDE w:val="0"/>
        <w:autoSpaceDN w:val="0"/>
        <w:adjustRightInd w:val="0"/>
        <w:jc w:val="both"/>
        <w:rPr>
          <w:rFonts w:asciiTheme="minorHAnsi" w:hAnsiTheme="minorHAnsi"/>
          <w:sz w:val="22"/>
          <w:szCs w:val="22"/>
        </w:rPr>
      </w:pPr>
      <w:r w:rsidRPr="00420F1A">
        <w:rPr>
          <w:rFonts w:asciiTheme="minorHAnsi" w:hAnsiTheme="minorHAnsi"/>
          <w:sz w:val="22"/>
          <w:szCs w:val="22"/>
        </w:rPr>
        <w:t>Dle § 110 zákona č. 372/2011 Sb., o zdravotních službách a podmínkách jejich poskytování, ve znění pozdějších předpisů, odpovídá za organizaci a zajištění lékařské pohotovostní služby, lékárenské pohotovostní služby a pohotovostní služby v oboru zubní lékařství kraj, na jehož území jsou pohotovostní služby poskytovány. Lékařskou pohotovostní službou (dále jen LPS) se rozumí ambulantní péče poskytovaná pacientům v případech náhlé změny zdravotního stavu nebo zhoršení průběhu onemocnění.</w:t>
      </w:r>
    </w:p>
    <w:p w:rsidR="00AB18DA" w:rsidRPr="00420F1A" w:rsidRDefault="00AB18DA" w:rsidP="000C5103">
      <w:pPr>
        <w:widowControl w:val="0"/>
        <w:autoSpaceDE w:val="0"/>
        <w:autoSpaceDN w:val="0"/>
        <w:adjustRightInd w:val="0"/>
        <w:jc w:val="both"/>
        <w:rPr>
          <w:rFonts w:asciiTheme="minorHAnsi" w:hAnsiTheme="minorHAnsi"/>
          <w:sz w:val="22"/>
          <w:szCs w:val="22"/>
        </w:rPr>
      </w:pPr>
      <w:r w:rsidRPr="00420F1A">
        <w:rPr>
          <w:rFonts w:asciiTheme="minorHAnsi" w:hAnsiTheme="minorHAnsi"/>
          <w:sz w:val="22"/>
          <w:szCs w:val="22"/>
        </w:rPr>
        <w:t>Navržená finanční částka na rok 2020 je určena na finanční podporu</w:t>
      </w:r>
      <w:r w:rsidR="00967E3C" w:rsidRPr="00420F1A">
        <w:rPr>
          <w:rFonts w:asciiTheme="minorHAnsi" w:hAnsiTheme="minorHAnsi"/>
          <w:b/>
          <w:sz w:val="22"/>
          <w:szCs w:val="22"/>
        </w:rPr>
        <w:t xml:space="preserve"> </w:t>
      </w:r>
      <w:r w:rsidR="00967E3C" w:rsidRPr="00420F1A">
        <w:rPr>
          <w:rFonts w:asciiTheme="minorHAnsi" w:hAnsiTheme="minorHAnsi"/>
          <w:sz w:val="22"/>
          <w:szCs w:val="22"/>
        </w:rPr>
        <w:t>Lékařsk</w:t>
      </w:r>
      <w:r w:rsidR="003D4865" w:rsidRPr="00420F1A">
        <w:rPr>
          <w:rFonts w:asciiTheme="minorHAnsi" w:hAnsiTheme="minorHAnsi"/>
          <w:sz w:val="22"/>
          <w:szCs w:val="22"/>
        </w:rPr>
        <w:t>é</w:t>
      </w:r>
      <w:r w:rsidR="00967E3C" w:rsidRPr="00420F1A">
        <w:rPr>
          <w:rFonts w:asciiTheme="minorHAnsi" w:hAnsiTheme="minorHAnsi"/>
          <w:sz w:val="22"/>
          <w:szCs w:val="22"/>
        </w:rPr>
        <w:t xml:space="preserve"> služba první pomoci (dále jen </w:t>
      </w:r>
      <w:r w:rsidRPr="00420F1A">
        <w:rPr>
          <w:rFonts w:asciiTheme="minorHAnsi" w:hAnsiTheme="minorHAnsi"/>
          <w:sz w:val="22"/>
          <w:szCs w:val="22"/>
        </w:rPr>
        <w:t>LPS</w:t>
      </w:r>
      <w:r w:rsidR="00967E3C" w:rsidRPr="00420F1A">
        <w:rPr>
          <w:rFonts w:asciiTheme="minorHAnsi" w:hAnsiTheme="minorHAnsi"/>
          <w:sz w:val="22"/>
          <w:szCs w:val="22"/>
        </w:rPr>
        <w:t xml:space="preserve">) </w:t>
      </w:r>
      <w:r w:rsidRPr="00420F1A">
        <w:rPr>
          <w:rFonts w:asciiTheme="minorHAnsi" w:hAnsiTheme="minorHAnsi"/>
          <w:sz w:val="22"/>
          <w:szCs w:val="22"/>
        </w:rPr>
        <w:t>ve Středočeském kraji. Částka je navržená v souladu s koncepcí LPS, resp.</w:t>
      </w:r>
      <w:r w:rsidR="00967E3C" w:rsidRPr="00420F1A">
        <w:rPr>
          <w:rFonts w:asciiTheme="minorHAnsi" w:hAnsiTheme="minorHAnsi"/>
          <w:sz w:val="22"/>
          <w:szCs w:val="22"/>
        </w:rPr>
        <w:t xml:space="preserve"> </w:t>
      </w:r>
      <w:r w:rsidRPr="00420F1A">
        <w:rPr>
          <w:rFonts w:asciiTheme="minorHAnsi" w:hAnsiTheme="minorHAnsi"/>
          <w:sz w:val="22"/>
          <w:szCs w:val="22"/>
        </w:rPr>
        <w:t>v souladu se „Standardy pohotovostních služeb na území Středočeského kraje“ schválenými Usnesením</w:t>
      </w:r>
      <w:r w:rsidR="00967E3C" w:rsidRPr="00420F1A">
        <w:rPr>
          <w:rFonts w:asciiTheme="minorHAnsi" w:hAnsiTheme="minorHAnsi"/>
          <w:sz w:val="22"/>
          <w:szCs w:val="22"/>
        </w:rPr>
        <w:t xml:space="preserve"> </w:t>
      </w:r>
      <w:r w:rsidR="006222ED">
        <w:rPr>
          <w:rFonts w:asciiTheme="minorHAnsi" w:hAnsiTheme="minorHAnsi"/>
          <w:sz w:val="22"/>
          <w:szCs w:val="22"/>
        </w:rPr>
        <w:br/>
      </w:r>
      <w:r w:rsidRPr="00420F1A">
        <w:rPr>
          <w:rFonts w:asciiTheme="minorHAnsi" w:hAnsiTheme="minorHAnsi"/>
          <w:sz w:val="22"/>
          <w:szCs w:val="22"/>
        </w:rPr>
        <w:t xml:space="preserve">č. 023-07/2017/ZK ze dne 27. 6. 2017 a aktualizovanými Usnesením č. 085-17/2019/ZK ze </w:t>
      </w:r>
      <w:r w:rsidR="006222ED">
        <w:rPr>
          <w:rFonts w:asciiTheme="minorHAnsi" w:hAnsiTheme="minorHAnsi"/>
          <w:sz w:val="22"/>
          <w:szCs w:val="22"/>
        </w:rPr>
        <w:br/>
      </w:r>
      <w:r w:rsidRPr="00420F1A">
        <w:rPr>
          <w:rFonts w:asciiTheme="minorHAnsi" w:hAnsiTheme="minorHAnsi"/>
          <w:sz w:val="22"/>
          <w:szCs w:val="22"/>
        </w:rPr>
        <w:t xml:space="preserve">dne 18. 2. 2019.      </w:t>
      </w:r>
    </w:p>
    <w:p w:rsidR="00AB18DA" w:rsidRPr="00420F1A" w:rsidRDefault="00AB18DA" w:rsidP="000C5103">
      <w:pPr>
        <w:widowControl w:val="0"/>
        <w:autoSpaceDE w:val="0"/>
        <w:autoSpaceDN w:val="0"/>
        <w:adjustRightInd w:val="0"/>
        <w:jc w:val="both"/>
        <w:rPr>
          <w:rFonts w:asciiTheme="minorHAnsi" w:hAnsiTheme="minorHAnsi"/>
          <w:sz w:val="22"/>
          <w:szCs w:val="22"/>
        </w:rPr>
      </w:pPr>
      <w:r w:rsidRPr="00420F1A">
        <w:rPr>
          <w:rFonts w:asciiTheme="minorHAnsi" w:hAnsiTheme="minorHAnsi"/>
          <w:sz w:val="22"/>
          <w:szCs w:val="22"/>
        </w:rPr>
        <w:t xml:space="preserve">Částka je oproti schválenému rozpočtu roku 2019 navýšena o </w:t>
      </w:r>
      <w:r w:rsidR="00F027AC" w:rsidRPr="00420F1A">
        <w:rPr>
          <w:rFonts w:asciiTheme="minorHAnsi" w:hAnsiTheme="minorHAnsi"/>
          <w:sz w:val="22"/>
          <w:szCs w:val="22"/>
        </w:rPr>
        <w:t>1,7</w:t>
      </w:r>
      <w:r w:rsidRPr="00420F1A">
        <w:rPr>
          <w:rFonts w:asciiTheme="minorHAnsi" w:hAnsiTheme="minorHAnsi"/>
          <w:sz w:val="22"/>
          <w:szCs w:val="22"/>
        </w:rPr>
        <w:t xml:space="preserve"> %. Jde o navýšení z důvodu očekávané reformy v této oblasti zdravotních služeb ze strany Ministerstva zdravotnictví ČR</w:t>
      </w:r>
      <w:r w:rsidR="00F027AC" w:rsidRPr="00420F1A">
        <w:rPr>
          <w:rFonts w:asciiTheme="minorHAnsi" w:hAnsiTheme="minorHAnsi"/>
          <w:sz w:val="22"/>
          <w:szCs w:val="22"/>
        </w:rPr>
        <w:t xml:space="preserve"> a zdravotních pojišťoven</w:t>
      </w:r>
      <w:r w:rsidRPr="00420F1A">
        <w:rPr>
          <w:rFonts w:asciiTheme="minorHAnsi" w:hAnsiTheme="minorHAnsi"/>
          <w:sz w:val="22"/>
          <w:szCs w:val="22"/>
        </w:rPr>
        <w:t xml:space="preserve">. </w:t>
      </w:r>
    </w:p>
    <w:p w:rsidR="00AB18DA" w:rsidRDefault="00AB18DA" w:rsidP="000C5103">
      <w:pPr>
        <w:jc w:val="both"/>
        <w:rPr>
          <w:rFonts w:asciiTheme="minorHAnsi" w:hAnsiTheme="minorHAnsi"/>
          <w:b/>
        </w:rPr>
      </w:pPr>
    </w:p>
    <w:p w:rsidR="00AB18DA" w:rsidRPr="00411D35" w:rsidRDefault="00AB18DA" w:rsidP="000C5103">
      <w:pPr>
        <w:jc w:val="both"/>
        <w:rPr>
          <w:rFonts w:asciiTheme="minorHAnsi" w:hAnsiTheme="minorHAnsi"/>
          <w:b/>
        </w:rPr>
      </w:pPr>
      <w:r w:rsidRPr="00411D35">
        <w:rPr>
          <w:rFonts w:asciiTheme="minorHAnsi" w:hAnsiTheme="minorHAnsi"/>
          <w:b/>
        </w:rPr>
        <w:t>§ 3529</w:t>
      </w:r>
      <w:r w:rsidRPr="00411D35">
        <w:rPr>
          <w:rFonts w:asciiTheme="minorHAnsi" w:hAnsiTheme="minorHAnsi"/>
        </w:rPr>
        <w:t xml:space="preserve"> </w:t>
      </w:r>
      <w:r w:rsidR="003D4865" w:rsidRPr="00E14AE7">
        <w:rPr>
          <w:rFonts w:asciiTheme="minorHAnsi" w:hAnsiTheme="minorHAnsi"/>
          <w:b/>
        </w:rPr>
        <w:t xml:space="preserve">– </w:t>
      </w:r>
      <w:r w:rsidR="002C248D">
        <w:rPr>
          <w:rFonts w:asciiTheme="minorHAnsi" w:hAnsiTheme="minorHAnsi"/>
          <w:b/>
        </w:rPr>
        <w:t>Ostatní ústavní péče</w:t>
      </w:r>
      <w:r w:rsidRPr="00411D35">
        <w:rPr>
          <w:rFonts w:asciiTheme="minorHAnsi" w:hAnsiTheme="minorHAnsi"/>
          <w:b/>
        </w:rPr>
        <w:t xml:space="preserve"> </w:t>
      </w:r>
      <w:r w:rsidR="003D4865">
        <w:rPr>
          <w:rFonts w:asciiTheme="minorHAnsi" w:hAnsiTheme="minorHAnsi"/>
          <w:b/>
        </w:rPr>
        <w:t>(</w:t>
      </w:r>
      <w:r w:rsidRPr="00411D35">
        <w:rPr>
          <w:rFonts w:asciiTheme="minorHAnsi" w:hAnsiTheme="minorHAnsi"/>
          <w:b/>
        </w:rPr>
        <w:t>dětská centra</w:t>
      </w:r>
      <w:r w:rsidR="003D4865">
        <w:rPr>
          <w:rFonts w:asciiTheme="minorHAnsi" w:hAnsiTheme="minorHAnsi"/>
          <w:b/>
        </w:rPr>
        <w:t>)</w:t>
      </w:r>
      <w:r w:rsidR="002C248D">
        <w:rPr>
          <w:rFonts w:asciiTheme="minorHAnsi" w:hAnsiTheme="minorHAnsi"/>
          <w:b/>
        </w:rPr>
        <w:t xml:space="preserve"> – příspěvek příspěvkovým organizacím</w:t>
      </w:r>
    </w:p>
    <w:p w:rsidR="00AB18DA" w:rsidRPr="00420F1A" w:rsidRDefault="00AB18DA" w:rsidP="000C5103">
      <w:pPr>
        <w:widowControl w:val="0"/>
        <w:autoSpaceDE w:val="0"/>
        <w:autoSpaceDN w:val="0"/>
        <w:adjustRightInd w:val="0"/>
        <w:jc w:val="both"/>
        <w:rPr>
          <w:rFonts w:asciiTheme="minorHAnsi" w:hAnsiTheme="minorHAnsi"/>
          <w:sz w:val="22"/>
          <w:szCs w:val="22"/>
        </w:rPr>
      </w:pPr>
      <w:r w:rsidRPr="00420F1A">
        <w:rPr>
          <w:rFonts w:asciiTheme="minorHAnsi" w:hAnsiTheme="minorHAnsi"/>
          <w:sz w:val="22"/>
          <w:szCs w:val="22"/>
        </w:rPr>
        <w:t xml:space="preserve">Středočeský kraj je zřizovatelem 4 příspěvkových organizací - dětských center: Dětské centrum Kladno, Dětské centrum Milovice, Dětské centrum Strančice a Dětské centrum Kolín. </w:t>
      </w:r>
    </w:p>
    <w:p w:rsidR="00AB18DA" w:rsidRPr="00420F1A" w:rsidRDefault="00AB18DA" w:rsidP="000C5103">
      <w:pPr>
        <w:widowControl w:val="0"/>
        <w:autoSpaceDE w:val="0"/>
        <w:autoSpaceDN w:val="0"/>
        <w:adjustRightInd w:val="0"/>
        <w:jc w:val="both"/>
        <w:rPr>
          <w:rFonts w:asciiTheme="minorHAnsi" w:hAnsiTheme="minorHAnsi"/>
          <w:sz w:val="22"/>
          <w:szCs w:val="22"/>
        </w:rPr>
      </w:pPr>
      <w:r w:rsidRPr="00420F1A">
        <w:rPr>
          <w:rFonts w:asciiTheme="minorHAnsi" w:hAnsiTheme="minorHAnsi"/>
          <w:sz w:val="22"/>
          <w:szCs w:val="22"/>
        </w:rPr>
        <w:t>Celkově navržená finanční částka na provoz (tj. příspěvek na provoz, na mzdové výdaje a na běžné opravy a udržování) je oproti schválenému rozpočtu roku 2019 vyšší o 1</w:t>
      </w:r>
      <w:r w:rsidR="00F027AC" w:rsidRPr="00420F1A">
        <w:rPr>
          <w:rFonts w:asciiTheme="minorHAnsi" w:hAnsiTheme="minorHAnsi"/>
          <w:sz w:val="22"/>
          <w:szCs w:val="22"/>
        </w:rPr>
        <w:t>1</w:t>
      </w:r>
      <w:r w:rsidRPr="00420F1A">
        <w:rPr>
          <w:rFonts w:asciiTheme="minorHAnsi" w:hAnsiTheme="minorHAnsi"/>
          <w:sz w:val="22"/>
          <w:szCs w:val="22"/>
        </w:rPr>
        <w:t>,</w:t>
      </w:r>
      <w:r w:rsidR="00F027AC" w:rsidRPr="00420F1A">
        <w:rPr>
          <w:rFonts w:asciiTheme="minorHAnsi" w:hAnsiTheme="minorHAnsi"/>
          <w:sz w:val="22"/>
          <w:szCs w:val="22"/>
        </w:rPr>
        <w:t>3</w:t>
      </w:r>
      <w:r w:rsidRPr="00420F1A">
        <w:rPr>
          <w:rFonts w:asciiTheme="minorHAnsi" w:hAnsiTheme="minorHAnsi"/>
          <w:sz w:val="22"/>
          <w:szCs w:val="22"/>
        </w:rPr>
        <w:t xml:space="preserve"> %. Důvodem navýšení je růst mezd zaměstnanců PO (dětských center) v návaznosti na </w:t>
      </w:r>
      <w:r w:rsidR="003D4865" w:rsidRPr="00420F1A">
        <w:rPr>
          <w:rFonts w:asciiTheme="minorHAnsi" w:hAnsiTheme="minorHAnsi"/>
          <w:sz w:val="22"/>
          <w:szCs w:val="22"/>
        </w:rPr>
        <w:t>n</w:t>
      </w:r>
      <w:r w:rsidRPr="00420F1A">
        <w:rPr>
          <w:rFonts w:asciiTheme="minorHAnsi" w:hAnsiTheme="minorHAnsi"/>
          <w:sz w:val="22"/>
          <w:szCs w:val="22"/>
        </w:rPr>
        <w:t xml:space="preserve">ařízení vlády č. 341/2017 Sb., o platových poměrech zaměstnanců ve veřejných službách a správě, které nabylo účinnosti </w:t>
      </w:r>
      <w:r w:rsidR="00BB7512">
        <w:rPr>
          <w:rFonts w:asciiTheme="minorHAnsi" w:hAnsiTheme="minorHAnsi"/>
          <w:sz w:val="22"/>
          <w:szCs w:val="22"/>
        </w:rPr>
        <w:br/>
      </w:r>
      <w:r w:rsidR="003D4865" w:rsidRPr="00420F1A">
        <w:rPr>
          <w:rFonts w:asciiTheme="minorHAnsi" w:hAnsiTheme="minorHAnsi"/>
          <w:sz w:val="22"/>
          <w:szCs w:val="22"/>
        </w:rPr>
        <w:t xml:space="preserve">dne </w:t>
      </w:r>
      <w:r w:rsidRPr="00420F1A">
        <w:rPr>
          <w:rFonts w:asciiTheme="minorHAnsi" w:hAnsiTheme="minorHAnsi"/>
          <w:sz w:val="22"/>
          <w:szCs w:val="22"/>
        </w:rPr>
        <w:t xml:space="preserve">1. 1. 2018 a v souladu s Katalogem prací ve veřejných službách a správě, na základě kterého byla již v roce 2018 většina nelékařského zdravotnického personálu zařazena do desáté platové třídy. </w:t>
      </w:r>
    </w:p>
    <w:p w:rsidR="00AB18DA" w:rsidRPr="00420F1A" w:rsidRDefault="00AB18DA" w:rsidP="000C5103">
      <w:pPr>
        <w:widowControl w:val="0"/>
        <w:autoSpaceDE w:val="0"/>
        <w:autoSpaceDN w:val="0"/>
        <w:adjustRightInd w:val="0"/>
        <w:jc w:val="both"/>
        <w:rPr>
          <w:rFonts w:asciiTheme="minorHAnsi" w:hAnsiTheme="minorHAnsi"/>
          <w:sz w:val="22"/>
          <w:szCs w:val="22"/>
        </w:rPr>
      </w:pPr>
      <w:r w:rsidRPr="00420F1A">
        <w:rPr>
          <w:rFonts w:asciiTheme="minorHAnsi" w:hAnsiTheme="minorHAnsi"/>
          <w:sz w:val="22"/>
          <w:szCs w:val="22"/>
        </w:rPr>
        <w:t xml:space="preserve">Příspěvek zřizovatele je zásadním příjmem pro provoz dětských center. Jediným dalším příjmem jsou sponzorské dary, které v současné době sponzoři maximálně omezují. </w:t>
      </w:r>
    </w:p>
    <w:p w:rsidR="00AB18DA" w:rsidRPr="00411D35" w:rsidRDefault="00AB18DA" w:rsidP="000C5103">
      <w:pPr>
        <w:widowControl w:val="0"/>
        <w:tabs>
          <w:tab w:val="left" w:pos="6390"/>
        </w:tabs>
        <w:autoSpaceDE w:val="0"/>
        <w:autoSpaceDN w:val="0"/>
        <w:adjustRightInd w:val="0"/>
        <w:jc w:val="both"/>
        <w:rPr>
          <w:rFonts w:asciiTheme="minorHAnsi" w:hAnsiTheme="minorHAnsi"/>
          <w:b/>
        </w:rPr>
      </w:pPr>
    </w:p>
    <w:p w:rsidR="00AB18DA" w:rsidRPr="00411D35" w:rsidRDefault="00AB18DA" w:rsidP="000C5103">
      <w:pPr>
        <w:widowControl w:val="0"/>
        <w:tabs>
          <w:tab w:val="left" w:pos="6390"/>
        </w:tabs>
        <w:autoSpaceDE w:val="0"/>
        <w:autoSpaceDN w:val="0"/>
        <w:adjustRightInd w:val="0"/>
        <w:jc w:val="both"/>
        <w:rPr>
          <w:rFonts w:asciiTheme="minorHAnsi" w:hAnsiTheme="minorHAnsi"/>
          <w:b/>
        </w:rPr>
      </w:pPr>
      <w:r w:rsidRPr="00411D35">
        <w:rPr>
          <w:rFonts w:asciiTheme="minorHAnsi" w:hAnsiTheme="minorHAnsi"/>
          <w:b/>
        </w:rPr>
        <w:t xml:space="preserve">§ 3532 </w:t>
      </w:r>
      <w:r w:rsidR="003D4865" w:rsidRPr="00E14AE7">
        <w:rPr>
          <w:rFonts w:asciiTheme="minorHAnsi" w:hAnsiTheme="minorHAnsi"/>
          <w:b/>
        </w:rPr>
        <w:t xml:space="preserve">– </w:t>
      </w:r>
      <w:r w:rsidRPr="00411D35">
        <w:rPr>
          <w:rFonts w:asciiTheme="minorHAnsi" w:hAnsiTheme="minorHAnsi"/>
          <w:b/>
        </w:rPr>
        <w:t xml:space="preserve">Lékárenská služba (léky, protézy, přístroje pro užití vně zdravotnických zařízení) </w:t>
      </w:r>
      <w:r w:rsidR="003D4865" w:rsidRPr="00E14AE7">
        <w:rPr>
          <w:rFonts w:asciiTheme="minorHAnsi" w:hAnsiTheme="minorHAnsi"/>
          <w:b/>
        </w:rPr>
        <w:t>–</w:t>
      </w:r>
      <w:r w:rsidRPr="00411D35">
        <w:rPr>
          <w:rFonts w:asciiTheme="minorHAnsi" w:hAnsiTheme="minorHAnsi"/>
          <w:b/>
        </w:rPr>
        <w:t>výdaje na náhrady za nezpůsobenou újmu</w:t>
      </w:r>
    </w:p>
    <w:p w:rsidR="00AB18DA" w:rsidRPr="00420F1A" w:rsidRDefault="00AB18DA" w:rsidP="000C5103">
      <w:pPr>
        <w:widowControl w:val="0"/>
        <w:tabs>
          <w:tab w:val="left" w:pos="6390"/>
        </w:tabs>
        <w:autoSpaceDE w:val="0"/>
        <w:autoSpaceDN w:val="0"/>
        <w:adjustRightInd w:val="0"/>
        <w:jc w:val="both"/>
        <w:rPr>
          <w:rFonts w:asciiTheme="minorHAnsi" w:hAnsiTheme="minorHAnsi"/>
          <w:sz w:val="22"/>
          <w:szCs w:val="22"/>
        </w:rPr>
      </w:pPr>
      <w:r w:rsidRPr="00420F1A">
        <w:rPr>
          <w:rFonts w:asciiTheme="minorHAnsi" w:hAnsiTheme="minorHAnsi"/>
          <w:sz w:val="22"/>
          <w:szCs w:val="22"/>
        </w:rPr>
        <w:t xml:space="preserve">Dle nového Metodického postupu k provedení zákona č. 378/2007 Sb., o léčivech </w:t>
      </w:r>
      <w:r w:rsidRPr="00420F1A">
        <w:rPr>
          <w:rFonts w:asciiTheme="minorHAnsi" w:hAnsiTheme="minorHAnsi"/>
          <w:sz w:val="22"/>
          <w:szCs w:val="22"/>
        </w:rPr>
        <w:br/>
        <w:t>a o změnách a doplnění některých souvisejících zákonů, ve znění pozdějších předpisů</w:t>
      </w:r>
      <w:r w:rsidR="003D4865" w:rsidRPr="00420F1A">
        <w:rPr>
          <w:rFonts w:asciiTheme="minorHAnsi" w:hAnsiTheme="minorHAnsi"/>
          <w:sz w:val="22"/>
          <w:szCs w:val="22"/>
        </w:rPr>
        <w:t>,</w:t>
      </w:r>
      <w:r w:rsidRPr="00420F1A">
        <w:rPr>
          <w:rFonts w:asciiTheme="minorHAnsi" w:hAnsiTheme="minorHAnsi"/>
          <w:sz w:val="22"/>
          <w:szCs w:val="22"/>
        </w:rPr>
        <w:t xml:space="preserve"> je krajský úřad povinen obdržené faktury za likvidaci nepoužitelných léčiv nejprve uhradit a poté teprve může podat žádost Ministerstvo financí ČR (dále jen MF ČR) o náhradu vynaložených nákladů. K této žádosti musí být doloženo čestné prohlášení Středočeského kraje o skutečné úhradě faktur za likvidaci nepoužitelných léčiv.</w:t>
      </w:r>
    </w:p>
    <w:p w:rsidR="00AB18DA" w:rsidRPr="00420F1A" w:rsidRDefault="00AB18DA" w:rsidP="000C5103">
      <w:pPr>
        <w:widowControl w:val="0"/>
        <w:tabs>
          <w:tab w:val="left" w:pos="6390"/>
        </w:tabs>
        <w:autoSpaceDE w:val="0"/>
        <w:autoSpaceDN w:val="0"/>
        <w:adjustRightInd w:val="0"/>
        <w:jc w:val="both"/>
        <w:rPr>
          <w:rFonts w:asciiTheme="minorHAnsi" w:hAnsiTheme="minorHAnsi"/>
          <w:sz w:val="22"/>
          <w:szCs w:val="22"/>
        </w:rPr>
      </w:pPr>
      <w:r w:rsidRPr="00420F1A">
        <w:rPr>
          <w:rFonts w:asciiTheme="minorHAnsi" w:hAnsiTheme="minorHAnsi"/>
          <w:sz w:val="22"/>
          <w:szCs w:val="22"/>
        </w:rPr>
        <w:t>Po obdržení finančních prostředků od M</w:t>
      </w:r>
      <w:r w:rsidR="00292339" w:rsidRPr="00420F1A">
        <w:rPr>
          <w:rFonts w:asciiTheme="minorHAnsi" w:hAnsiTheme="minorHAnsi"/>
          <w:sz w:val="22"/>
          <w:szCs w:val="22"/>
        </w:rPr>
        <w:t>inisterstva financí</w:t>
      </w:r>
      <w:r w:rsidRPr="00420F1A">
        <w:rPr>
          <w:rFonts w:asciiTheme="minorHAnsi" w:hAnsiTheme="minorHAnsi"/>
          <w:sz w:val="22"/>
          <w:szCs w:val="22"/>
        </w:rPr>
        <w:t xml:space="preserve"> ČR bude částka vrácena zpět do rozpočtu kapitoly 07 – Zdravotnictví na rok 2020.</w:t>
      </w:r>
    </w:p>
    <w:p w:rsidR="00AB18DA" w:rsidRPr="00411D35" w:rsidRDefault="00AB18DA" w:rsidP="000C5103">
      <w:pPr>
        <w:widowControl w:val="0"/>
        <w:tabs>
          <w:tab w:val="left" w:pos="6390"/>
        </w:tabs>
        <w:autoSpaceDE w:val="0"/>
        <w:autoSpaceDN w:val="0"/>
        <w:adjustRightInd w:val="0"/>
        <w:jc w:val="both"/>
        <w:rPr>
          <w:rFonts w:asciiTheme="minorHAnsi" w:hAnsiTheme="minorHAnsi"/>
          <w:b/>
        </w:rPr>
      </w:pPr>
      <w:r w:rsidRPr="00411D35">
        <w:rPr>
          <w:rFonts w:asciiTheme="minorHAnsi" w:hAnsiTheme="minorHAnsi"/>
          <w:b/>
        </w:rPr>
        <w:tab/>
      </w:r>
    </w:p>
    <w:p w:rsidR="00AB18DA" w:rsidRPr="00411D35" w:rsidRDefault="00AB18DA" w:rsidP="000C5103">
      <w:pPr>
        <w:jc w:val="both"/>
        <w:rPr>
          <w:rFonts w:asciiTheme="minorHAnsi" w:hAnsiTheme="minorHAnsi"/>
          <w:b/>
        </w:rPr>
      </w:pPr>
      <w:r w:rsidRPr="00411D35">
        <w:rPr>
          <w:rFonts w:asciiTheme="minorHAnsi" w:hAnsiTheme="minorHAnsi"/>
          <w:b/>
        </w:rPr>
        <w:t xml:space="preserve">§ 3533 </w:t>
      </w:r>
      <w:r w:rsidR="003D4865" w:rsidRPr="00E14AE7">
        <w:rPr>
          <w:rFonts w:asciiTheme="minorHAnsi" w:hAnsiTheme="minorHAnsi"/>
          <w:b/>
        </w:rPr>
        <w:t xml:space="preserve">– </w:t>
      </w:r>
      <w:r w:rsidR="002C248D">
        <w:rPr>
          <w:rFonts w:asciiTheme="minorHAnsi" w:hAnsiTheme="minorHAnsi"/>
          <w:b/>
        </w:rPr>
        <w:t>Z</w:t>
      </w:r>
      <w:r w:rsidRPr="00411D35">
        <w:rPr>
          <w:rFonts w:asciiTheme="minorHAnsi" w:hAnsiTheme="minorHAnsi"/>
          <w:b/>
        </w:rPr>
        <w:t xml:space="preserve">dravotnická záchranná služba </w:t>
      </w:r>
      <w:r w:rsidR="003D4865" w:rsidRPr="00E14AE7">
        <w:rPr>
          <w:rFonts w:asciiTheme="minorHAnsi" w:hAnsiTheme="minorHAnsi"/>
          <w:b/>
        </w:rPr>
        <w:t>–</w:t>
      </w:r>
      <w:r w:rsidR="002C248D">
        <w:rPr>
          <w:rFonts w:asciiTheme="minorHAnsi" w:hAnsiTheme="minorHAnsi"/>
          <w:b/>
        </w:rPr>
        <w:t xml:space="preserve"> p</w:t>
      </w:r>
      <w:r w:rsidR="002C248D" w:rsidRPr="00411D35">
        <w:rPr>
          <w:rFonts w:asciiTheme="minorHAnsi" w:hAnsiTheme="minorHAnsi"/>
          <w:b/>
        </w:rPr>
        <w:t>říspěvek příspěvkovým organizacím</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Výše příspěvku na provoz </w:t>
      </w:r>
      <w:r w:rsidR="00F027AC" w:rsidRPr="00420F1A">
        <w:rPr>
          <w:rFonts w:asciiTheme="minorHAnsi" w:hAnsiTheme="minorHAnsi"/>
          <w:sz w:val="22"/>
          <w:szCs w:val="22"/>
        </w:rPr>
        <w:t>bude použita</w:t>
      </w:r>
      <w:r w:rsidRPr="00420F1A">
        <w:rPr>
          <w:rFonts w:asciiTheme="minorHAnsi" w:hAnsiTheme="minorHAnsi"/>
          <w:sz w:val="22"/>
          <w:szCs w:val="22"/>
        </w:rPr>
        <w:t xml:space="preserve"> na pokrytí mzdových nákladů v roce 2020, ale i tak </w:t>
      </w:r>
      <w:r w:rsidR="003D4865" w:rsidRPr="00420F1A">
        <w:rPr>
          <w:rFonts w:asciiTheme="minorHAnsi" w:hAnsiTheme="minorHAnsi"/>
          <w:sz w:val="22"/>
          <w:szCs w:val="22"/>
        </w:rPr>
        <w:t xml:space="preserve">příspěvek </w:t>
      </w:r>
      <w:r w:rsidRPr="00420F1A">
        <w:rPr>
          <w:rFonts w:asciiTheme="minorHAnsi" w:hAnsiTheme="minorHAnsi"/>
          <w:sz w:val="22"/>
          <w:szCs w:val="22"/>
        </w:rPr>
        <w:t>nepokryje 100</w:t>
      </w:r>
      <w:r w:rsidR="00BE76D0" w:rsidRPr="00420F1A">
        <w:rPr>
          <w:rFonts w:asciiTheme="minorHAnsi" w:hAnsiTheme="minorHAnsi"/>
          <w:sz w:val="22"/>
          <w:szCs w:val="22"/>
        </w:rPr>
        <w:t xml:space="preserve"> </w:t>
      </w:r>
      <w:r w:rsidRPr="00420F1A">
        <w:rPr>
          <w:rFonts w:asciiTheme="minorHAnsi" w:hAnsiTheme="minorHAnsi"/>
          <w:sz w:val="22"/>
          <w:szCs w:val="22"/>
        </w:rPr>
        <w:t>% těchto výdajů. Zbývající částka bude dofinancován</w:t>
      </w:r>
      <w:r w:rsidR="00785ABA" w:rsidRPr="00420F1A">
        <w:rPr>
          <w:rFonts w:asciiTheme="minorHAnsi" w:hAnsiTheme="minorHAnsi"/>
          <w:sz w:val="22"/>
          <w:szCs w:val="22"/>
        </w:rPr>
        <w:t>a</w:t>
      </w:r>
      <w:r w:rsidRPr="00420F1A">
        <w:rPr>
          <w:rFonts w:asciiTheme="minorHAnsi" w:hAnsiTheme="minorHAnsi"/>
          <w:sz w:val="22"/>
          <w:szCs w:val="22"/>
        </w:rPr>
        <w:t xml:space="preserve"> příjmy od zdravotních pojišťoven. Tento výdaj je nezbytný pro personální stabilitu a funkčnost ZZS.</w:t>
      </w:r>
    </w:p>
    <w:p w:rsidR="00AB18DA" w:rsidRPr="00411D35" w:rsidRDefault="00AB18DA" w:rsidP="000C5103">
      <w:pPr>
        <w:jc w:val="both"/>
        <w:rPr>
          <w:rFonts w:asciiTheme="minorHAnsi" w:hAnsiTheme="minorHAnsi"/>
          <w:b/>
        </w:rPr>
      </w:pPr>
    </w:p>
    <w:p w:rsidR="00AB18DA" w:rsidRPr="00411D35" w:rsidRDefault="00AB18DA" w:rsidP="000C5103">
      <w:pPr>
        <w:jc w:val="both"/>
        <w:rPr>
          <w:rFonts w:asciiTheme="minorHAnsi" w:hAnsiTheme="minorHAnsi"/>
          <w:b/>
        </w:rPr>
      </w:pPr>
      <w:r w:rsidRPr="00411D35">
        <w:rPr>
          <w:rFonts w:asciiTheme="minorHAnsi" w:hAnsiTheme="minorHAnsi"/>
          <w:b/>
        </w:rPr>
        <w:t xml:space="preserve">§ 3599 – Ostatní činnost ve zdravotnictví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Jedná se o prostředky, které budou použity na zajištění zejména činností v přenesené působnosti státu: </w:t>
      </w:r>
    </w:p>
    <w:p w:rsidR="00AB18DA" w:rsidRPr="00420F1A" w:rsidRDefault="00AB18DA" w:rsidP="000C5103">
      <w:pPr>
        <w:pStyle w:val="Odstavecseseznamem"/>
        <w:numPr>
          <w:ilvl w:val="0"/>
          <w:numId w:val="10"/>
        </w:numPr>
        <w:spacing w:line="240" w:lineRule="auto"/>
        <w:ind w:left="360"/>
        <w:jc w:val="both"/>
        <w:rPr>
          <w:rFonts w:asciiTheme="minorHAnsi" w:hAnsiTheme="minorHAnsi"/>
        </w:rPr>
      </w:pPr>
      <w:r w:rsidRPr="00420F1A">
        <w:rPr>
          <w:rFonts w:asciiTheme="minorHAnsi" w:hAnsiTheme="minorHAnsi"/>
        </w:rPr>
        <w:t xml:space="preserve">organizace výběrových řízení na smlouvy se zdravotními pojišťovnami na ambulantní péči, </w:t>
      </w:r>
    </w:p>
    <w:p w:rsidR="00AB18DA" w:rsidRPr="00420F1A" w:rsidRDefault="00AB18DA" w:rsidP="000C5103">
      <w:pPr>
        <w:pStyle w:val="Odstavecseseznamem"/>
        <w:numPr>
          <w:ilvl w:val="0"/>
          <w:numId w:val="10"/>
        </w:numPr>
        <w:spacing w:line="240" w:lineRule="auto"/>
        <w:ind w:left="360"/>
        <w:jc w:val="both"/>
        <w:rPr>
          <w:rFonts w:asciiTheme="minorHAnsi" w:hAnsiTheme="minorHAnsi"/>
        </w:rPr>
      </w:pPr>
      <w:r w:rsidRPr="00420F1A">
        <w:rPr>
          <w:rFonts w:asciiTheme="minorHAnsi" w:hAnsiTheme="minorHAnsi"/>
        </w:rPr>
        <w:t xml:space="preserve">vyřizování stížností proti postupu poskytovatelů zdravotních služeb a v této souvislosti realizované externí znalecké posudky, </w:t>
      </w:r>
    </w:p>
    <w:p w:rsidR="00AB18DA" w:rsidRPr="00420F1A" w:rsidRDefault="00AB18DA" w:rsidP="000C5103">
      <w:pPr>
        <w:pStyle w:val="Odstavecseseznamem"/>
        <w:numPr>
          <w:ilvl w:val="0"/>
          <w:numId w:val="10"/>
        </w:numPr>
        <w:spacing w:line="240" w:lineRule="auto"/>
        <w:ind w:left="360"/>
        <w:jc w:val="both"/>
        <w:rPr>
          <w:rFonts w:asciiTheme="minorHAnsi" w:hAnsiTheme="minorHAnsi"/>
        </w:rPr>
      </w:pPr>
      <w:r w:rsidRPr="00420F1A">
        <w:rPr>
          <w:rFonts w:asciiTheme="minorHAnsi" w:hAnsiTheme="minorHAnsi"/>
        </w:rPr>
        <w:t xml:space="preserve">na organizaci školení a seminářů, </w:t>
      </w:r>
    </w:p>
    <w:p w:rsidR="00AB18DA" w:rsidRPr="00420F1A" w:rsidRDefault="00AB18DA" w:rsidP="000C5103">
      <w:pPr>
        <w:pStyle w:val="Odstavecseseznamem"/>
        <w:numPr>
          <w:ilvl w:val="0"/>
          <w:numId w:val="10"/>
        </w:numPr>
        <w:spacing w:line="240" w:lineRule="auto"/>
        <w:ind w:left="360"/>
        <w:jc w:val="both"/>
        <w:rPr>
          <w:rFonts w:asciiTheme="minorHAnsi" w:hAnsiTheme="minorHAnsi"/>
        </w:rPr>
      </w:pPr>
      <w:r w:rsidRPr="00420F1A">
        <w:rPr>
          <w:rFonts w:asciiTheme="minorHAnsi" w:hAnsiTheme="minorHAnsi"/>
        </w:rPr>
        <w:t xml:space="preserve">na úhradu faktur za aplikaci ENZZ, která je využívána každodenně od roku 2007, </w:t>
      </w:r>
      <w:r w:rsidRPr="00420F1A">
        <w:rPr>
          <w:rFonts w:asciiTheme="minorHAnsi" w:hAnsiTheme="minorHAnsi"/>
        </w:rPr>
        <w:br/>
        <w:t>po celou dobu probíhala technická podpora bez sebemenších problémů. Aplikace funguje jako registr poskytovatelů zdravotních služeb. I v ostatních krajích je používána aplikace ENZZ od společnosti T-mapy spol. s r. o.</w:t>
      </w:r>
    </w:p>
    <w:p w:rsidR="00AB18DA" w:rsidRPr="00420F1A" w:rsidRDefault="00AB18DA" w:rsidP="000C5103">
      <w:pPr>
        <w:pStyle w:val="Odstavecseseznamem"/>
        <w:numPr>
          <w:ilvl w:val="0"/>
          <w:numId w:val="10"/>
        </w:numPr>
        <w:spacing w:after="0" w:line="240" w:lineRule="auto"/>
        <w:ind w:left="360"/>
        <w:jc w:val="both"/>
        <w:rPr>
          <w:rFonts w:asciiTheme="minorHAnsi" w:hAnsiTheme="minorHAnsi"/>
        </w:rPr>
      </w:pPr>
      <w:r w:rsidRPr="00420F1A">
        <w:rPr>
          <w:rFonts w:asciiTheme="minorHAnsi" w:hAnsiTheme="minorHAnsi"/>
        </w:rPr>
        <w:t xml:space="preserve">na úhradu služeb koronera, apod.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Navržená finanční částka je oproti schválenému rozpočtu roku 2019 navýšena, vzhledem k tomu, že se navýšil počet ohledaných osob, tzn. i výše faktur za nasmlouvané služby koronera. </w:t>
      </w:r>
    </w:p>
    <w:p w:rsidR="00AB18DA" w:rsidRPr="00420F1A" w:rsidRDefault="00AB18DA" w:rsidP="000C5103">
      <w:pPr>
        <w:jc w:val="both"/>
        <w:rPr>
          <w:rFonts w:asciiTheme="minorHAnsi" w:hAnsiTheme="minorHAnsi"/>
          <w:b/>
          <w:sz w:val="22"/>
          <w:szCs w:val="22"/>
        </w:rPr>
      </w:pPr>
    </w:p>
    <w:p w:rsidR="00AB18DA" w:rsidRPr="00411D35" w:rsidRDefault="00AB18DA" w:rsidP="000C5103">
      <w:pPr>
        <w:jc w:val="both"/>
        <w:rPr>
          <w:rFonts w:asciiTheme="minorHAnsi" w:hAnsiTheme="minorHAnsi"/>
          <w:b/>
        </w:rPr>
      </w:pPr>
      <w:r w:rsidRPr="00411D35">
        <w:rPr>
          <w:rFonts w:asciiTheme="minorHAnsi" w:hAnsiTheme="minorHAnsi"/>
          <w:b/>
        </w:rPr>
        <w:t xml:space="preserve">§ 3599 </w:t>
      </w:r>
      <w:r w:rsidR="003D4865" w:rsidRPr="00E14AE7">
        <w:rPr>
          <w:rFonts w:asciiTheme="minorHAnsi" w:hAnsiTheme="minorHAnsi"/>
          <w:b/>
        </w:rPr>
        <w:t xml:space="preserve">– </w:t>
      </w:r>
      <w:r w:rsidRPr="00411D35">
        <w:rPr>
          <w:rFonts w:asciiTheme="minorHAnsi" w:hAnsiTheme="minorHAnsi"/>
          <w:b/>
        </w:rPr>
        <w:t>Ostatní</w:t>
      </w:r>
      <w:r w:rsidRPr="00411D35">
        <w:rPr>
          <w:rFonts w:asciiTheme="minorHAnsi" w:hAnsiTheme="minorHAnsi"/>
        </w:rPr>
        <w:t xml:space="preserve"> </w:t>
      </w:r>
      <w:r w:rsidRPr="00411D35">
        <w:rPr>
          <w:rFonts w:asciiTheme="minorHAnsi" w:hAnsiTheme="minorHAnsi"/>
          <w:b/>
        </w:rPr>
        <w:t xml:space="preserve">činnost ve zdravotnictví </w:t>
      </w:r>
      <w:r w:rsidR="003D4865" w:rsidRPr="00E14AE7">
        <w:rPr>
          <w:rFonts w:asciiTheme="minorHAnsi" w:hAnsiTheme="minorHAnsi"/>
          <w:b/>
        </w:rPr>
        <w:t>–</w:t>
      </w:r>
      <w:r w:rsidR="00BF7E27">
        <w:rPr>
          <w:rFonts w:asciiTheme="minorHAnsi" w:hAnsiTheme="minorHAnsi"/>
          <w:b/>
        </w:rPr>
        <w:t xml:space="preserve"> </w:t>
      </w:r>
      <w:r w:rsidRPr="00411D35">
        <w:rPr>
          <w:rFonts w:asciiTheme="minorHAnsi" w:hAnsiTheme="minorHAnsi"/>
          <w:b/>
        </w:rPr>
        <w:t xml:space="preserve">nehrazené </w:t>
      </w:r>
      <w:r w:rsidR="00BF7E27">
        <w:rPr>
          <w:rFonts w:asciiTheme="minorHAnsi" w:hAnsiTheme="minorHAnsi"/>
          <w:b/>
        </w:rPr>
        <w:t xml:space="preserve">činnosti </w:t>
      </w:r>
      <w:r w:rsidRPr="00411D35">
        <w:rPr>
          <w:rFonts w:asciiTheme="minorHAnsi" w:hAnsiTheme="minorHAnsi"/>
          <w:b/>
        </w:rPr>
        <w:t>ze zdravotního pojištění</w:t>
      </w:r>
    </w:p>
    <w:p w:rsidR="00AB18DA" w:rsidRPr="00420F1A" w:rsidRDefault="00F027AC" w:rsidP="000C5103">
      <w:pPr>
        <w:jc w:val="both"/>
        <w:rPr>
          <w:rFonts w:asciiTheme="minorHAnsi" w:hAnsiTheme="minorHAnsi"/>
          <w:sz w:val="22"/>
          <w:szCs w:val="22"/>
        </w:rPr>
      </w:pPr>
      <w:r w:rsidRPr="00420F1A">
        <w:rPr>
          <w:rFonts w:asciiTheme="minorHAnsi" w:hAnsiTheme="minorHAnsi"/>
          <w:sz w:val="22"/>
          <w:szCs w:val="22"/>
        </w:rPr>
        <w:t>D</w:t>
      </w:r>
      <w:r w:rsidR="00AB18DA" w:rsidRPr="00420F1A">
        <w:rPr>
          <w:rFonts w:asciiTheme="minorHAnsi" w:hAnsiTheme="minorHAnsi"/>
          <w:sz w:val="22"/>
          <w:szCs w:val="22"/>
        </w:rPr>
        <w:t>otační podpor</w:t>
      </w:r>
      <w:r w:rsidRPr="00420F1A">
        <w:rPr>
          <w:rFonts w:asciiTheme="minorHAnsi" w:hAnsiTheme="minorHAnsi"/>
          <w:sz w:val="22"/>
          <w:szCs w:val="22"/>
        </w:rPr>
        <w:t>a</w:t>
      </w:r>
      <w:r w:rsidR="00AB18DA" w:rsidRPr="00420F1A">
        <w:rPr>
          <w:rFonts w:asciiTheme="minorHAnsi" w:hAnsiTheme="minorHAnsi"/>
          <w:sz w:val="22"/>
          <w:szCs w:val="22"/>
        </w:rPr>
        <w:t xml:space="preserve"> na financování činností, které jsou povinné ze zákona, jako je např. plnění národních registrů stanovenými informacemi, činnost krizového managementu, nebo jsou důležité pro personální stabilizaci, pro postgraduální vzdělávání lékařů a dalších zdravotníků, jako je např. podpora akreditací pro vzdělávání, akreditace kvality, certifikace laboratorních služeb, vědecké knihovny, apod. Další položkou v této oblasti jsou mimo jiné také dotace určené na provoz záchytných stanic. Záchytky patří mezi zdravotnická zařízení, která se mají postarat o obyvatele pod vlivem návykové nebo omamné látky, pokud ohrožují sebe nebo okolí. Zajištění služeb záchytné stanice je povinností kraje v samostatné působnosti, jde však o činnosti nehrazené z prostředků veřejného zdravotního pojištění. Dále je zde zahrnuta dotace na podporu činnosti dobrovolníků, na provoz dětského centra v Oblastní nemocnici Mladá Boleslav, a. s., nemocnici Středočeského kraje a dotace na licence Arbes.</w:t>
      </w:r>
    </w:p>
    <w:p w:rsidR="00AB18DA" w:rsidRPr="00420F1A" w:rsidRDefault="00AB18DA" w:rsidP="000C5103">
      <w:pPr>
        <w:jc w:val="both"/>
        <w:rPr>
          <w:rFonts w:asciiTheme="minorHAnsi" w:hAnsiTheme="minorHAnsi"/>
          <w:b/>
          <w:sz w:val="22"/>
          <w:szCs w:val="22"/>
          <w:u w:val="single"/>
        </w:rPr>
      </w:pPr>
      <w:r w:rsidRPr="00420F1A">
        <w:rPr>
          <w:rFonts w:asciiTheme="minorHAnsi" w:hAnsiTheme="minorHAnsi"/>
          <w:b/>
          <w:sz w:val="22"/>
          <w:szCs w:val="22"/>
          <w:u w:val="single"/>
        </w:rPr>
        <w:t>Jednotlivé činnosti:</w:t>
      </w:r>
    </w:p>
    <w:p w:rsidR="00AB18DA" w:rsidRPr="00420F1A" w:rsidRDefault="00AB18DA" w:rsidP="000C5103">
      <w:pPr>
        <w:jc w:val="both"/>
        <w:rPr>
          <w:rFonts w:asciiTheme="minorHAnsi" w:hAnsiTheme="minorHAnsi"/>
          <w:sz w:val="22"/>
          <w:szCs w:val="22"/>
        </w:rPr>
      </w:pPr>
      <w:r w:rsidRPr="00420F1A">
        <w:rPr>
          <w:rFonts w:asciiTheme="minorHAnsi" w:hAnsiTheme="minorHAnsi"/>
          <w:i/>
          <w:sz w:val="22"/>
          <w:szCs w:val="22"/>
          <w:u w:val="single"/>
        </w:rPr>
        <w:t>Národní registry</w:t>
      </w:r>
      <w:r w:rsidRPr="00420F1A">
        <w:rPr>
          <w:rFonts w:asciiTheme="minorHAnsi" w:hAnsiTheme="minorHAnsi"/>
          <w:sz w:val="22"/>
          <w:szCs w:val="22"/>
        </w:rPr>
        <w:t>: podpora povinných hlášení do zákonem stanovených registrů - onkologický, rodiček a novorozenců, potratů, úrazů, diabetologický registr, a další.</w:t>
      </w:r>
    </w:p>
    <w:p w:rsidR="00AB18DA" w:rsidRPr="00420F1A" w:rsidRDefault="00AB18DA" w:rsidP="000C5103">
      <w:pPr>
        <w:jc w:val="both"/>
        <w:rPr>
          <w:rFonts w:asciiTheme="minorHAnsi" w:hAnsiTheme="minorHAnsi"/>
          <w:sz w:val="22"/>
          <w:szCs w:val="22"/>
        </w:rPr>
      </w:pPr>
      <w:r w:rsidRPr="00420F1A">
        <w:rPr>
          <w:rFonts w:asciiTheme="minorHAnsi" w:hAnsiTheme="minorHAnsi"/>
          <w:i/>
          <w:sz w:val="22"/>
          <w:szCs w:val="22"/>
          <w:u w:val="single"/>
        </w:rPr>
        <w:t>Krizový management:</w:t>
      </w:r>
      <w:r w:rsidRPr="00420F1A">
        <w:rPr>
          <w:rFonts w:asciiTheme="minorHAnsi" w:hAnsiTheme="minorHAnsi"/>
          <w:sz w:val="22"/>
          <w:szCs w:val="22"/>
        </w:rPr>
        <w:t xml:space="preserve"> podpora činností spojených s plněním zákona o krizové připravenosti.</w:t>
      </w:r>
    </w:p>
    <w:p w:rsidR="00AB18DA" w:rsidRPr="00420F1A" w:rsidRDefault="00AB18DA" w:rsidP="000C5103">
      <w:pPr>
        <w:jc w:val="both"/>
        <w:rPr>
          <w:rFonts w:asciiTheme="minorHAnsi" w:hAnsiTheme="minorHAnsi"/>
          <w:sz w:val="22"/>
          <w:szCs w:val="22"/>
        </w:rPr>
      </w:pPr>
      <w:r w:rsidRPr="00420F1A">
        <w:rPr>
          <w:rFonts w:asciiTheme="minorHAnsi" w:hAnsiTheme="minorHAnsi"/>
          <w:i/>
          <w:sz w:val="22"/>
          <w:szCs w:val="22"/>
          <w:u w:val="single"/>
        </w:rPr>
        <w:t>Podpora dobrovolníků:</w:t>
      </w:r>
      <w:r w:rsidRPr="00420F1A">
        <w:rPr>
          <w:rFonts w:asciiTheme="minorHAnsi" w:hAnsiTheme="minorHAnsi"/>
          <w:sz w:val="22"/>
          <w:szCs w:val="22"/>
        </w:rPr>
        <w:t xml:space="preserve"> činnost pokrývá zejména mobilizaci a sociální propojení pacientů, zejména dětské centrum - domov, LDN, v rámci canis terapie - </w:t>
      </w:r>
      <w:r w:rsidR="003D4865" w:rsidRPr="00420F1A">
        <w:rPr>
          <w:rFonts w:asciiTheme="minorHAnsi" w:hAnsiTheme="minorHAnsi"/>
          <w:sz w:val="22"/>
          <w:szCs w:val="22"/>
        </w:rPr>
        <w:t>2 psi.</w:t>
      </w:r>
      <w:r w:rsidRPr="00420F1A">
        <w:rPr>
          <w:rFonts w:asciiTheme="minorHAnsi" w:hAnsiTheme="minorHAnsi"/>
          <w:sz w:val="22"/>
          <w:szCs w:val="22"/>
        </w:rPr>
        <w:t xml:space="preserve"> </w:t>
      </w:r>
    </w:p>
    <w:p w:rsidR="00AB18DA" w:rsidRPr="00420F1A" w:rsidRDefault="00AB18DA" w:rsidP="000C5103">
      <w:pPr>
        <w:jc w:val="both"/>
        <w:rPr>
          <w:rFonts w:asciiTheme="minorHAnsi" w:hAnsiTheme="minorHAnsi"/>
          <w:sz w:val="22"/>
          <w:szCs w:val="22"/>
        </w:rPr>
      </w:pPr>
      <w:r w:rsidRPr="00420F1A">
        <w:rPr>
          <w:rFonts w:asciiTheme="minorHAnsi" w:hAnsiTheme="minorHAnsi"/>
          <w:i/>
          <w:sz w:val="22"/>
          <w:szCs w:val="22"/>
          <w:u w:val="single"/>
        </w:rPr>
        <w:t>Záchytné stanice:</w:t>
      </w:r>
      <w:r w:rsidRPr="00420F1A">
        <w:rPr>
          <w:rFonts w:asciiTheme="minorHAnsi" w:hAnsiTheme="minorHAnsi"/>
          <w:sz w:val="22"/>
          <w:szCs w:val="22"/>
        </w:rPr>
        <w:t xml:space="preserve"> podpora provozu záchytné služby v souladu se zákonem o ochraně před škodami způsobených návykovými látkami, péče o osoby pod vlivem alkoholu či jiné návykové látky. Včetně podpory expektačních lůžek vyhrazených pro pobyt osob pod vlivem alkoholu či jiných návykových látek v rámci urgentního příjmu kladenské nemocnice.</w:t>
      </w:r>
    </w:p>
    <w:p w:rsidR="00AB18DA" w:rsidRPr="00420F1A" w:rsidRDefault="00AB18DA" w:rsidP="000C5103">
      <w:pPr>
        <w:jc w:val="both"/>
        <w:rPr>
          <w:rFonts w:asciiTheme="minorHAnsi" w:hAnsiTheme="minorHAnsi"/>
          <w:i/>
          <w:sz w:val="22"/>
          <w:szCs w:val="22"/>
          <w:u w:val="single"/>
        </w:rPr>
      </w:pPr>
      <w:r w:rsidRPr="00420F1A">
        <w:rPr>
          <w:rFonts w:asciiTheme="minorHAnsi" w:hAnsiTheme="minorHAnsi"/>
          <w:i/>
          <w:sz w:val="22"/>
          <w:szCs w:val="22"/>
          <w:u w:val="single"/>
        </w:rPr>
        <w:t xml:space="preserve">Akreditace pro potřeby vzdělávání, akreditace kvality, střediska vědeckých informací: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poskytuje kontinuální vzdělávání zdravotnického personálu. Akreditace jednotlivých lékařských oborů pro vzdělávání lékařského i nelékařského zdravotnického personálu je nezbytná pro výchovu a odborný růst absolventů. Podpora postgraduálního vzdělávání lékařů, farmaceutů a nelékařů s cílem dosáhnout jejich specializované způsobilosti, která je důležitá pro personální stabilizaci nemocnic. Dále se jedná o náklady spojené s procesem dosažení a udržování (reakreditace) činností spojených s certifikací kvality a bezpečí poskytovaných služeb. Požadavky na prokázání kontinuálního zvyšování úrovně poskytované péče jsou dány akreditačními standardy. Dotace je požadována na náklady spojené s plněním požadavků, které jsou podmínkou dosažení certifikátu kvality.</w:t>
      </w:r>
    </w:p>
    <w:p w:rsidR="00AB18DA" w:rsidRPr="00420F1A" w:rsidRDefault="00AB18DA" w:rsidP="000C5103">
      <w:pPr>
        <w:jc w:val="both"/>
        <w:rPr>
          <w:rFonts w:asciiTheme="minorHAnsi" w:hAnsiTheme="minorHAnsi"/>
          <w:sz w:val="22"/>
          <w:szCs w:val="22"/>
        </w:rPr>
      </w:pPr>
      <w:r w:rsidRPr="00420F1A">
        <w:rPr>
          <w:rFonts w:asciiTheme="minorHAnsi" w:hAnsiTheme="minorHAnsi"/>
          <w:i/>
          <w:sz w:val="22"/>
          <w:szCs w:val="22"/>
          <w:u w:val="single"/>
        </w:rPr>
        <w:t>Dětské centrum:</w:t>
      </w:r>
      <w:r w:rsidRPr="00420F1A">
        <w:rPr>
          <w:rFonts w:asciiTheme="minorHAnsi" w:hAnsiTheme="minorHAnsi"/>
          <w:sz w:val="22"/>
          <w:szCs w:val="22"/>
        </w:rPr>
        <w:t xml:space="preserve"> provozní dotace jediného centra, které je součástí nemocnice, jinak jde o příspěvkové organizace kraje, dotace odpovídá výši dotace u ostatních center s ohledem na velikost a druh péče.</w:t>
      </w:r>
    </w:p>
    <w:p w:rsidR="00AB18DA" w:rsidRPr="00411D35" w:rsidRDefault="00AB18DA" w:rsidP="000C5103">
      <w:pPr>
        <w:jc w:val="both"/>
        <w:rPr>
          <w:rFonts w:asciiTheme="minorHAnsi" w:hAnsiTheme="minorHAnsi"/>
        </w:rPr>
      </w:pPr>
      <w:r w:rsidRPr="00420F1A">
        <w:rPr>
          <w:rFonts w:asciiTheme="minorHAnsi" w:hAnsiTheme="minorHAnsi"/>
          <w:i/>
          <w:sz w:val="22"/>
          <w:szCs w:val="22"/>
          <w:u w:val="single"/>
        </w:rPr>
        <w:t>Licence ARBES:</w:t>
      </w:r>
      <w:r w:rsidRPr="00420F1A">
        <w:rPr>
          <w:rFonts w:asciiTheme="minorHAnsi" w:hAnsiTheme="minorHAnsi"/>
          <w:sz w:val="22"/>
          <w:szCs w:val="22"/>
        </w:rPr>
        <w:t xml:space="preserve"> jedná se o úhradu tří licencí manažerského informačního systému pro Středočeský kraj.</w:t>
      </w:r>
    </w:p>
    <w:p w:rsidR="00AB18DA" w:rsidRDefault="00AB18DA" w:rsidP="000C5103">
      <w:pPr>
        <w:jc w:val="both"/>
        <w:rPr>
          <w:rFonts w:asciiTheme="minorHAnsi" w:hAnsiTheme="minorHAnsi"/>
        </w:rPr>
      </w:pPr>
    </w:p>
    <w:p w:rsidR="00AB18DA" w:rsidRPr="00411D35" w:rsidRDefault="00AB18DA" w:rsidP="000C5103">
      <w:pPr>
        <w:jc w:val="both"/>
        <w:rPr>
          <w:rFonts w:asciiTheme="minorHAnsi" w:hAnsiTheme="minorHAnsi"/>
          <w:b/>
          <w:color w:val="000000"/>
        </w:rPr>
      </w:pPr>
      <w:r w:rsidRPr="00411D35">
        <w:rPr>
          <w:rFonts w:asciiTheme="minorHAnsi" w:hAnsiTheme="minorHAnsi"/>
          <w:b/>
          <w:color w:val="000000"/>
        </w:rPr>
        <w:t xml:space="preserve">§ 3599 </w:t>
      </w:r>
      <w:r w:rsidR="003D4865" w:rsidRPr="00E14AE7">
        <w:rPr>
          <w:rFonts w:asciiTheme="minorHAnsi" w:hAnsiTheme="minorHAnsi"/>
          <w:b/>
        </w:rPr>
        <w:t xml:space="preserve">– </w:t>
      </w:r>
      <w:r w:rsidRPr="00411D35">
        <w:rPr>
          <w:rFonts w:asciiTheme="minorHAnsi" w:hAnsiTheme="minorHAnsi"/>
          <w:b/>
          <w:color w:val="000000"/>
        </w:rPr>
        <w:t>Ostatní</w:t>
      </w:r>
      <w:r w:rsidRPr="00411D35">
        <w:rPr>
          <w:rFonts w:asciiTheme="minorHAnsi" w:hAnsiTheme="minorHAnsi"/>
          <w:color w:val="000000"/>
        </w:rPr>
        <w:t xml:space="preserve"> </w:t>
      </w:r>
      <w:r w:rsidRPr="00411D35">
        <w:rPr>
          <w:rFonts w:asciiTheme="minorHAnsi" w:hAnsiTheme="minorHAnsi"/>
          <w:b/>
          <w:color w:val="000000"/>
        </w:rPr>
        <w:t>činnost ve zdravotnictví – jiné očekávané výdaje</w:t>
      </w:r>
    </w:p>
    <w:p w:rsidR="00AB18DA" w:rsidRPr="00420F1A" w:rsidRDefault="00AB18DA" w:rsidP="000C5103">
      <w:pPr>
        <w:jc w:val="both"/>
        <w:rPr>
          <w:rFonts w:asciiTheme="minorHAnsi" w:hAnsiTheme="minorHAnsi"/>
          <w:color w:val="000000"/>
          <w:sz w:val="22"/>
          <w:szCs w:val="22"/>
        </w:rPr>
      </w:pPr>
      <w:r w:rsidRPr="00420F1A">
        <w:rPr>
          <w:rFonts w:asciiTheme="minorHAnsi" w:hAnsiTheme="minorHAnsi"/>
          <w:color w:val="000000"/>
          <w:sz w:val="22"/>
          <w:szCs w:val="22"/>
        </w:rPr>
        <w:t>Finanční částka uvedená na tomto paragrafu bude v roce 2020 použita na výdaje, které lze důvodně očekávat:</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další navyšování mezd zdravotníků - žádosti zdravotnických příspěvkových organizací, zejména zdravotnické záchranné služby, o pomoc kraje při jejich pokrytí, pokud nebudou stačit prostředky z příjmů od zdravotních pojišťoven</w:t>
      </w:r>
      <w:r w:rsidR="007A2DFC" w:rsidRPr="00420F1A">
        <w:rPr>
          <w:rFonts w:asciiTheme="minorHAnsi" w:hAnsiTheme="minorHAnsi"/>
          <w:color w:val="000000"/>
        </w:rPr>
        <w:t>,</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tlak na úpravy, změny dispozic a vybavení krajských nemocnic, včetně personálu, při výpadku akutní zdravotní péče v malých nemocnicích nebo při výpadk</w:t>
      </w:r>
      <w:r w:rsidRPr="00420F1A">
        <w:rPr>
          <w:rFonts w:asciiTheme="minorHAnsi" w:hAnsiTheme="minorHAnsi"/>
        </w:rPr>
        <w:t>u</w:t>
      </w:r>
      <w:r w:rsidRPr="00420F1A">
        <w:rPr>
          <w:rFonts w:asciiTheme="minorHAnsi" w:hAnsiTheme="minorHAnsi"/>
          <w:color w:val="000000"/>
        </w:rPr>
        <w:t xml:space="preserve"> v síti ambulantních poskytovatelů zdravotních služeb</w:t>
      </w:r>
      <w:r w:rsidR="007A2DFC" w:rsidRPr="00420F1A">
        <w:rPr>
          <w:rFonts w:asciiTheme="minorHAnsi" w:hAnsiTheme="minorHAnsi"/>
          <w:color w:val="000000"/>
        </w:rPr>
        <w:t>,</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možnost havárie klíčových diagnostických přístrojů (CT, MR, angiolinky)</w:t>
      </w:r>
      <w:r w:rsidR="00F027AC" w:rsidRPr="00420F1A">
        <w:rPr>
          <w:rFonts w:asciiTheme="minorHAnsi" w:hAnsiTheme="minorHAnsi"/>
          <w:color w:val="000000"/>
        </w:rPr>
        <w:t>.</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zřízení tzv. expektačních lůžek v rámci akutních příjmů nemocnic pro nárůst pacientů pod vlivem omamných a návykových látek</w:t>
      </w:r>
      <w:r w:rsidR="007A2DFC" w:rsidRPr="00420F1A">
        <w:rPr>
          <w:rFonts w:asciiTheme="minorHAnsi" w:hAnsiTheme="minorHAnsi"/>
          <w:color w:val="000000"/>
        </w:rPr>
        <w:t>,</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podpora psychiatrických ordinací pro poskytování pomoci lidem závislým na alkoholu či jiných návykových látkách</w:t>
      </w:r>
      <w:r w:rsidR="007A2DFC" w:rsidRPr="00420F1A">
        <w:rPr>
          <w:rFonts w:asciiTheme="minorHAnsi" w:hAnsiTheme="minorHAnsi"/>
          <w:color w:val="000000"/>
        </w:rPr>
        <w:t>,</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reforma psychiatrické péče</w:t>
      </w:r>
      <w:r w:rsidR="007A2DFC" w:rsidRPr="00420F1A">
        <w:rPr>
          <w:rFonts w:asciiTheme="minorHAnsi" w:hAnsiTheme="minorHAnsi"/>
          <w:color w:val="000000"/>
        </w:rPr>
        <w:t>,</w:t>
      </w:r>
      <w:r w:rsidRPr="00420F1A">
        <w:rPr>
          <w:rFonts w:asciiTheme="minorHAnsi" w:hAnsiTheme="minorHAnsi"/>
          <w:color w:val="000000"/>
        </w:rPr>
        <w:t xml:space="preserve"> </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epidemiologická opatření ve zdravotnických zařízeních při zvýšeném výskytu vysoce nakažlivých infekčních onemocněních</w:t>
      </w:r>
      <w:r w:rsidR="007A2DFC" w:rsidRPr="00420F1A">
        <w:rPr>
          <w:rFonts w:asciiTheme="minorHAnsi" w:hAnsiTheme="minorHAnsi"/>
          <w:color w:val="000000"/>
        </w:rPr>
        <w:t>,</w:t>
      </w:r>
    </w:p>
    <w:p w:rsidR="00AB18DA" w:rsidRPr="00420F1A" w:rsidRDefault="00AB18DA" w:rsidP="000C5103">
      <w:pPr>
        <w:pStyle w:val="Odstavecseseznamem"/>
        <w:numPr>
          <w:ilvl w:val="0"/>
          <w:numId w:val="11"/>
        </w:numPr>
        <w:spacing w:line="240" w:lineRule="auto"/>
        <w:ind w:left="360"/>
        <w:jc w:val="both"/>
        <w:rPr>
          <w:rFonts w:asciiTheme="minorHAnsi" w:hAnsiTheme="minorHAnsi"/>
          <w:color w:val="000000"/>
        </w:rPr>
      </w:pPr>
      <w:r w:rsidRPr="00420F1A">
        <w:rPr>
          <w:rFonts w:asciiTheme="minorHAnsi" w:hAnsiTheme="minorHAnsi"/>
          <w:color w:val="000000"/>
        </w:rPr>
        <w:t>stabilizační příspěvky, podpora zaměstnanosti</w:t>
      </w:r>
      <w:r w:rsidR="007A2DFC" w:rsidRPr="00420F1A">
        <w:rPr>
          <w:rFonts w:asciiTheme="minorHAnsi" w:hAnsiTheme="minorHAnsi"/>
          <w:color w:val="000000"/>
        </w:rPr>
        <w:t>.</w:t>
      </w:r>
    </w:p>
    <w:p w:rsidR="00AB18DA" w:rsidRDefault="00AB18DA" w:rsidP="000C5103">
      <w:pPr>
        <w:rPr>
          <w:rFonts w:asciiTheme="minorHAnsi" w:hAnsiTheme="minorHAnsi"/>
        </w:rPr>
      </w:pPr>
    </w:p>
    <w:p w:rsidR="00BF7E27" w:rsidRDefault="00BF7E27" w:rsidP="000C5103">
      <w:pPr>
        <w:rPr>
          <w:rFonts w:asciiTheme="minorHAnsi" w:hAnsiTheme="minorHAnsi"/>
        </w:rPr>
      </w:pPr>
    </w:p>
    <w:p w:rsidR="00BF7E27" w:rsidRDefault="00BF7E27" w:rsidP="000C5103">
      <w:pPr>
        <w:rPr>
          <w:rFonts w:asciiTheme="minorHAnsi" w:hAnsiTheme="minorHAnsi"/>
        </w:rPr>
      </w:pPr>
    </w:p>
    <w:p w:rsidR="00BF7E27" w:rsidRDefault="00BF7E27" w:rsidP="000C5103">
      <w:pPr>
        <w:rPr>
          <w:rFonts w:asciiTheme="minorHAnsi" w:hAnsiTheme="minorHAnsi"/>
        </w:rPr>
      </w:pPr>
    </w:p>
    <w:p w:rsidR="00BF7E27" w:rsidRDefault="00BF7E27" w:rsidP="000C5103">
      <w:pPr>
        <w:rPr>
          <w:rFonts w:asciiTheme="minorHAnsi" w:hAnsiTheme="minorHAnsi"/>
        </w:rPr>
      </w:pPr>
    </w:p>
    <w:p w:rsidR="00BF7E27" w:rsidRDefault="00BF7E27" w:rsidP="000C5103">
      <w:pPr>
        <w:rPr>
          <w:rFonts w:asciiTheme="minorHAnsi" w:hAnsiTheme="minorHAnsi"/>
        </w:rPr>
      </w:pPr>
    </w:p>
    <w:p w:rsidR="00BF7E27" w:rsidRDefault="00BF7E27" w:rsidP="000C5103">
      <w:pPr>
        <w:rPr>
          <w:rFonts w:asciiTheme="minorHAnsi" w:hAnsiTheme="minorHAnsi"/>
        </w:rPr>
      </w:pPr>
    </w:p>
    <w:p w:rsidR="00AB18DA" w:rsidRPr="00411D35" w:rsidRDefault="00AB18DA" w:rsidP="000C5103">
      <w:pPr>
        <w:rPr>
          <w:rFonts w:asciiTheme="minorHAnsi" w:hAnsiTheme="minorHAnsi"/>
        </w:rPr>
      </w:pPr>
    </w:p>
    <w:p w:rsidR="00BE76D0" w:rsidRDefault="00BE76D0" w:rsidP="000C5103">
      <w:pPr>
        <w:rPr>
          <w:rFonts w:asciiTheme="minorHAnsi" w:hAnsiTheme="minorHAnsi"/>
          <w:b/>
          <w:sz w:val="28"/>
          <w:szCs w:val="28"/>
          <w:u w:val="single"/>
        </w:rPr>
      </w:pPr>
      <w:r>
        <w:rPr>
          <w:rFonts w:asciiTheme="minorHAnsi" w:hAnsiTheme="minorHAnsi"/>
          <w:b/>
          <w:sz w:val="28"/>
          <w:szCs w:val="28"/>
          <w:u w:val="single"/>
        </w:rPr>
        <w:br w:type="page"/>
      </w:r>
    </w:p>
    <w:p w:rsidR="00A21CD0" w:rsidRDefault="00A21CD0" w:rsidP="000C5103">
      <w:pPr>
        <w:rPr>
          <w:rFonts w:asciiTheme="minorHAnsi" w:hAnsiTheme="minorHAnsi"/>
          <w:b/>
          <w:sz w:val="28"/>
          <w:szCs w:val="28"/>
          <w:u w:val="single"/>
        </w:rPr>
      </w:pPr>
      <w:r w:rsidRPr="00411D35">
        <w:rPr>
          <w:rFonts w:asciiTheme="minorHAnsi" w:hAnsiTheme="minorHAnsi"/>
          <w:b/>
          <w:sz w:val="28"/>
          <w:szCs w:val="28"/>
          <w:u w:val="single"/>
        </w:rPr>
        <w:t>Kapitola 08 – Regionální rozvoj</w:t>
      </w:r>
    </w:p>
    <w:p w:rsidR="00746626" w:rsidRPr="00411D35" w:rsidRDefault="00746626" w:rsidP="000C5103">
      <w:pPr>
        <w:rPr>
          <w:rFonts w:asciiTheme="minorHAnsi" w:hAnsiTheme="minorHAnsi"/>
          <w:b/>
          <w:sz w:val="28"/>
          <w:szCs w:val="28"/>
          <w:u w:val="single"/>
        </w:rPr>
      </w:pPr>
    </w:p>
    <w:p w:rsidR="00F92A6E" w:rsidRPr="00420F1A" w:rsidRDefault="00746626" w:rsidP="000C5103">
      <w:pPr>
        <w:jc w:val="both"/>
        <w:rPr>
          <w:rFonts w:asciiTheme="minorHAnsi" w:hAnsiTheme="minorHAnsi"/>
          <w:color w:val="000000"/>
          <w:sz w:val="22"/>
          <w:szCs w:val="22"/>
        </w:rPr>
      </w:pPr>
      <w:r w:rsidRPr="00420F1A">
        <w:rPr>
          <w:rFonts w:asciiTheme="minorHAnsi" w:hAnsiTheme="minorHAnsi"/>
          <w:sz w:val="22"/>
          <w:szCs w:val="22"/>
        </w:rPr>
        <w:t xml:space="preserve">Rozpočet běžných výdajů kapitoly 08 – Regionální rozvoj zahrnuje především podporu cestovního ruchu, zejména příspěvek na provoz pro Středočeskou centrálu cestovního ruchu, příspěvkovou organizaci, která je organizací destinačního managementu a zajišťuje kompletní marketing v oblasti cestovního ruchu. Dále zajišťuje udržitelnost zrealizovaných projektů v oblasti regionálního rozvoje, poskytuje také dotaci na provoz Středočeskému inovačnímu centru </w:t>
      </w:r>
      <w:r w:rsidRPr="00420F1A">
        <w:rPr>
          <w:rFonts w:asciiTheme="minorHAnsi" w:hAnsiTheme="minorHAnsi"/>
          <w:color w:val="000000"/>
          <w:sz w:val="22"/>
          <w:szCs w:val="22"/>
        </w:rPr>
        <w:t xml:space="preserve">za účelem podpory vědy, výzkumu a inovačního podnikaní na území Středočeského kraje. </w:t>
      </w:r>
    </w:p>
    <w:p w:rsidR="00746626" w:rsidRPr="00420F1A" w:rsidRDefault="00746626" w:rsidP="000C5103">
      <w:pPr>
        <w:jc w:val="both"/>
        <w:rPr>
          <w:rFonts w:asciiTheme="minorHAnsi" w:hAnsiTheme="minorHAnsi"/>
          <w:bCs/>
          <w:sz w:val="22"/>
          <w:szCs w:val="22"/>
        </w:rPr>
      </w:pPr>
      <w:r w:rsidRPr="00420F1A">
        <w:rPr>
          <w:rFonts w:asciiTheme="minorHAnsi" w:hAnsiTheme="minorHAnsi"/>
          <w:color w:val="000000"/>
          <w:sz w:val="22"/>
          <w:szCs w:val="22"/>
        </w:rPr>
        <w:t xml:space="preserve">Zahrnuje také finanční prostředky v oblasti sportu </w:t>
      </w:r>
      <w:r w:rsidRPr="00420F1A">
        <w:rPr>
          <w:rFonts w:asciiTheme="minorHAnsi" w:hAnsiTheme="minorHAnsi"/>
          <w:bCs/>
          <w:sz w:val="22"/>
          <w:szCs w:val="22"/>
        </w:rPr>
        <w:t>na financování sportovních a volnočasových akcí a soutěží pro děti a mládež, na podporu přípravy mladých vrcholových sportovců a provoz sportovních center mládeže v souladu s Koncepcí podpory sportovních center mládeže Středočeského kraje na období 2017</w:t>
      </w:r>
      <w:r w:rsidR="00F92A6E" w:rsidRPr="00420F1A">
        <w:rPr>
          <w:rFonts w:asciiTheme="minorHAnsi" w:hAnsiTheme="minorHAnsi"/>
          <w:bCs/>
          <w:sz w:val="22"/>
          <w:szCs w:val="22"/>
        </w:rPr>
        <w:t> </w:t>
      </w:r>
      <w:r w:rsidRPr="00420F1A">
        <w:rPr>
          <w:rFonts w:asciiTheme="minorHAnsi" w:hAnsiTheme="minorHAnsi"/>
          <w:bCs/>
          <w:sz w:val="22"/>
          <w:szCs w:val="22"/>
        </w:rPr>
        <w:t>-</w:t>
      </w:r>
      <w:r w:rsidR="00F92A6E" w:rsidRPr="00420F1A">
        <w:rPr>
          <w:rFonts w:asciiTheme="minorHAnsi" w:hAnsiTheme="minorHAnsi"/>
          <w:bCs/>
          <w:sz w:val="22"/>
          <w:szCs w:val="22"/>
        </w:rPr>
        <w:t> </w:t>
      </w:r>
      <w:r w:rsidRPr="00420F1A">
        <w:rPr>
          <w:rFonts w:asciiTheme="minorHAnsi" w:hAnsiTheme="minorHAnsi"/>
          <w:bCs/>
          <w:sz w:val="22"/>
          <w:szCs w:val="22"/>
        </w:rPr>
        <w:t>2021.</w:t>
      </w:r>
    </w:p>
    <w:p w:rsidR="00746626" w:rsidRPr="00420F1A" w:rsidRDefault="00705026" w:rsidP="000C5103">
      <w:pPr>
        <w:jc w:val="both"/>
        <w:rPr>
          <w:rFonts w:asciiTheme="minorHAnsi" w:hAnsiTheme="minorHAnsi"/>
          <w:sz w:val="22"/>
          <w:szCs w:val="22"/>
        </w:rPr>
      </w:pPr>
      <w:r w:rsidRPr="00420F1A">
        <w:rPr>
          <w:rFonts w:asciiTheme="minorHAnsi" w:hAnsiTheme="minorHAnsi"/>
          <w:bCs/>
          <w:sz w:val="22"/>
          <w:szCs w:val="22"/>
        </w:rPr>
        <w:t xml:space="preserve">Součástí rozpočtu je i </w:t>
      </w:r>
      <w:r w:rsidR="00746626" w:rsidRPr="00420F1A">
        <w:rPr>
          <w:rFonts w:asciiTheme="minorHAnsi" w:hAnsiTheme="minorHAnsi"/>
          <w:bCs/>
          <w:sz w:val="22"/>
          <w:szCs w:val="22"/>
        </w:rPr>
        <w:t>dotac</w:t>
      </w:r>
      <w:r w:rsidRPr="00420F1A">
        <w:rPr>
          <w:rFonts w:asciiTheme="minorHAnsi" w:hAnsiTheme="minorHAnsi"/>
          <w:bCs/>
          <w:sz w:val="22"/>
          <w:szCs w:val="22"/>
        </w:rPr>
        <w:t>e</w:t>
      </w:r>
      <w:r w:rsidR="00746626" w:rsidRPr="00420F1A">
        <w:rPr>
          <w:rFonts w:asciiTheme="minorHAnsi" w:hAnsiTheme="minorHAnsi"/>
          <w:bCs/>
          <w:sz w:val="22"/>
          <w:szCs w:val="22"/>
        </w:rPr>
        <w:t xml:space="preserve"> Ministerstva školství, mládeže a tělovýchovy </w:t>
      </w:r>
      <w:r w:rsidRPr="00420F1A">
        <w:rPr>
          <w:rFonts w:asciiTheme="minorHAnsi" w:hAnsiTheme="minorHAnsi"/>
          <w:bCs/>
          <w:sz w:val="22"/>
          <w:szCs w:val="22"/>
        </w:rPr>
        <w:t>na zajištění</w:t>
      </w:r>
      <w:r w:rsidR="00746626" w:rsidRPr="00420F1A">
        <w:rPr>
          <w:rFonts w:asciiTheme="minorHAnsi" w:hAnsiTheme="minorHAnsi"/>
          <w:bCs/>
          <w:sz w:val="22"/>
          <w:szCs w:val="22"/>
        </w:rPr>
        <w:t xml:space="preserve"> Programu podpory dětí a mládeže </w:t>
      </w:r>
      <w:r w:rsidRPr="00420F1A">
        <w:rPr>
          <w:rFonts w:asciiTheme="minorHAnsi" w:hAnsiTheme="minorHAnsi"/>
          <w:bCs/>
          <w:sz w:val="22"/>
          <w:szCs w:val="22"/>
        </w:rPr>
        <w:t>ve Středočeském kraji</w:t>
      </w:r>
      <w:r w:rsidR="00746626" w:rsidRPr="00420F1A">
        <w:rPr>
          <w:rFonts w:asciiTheme="minorHAnsi" w:hAnsiTheme="minorHAnsi"/>
          <w:bCs/>
          <w:sz w:val="22"/>
          <w:szCs w:val="22"/>
        </w:rPr>
        <w:t>.</w:t>
      </w:r>
    </w:p>
    <w:p w:rsidR="00746626" w:rsidRPr="00420F1A" w:rsidRDefault="00746626" w:rsidP="000C5103">
      <w:pPr>
        <w:jc w:val="both"/>
        <w:rPr>
          <w:rFonts w:asciiTheme="minorHAnsi" w:hAnsiTheme="minorHAnsi"/>
          <w:sz w:val="22"/>
          <w:szCs w:val="22"/>
        </w:rPr>
      </w:pPr>
      <w:r w:rsidRPr="00420F1A">
        <w:rPr>
          <w:rFonts w:asciiTheme="minorHAnsi" w:hAnsiTheme="minorHAnsi"/>
          <w:sz w:val="22"/>
          <w:szCs w:val="22"/>
        </w:rPr>
        <w:t>Podstatná část výdajů v rámci realizovaných projektů spolufinancovaných z</w:t>
      </w:r>
      <w:r w:rsidR="00C578A4" w:rsidRPr="00420F1A">
        <w:rPr>
          <w:rFonts w:asciiTheme="minorHAnsi" w:hAnsiTheme="minorHAnsi"/>
          <w:sz w:val="22"/>
          <w:szCs w:val="22"/>
        </w:rPr>
        <w:t> </w:t>
      </w:r>
      <w:r w:rsidRPr="00420F1A">
        <w:rPr>
          <w:rFonts w:asciiTheme="minorHAnsi" w:hAnsiTheme="minorHAnsi"/>
          <w:sz w:val="22"/>
          <w:szCs w:val="22"/>
        </w:rPr>
        <w:t>EU</w:t>
      </w:r>
      <w:r w:rsidR="00C578A4" w:rsidRPr="00420F1A">
        <w:rPr>
          <w:rFonts w:asciiTheme="minorHAnsi" w:hAnsiTheme="minorHAnsi"/>
          <w:sz w:val="22"/>
          <w:szCs w:val="22"/>
        </w:rPr>
        <w:t>/EHP</w:t>
      </w:r>
      <w:r w:rsidRPr="00420F1A">
        <w:rPr>
          <w:rFonts w:asciiTheme="minorHAnsi" w:hAnsiTheme="minorHAnsi"/>
          <w:sz w:val="22"/>
          <w:szCs w:val="22"/>
        </w:rPr>
        <w:t xml:space="preserve"> a národních zdrojů je zahrnuta v Zásobníku projektů spolufinancovaných z EU/EHP a národních zdrojů. </w:t>
      </w:r>
    </w:p>
    <w:p w:rsidR="00705026" w:rsidRPr="00420F1A" w:rsidRDefault="00705026" w:rsidP="000C5103">
      <w:pPr>
        <w:jc w:val="both"/>
        <w:rPr>
          <w:rFonts w:asciiTheme="minorHAnsi" w:hAnsiTheme="minorHAnsi"/>
          <w:sz w:val="22"/>
          <w:szCs w:val="22"/>
        </w:rPr>
      </w:pPr>
      <w:r w:rsidRPr="00420F1A">
        <w:rPr>
          <w:rFonts w:asciiTheme="minorHAnsi" w:hAnsiTheme="minorHAnsi"/>
          <w:sz w:val="22"/>
          <w:szCs w:val="22"/>
        </w:rPr>
        <w:t>Součástí rozpočtu kapitoly je Středočeský Fond sportu a volného času, který je určen na rozvoj a obnovu sportovní infrastruktury i podporu sportovních a volnočasových aktivit na území Středočeského kraje a tím i k všestrannému rozvoji Středočeského kraje.</w:t>
      </w:r>
    </w:p>
    <w:p w:rsidR="00746626" w:rsidRPr="00420F1A" w:rsidRDefault="00746626" w:rsidP="000C5103">
      <w:pPr>
        <w:jc w:val="both"/>
        <w:rPr>
          <w:rFonts w:asciiTheme="minorHAnsi" w:hAnsiTheme="minorHAnsi"/>
          <w:sz w:val="22"/>
          <w:szCs w:val="22"/>
        </w:rPr>
      </w:pPr>
      <w:r w:rsidRPr="00420F1A">
        <w:rPr>
          <w:rFonts w:asciiTheme="minorHAnsi" w:hAnsiTheme="minorHAnsi"/>
          <w:sz w:val="22"/>
          <w:szCs w:val="22"/>
        </w:rPr>
        <w:t xml:space="preserve">Rozpočet také tvoří investiční výdaje, které jsou zahrnuty v Zásobníku investic, zejména na investiční výdaje Středočeské centrály cestovního ruchu, </w:t>
      </w:r>
      <w:r w:rsidR="004B4EAB" w:rsidRPr="00420F1A">
        <w:rPr>
          <w:rFonts w:asciiTheme="minorHAnsi" w:hAnsiTheme="minorHAnsi"/>
          <w:sz w:val="22"/>
          <w:szCs w:val="22"/>
        </w:rPr>
        <w:t>p. o.</w:t>
      </w:r>
      <w:r w:rsidRPr="00420F1A">
        <w:rPr>
          <w:rFonts w:asciiTheme="minorHAnsi" w:hAnsiTheme="minorHAnsi"/>
          <w:sz w:val="22"/>
          <w:szCs w:val="22"/>
        </w:rPr>
        <w:t xml:space="preserve">, která má ve své správě Sportovně-rekreační areál Vrchbělá a Rozhlednu Čížovku.  </w:t>
      </w:r>
    </w:p>
    <w:p w:rsidR="00746626" w:rsidRPr="00420F1A" w:rsidRDefault="00746626" w:rsidP="000C5103">
      <w:pPr>
        <w:rPr>
          <w:rFonts w:asciiTheme="minorHAnsi" w:hAnsiTheme="minorHAnsi"/>
          <w:b/>
          <w:sz w:val="22"/>
          <w:szCs w:val="22"/>
          <w:u w:val="single"/>
        </w:rPr>
      </w:pPr>
    </w:p>
    <w:p w:rsidR="00BF7E27" w:rsidRPr="00BF7E27" w:rsidRDefault="00A21CD0" w:rsidP="000C5103">
      <w:pPr>
        <w:jc w:val="both"/>
        <w:rPr>
          <w:rFonts w:asciiTheme="minorHAnsi" w:hAnsiTheme="minorHAnsi"/>
          <w:b/>
        </w:rPr>
      </w:pPr>
      <w:r w:rsidRPr="00411D35">
        <w:rPr>
          <w:rFonts w:asciiTheme="minorHAnsi" w:hAnsiTheme="minorHAnsi"/>
          <w:b/>
        </w:rPr>
        <w:t xml:space="preserve">§ 2143 </w:t>
      </w:r>
      <w:r w:rsidRPr="00F26116">
        <w:rPr>
          <w:rFonts w:asciiTheme="minorHAnsi" w:hAnsiTheme="minorHAnsi"/>
          <w:b/>
        </w:rPr>
        <w:t>–</w:t>
      </w:r>
      <w:r w:rsidRPr="00411D35">
        <w:rPr>
          <w:rFonts w:asciiTheme="minorHAnsi" w:hAnsiTheme="minorHAnsi"/>
          <w:b/>
        </w:rPr>
        <w:t xml:space="preserve"> Podpora cestovního ruch</w:t>
      </w:r>
      <w:r w:rsidR="00BF7E27">
        <w:rPr>
          <w:rFonts w:asciiTheme="minorHAnsi" w:hAnsiTheme="minorHAnsi"/>
          <w:b/>
        </w:rPr>
        <w:t xml:space="preserve">u, regionálních/lokálních akcí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Usnesením č. 116-16/2018/ZK ze dne 26.</w:t>
      </w:r>
      <w:r w:rsidR="00BF7E27" w:rsidRPr="00420F1A">
        <w:rPr>
          <w:rFonts w:asciiTheme="minorHAnsi" w:hAnsiTheme="minorHAnsi"/>
          <w:sz w:val="22"/>
          <w:szCs w:val="22"/>
        </w:rPr>
        <w:t xml:space="preserve"> </w:t>
      </w:r>
      <w:r w:rsidRPr="00420F1A">
        <w:rPr>
          <w:rFonts w:asciiTheme="minorHAnsi" w:hAnsiTheme="minorHAnsi"/>
          <w:sz w:val="22"/>
          <w:szCs w:val="22"/>
        </w:rPr>
        <w:t>11.</w:t>
      </w:r>
      <w:r w:rsidR="00BF7E27" w:rsidRPr="00420F1A">
        <w:rPr>
          <w:rFonts w:asciiTheme="minorHAnsi" w:hAnsiTheme="minorHAnsi"/>
          <w:sz w:val="22"/>
          <w:szCs w:val="22"/>
        </w:rPr>
        <w:t xml:space="preserve"> </w:t>
      </w:r>
      <w:r w:rsidRPr="00420F1A">
        <w:rPr>
          <w:rFonts w:asciiTheme="minorHAnsi" w:hAnsiTheme="minorHAnsi"/>
          <w:sz w:val="22"/>
          <w:szCs w:val="22"/>
        </w:rPr>
        <w:t>2018 schválilo Zastupitelstvo Středočeského kraje „Podporu významných kulturních, společenských a sportovních akcí ve Středočeském kraji“ na léta 2019</w:t>
      </w:r>
      <w:r w:rsidR="00292339" w:rsidRPr="00420F1A">
        <w:rPr>
          <w:rFonts w:asciiTheme="minorHAnsi" w:hAnsiTheme="minorHAnsi"/>
          <w:sz w:val="22"/>
          <w:szCs w:val="22"/>
        </w:rPr>
        <w:t xml:space="preserve"> </w:t>
      </w:r>
      <w:r w:rsidRPr="00420F1A">
        <w:rPr>
          <w:rFonts w:asciiTheme="minorHAnsi" w:hAnsiTheme="minorHAnsi"/>
          <w:sz w:val="22"/>
          <w:szCs w:val="22"/>
        </w:rPr>
        <w:t>-</w:t>
      </w:r>
      <w:r w:rsidR="00292339" w:rsidRPr="00420F1A">
        <w:rPr>
          <w:rFonts w:asciiTheme="minorHAnsi" w:hAnsiTheme="minorHAnsi"/>
          <w:sz w:val="22"/>
          <w:szCs w:val="22"/>
        </w:rPr>
        <w:t xml:space="preserve"> </w:t>
      </w:r>
      <w:r w:rsidRPr="00420F1A">
        <w:rPr>
          <w:rFonts w:asciiTheme="minorHAnsi" w:hAnsiTheme="minorHAnsi"/>
          <w:sz w:val="22"/>
          <w:szCs w:val="22"/>
        </w:rPr>
        <w:t xml:space="preserve">2024. Další položku tvoří individuální dotace Skalní města, dotace Labská stezka, aplikace do mobilních telefonů Skryté příběhy (historické osobnosti, zábavná forma trávení volného času pro rodiny s dětmi), příspěvek Středočeského kraje, jako hlavního člena, do zapsaného spolku Turistická oblast Brdy a Podbrdsko, z.s., spolku STŘEDNÍ ČECHY, z.s.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Středočeský kraj se stal partnerem významného projektu Geopark Barrandien a na základě uzavřené smlouvy o partnerství je stanovena úhrada členského příspěvku. V rámci naplnění stanovených opatření v Programu rozvoje cestovního ruchu ve Středočeském kraji 2018 – 2023, Opatření 2.4. Podpora Turistických informačních center na území kraje</w:t>
      </w:r>
      <w:r w:rsidR="00C578A4" w:rsidRPr="00420F1A">
        <w:rPr>
          <w:rFonts w:asciiTheme="minorHAnsi" w:hAnsiTheme="minorHAnsi"/>
          <w:sz w:val="22"/>
          <w:szCs w:val="22"/>
        </w:rPr>
        <w:t xml:space="preserve"> (TIC)</w:t>
      </w:r>
      <w:r w:rsidR="00BF7E27" w:rsidRPr="00420F1A">
        <w:rPr>
          <w:rFonts w:asciiTheme="minorHAnsi" w:hAnsiTheme="minorHAnsi"/>
          <w:sz w:val="22"/>
          <w:szCs w:val="22"/>
        </w:rPr>
        <w:t>,</w:t>
      </w:r>
      <w:r w:rsidRPr="00420F1A">
        <w:rPr>
          <w:rFonts w:asciiTheme="minorHAnsi" w:hAnsiTheme="minorHAnsi"/>
          <w:sz w:val="22"/>
          <w:szCs w:val="22"/>
        </w:rPr>
        <w:t xml:space="preserve"> </w:t>
      </w:r>
      <w:r w:rsidR="00C578A4" w:rsidRPr="00420F1A">
        <w:rPr>
          <w:rFonts w:asciiTheme="minorHAnsi" w:hAnsiTheme="minorHAnsi"/>
          <w:sz w:val="22"/>
          <w:szCs w:val="22"/>
        </w:rPr>
        <w:t>bude</w:t>
      </w:r>
      <w:r w:rsidRPr="00420F1A">
        <w:rPr>
          <w:rFonts w:asciiTheme="minorHAnsi" w:hAnsiTheme="minorHAnsi"/>
          <w:sz w:val="22"/>
          <w:szCs w:val="22"/>
        </w:rPr>
        <w:t xml:space="preserve"> podpo</w:t>
      </w:r>
      <w:r w:rsidR="00CB1254" w:rsidRPr="00420F1A">
        <w:rPr>
          <w:rFonts w:asciiTheme="minorHAnsi" w:hAnsiTheme="minorHAnsi"/>
          <w:sz w:val="22"/>
          <w:szCs w:val="22"/>
        </w:rPr>
        <w:t>řen</w:t>
      </w:r>
      <w:r w:rsidRPr="00420F1A">
        <w:rPr>
          <w:rFonts w:asciiTheme="minorHAnsi" w:hAnsiTheme="minorHAnsi"/>
          <w:sz w:val="22"/>
          <w:szCs w:val="22"/>
        </w:rPr>
        <w:t xml:space="preserve"> TIC formou dotací dle aktuálních potřeb certifikovaných TIC.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 xml:space="preserve">Dále bude podpořen rozvoj a fungování oblastních organizací </w:t>
      </w:r>
      <w:r w:rsidR="00900E5B" w:rsidRPr="00420F1A">
        <w:rPr>
          <w:rFonts w:asciiTheme="minorHAnsi" w:hAnsiTheme="minorHAnsi"/>
          <w:sz w:val="22"/>
          <w:szCs w:val="22"/>
        </w:rPr>
        <w:t>destinačního managementu</w:t>
      </w:r>
      <w:r w:rsidRPr="00420F1A">
        <w:rPr>
          <w:rFonts w:asciiTheme="minorHAnsi" w:hAnsiTheme="minorHAnsi"/>
          <w:sz w:val="22"/>
          <w:szCs w:val="22"/>
        </w:rPr>
        <w:t xml:space="preserve"> (DMO). V první polovině roku 2020 bude vyhlášen Program na podporu rozvoje DMO ve Středočeském kraji, kde budou stanovena kritéria pro poskytování dotací včetně způsobilých výdajů. Program bude určen pro lokální a oblastní DMO. V rámci čerpání této položky je již počítáno s provozem Datového skladu, který by byl naplňován daty ze strany DMO i v rámci poskytování dotací z Programu. Program by byl určen pro certifikované i necertifikované DMO. Certifikace by byla zohledněna v rámci poskytování dotací.</w:t>
      </w:r>
    </w:p>
    <w:p w:rsidR="007A2DFC" w:rsidRDefault="007A2DFC" w:rsidP="000C5103">
      <w:pPr>
        <w:jc w:val="both"/>
        <w:rPr>
          <w:rFonts w:asciiTheme="minorHAnsi" w:hAnsiTheme="minorHAnsi"/>
          <w:b/>
        </w:rPr>
      </w:pPr>
    </w:p>
    <w:p w:rsidR="00B47720" w:rsidRPr="00B47720" w:rsidRDefault="00B47720" w:rsidP="000C5103">
      <w:pPr>
        <w:jc w:val="both"/>
        <w:rPr>
          <w:rFonts w:asciiTheme="minorHAnsi" w:hAnsiTheme="minorHAnsi"/>
          <w:b/>
        </w:rPr>
      </w:pPr>
      <w:r w:rsidRPr="00B47720">
        <w:rPr>
          <w:rFonts w:asciiTheme="minorHAnsi" w:hAnsiTheme="minorHAnsi"/>
          <w:b/>
        </w:rPr>
        <w:t xml:space="preserve">§ 2143 </w:t>
      </w:r>
      <w:r w:rsidRPr="00F26116">
        <w:rPr>
          <w:rFonts w:asciiTheme="minorHAnsi" w:hAnsiTheme="minorHAnsi"/>
          <w:b/>
        </w:rPr>
        <w:t>–</w:t>
      </w:r>
      <w:r w:rsidRPr="00B47720">
        <w:rPr>
          <w:rFonts w:asciiTheme="minorHAnsi" w:hAnsiTheme="minorHAnsi"/>
          <w:b/>
        </w:rPr>
        <w:t xml:space="preserve"> Podpora cestovního ruchu - SOUNDTRACK PODĚBRADY 2020</w:t>
      </w:r>
    </w:p>
    <w:p w:rsidR="00B47720" w:rsidRPr="00420F1A" w:rsidRDefault="00B47720" w:rsidP="000C5103">
      <w:pPr>
        <w:jc w:val="both"/>
        <w:rPr>
          <w:rFonts w:asciiTheme="minorHAnsi" w:hAnsiTheme="minorHAnsi"/>
          <w:sz w:val="22"/>
          <w:szCs w:val="22"/>
        </w:rPr>
      </w:pPr>
      <w:r w:rsidRPr="00420F1A">
        <w:rPr>
          <w:rFonts w:asciiTheme="minorHAnsi" w:hAnsiTheme="minorHAnsi"/>
          <w:sz w:val="22"/>
          <w:szCs w:val="22"/>
        </w:rPr>
        <w:t xml:space="preserve">Jedná se o poskytnutí individuální účelové dotace na realizaci akce „Mezinárodní festival filmové hudby a multimédií SOUNDTRACK PODĚBRADY 2020“ organizaci SOUNDTRACK FESTIVAL. Mezinárodní festival filmové hudby a multimédií SOUNDTRACK PODĚBRADY je jedinečný nejen zaměřením na filmovou hudbu, ale také orientací na nové formy umění, multimédia a nejmodernější technologie, proměňující pasivní poslech hudby v interaktivní zážitek. Široké spektrum hudebních děl k filmům a sportovním aktivitám. </w:t>
      </w:r>
    </w:p>
    <w:p w:rsidR="00A21CD0" w:rsidRPr="00411D35" w:rsidRDefault="00A21CD0" w:rsidP="000C5103">
      <w:pPr>
        <w:jc w:val="both"/>
        <w:rPr>
          <w:rFonts w:asciiTheme="minorHAnsi" w:hAnsiTheme="minorHAnsi"/>
        </w:rPr>
      </w:pPr>
    </w:p>
    <w:p w:rsidR="00A21CD0" w:rsidRPr="00411D35" w:rsidRDefault="00A21CD0" w:rsidP="000C5103">
      <w:pPr>
        <w:jc w:val="both"/>
        <w:rPr>
          <w:rFonts w:asciiTheme="minorHAnsi" w:hAnsiTheme="minorHAnsi"/>
          <w:b/>
        </w:rPr>
      </w:pPr>
      <w:r w:rsidRPr="00411D35">
        <w:rPr>
          <w:rFonts w:asciiTheme="minorHAnsi" w:hAnsiTheme="minorHAnsi"/>
          <w:b/>
        </w:rPr>
        <w:t xml:space="preserve">§ 2143 </w:t>
      </w:r>
      <w:r w:rsidRPr="00F26116">
        <w:rPr>
          <w:rFonts w:asciiTheme="minorHAnsi" w:hAnsiTheme="minorHAnsi"/>
          <w:b/>
        </w:rPr>
        <w:t>–</w:t>
      </w:r>
      <w:r w:rsidRPr="00411D35">
        <w:rPr>
          <w:rFonts w:asciiTheme="minorHAnsi" w:hAnsiTheme="minorHAnsi"/>
          <w:b/>
        </w:rPr>
        <w:t xml:space="preserve"> Příprava a udržitelnost projektů regionálního rozvoje</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Zajištění udržitelnosti zrealizovaných projektů. Odbor regionálního rozvoje bude dále připravovat projekty nové, finanční prostředky budou čerpány na počáteční výdaje spojené s přípravou projektů (např. územní studie, vyhledávací studie aj.). Dále budou finanční prostředky použity na zajištění energetického managementu k podpoře realizace aktivit v rámci energetického referátu jako např. pro  financování  energet</w:t>
      </w:r>
      <w:r w:rsidR="00BF7E27" w:rsidRPr="00420F1A">
        <w:rPr>
          <w:rFonts w:asciiTheme="minorHAnsi" w:hAnsiTheme="minorHAnsi"/>
          <w:sz w:val="22"/>
          <w:szCs w:val="22"/>
        </w:rPr>
        <w:t>ických</w:t>
      </w:r>
      <w:r w:rsidRPr="00420F1A">
        <w:rPr>
          <w:rFonts w:asciiTheme="minorHAnsi" w:hAnsiTheme="minorHAnsi"/>
          <w:sz w:val="22"/>
          <w:szCs w:val="22"/>
        </w:rPr>
        <w:t xml:space="preserve"> analýz pro řešení opatření dle ÚEK SK a akčního plánu, eventuálně na činnost poradenské agentury, na zavedení systému managementu hospodaření s energií dle ČSN EN ISO 50001, apod.</w:t>
      </w:r>
    </w:p>
    <w:p w:rsidR="00A21CD0" w:rsidRPr="00411D35" w:rsidRDefault="00A21CD0" w:rsidP="000C5103">
      <w:pPr>
        <w:jc w:val="both"/>
        <w:rPr>
          <w:rFonts w:asciiTheme="minorHAnsi" w:hAnsiTheme="minorHAnsi"/>
          <w:i/>
        </w:rPr>
      </w:pPr>
    </w:p>
    <w:p w:rsidR="00A21CD0" w:rsidRPr="00411D35" w:rsidRDefault="00A21CD0" w:rsidP="000C5103">
      <w:pPr>
        <w:jc w:val="both"/>
        <w:rPr>
          <w:rFonts w:asciiTheme="minorHAnsi" w:hAnsiTheme="minorHAnsi"/>
          <w:b/>
        </w:rPr>
      </w:pPr>
      <w:r w:rsidRPr="00411D35">
        <w:rPr>
          <w:rFonts w:asciiTheme="minorHAnsi" w:hAnsiTheme="minorHAnsi"/>
          <w:b/>
        </w:rPr>
        <w:t xml:space="preserve">§ 2143 </w:t>
      </w:r>
      <w:r w:rsidRPr="00F26116">
        <w:rPr>
          <w:rFonts w:asciiTheme="minorHAnsi" w:hAnsiTheme="minorHAnsi"/>
          <w:b/>
        </w:rPr>
        <w:t>–</w:t>
      </w:r>
      <w:r w:rsidRPr="00411D35">
        <w:rPr>
          <w:rFonts w:asciiTheme="minorHAnsi" w:hAnsiTheme="minorHAnsi"/>
          <w:b/>
        </w:rPr>
        <w:t xml:space="preserve"> Strategické dokumenty</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 xml:space="preserve">Zajištění a zpracování akčních plánů schválených strategických dokumentů, zpracování posudků a analýz, které se týkají rozvoje Středočeského kraje. </w:t>
      </w:r>
    </w:p>
    <w:p w:rsidR="00A21CD0" w:rsidRPr="00411D35" w:rsidRDefault="00A21CD0" w:rsidP="000C5103">
      <w:pPr>
        <w:jc w:val="both"/>
        <w:rPr>
          <w:rFonts w:asciiTheme="minorHAnsi" w:hAnsiTheme="minorHAnsi"/>
        </w:rPr>
      </w:pPr>
    </w:p>
    <w:p w:rsidR="00A21CD0" w:rsidRPr="00411D35" w:rsidRDefault="00A21CD0" w:rsidP="000C5103">
      <w:pPr>
        <w:jc w:val="both"/>
        <w:rPr>
          <w:rFonts w:asciiTheme="minorHAnsi" w:hAnsiTheme="minorHAnsi"/>
          <w:b/>
          <w:iCs/>
        </w:rPr>
      </w:pPr>
      <w:r w:rsidRPr="00411D35">
        <w:rPr>
          <w:rFonts w:asciiTheme="minorHAnsi" w:hAnsiTheme="minorHAnsi"/>
          <w:b/>
          <w:iCs/>
        </w:rPr>
        <w:t xml:space="preserve">§ 2143 – Místní akční skupiny (MAS)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Financování činnosti Krajského sdružení Národní sítě Místních akčních skupin Středočeského kraje a jednotlivých středočeských MAS související s podporou cestovního ruchu a rozvojem území MAS, konkrétně na podporu regionální produkce, agroturistiku, zhotovení propagačních materiálů, spolupráci při mapování využití území „chytrých“ nástrojů včetně správy, mapování malých brownfieldů, mapování přístupu k rychlému internetu mimo města Středočeského kraje, zmapování sociálních zařízení v obcích, fyzické přítomnosti ambulancí praktických lékařů v obcích v působnosti MAS. V roce 2020 se dále bude konat LeaderFest, který budou organizovat MAS ze Středočeského kraje.</w:t>
      </w:r>
    </w:p>
    <w:p w:rsidR="00411D35" w:rsidRDefault="00411D35" w:rsidP="000C5103">
      <w:pPr>
        <w:jc w:val="both"/>
        <w:rPr>
          <w:rFonts w:asciiTheme="minorHAnsi" w:hAnsiTheme="minorHAnsi"/>
          <w:b/>
        </w:rPr>
      </w:pPr>
    </w:p>
    <w:p w:rsidR="00A21CD0" w:rsidRPr="00411D35" w:rsidRDefault="00A21CD0" w:rsidP="000C5103">
      <w:pPr>
        <w:jc w:val="both"/>
        <w:rPr>
          <w:rFonts w:asciiTheme="minorHAnsi" w:hAnsiTheme="minorHAnsi"/>
          <w:b/>
        </w:rPr>
      </w:pPr>
      <w:r w:rsidRPr="00411D35">
        <w:rPr>
          <w:rFonts w:asciiTheme="minorHAnsi" w:hAnsiTheme="minorHAnsi"/>
          <w:b/>
        </w:rPr>
        <w:t xml:space="preserve">§ 2143 </w:t>
      </w:r>
      <w:r w:rsidRPr="00F26116">
        <w:rPr>
          <w:rFonts w:asciiTheme="minorHAnsi" w:hAnsiTheme="minorHAnsi"/>
          <w:b/>
        </w:rPr>
        <w:t>–</w:t>
      </w:r>
      <w:r w:rsidRPr="00411D35">
        <w:rPr>
          <w:rFonts w:asciiTheme="minorHAnsi" w:hAnsiTheme="minorHAnsi"/>
          <w:b/>
        </w:rPr>
        <w:t xml:space="preserve"> Klub českých turistů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Finanční příspěvek na projekt Středočeská desítka 2020 a finanční příspěvek na údržbu značení pěších a cyklistických tras ve Středočeském kraji.</w:t>
      </w:r>
    </w:p>
    <w:p w:rsidR="00A21CD0" w:rsidRPr="00411D35" w:rsidRDefault="00A21CD0" w:rsidP="000C5103">
      <w:pPr>
        <w:jc w:val="both"/>
        <w:rPr>
          <w:rFonts w:asciiTheme="minorHAnsi" w:hAnsiTheme="minorHAnsi"/>
          <w:iCs/>
        </w:rPr>
      </w:pPr>
    </w:p>
    <w:p w:rsidR="00A21CD0" w:rsidRPr="00411D35" w:rsidRDefault="00A21CD0" w:rsidP="000C5103">
      <w:pPr>
        <w:jc w:val="both"/>
        <w:rPr>
          <w:rFonts w:asciiTheme="minorHAnsi" w:hAnsiTheme="minorHAnsi"/>
          <w:b/>
          <w:iCs/>
        </w:rPr>
      </w:pPr>
      <w:r w:rsidRPr="00411D35">
        <w:rPr>
          <w:rFonts w:asciiTheme="minorHAnsi" w:hAnsiTheme="minorHAnsi"/>
          <w:b/>
          <w:iCs/>
        </w:rPr>
        <w:t xml:space="preserve">§ 2143 – Cestovní ruch </w:t>
      </w:r>
      <w:r w:rsidR="00F26116" w:rsidRPr="00411D35">
        <w:rPr>
          <w:rFonts w:asciiTheme="minorHAnsi" w:hAnsiTheme="minorHAnsi"/>
          <w:b/>
        </w:rPr>
        <w:t>–</w:t>
      </w:r>
      <w:r w:rsidR="00F26116">
        <w:rPr>
          <w:rFonts w:asciiTheme="minorHAnsi" w:hAnsiTheme="minorHAnsi"/>
          <w:b/>
        </w:rPr>
        <w:t xml:space="preserve"> </w:t>
      </w:r>
      <w:r w:rsidRPr="00411D35">
        <w:rPr>
          <w:rFonts w:asciiTheme="minorHAnsi" w:hAnsiTheme="minorHAnsi"/>
          <w:b/>
          <w:iCs/>
        </w:rPr>
        <w:t xml:space="preserve">příspěvek příspěvkové organizaci Středočeská centrála cestovního ruchu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 xml:space="preserve">Středočeská centrála cestovního ruchu (dále jen SCCR) je organizací destinačního managementu a zajišťuje kompletní marketing v oblasti cestovního ruchu. Cílem je rozvoj cestovního ruchu v regionu střední Čechy a maximální využití turistického potenciálu destinace. Předmětem činnosti je spolupráce s partnery, tvorba turistických produktů a propagace turismu v rámci Středočeského kraje, České republiky i zahraničí. S tím souvisí podpora spolupráce partnerů, propagace turistické nabídky na domácích i zahraničních veletrzích, ediční a mediální činnost v oblasti tištěných médií, on-line kampaní na sociálních sítích, v TV a rozhlase, příprava a realizace press tripů, fam tripů, influencer tripů a produkování tematických videí a fotografií, včetně zajištění spolupráce s ostatními tuzemskými i zahraničními subjekty rozvíjejícími cestovní ruch.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SCCR spolupracuje se sousedními kraji a společně rozvíjí turistické produkty Vltava a Labe, včetně rozvoje webových portálů, sociálních sítí a dalších marketingových aktivit.</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 xml:space="preserve">Produkčně připravuje volnočasové akce pro veřejnost jako např. Středočeské pivní slavnosti, Gastro-festival, ples Středočeského kraje, setkání se starosty v rámci festivalu Soundtrack Poděbrady, setkání s velvyslanci, členy vlády a zákonodárných sborů, které zároveň využívá pro prezentaci turistické nabídky i pro komunikaci významu cestovního ruchu.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Od 1. 1. 2019 funguje v rámci SCCR filmová kancelář, jejímž úkolem je zajišťovat kompletní servis a pobídky filmovému průmyslu v ČR, Evropě a trhů z třetích zemí.</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Od 1. 1. 2018 patří do správy SCCR volnočasový areál Vrchbělá. Úkolem vedení SCCR je zajistit bezproblémový chod areálu a propagovat jej v očích veřejnosti.</w:t>
      </w:r>
    </w:p>
    <w:p w:rsidR="00A21CD0" w:rsidRPr="00411D35" w:rsidRDefault="00A21CD0" w:rsidP="000C5103">
      <w:pPr>
        <w:jc w:val="both"/>
        <w:rPr>
          <w:rFonts w:asciiTheme="minorHAnsi" w:hAnsiTheme="minorHAnsi"/>
        </w:rPr>
      </w:pPr>
    </w:p>
    <w:p w:rsidR="001F5C3F" w:rsidRDefault="001F5C3F" w:rsidP="000C5103">
      <w:pPr>
        <w:jc w:val="both"/>
        <w:rPr>
          <w:rFonts w:asciiTheme="minorHAnsi" w:hAnsiTheme="minorHAnsi"/>
          <w:b/>
        </w:rPr>
      </w:pPr>
    </w:p>
    <w:p w:rsidR="00A21CD0" w:rsidRPr="00411D35" w:rsidRDefault="00A21CD0" w:rsidP="000C5103">
      <w:pPr>
        <w:jc w:val="both"/>
        <w:rPr>
          <w:rFonts w:asciiTheme="minorHAnsi" w:hAnsiTheme="minorHAnsi"/>
        </w:rPr>
      </w:pPr>
      <w:r w:rsidRPr="00411D35">
        <w:rPr>
          <w:rFonts w:asciiTheme="minorHAnsi" w:hAnsiTheme="minorHAnsi"/>
          <w:b/>
        </w:rPr>
        <w:t xml:space="preserve">§ 2510 </w:t>
      </w:r>
      <w:r w:rsidRPr="00F26116">
        <w:rPr>
          <w:rFonts w:asciiTheme="minorHAnsi" w:hAnsiTheme="minorHAnsi"/>
          <w:b/>
        </w:rPr>
        <w:t>–</w:t>
      </w:r>
      <w:r w:rsidRPr="00411D35">
        <w:rPr>
          <w:rFonts w:asciiTheme="minorHAnsi" w:hAnsiTheme="minorHAnsi"/>
          <w:b/>
        </w:rPr>
        <w:t xml:space="preserve"> Podpora podnikání, investiční příležitosti, brownfields </w:t>
      </w:r>
    </w:p>
    <w:p w:rsidR="00A21CD0" w:rsidRPr="00420F1A" w:rsidRDefault="00A21CD0" w:rsidP="000C5103">
      <w:pPr>
        <w:autoSpaceDE w:val="0"/>
        <w:autoSpaceDN w:val="0"/>
        <w:jc w:val="both"/>
        <w:rPr>
          <w:rFonts w:asciiTheme="minorHAnsi" w:hAnsiTheme="minorHAnsi"/>
          <w:sz w:val="22"/>
          <w:szCs w:val="22"/>
        </w:rPr>
      </w:pPr>
      <w:r w:rsidRPr="00420F1A">
        <w:rPr>
          <w:rFonts w:asciiTheme="minorHAnsi" w:hAnsiTheme="minorHAnsi"/>
          <w:sz w:val="22"/>
          <w:szCs w:val="22"/>
        </w:rPr>
        <w:t>Realizace podpory podnikání a znalostní ekonomiky, tj. podpora příchodu nových kvalitních investic, podpora realizace, regenerace a propagace brownfieldů/greenfieldů, aktivní spolupráce s obcemi, městy a dalšími subjekty, propagace investičních příležitostí, účast na veletrhu investičních příležitostí (Mnichov, Cannes), tvorba elektronické aplikace investičních příležitostí Středočeského kraje, aktualizace a tisk katalogu investičních příležitostí včetně pořízení elektronické verze k distribuci, podpora a propagace znalostní ekonomiky kraje, podpora realizace programu Regionální spolupráce Středočeského kraje a Akademie věd ČR, dotační podpora činnosti Krajské hospodářské komory Střední Čechy, klastrových iniciativ, klastrů, inovačních firem a subjektů, podpora projektů partnerů (např. AV ČR).</w:t>
      </w:r>
    </w:p>
    <w:p w:rsidR="00A21CD0" w:rsidRPr="00411D35" w:rsidRDefault="00A21CD0" w:rsidP="000C5103">
      <w:pPr>
        <w:autoSpaceDE w:val="0"/>
        <w:autoSpaceDN w:val="0"/>
        <w:jc w:val="both"/>
        <w:rPr>
          <w:rFonts w:asciiTheme="minorHAnsi" w:hAnsiTheme="minorHAnsi"/>
        </w:rPr>
      </w:pPr>
    </w:p>
    <w:p w:rsidR="00A21CD0" w:rsidRPr="00411D35" w:rsidRDefault="00A21CD0" w:rsidP="000C5103">
      <w:pPr>
        <w:jc w:val="both"/>
        <w:rPr>
          <w:rFonts w:asciiTheme="minorHAnsi" w:hAnsiTheme="minorHAnsi"/>
          <w:b/>
        </w:rPr>
      </w:pPr>
      <w:bookmarkStart w:id="1" w:name="_Hlk523909286"/>
      <w:r w:rsidRPr="00411D35">
        <w:rPr>
          <w:rFonts w:asciiTheme="minorHAnsi" w:hAnsiTheme="minorHAnsi"/>
          <w:b/>
        </w:rPr>
        <w:t xml:space="preserve">§ 2510 – Středočeské inovační centrum </w:t>
      </w:r>
    </w:p>
    <w:p w:rsidR="00A21CD0" w:rsidRPr="00420F1A" w:rsidRDefault="00A21CD0" w:rsidP="000C5103">
      <w:pPr>
        <w:jc w:val="both"/>
        <w:rPr>
          <w:rFonts w:asciiTheme="minorHAnsi" w:hAnsiTheme="minorHAnsi"/>
          <w:color w:val="000000"/>
          <w:sz w:val="22"/>
          <w:szCs w:val="22"/>
        </w:rPr>
      </w:pPr>
      <w:r w:rsidRPr="00420F1A">
        <w:rPr>
          <w:rFonts w:asciiTheme="minorHAnsi" w:hAnsiTheme="minorHAnsi"/>
          <w:color w:val="000000"/>
          <w:sz w:val="22"/>
          <w:szCs w:val="22"/>
        </w:rPr>
        <w:t xml:space="preserve">Finanční prostředky budou převedeny na základě smlouvy o dotaci Středočeskému inovačnímu centru, spolku (SIC). </w:t>
      </w:r>
    </w:p>
    <w:p w:rsidR="00A21CD0" w:rsidRPr="00420F1A" w:rsidRDefault="00A21CD0" w:rsidP="000C5103">
      <w:pPr>
        <w:jc w:val="both"/>
        <w:rPr>
          <w:rFonts w:asciiTheme="minorHAnsi" w:hAnsiTheme="minorHAnsi"/>
          <w:color w:val="000000"/>
          <w:sz w:val="22"/>
          <w:szCs w:val="22"/>
        </w:rPr>
      </w:pPr>
      <w:r w:rsidRPr="00420F1A">
        <w:rPr>
          <w:rFonts w:asciiTheme="minorHAnsi" w:hAnsiTheme="minorHAnsi"/>
          <w:color w:val="000000"/>
          <w:sz w:val="22"/>
          <w:szCs w:val="22"/>
        </w:rPr>
        <w:t xml:space="preserve">SIC je organizace, kterou Středočeský kraj spoluzaložil za účelem podpory vědy, výzkumu a inovačního podnikaní na území Středočeského kraje. </w:t>
      </w:r>
    </w:p>
    <w:p w:rsidR="00A21CD0" w:rsidRPr="00420F1A" w:rsidRDefault="00A21CD0" w:rsidP="000C5103">
      <w:pPr>
        <w:jc w:val="both"/>
        <w:rPr>
          <w:rFonts w:asciiTheme="minorHAnsi" w:hAnsiTheme="minorHAnsi"/>
          <w:color w:val="000000"/>
          <w:sz w:val="22"/>
          <w:szCs w:val="22"/>
        </w:rPr>
      </w:pPr>
      <w:r w:rsidRPr="00420F1A">
        <w:rPr>
          <w:rFonts w:asciiTheme="minorHAnsi" w:hAnsiTheme="minorHAnsi"/>
          <w:color w:val="000000"/>
          <w:sz w:val="22"/>
          <w:szCs w:val="22"/>
        </w:rPr>
        <w:t xml:space="preserve">Finanční prostředky budou využity na aktivity a provozní potřeby Středočeského inovačního centra spojené zejména s implementací a řízením RIS3 strategie, její aktualizací, přípravou a realizací strategických intervencí, mapováním inovačního prostředí ve Středočeském kraji v horizontálních osách RIS3 strategie a ve vertikálních generických doménách specializace RIS3 strategie. </w:t>
      </w:r>
    </w:p>
    <w:p w:rsidR="00A21CD0" w:rsidRPr="00420F1A" w:rsidRDefault="00A21CD0" w:rsidP="000C5103">
      <w:pPr>
        <w:jc w:val="both"/>
        <w:rPr>
          <w:rFonts w:asciiTheme="minorHAnsi" w:hAnsiTheme="minorHAnsi"/>
          <w:i/>
          <w:sz w:val="22"/>
          <w:szCs w:val="22"/>
          <w:highlight w:val="cyan"/>
        </w:rPr>
      </w:pPr>
      <w:r w:rsidRPr="00420F1A">
        <w:rPr>
          <w:rFonts w:asciiTheme="minorHAnsi" w:hAnsiTheme="minorHAnsi"/>
          <w:color w:val="000000"/>
          <w:sz w:val="22"/>
          <w:szCs w:val="22"/>
        </w:rPr>
        <w:t>SIC je zastřešujícím metodicko-koncepčním subjektem pro oblast Smart Cities ve Středočeském kraji, mezi další důležité aktivity patří projekty Welcome Office, SIC LAB, Colore, KETGATE. V neposlední řadě se spolek zabývá realizací projektů a podporou spolupráce s aktéry vědecko-výzkumného a inovačního prostředí či inovačními agenturami v krajích.</w:t>
      </w:r>
      <w:r w:rsidRPr="00420F1A">
        <w:rPr>
          <w:rFonts w:asciiTheme="minorHAnsi" w:hAnsiTheme="minorHAnsi"/>
          <w:i/>
          <w:sz w:val="22"/>
          <w:szCs w:val="22"/>
        </w:rPr>
        <w:t xml:space="preserve">  </w:t>
      </w:r>
    </w:p>
    <w:p w:rsidR="00A21CD0" w:rsidRPr="00420F1A" w:rsidRDefault="00A21CD0" w:rsidP="000C5103">
      <w:pPr>
        <w:jc w:val="both"/>
        <w:rPr>
          <w:rFonts w:asciiTheme="minorHAnsi" w:hAnsiTheme="minorHAnsi"/>
          <w:color w:val="000000"/>
          <w:sz w:val="22"/>
          <w:szCs w:val="22"/>
        </w:rPr>
      </w:pPr>
      <w:r w:rsidRPr="00420F1A">
        <w:rPr>
          <w:rFonts w:asciiTheme="minorHAnsi" w:hAnsiTheme="minorHAnsi"/>
          <w:color w:val="000000"/>
          <w:sz w:val="22"/>
          <w:szCs w:val="22"/>
        </w:rPr>
        <w:t>Vzhledem k dynamickému rozvoji aktivit organizace a nové strategii se v roce 2020 předpokládá nárůst pracovníků se zaměřením převážně na spolupráci vědecko-výzkumných organizací a propojení veřejného a soukromého sektoru a strategických zahraničních partnerů pro region Středočeského kraje s celonárodním přesahem.</w:t>
      </w:r>
    </w:p>
    <w:p w:rsidR="00A21CD0" w:rsidRPr="00411D35" w:rsidRDefault="00A21CD0" w:rsidP="000C5103">
      <w:pPr>
        <w:jc w:val="both"/>
        <w:rPr>
          <w:rFonts w:asciiTheme="minorHAnsi" w:hAnsiTheme="minorHAnsi"/>
          <w:b/>
          <w:highlight w:val="yellow"/>
        </w:rPr>
      </w:pPr>
    </w:p>
    <w:p w:rsidR="00A21CD0" w:rsidRPr="00411D35" w:rsidRDefault="00A21CD0" w:rsidP="000C5103">
      <w:pPr>
        <w:jc w:val="both"/>
        <w:rPr>
          <w:rFonts w:asciiTheme="minorHAnsi" w:hAnsiTheme="minorHAnsi"/>
          <w:b/>
        </w:rPr>
      </w:pPr>
      <w:r w:rsidRPr="00411D35">
        <w:rPr>
          <w:rFonts w:asciiTheme="minorHAnsi" w:hAnsiTheme="minorHAnsi"/>
          <w:b/>
        </w:rPr>
        <w:t xml:space="preserve">§ 2510 – Středočeské inovační centrum </w:t>
      </w:r>
      <w:r w:rsidR="00294019" w:rsidRPr="00411D35">
        <w:rPr>
          <w:rFonts w:asciiTheme="minorHAnsi" w:hAnsiTheme="minorHAnsi"/>
          <w:b/>
        </w:rPr>
        <w:t>–</w:t>
      </w:r>
      <w:r w:rsidRPr="00411D35">
        <w:rPr>
          <w:rFonts w:asciiTheme="minorHAnsi" w:hAnsiTheme="minorHAnsi"/>
          <w:b/>
        </w:rPr>
        <w:t xml:space="preserve"> Středočeské inovační vouchery</w:t>
      </w:r>
    </w:p>
    <w:p w:rsidR="00A21CD0" w:rsidRPr="00420F1A" w:rsidRDefault="00A21CD0" w:rsidP="000C5103">
      <w:pPr>
        <w:jc w:val="both"/>
        <w:rPr>
          <w:rFonts w:asciiTheme="minorHAnsi" w:hAnsiTheme="minorHAnsi"/>
          <w:color w:val="000000"/>
          <w:sz w:val="22"/>
          <w:szCs w:val="22"/>
        </w:rPr>
      </w:pPr>
      <w:r w:rsidRPr="00420F1A">
        <w:rPr>
          <w:rFonts w:asciiTheme="minorHAnsi" w:hAnsiTheme="minorHAnsi"/>
          <w:color w:val="000000"/>
          <w:sz w:val="22"/>
          <w:szCs w:val="22"/>
        </w:rPr>
        <w:t>Inovační voucher je finanční nástroj podporující spolupráci firem ze Středočeského kraje s vysokými školami či výzkumnými organizacemi (tzv. poskytovatelem znalostí) z celé Č</w:t>
      </w:r>
      <w:r w:rsidR="00BE76D0" w:rsidRPr="00420F1A">
        <w:rPr>
          <w:rFonts w:asciiTheme="minorHAnsi" w:hAnsiTheme="minorHAnsi"/>
          <w:color w:val="000000"/>
          <w:sz w:val="22"/>
          <w:szCs w:val="22"/>
        </w:rPr>
        <w:t>eské republiky</w:t>
      </w:r>
      <w:r w:rsidRPr="00420F1A">
        <w:rPr>
          <w:rFonts w:asciiTheme="minorHAnsi" w:hAnsiTheme="minorHAnsi"/>
          <w:color w:val="000000"/>
          <w:sz w:val="22"/>
          <w:szCs w:val="22"/>
        </w:rPr>
        <w:t>, a to prostřednictvím poskytnutí jednorázové dotace firmě na spolupráci s poskytovatelem znalostí, která je založena na transferu znalostí, využití know-how nebo technologií vyvinutých poskytovatelem znalostí. Připravuje se 5. výzva programu zaměřeného na spolupráci firem s výzkumnými organizacemi na rozvoj startupů zahrnující spolupráci s výzkumnými organizacemi. Program umožňuje kraji podpořit podniky v regionu a využít přitom externí kapacity výzkumníků.</w:t>
      </w:r>
    </w:p>
    <w:p w:rsidR="007A2DFC" w:rsidRDefault="007A2DFC" w:rsidP="000C5103">
      <w:pPr>
        <w:jc w:val="both"/>
        <w:rPr>
          <w:rFonts w:asciiTheme="minorHAnsi" w:hAnsiTheme="minorHAnsi"/>
          <w:b/>
        </w:rPr>
      </w:pPr>
    </w:p>
    <w:p w:rsidR="00A21CD0" w:rsidRPr="00411D35" w:rsidRDefault="00A21CD0" w:rsidP="000C5103">
      <w:pPr>
        <w:jc w:val="both"/>
        <w:rPr>
          <w:rFonts w:asciiTheme="minorHAnsi" w:hAnsiTheme="minorHAnsi"/>
          <w:b/>
        </w:rPr>
      </w:pPr>
      <w:r w:rsidRPr="00411D35">
        <w:rPr>
          <w:rFonts w:asciiTheme="minorHAnsi" w:hAnsiTheme="minorHAnsi"/>
          <w:b/>
        </w:rPr>
        <w:t xml:space="preserve">§ 2510 – Středočeské inovační centrum </w:t>
      </w:r>
      <w:r w:rsidR="00294019" w:rsidRPr="00411D35">
        <w:rPr>
          <w:rFonts w:asciiTheme="minorHAnsi" w:hAnsiTheme="minorHAnsi"/>
          <w:b/>
        </w:rPr>
        <w:t>–</w:t>
      </w:r>
      <w:r w:rsidR="00294019">
        <w:rPr>
          <w:rFonts w:asciiTheme="minorHAnsi" w:hAnsiTheme="minorHAnsi"/>
          <w:b/>
        </w:rPr>
        <w:t xml:space="preserve"> </w:t>
      </w:r>
      <w:r w:rsidRPr="00411D35">
        <w:rPr>
          <w:rFonts w:asciiTheme="minorHAnsi" w:hAnsiTheme="minorHAnsi"/>
          <w:b/>
        </w:rPr>
        <w:t>Středočeské kreativní vouchery</w:t>
      </w:r>
    </w:p>
    <w:p w:rsidR="00A21CD0" w:rsidRPr="00420F1A" w:rsidRDefault="00A21CD0" w:rsidP="000C5103">
      <w:pPr>
        <w:jc w:val="both"/>
        <w:rPr>
          <w:rFonts w:asciiTheme="minorHAnsi" w:hAnsiTheme="minorHAnsi"/>
          <w:color w:val="000000"/>
          <w:sz w:val="22"/>
          <w:szCs w:val="22"/>
        </w:rPr>
      </w:pPr>
      <w:r w:rsidRPr="00420F1A">
        <w:rPr>
          <w:rFonts w:asciiTheme="minorHAnsi" w:hAnsiTheme="minorHAnsi"/>
          <w:color w:val="000000"/>
          <w:sz w:val="22"/>
          <w:szCs w:val="22"/>
        </w:rPr>
        <w:t xml:space="preserve">Kreativní voucher je jednorázová dotace poskytnutá firmám na využití služeb subjektů působících v kulturních a kreativních odvětvích. Jedná se o program určený na podporu spolupráce středočeských firem se subjekty působícími v kulturních a kreativních odvětvích uvnitř Středočeského kraje. Firmám z kraje pomáhá ke zviditelnění na trhu a zkvalitnění designu produktů a služeb. </w:t>
      </w:r>
    </w:p>
    <w:p w:rsidR="00A21CD0" w:rsidRPr="00411D35" w:rsidRDefault="00A21CD0" w:rsidP="000C5103">
      <w:pPr>
        <w:jc w:val="both"/>
        <w:rPr>
          <w:rFonts w:asciiTheme="minorHAnsi" w:hAnsiTheme="minorHAnsi"/>
          <w:i/>
        </w:rPr>
      </w:pPr>
    </w:p>
    <w:p w:rsidR="00A21CD0" w:rsidRPr="00411D35" w:rsidRDefault="00A21CD0" w:rsidP="000C5103">
      <w:pPr>
        <w:autoSpaceDE w:val="0"/>
        <w:autoSpaceDN w:val="0"/>
        <w:jc w:val="both"/>
        <w:rPr>
          <w:rFonts w:asciiTheme="minorHAnsi" w:hAnsiTheme="minorHAnsi"/>
          <w:b/>
        </w:rPr>
      </w:pPr>
      <w:r w:rsidRPr="00411D35">
        <w:rPr>
          <w:rFonts w:asciiTheme="minorHAnsi" w:hAnsiTheme="minorHAnsi"/>
          <w:b/>
        </w:rPr>
        <w:t xml:space="preserve">§ 2510 – </w:t>
      </w:r>
      <w:r w:rsidR="00C578A4">
        <w:rPr>
          <w:rFonts w:asciiTheme="minorHAnsi" w:hAnsiTheme="minorHAnsi"/>
          <w:b/>
        </w:rPr>
        <w:t xml:space="preserve">Středočeské inovační centrum </w:t>
      </w:r>
      <w:r w:rsidR="00294019" w:rsidRPr="00411D35">
        <w:rPr>
          <w:rFonts w:asciiTheme="minorHAnsi" w:hAnsiTheme="minorHAnsi"/>
          <w:b/>
        </w:rPr>
        <w:t>–</w:t>
      </w:r>
      <w:r w:rsidR="00C578A4">
        <w:rPr>
          <w:rFonts w:asciiTheme="minorHAnsi" w:hAnsiTheme="minorHAnsi"/>
          <w:b/>
        </w:rPr>
        <w:t xml:space="preserve"> </w:t>
      </w:r>
      <w:r w:rsidRPr="00411D35">
        <w:rPr>
          <w:rFonts w:asciiTheme="minorHAnsi" w:hAnsiTheme="minorHAnsi"/>
          <w:b/>
        </w:rPr>
        <w:t xml:space="preserve">Projekt </w:t>
      </w:r>
      <w:proofErr w:type="spellStart"/>
      <w:r w:rsidRPr="00411D35">
        <w:rPr>
          <w:rFonts w:asciiTheme="minorHAnsi" w:hAnsiTheme="minorHAnsi"/>
          <w:b/>
        </w:rPr>
        <w:t>Platinn</w:t>
      </w:r>
      <w:proofErr w:type="spellEnd"/>
    </w:p>
    <w:p w:rsidR="00A21CD0" w:rsidRPr="00420F1A" w:rsidRDefault="00A21CD0" w:rsidP="000C5103">
      <w:pPr>
        <w:jc w:val="both"/>
        <w:rPr>
          <w:rFonts w:asciiTheme="minorHAnsi" w:hAnsiTheme="minorHAnsi"/>
          <w:color w:val="000000"/>
          <w:sz w:val="22"/>
          <w:szCs w:val="22"/>
        </w:rPr>
      </w:pPr>
      <w:r w:rsidRPr="00420F1A">
        <w:rPr>
          <w:rFonts w:asciiTheme="minorHAnsi" w:hAnsiTheme="minorHAnsi"/>
          <w:color w:val="000000"/>
          <w:sz w:val="22"/>
          <w:szCs w:val="22"/>
        </w:rPr>
        <w:t xml:space="preserve">V rámci celé sítě Platinn.cz jsou v roce 2020 plánovány určité změny. Do společné sítě je zapojeno již 5 inovačních center v různých krajích a další bude brzy následovat. Jedná se o nejrozsáhlejší spolupráci mezi inovačními centry v ČR na konkrétním projektu. Proto je plánováno některé aktivity a funkce více distribuovat do jednotlivých regionů, aby byly blíže k cílové skupině. V této souvislost poklesnou celkové sdílené náklady na provoz a rozvoj sítě a mírně vzrostou náklady SIC. </w:t>
      </w:r>
    </w:p>
    <w:p w:rsidR="00A21CD0" w:rsidRPr="00411D35" w:rsidRDefault="00A21CD0" w:rsidP="000C5103">
      <w:pPr>
        <w:autoSpaceDE w:val="0"/>
        <w:autoSpaceDN w:val="0"/>
        <w:jc w:val="both"/>
        <w:rPr>
          <w:rFonts w:asciiTheme="minorHAnsi" w:hAnsiTheme="minorHAnsi"/>
          <w:b/>
        </w:rPr>
      </w:pPr>
    </w:p>
    <w:bookmarkEnd w:id="1"/>
    <w:p w:rsidR="00A21CD0" w:rsidRPr="00411D35" w:rsidRDefault="00A21CD0" w:rsidP="000C5103">
      <w:pPr>
        <w:jc w:val="both"/>
        <w:rPr>
          <w:rFonts w:asciiTheme="minorHAnsi" w:hAnsiTheme="minorHAnsi"/>
          <w:b/>
        </w:rPr>
      </w:pPr>
      <w:r w:rsidRPr="00411D35">
        <w:rPr>
          <w:rFonts w:asciiTheme="minorHAnsi" w:hAnsiTheme="minorHAnsi"/>
          <w:b/>
        </w:rPr>
        <w:t xml:space="preserve">§ 6172 – Činnost regionálních rad </w:t>
      </w:r>
    </w:p>
    <w:p w:rsidR="00A21CD0" w:rsidRPr="00420F1A" w:rsidRDefault="00A21CD0" w:rsidP="000C5103">
      <w:pPr>
        <w:jc w:val="both"/>
        <w:rPr>
          <w:rFonts w:asciiTheme="minorHAnsi" w:hAnsiTheme="minorHAnsi"/>
          <w:sz w:val="22"/>
          <w:szCs w:val="22"/>
        </w:rPr>
      </w:pPr>
      <w:r w:rsidRPr="00420F1A">
        <w:rPr>
          <w:rFonts w:asciiTheme="minorHAnsi" w:hAnsiTheme="minorHAnsi"/>
          <w:sz w:val="22"/>
          <w:szCs w:val="22"/>
        </w:rPr>
        <w:t>Jedná se o poskytnutí dotace na výdaje Úřadu Regionální rady při ukončování Regionálního operačního programu Střední Čechy, které nemohou být financovány z Operačního programu Technická pomoc, zahrnující zabezpečení veškerých úkolů a úkonů spojených s funkcí řídícího orgánu při ukončování ROP a to včetně úkolů spojených s odborným, organizačním a technickým zabezpečením. Jedná se především o režijní výdaje spojené s těmito pozicemi, náklady na osobní příplatek zaměstnanců neodpovídající Metodice rozvoje lidských zdrojů, náklady na zaměstnance, kteří se v daném kalendářním měsíci nepodíleli na implementaci, a to více jak 25</w:t>
      </w:r>
      <w:r w:rsidR="00BE76D0" w:rsidRPr="00420F1A">
        <w:rPr>
          <w:rFonts w:asciiTheme="minorHAnsi" w:hAnsiTheme="minorHAnsi"/>
          <w:sz w:val="22"/>
          <w:szCs w:val="22"/>
        </w:rPr>
        <w:t xml:space="preserve"> </w:t>
      </w:r>
      <w:r w:rsidRPr="00420F1A">
        <w:rPr>
          <w:rFonts w:asciiTheme="minorHAnsi" w:hAnsiTheme="minorHAnsi"/>
          <w:sz w:val="22"/>
          <w:szCs w:val="22"/>
        </w:rPr>
        <w:t xml:space="preserve">% své pracovní činnosti (z důvodu nemoci, návratu po RD apod.), náklady na systém vzdělávání zaměstnanců, který nespadá do rámce stanoveného Metodikou a není realizovaný MMR-NOK, náklady na zahraniční pracovní cesty s výjimkou těch, které přímo souvisí s ukončováním ROP; náklady na tuzemskou pracovní cestu převyšující stanovený limit na ubytování a tuzemské pracovní cesty, které přímo nesouvisí s ukončováním ROP; výdaje reprezentačního fondu překračující stanovený limit </w:t>
      </w:r>
      <w:r w:rsidR="00FF08B8">
        <w:rPr>
          <w:rFonts w:asciiTheme="minorHAnsi" w:hAnsiTheme="minorHAnsi"/>
          <w:sz w:val="22"/>
          <w:szCs w:val="22"/>
        </w:rPr>
        <w:br/>
      </w:r>
      <w:r w:rsidRPr="00420F1A">
        <w:rPr>
          <w:rFonts w:asciiTheme="minorHAnsi" w:hAnsiTheme="minorHAnsi"/>
          <w:sz w:val="22"/>
          <w:szCs w:val="22"/>
        </w:rPr>
        <w:t>1</w:t>
      </w:r>
      <w:r w:rsidR="00FF08B8">
        <w:rPr>
          <w:rFonts w:asciiTheme="minorHAnsi" w:hAnsiTheme="minorHAnsi"/>
          <w:sz w:val="22"/>
          <w:szCs w:val="22"/>
        </w:rPr>
        <w:t> </w:t>
      </w:r>
      <w:r w:rsidRPr="00420F1A">
        <w:rPr>
          <w:rFonts w:asciiTheme="minorHAnsi" w:hAnsiTheme="minorHAnsi"/>
          <w:sz w:val="22"/>
          <w:szCs w:val="22"/>
        </w:rPr>
        <w:t>000 Kč/měsíc; výdaje na služby mobilního operátora, nákup kancelářského vybavení, nábytku, apod., náklady na část informačního systému GINIS, náklady na odstupné nad rámec limitu stanoveného platnou legislativou (dle kolektivní smlouvy).</w:t>
      </w:r>
    </w:p>
    <w:p w:rsidR="00A21CD0" w:rsidRPr="00411D35" w:rsidRDefault="00A21CD0" w:rsidP="000C5103">
      <w:pPr>
        <w:jc w:val="both"/>
        <w:rPr>
          <w:rFonts w:asciiTheme="minorHAnsi" w:hAnsiTheme="minorHAnsi"/>
          <w:b/>
          <w:highlight w:val="yellow"/>
        </w:rPr>
      </w:pPr>
    </w:p>
    <w:p w:rsidR="00A21CD0" w:rsidRPr="00411D35" w:rsidRDefault="00A21CD0" w:rsidP="000C5103">
      <w:pPr>
        <w:jc w:val="both"/>
        <w:rPr>
          <w:rFonts w:asciiTheme="minorHAnsi" w:hAnsiTheme="minorHAnsi"/>
          <w:b/>
        </w:rPr>
      </w:pPr>
      <w:r w:rsidRPr="00411D35">
        <w:rPr>
          <w:rFonts w:asciiTheme="minorHAnsi" w:hAnsiTheme="minorHAnsi"/>
          <w:b/>
        </w:rPr>
        <w:t>§ 2143 – Středočeské vodní cesty, spolek</w:t>
      </w:r>
    </w:p>
    <w:p w:rsidR="000F409F" w:rsidRDefault="00A21CD0" w:rsidP="000C5103">
      <w:pPr>
        <w:jc w:val="both"/>
        <w:rPr>
          <w:rFonts w:asciiTheme="minorHAnsi" w:hAnsiTheme="minorHAnsi"/>
          <w:sz w:val="22"/>
          <w:szCs w:val="22"/>
        </w:rPr>
      </w:pPr>
      <w:r w:rsidRPr="00420F1A">
        <w:rPr>
          <w:rFonts w:asciiTheme="minorHAnsi" w:hAnsiTheme="minorHAnsi"/>
          <w:sz w:val="22"/>
          <w:szCs w:val="22"/>
        </w:rPr>
        <w:t>Mimořádná účelová neinvestiční dotace na zajištění činnosti spolku Středočeské vodní cesty, </w:t>
      </w:r>
      <w:proofErr w:type="spellStart"/>
      <w:r w:rsidRPr="00420F1A">
        <w:rPr>
          <w:rFonts w:asciiTheme="minorHAnsi" w:hAnsiTheme="minorHAnsi"/>
          <w:sz w:val="22"/>
          <w:szCs w:val="22"/>
        </w:rPr>
        <w:t>s.z</w:t>
      </w:r>
      <w:proofErr w:type="spellEnd"/>
      <w:r w:rsidRPr="00420F1A">
        <w:rPr>
          <w:rFonts w:asciiTheme="minorHAnsi" w:hAnsiTheme="minorHAnsi"/>
          <w:sz w:val="22"/>
          <w:szCs w:val="22"/>
        </w:rPr>
        <w:t xml:space="preserve">., </w:t>
      </w:r>
      <w:r w:rsidR="007B21E1" w:rsidRPr="009D73D7">
        <w:rPr>
          <w:rFonts w:asciiTheme="minorHAnsi" w:hAnsiTheme="minorHAnsi"/>
          <w:sz w:val="22"/>
          <w:szCs w:val="22"/>
        </w:rPr>
        <w:t>činnost bude zaměřena na větší propagaci (marketing) spolku, účast na veletrzích, výrobě spotů, propagačních materiálů a poradenství se starosty</w:t>
      </w:r>
      <w:r w:rsidR="007B21E1">
        <w:rPr>
          <w:rFonts w:asciiTheme="minorHAnsi" w:hAnsiTheme="minorHAnsi"/>
          <w:sz w:val="22"/>
          <w:szCs w:val="22"/>
        </w:rPr>
        <w:t xml:space="preserve">, </w:t>
      </w:r>
      <w:r w:rsidR="00BF7E27" w:rsidRPr="00420F1A">
        <w:rPr>
          <w:rFonts w:asciiTheme="minorHAnsi" w:hAnsiTheme="minorHAnsi"/>
          <w:sz w:val="22"/>
          <w:szCs w:val="22"/>
        </w:rPr>
        <w:t>m</w:t>
      </w:r>
      <w:r w:rsidRPr="00420F1A">
        <w:rPr>
          <w:rFonts w:asciiTheme="minorHAnsi" w:hAnsiTheme="minorHAnsi"/>
          <w:sz w:val="22"/>
          <w:szCs w:val="22"/>
        </w:rPr>
        <w:t>zdové náklady na ředitele spolku. Zajištění rozvoje rekreační plavby na vodních tocích.</w:t>
      </w:r>
      <w:r w:rsidR="009D73D7">
        <w:rPr>
          <w:rFonts w:asciiTheme="minorHAnsi" w:hAnsiTheme="minorHAnsi"/>
          <w:sz w:val="22"/>
          <w:szCs w:val="22"/>
        </w:rPr>
        <w:t xml:space="preserve"> </w:t>
      </w:r>
      <w:r w:rsidR="009D73D7" w:rsidRPr="009D73D7">
        <w:rPr>
          <w:rFonts w:asciiTheme="minorHAnsi" w:hAnsiTheme="minorHAnsi"/>
          <w:sz w:val="22"/>
          <w:szCs w:val="22"/>
        </w:rPr>
        <w:t xml:space="preserve">K navýšení rozpočtu spolku dochází </w:t>
      </w:r>
      <w:r w:rsidR="009D73D7">
        <w:rPr>
          <w:rFonts w:asciiTheme="minorHAnsi" w:hAnsiTheme="minorHAnsi"/>
          <w:sz w:val="22"/>
          <w:szCs w:val="22"/>
        </w:rPr>
        <w:t>z důvodu</w:t>
      </w:r>
      <w:r w:rsidR="009D73D7" w:rsidRPr="009D73D7">
        <w:rPr>
          <w:rFonts w:asciiTheme="minorHAnsi" w:hAnsiTheme="minorHAnsi"/>
          <w:sz w:val="22"/>
          <w:szCs w:val="22"/>
        </w:rPr>
        <w:t xml:space="preserve"> celoroční činnost</w:t>
      </w:r>
      <w:r w:rsidR="009D73D7">
        <w:rPr>
          <w:rFonts w:asciiTheme="minorHAnsi" w:hAnsiTheme="minorHAnsi"/>
          <w:sz w:val="22"/>
          <w:szCs w:val="22"/>
        </w:rPr>
        <w:t>i</w:t>
      </w:r>
      <w:r w:rsidR="000F409F">
        <w:rPr>
          <w:rFonts w:asciiTheme="minorHAnsi" w:hAnsiTheme="minorHAnsi"/>
          <w:sz w:val="22"/>
          <w:szCs w:val="22"/>
        </w:rPr>
        <w:t>.</w:t>
      </w:r>
    </w:p>
    <w:p w:rsidR="00A21CD0" w:rsidRPr="00411D35" w:rsidRDefault="007B21E1" w:rsidP="000C5103">
      <w:pPr>
        <w:jc w:val="both"/>
        <w:rPr>
          <w:rFonts w:asciiTheme="minorHAnsi" w:hAnsiTheme="minorHAnsi"/>
        </w:rPr>
      </w:pPr>
      <w:r>
        <w:rPr>
          <w:rFonts w:asciiTheme="minorHAnsi" w:hAnsiTheme="minorHAnsi"/>
          <w:sz w:val="22"/>
          <w:szCs w:val="22"/>
        </w:rPr>
        <w:t xml:space="preserve"> </w:t>
      </w:r>
    </w:p>
    <w:p w:rsidR="00A21CD0" w:rsidRPr="00411D35" w:rsidRDefault="00A21CD0" w:rsidP="000C5103">
      <w:pPr>
        <w:rPr>
          <w:rFonts w:asciiTheme="minorHAnsi" w:hAnsiTheme="minorHAnsi"/>
          <w:b/>
          <w:bCs/>
        </w:rPr>
      </w:pPr>
      <w:r w:rsidRPr="00411D35">
        <w:rPr>
          <w:rFonts w:asciiTheme="minorHAnsi" w:hAnsiTheme="minorHAnsi"/>
          <w:b/>
          <w:bCs/>
        </w:rPr>
        <w:t xml:space="preserve">§ 3419 – Sportovní soutěže </w:t>
      </w:r>
    </w:p>
    <w:p w:rsidR="00A21CD0" w:rsidRPr="00420F1A" w:rsidRDefault="00770422" w:rsidP="000C5103">
      <w:pPr>
        <w:jc w:val="both"/>
        <w:rPr>
          <w:rFonts w:asciiTheme="minorHAnsi" w:hAnsiTheme="minorHAnsi"/>
          <w:bCs/>
          <w:sz w:val="22"/>
          <w:szCs w:val="22"/>
        </w:rPr>
      </w:pPr>
      <w:r w:rsidRPr="00420F1A">
        <w:rPr>
          <w:rFonts w:asciiTheme="minorHAnsi" w:hAnsiTheme="minorHAnsi"/>
          <w:bCs/>
          <w:sz w:val="22"/>
          <w:szCs w:val="22"/>
        </w:rPr>
        <w:t>F</w:t>
      </w:r>
      <w:r w:rsidR="00A21CD0" w:rsidRPr="00420F1A">
        <w:rPr>
          <w:rFonts w:asciiTheme="minorHAnsi" w:hAnsiTheme="minorHAnsi"/>
          <w:bCs/>
          <w:sz w:val="22"/>
          <w:szCs w:val="22"/>
        </w:rPr>
        <w:t xml:space="preserve">inancování sportovních a volnočasových akcí a soutěží pro děti a mládež vyhlašovaných Středočeským krajem, na obnovu, rozvoj a vybavení sportovišť a na pokrytí individuálních požadavků týkajících se zajištění sportovních akcí, na výdaje na reprezentaci Středočeského kraje vč. slavnostního vyhlašování úspěšných sportovců, úspěšných nadaných žáků a studentů. </w:t>
      </w:r>
    </w:p>
    <w:p w:rsidR="00A21CD0" w:rsidRPr="00420F1A" w:rsidRDefault="00A21CD0" w:rsidP="000C5103">
      <w:pPr>
        <w:jc w:val="both"/>
        <w:rPr>
          <w:rFonts w:asciiTheme="minorHAnsi" w:hAnsiTheme="minorHAnsi"/>
          <w:bCs/>
          <w:sz w:val="22"/>
          <w:szCs w:val="22"/>
        </w:rPr>
      </w:pPr>
    </w:p>
    <w:p w:rsidR="00A21CD0" w:rsidRPr="00411D35" w:rsidRDefault="00A21CD0" w:rsidP="000C5103">
      <w:pPr>
        <w:jc w:val="both"/>
        <w:rPr>
          <w:rFonts w:asciiTheme="minorHAnsi" w:hAnsiTheme="minorHAnsi"/>
          <w:b/>
          <w:bCs/>
        </w:rPr>
      </w:pPr>
      <w:r w:rsidRPr="00411D35">
        <w:rPr>
          <w:rFonts w:asciiTheme="minorHAnsi" w:hAnsiTheme="minorHAnsi"/>
          <w:b/>
          <w:bCs/>
        </w:rPr>
        <w:t>§ 3419</w:t>
      </w:r>
      <w:r w:rsidRPr="00411D35">
        <w:rPr>
          <w:rFonts w:asciiTheme="minorHAnsi" w:hAnsiTheme="minorHAnsi"/>
          <w:b/>
        </w:rPr>
        <w:t xml:space="preserve"> – </w:t>
      </w:r>
      <w:r w:rsidRPr="00411D35">
        <w:rPr>
          <w:rFonts w:asciiTheme="minorHAnsi" w:hAnsiTheme="minorHAnsi"/>
          <w:b/>
          <w:bCs/>
        </w:rPr>
        <w:t xml:space="preserve">Sportovní centra mládeže </w:t>
      </w:r>
    </w:p>
    <w:p w:rsidR="00A21CD0" w:rsidRPr="00420F1A" w:rsidRDefault="00770422" w:rsidP="000C5103">
      <w:pPr>
        <w:jc w:val="both"/>
        <w:rPr>
          <w:rFonts w:asciiTheme="minorHAnsi" w:hAnsiTheme="minorHAnsi"/>
          <w:bCs/>
          <w:sz w:val="22"/>
          <w:szCs w:val="22"/>
        </w:rPr>
      </w:pPr>
      <w:r w:rsidRPr="00420F1A">
        <w:rPr>
          <w:rFonts w:asciiTheme="minorHAnsi" w:hAnsiTheme="minorHAnsi"/>
          <w:bCs/>
          <w:sz w:val="22"/>
          <w:szCs w:val="22"/>
        </w:rPr>
        <w:t>P</w:t>
      </w:r>
      <w:r w:rsidR="00A21CD0" w:rsidRPr="00420F1A">
        <w:rPr>
          <w:rFonts w:asciiTheme="minorHAnsi" w:hAnsiTheme="minorHAnsi"/>
          <w:bCs/>
          <w:sz w:val="22"/>
          <w:szCs w:val="22"/>
        </w:rPr>
        <w:t>odpor</w:t>
      </w:r>
      <w:r w:rsidRPr="00420F1A">
        <w:rPr>
          <w:rFonts w:asciiTheme="minorHAnsi" w:hAnsiTheme="minorHAnsi"/>
          <w:bCs/>
          <w:sz w:val="22"/>
          <w:szCs w:val="22"/>
        </w:rPr>
        <w:t>a</w:t>
      </w:r>
      <w:r w:rsidR="00A21CD0" w:rsidRPr="00420F1A">
        <w:rPr>
          <w:rFonts w:asciiTheme="minorHAnsi" w:hAnsiTheme="minorHAnsi"/>
          <w:bCs/>
          <w:sz w:val="22"/>
          <w:szCs w:val="22"/>
        </w:rPr>
        <w:t xml:space="preserve"> přípravy mladých vrcholových sportovců a provoz sportovních center mládeže v souladu s Koncepcí podpory sportovních center mládeže Středočeského kraje na období 2017-2021, která byla aktualizována 26. 8. 2019 dle usnesení Zastupitelstva Středočeského kraje č. 076-20/2019/ZK.</w:t>
      </w:r>
    </w:p>
    <w:p w:rsidR="00A21CD0" w:rsidRPr="00411D35" w:rsidRDefault="00A21CD0" w:rsidP="000C5103">
      <w:pPr>
        <w:jc w:val="both"/>
        <w:rPr>
          <w:rFonts w:asciiTheme="minorHAnsi" w:hAnsiTheme="minorHAnsi"/>
          <w:bCs/>
        </w:rPr>
      </w:pPr>
    </w:p>
    <w:p w:rsidR="00A21CD0" w:rsidRPr="00411D35" w:rsidRDefault="00A21CD0" w:rsidP="000C5103">
      <w:pPr>
        <w:jc w:val="both"/>
        <w:rPr>
          <w:rFonts w:asciiTheme="minorHAnsi" w:hAnsiTheme="minorHAnsi"/>
          <w:b/>
          <w:bCs/>
        </w:rPr>
      </w:pPr>
      <w:r w:rsidRPr="00411D35">
        <w:rPr>
          <w:rFonts w:asciiTheme="minorHAnsi" w:hAnsiTheme="minorHAnsi"/>
          <w:b/>
          <w:bCs/>
        </w:rPr>
        <w:t>§ 3419 – Olympiády dětí a mládeže</w:t>
      </w:r>
    </w:p>
    <w:p w:rsidR="00A21CD0" w:rsidRPr="00420F1A" w:rsidRDefault="00770422" w:rsidP="000C5103">
      <w:pPr>
        <w:jc w:val="both"/>
        <w:rPr>
          <w:rFonts w:asciiTheme="minorHAnsi" w:hAnsiTheme="minorHAnsi"/>
          <w:bCs/>
          <w:sz w:val="22"/>
          <w:szCs w:val="22"/>
        </w:rPr>
      </w:pPr>
      <w:r w:rsidRPr="00420F1A">
        <w:rPr>
          <w:rFonts w:asciiTheme="minorHAnsi" w:hAnsiTheme="minorHAnsi"/>
          <w:bCs/>
          <w:sz w:val="22"/>
          <w:szCs w:val="22"/>
        </w:rPr>
        <w:t>Z</w:t>
      </w:r>
      <w:r w:rsidR="00A21CD0" w:rsidRPr="00420F1A">
        <w:rPr>
          <w:rFonts w:asciiTheme="minorHAnsi" w:hAnsiTheme="minorHAnsi"/>
          <w:bCs/>
          <w:sz w:val="22"/>
          <w:szCs w:val="22"/>
        </w:rPr>
        <w:t>ajištění účasti středočeské výpravy a reprezentace Středočeského kraje na H</w:t>
      </w:r>
      <w:r w:rsidR="00A21CD0" w:rsidRPr="00420F1A">
        <w:rPr>
          <w:rFonts w:asciiTheme="minorHAnsi" w:hAnsiTheme="minorHAnsi"/>
          <w:sz w:val="22"/>
          <w:szCs w:val="22"/>
        </w:rPr>
        <w:t>rách IX. zimní olympiády dětí a mládeže ČR 2020 v Karlovarském kraji v termínu od 19. ledna do 24. ledna 2020.</w:t>
      </w:r>
      <w:r w:rsidR="00A21CD0" w:rsidRPr="00420F1A">
        <w:rPr>
          <w:rFonts w:asciiTheme="minorHAnsi" w:hAnsiTheme="minorHAnsi"/>
          <w:bCs/>
          <w:sz w:val="22"/>
          <w:szCs w:val="22"/>
        </w:rPr>
        <w:t xml:space="preserve"> Akce se za Středočeský kraj zúčastní cca 135 osob, sportovců, trenérů a reprezentace kraje. </w:t>
      </w:r>
    </w:p>
    <w:p w:rsidR="00A21CD0" w:rsidRPr="00420F1A" w:rsidRDefault="00A21CD0" w:rsidP="000C5103">
      <w:pPr>
        <w:jc w:val="both"/>
        <w:rPr>
          <w:rFonts w:asciiTheme="minorHAnsi" w:hAnsiTheme="minorHAnsi"/>
          <w:b/>
          <w:sz w:val="22"/>
          <w:szCs w:val="22"/>
          <w:u w:val="single"/>
        </w:rPr>
      </w:pPr>
    </w:p>
    <w:p w:rsidR="00A21CD0" w:rsidRDefault="00A21CD0" w:rsidP="000C5103">
      <w:pPr>
        <w:jc w:val="both"/>
        <w:rPr>
          <w:rFonts w:asciiTheme="minorHAnsi" w:hAnsiTheme="minorHAnsi"/>
          <w:b/>
          <w:sz w:val="28"/>
          <w:szCs w:val="28"/>
          <w:u w:val="single"/>
        </w:rPr>
      </w:pPr>
    </w:p>
    <w:p w:rsidR="00420F1A" w:rsidRDefault="00420F1A" w:rsidP="000C5103">
      <w:pPr>
        <w:jc w:val="both"/>
        <w:rPr>
          <w:rFonts w:asciiTheme="minorHAnsi" w:hAnsiTheme="minorHAnsi"/>
          <w:b/>
          <w:sz w:val="28"/>
          <w:szCs w:val="28"/>
          <w:u w:val="single"/>
        </w:rPr>
      </w:pPr>
    </w:p>
    <w:p w:rsidR="00B51829" w:rsidRDefault="00B51829" w:rsidP="000C5103">
      <w:pPr>
        <w:jc w:val="both"/>
        <w:rPr>
          <w:rFonts w:asciiTheme="minorHAnsi" w:hAnsiTheme="minorHAnsi"/>
          <w:b/>
          <w:sz w:val="28"/>
          <w:szCs w:val="28"/>
          <w:u w:val="single"/>
        </w:rPr>
      </w:pPr>
    </w:p>
    <w:p w:rsidR="00420F1A" w:rsidRDefault="00420F1A" w:rsidP="000C5103">
      <w:pPr>
        <w:jc w:val="both"/>
        <w:rPr>
          <w:rFonts w:asciiTheme="minorHAnsi" w:hAnsiTheme="minorHAnsi"/>
          <w:b/>
          <w:sz w:val="28"/>
          <w:szCs w:val="28"/>
          <w:u w:val="single"/>
        </w:rPr>
      </w:pPr>
    </w:p>
    <w:p w:rsidR="00420F1A" w:rsidRPr="00411D35" w:rsidRDefault="00420F1A" w:rsidP="000C5103">
      <w:pPr>
        <w:jc w:val="both"/>
        <w:rPr>
          <w:rFonts w:asciiTheme="minorHAnsi" w:hAnsiTheme="minorHAnsi"/>
          <w:b/>
          <w:sz w:val="28"/>
          <w:szCs w:val="28"/>
          <w:u w:val="single"/>
        </w:rPr>
      </w:pPr>
    </w:p>
    <w:p w:rsidR="00A21CD0" w:rsidRPr="00411D35" w:rsidRDefault="00A21CD0" w:rsidP="000C5103">
      <w:pPr>
        <w:jc w:val="both"/>
        <w:rPr>
          <w:rFonts w:asciiTheme="minorHAnsi" w:hAnsiTheme="minorHAnsi"/>
          <w:b/>
          <w:sz w:val="28"/>
          <w:szCs w:val="28"/>
          <w:u w:val="single"/>
        </w:rPr>
      </w:pPr>
    </w:p>
    <w:p w:rsidR="00B51829" w:rsidRDefault="00B51829" w:rsidP="000C5103">
      <w:pPr>
        <w:jc w:val="both"/>
        <w:rPr>
          <w:rFonts w:asciiTheme="minorHAnsi" w:hAnsiTheme="minorHAnsi"/>
          <w:b/>
          <w:sz w:val="28"/>
          <w:szCs w:val="28"/>
          <w:u w:val="single"/>
        </w:rPr>
      </w:pPr>
    </w:p>
    <w:p w:rsidR="000F409F" w:rsidRDefault="000F409F" w:rsidP="000C5103">
      <w:pPr>
        <w:jc w:val="both"/>
        <w:rPr>
          <w:rFonts w:asciiTheme="minorHAnsi" w:hAnsiTheme="minorHAnsi"/>
          <w:b/>
          <w:sz w:val="28"/>
          <w:szCs w:val="28"/>
          <w:u w:val="single"/>
        </w:rPr>
      </w:pPr>
      <w:r>
        <w:rPr>
          <w:rFonts w:asciiTheme="minorHAnsi" w:hAnsiTheme="minorHAnsi"/>
          <w:b/>
          <w:sz w:val="28"/>
          <w:szCs w:val="28"/>
          <w:u w:val="single"/>
        </w:rPr>
        <w:br w:type="page"/>
      </w:r>
    </w:p>
    <w:p w:rsidR="00855E73" w:rsidRPr="00411D35" w:rsidRDefault="00855E73" w:rsidP="000C5103">
      <w:pPr>
        <w:jc w:val="both"/>
        <w:rPr>
          <w:rFonts w:asciiTheme="minorHAnsi" w:hAnsiTheme="minorHAnsi"/>
          <w:b/>
          <w:sz w:val="28"/>
          <w:szCs w:val="28"/>
          <w:u w:val="single"/>
        </w:rPr>
      </w:pPr>
      <w:r w:rsidRPr="00411D35">
        <w:rPr>
          <w:rFonts w:asciiTheme="minorHAnsi" w:hAnsiTheme="minorHAnsi"/>
          <w:b/>
          <w:sz w:val="28"/>
          <w:szCs w:val="28"/>
          <w:u w:val="single"/>
        </w:rPr>
        <w:t>Kapitola 09 – Evropská integrace</w:t>
      </w:r>
    </w:p>
    <w:p w:rsidR="00855E73" w:rsidRPr="00411D35" w:rsidRDefault="00855E73" w:rsidP="000C5103">
      <w:pPr>
        <w:jc w:val="both"/>
        <w:rPr>
          <w:rFonts w:asciiTheme="minorHAnsi" w:hAnsiTheme="minorHAnsi"/>
          <w:u w:val="single"/>
        </w:rPr>
      </w:pP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Rozpočet běžných výdajů kapitoly 09</w:t>
      </w:r>
      <w:r w:rsidR="008D4814" w:rsidRPr="00420F1A">
        <w:rPr>
          <w:rFonts w:asciiTheme="minorHAnsi" w:hAnsiTheme="minorHAnsi"/>
          <w:sz w:val="22"/>
          <w:szCs w:val="22"/>
        </w:rPr>
        <w:t xml:space="preserve"> </w:t>
      </w:r>
      <w:r w:rsidRPr="00420F1A">
        <w:rPr>
          <w:rFonts w:asciiTheme="minorHAnsi" w:hAnsiTheme="minorHAnsi"/>
          <w:sz w:val="22"/>
          <w:szCs w:val="22"/>
        </w:rPr>
        <w:t>- Evropská integrace zahrnuje především příspěvek příspěvkové organizaci Regionální dotační kancelář, která efektivně čerpá dotační prostředky ze strukturálních fondů Evropské unie.</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Důležitou součástí rozpočtu kapitoly tvoří Středočeské fondy - Fond obnovy venkova</w:t>
      </w:r>
      <w:r w:rsidR="0004667E" w:rsidRPr="00420F1A">
        <w:rPr>
          <w:rFonts w:asciiTheme="minorHAnsi" w:hAnsiTheme="minorHAnsi"/>
          <w:sz w:val="22"/>
          <w:szCs w:val="22"/>
        </w:rPr>
        <w:br/>
      </w:r>
      <w:r w:rsidRPr="00420F1A">
        <w:rPr>
          <w:rFonts w:asciiTheme="minorHAnsi" w:hAnsiTheme="minorHAnsi"/>
          <w:sz w:val="22"/>
          <w:szCs w:val="22"/>
        </w:rPr>
        <w:t>2017</w:t>
      </w:r>
      <w:r w:rsidR="00900E5B" w:rsidRPr="00420F1A">
        <w:rPr>
          <w:rFonts w:asciiTheme="minorHAnsi" w:hAnsiTheme="minorHAnsi"/>
          <w:sz w:val="22"/>
          <w:szCs w:val="22"/>
        </w:rPr>
        <w:t> </w:t>
      </w:r>
      <w:r w:rsidRPr="00420F1A">
        <w:rPr>
          <w:rFonts w:asciiTheme="minorHAnsi" w:hAnsiTheme="minorHAnsi"/>
          <w:sz w:val="22"/>
          <w:szCs w:val="22"/>
        </w:rPr>
        <w:t>-</w:t>
      </w:r>
      <w:r w:rsidR="00900E5B" w:rsidRPr="00420F1A">
        <w:rPr>
          <w:rFonts w:asciiTheme="minorHAnsi" w:hAnsiTheme="minorHAnsi"/>
          <w:sz w:val="22"/>
          <w:szCs w:val="22"/>
        </w:rPr>
        <w:t> </w:t>
      </w:r>
      <w:r w:rsidRPr="00420F1A">
        <w:rPr>
          <w:rFonts w:asciiTheme="minorHAnsi" w:hAnsiTheme="minorHAnsi"/>
          <w:sz w:val="22"/>
          <w:szCs w:val="22"/>
        </w:rPr>
        <w:t xml:space="preserve">2020, Infrastrukturní fond, Fond rozvoje obcí a měst a nově vzniklý Fond </w:t>
      </w:r>
      <w:r w:rsidR="00900E5B" w:rsidRPr="00420F1A">
        <w:rPr>
          <w:rFonts w:asciiTheme="minorHAnsi" w:hAnsiTheme="minorHAnsi"/>
          <w:sz w:val="22"/>
          <w:szCs w:val="22"/>
        </w:rPr>
        <w:t>návratných finančních zdrojů</w:t>
      </w:r>
      <w:r w:rsidRPr="00420F1A">
        <w:rPr>
          <w:rFonts w:asciiTheme="minorHAnsi" w:hAnsiTheme="minorHAnsi"/>
          <w:sz w:val="22"/>
          <w:szCs w:val="22"/>
        </w:rPr>
        <w:t>, Fond podpory včasné přípravy projektů EU 2021+ a NIP</w:t>
      </w:r>
      <w:r w:rsidR="00EB2F02" w:rsidRPr="00420F1A">
        <w:rPr>
          <w:rFonts w:asciiTheme="minorHAnsi" w:hAnsiTheme="minorHAnsi"/>
          <w:sz w:val="22"/>
          <w:szCs w:val="22"/>
        </w:rPr>
        <w:t>. Součástí rozpočtu je také</w:t>
      </w:r>
      <w:r w:rsidRPr="00420F1A">
        <w:rPr>
          <w:rFonts w:asciiTheme="minorHAnsi" w:hAnsiTheme="minorHAnsi"/>
          <w:sz w:val="22"/>
          <w:szCs w:val="22"/>
        </w:rPr>
        <w:t xml:space="preserve"> zabezpečení soutěže Vesnice roku včetně příspěvků pro soutěžící</w:t>
      </w:r>
      <w:r w:rsidR="00EB2F02" w:rsidRPr="00420F1A">
        <w:rPr>
          <w:rFonts w:asciiTheme="minorHAnsi" w:hAnsiTheme="minorHAnsi"/>
          <w:sz w:val="22"/>
          <w:szCs w:val="22"/>
        </w:rPr>
        <w:t>.</w:t>
      </w:r>
      <w:r w:rsidRPr="00420F1A">
        <w:rPr>
          <w:rFonts w:asciiTheme="minorHAnsi" w:hAnsiTheme="minorHAnsi"/>
          <w:sz w:val="22"/>
          <w:szCs w:val="22"/>
        </w:rPr>
        <w:t xml:space="preserve"> </w:t>
      </w:r>
    </w:p>
    <w:p w:rsidR="00CB1B2C" w:rsidRPr="00420F1A" w:rsidRDefault="00CB1B2C" w:rsidP="000C5103">
      <w:pPr>
        <w:jc w:val="both"/>
        <w:rPr>
          <w:rFonts w:asciiTheme="minorHAnsi" w:hAnsiTheme="minorHAnsi"/>
          <w:sz w:val="22"/>
          <w:szCs w:val="22"/>
        </w:rPr>
      </w:pPr>
      <w:r w:rsidRPr="00420F1A">
        <w:rPr>
          <w:rFonts w:asciiTheme="minorHAnsi" w:hAnsiTheme="minorHAnsi"/>
          <w:sz w:val="22"/>
          <w:szCs w:val="22"/>
        </w:rPr>
        <w:t>Podstatná část výdajů kapitoly je zahrnuta v Zásobníku projektů spolufinancovaných z EU/EHP a národních zdrojů - projekt „Obědy do škol II“ (financován 100% z Operačního programu potravinové a materiální pomoci), projekt „EPC I – Energetické úspory se zaručeným výsledkem</w:t>
      </w:r>
      <w:r w:rsidR="00F675B4" w:rsidRPr="00420F1A">
        <w:rPr>
          <w:rFonts w:asciiTheme="minorHAnsi" w:hAnsiTheme="minorHAnsi"/>
          <w:sz w:val="22"/>
          <w:szCs w:val="22"/>
        </w:rPr>
        <w:t>“ se</w:t>
      </w:r>
      <w:r w:rsidRPr="00420F1A">
        <w:rPr>
          <w:rFonts w:asciiTheme="minorHAnsi" w:hAnsiTheme="minorHAnsi"/>
          <w:sz w:val="22"/>
          <w:szCs w:val="22"/>
        </w:rPr>
        <w:t xml:space="preserve"> </w:t>
      </w:r>
      <w:r w:rsidR="00F675B4" w:rsidRPr="00420F1A">
        <w:rPr>
          <w:rFonts w:asciiTheme="minorHAnsi" w:hAnsiTheme="minorHAnsi"/>
          <w:sz w:val="22"/>
          <w:szCs w:val="22"/>
        </w:rPr>
        <w:t xml:space="preserve">sestává ze 3 dílčích projektů </w:t>
      </w:r>
      <w:r w:rsidRPr="00420F1A">
        <w:rPr>
          <w:rFonts w:asciiTheme="minorHAnsi" w:hAnsiTheme="minorHAnsi"/>
          <w:sz w:val="22"/>
          <w:szCs w:val="22"/>
        </w:rPr>
        <w:t>(</w:t>
      </w:r>
      <w:r w:rsidR="00F675B4" w:rsidRPr="00420F1A">
        <w:rPr>
          <w:rFonts w:asciiTheme="minorHAnsi" w:hAnsiTheme="minorHAnsi"/>
          <w:sz w:val="22"/>
          <w:szCs w:val="22"/>
        </w:rPr>
        <w:t xml:space="preserve">Krajský úřad Středočeského kraje, </w:t>
      </w:r>
      <w:r w:rsidRPr="00420F1A">
        <w:rPr>
          <w:rFonts w:asciiTheme="minorHAnsi" w:hAnsiTheme="minorHAnsi"/>
          <w:sz w:val="22"/>
          <w:szCs w:val="22"/>
        </w:rPr>
        <w:t>nemocnice Kutná Hora a nemocnice Mladá Boleslav), které budou ze 40 % financovány z Operačního programu životního prostředí a z</w:t>
      </w:r>
      <w:r w:rsidR="00F675B4" w:rsidRPr="00420F1A">
        <w:rPr>
          <w:rFonts w:asciiTheme="minorHAnsi" w:hAnsiTheme="minorHAnsi"/>
          <w:sz w:val="22"/>
          <w:szCs w:val="22"/>
        </w:rPr>
        <w:t> </w:t>
      </w:r>
      <w:r w:rsidRPr="00420F1A">
        <w:rPr>
          <w:rFonts w:asciiTheme="minorHAnsi" w:hAnsiTheme="minorHAnsi"/>
          <w:sz w:val="22"/>
          <w:szCs w:val="22"/>
        </w:rPr>
        <w:t>60</w:t>
      </w:r>
      <w:r w:rsidR="00F675B4" w:rsidRPr="00420F1A">
        <w:rPr>
          <w:rFonts w:asciiTheme="minorHAnsi" w:hAnsiTheme="minorHAnsi"/>
          <w:sz w:val="22"/>
          <w:szCs w:val="22"/>
        </w:rPr>
        <w:t xml:space="preserve"> </w:t>
      </w:r>
      <w:r w:rsidRPr="00420F1A">
        <w:rPr>
          <w:rFonts w:asciiTheme="minorHAnsi" w:hAnsiTheme="minorHAnsi"/>
          <w:sz w:val="22"/>
          <w:szCs w:val="22"/>
        </w:rPr>
        <w:t>% z rozpočtu kraje v letech 2019</w:t>
      </w:r>
      <w:r w:rsidR="00F675B4" w:rsidRPr="00420F1A">
        <w:rPr>
          <w:rFonts w:asciiTheme="minorHAnsi" w:hAnsiTheme="minorHAnsi"/>
          <w:sz w:val="22"/>
          <w:szCs w:val="22"/>
        </w:rPr>
        <w:t xml:space="preserve"> </w:t>
      </w:r>
      <w:r w:rsidRPr="00420F1A">
        <w:rPr>
          <w:rFonts w:asciiTheme="minorHAnsi" w:hAnsiTheme="minorHAnsi"/>
          <w:sz w:val="22"/>
          <w:szCs w:val="22"/>
        </w:rPr>
        <w:t>-</w:t>
      </w:r>
      <w:r w:rsidR="00F675B4" w:rsidRPr="00420F1A">
        <w:rPr>
          <w:rFonts w:asciiTheme="minorHAnsi" w:hAnsiTheme="minorHAnsi"/>
          <w:sz w:val="22"/>
          <w:szCs w:val="22"/>
        </w:rPr>
        <w:t xml:space="preserve"> </w:t>
      </w:r>
      <w:r w:rsidRPr="00420F1A">
        <w:rPr>
          <w:rFonts w:asciiTheme="minorHAnsi" w:hAnsiTheme="minorHAnsi"/>
          <w:sz w:val="22"/>
          <w:szCs w:val="22"/>
        </w:rPr>
        <w:t>2021.</w:t>
      </w:r>
    </w:p>
    <w:p w:rsidR="00CB1B2C" w:rsidRPr="00420F1A" w:rsidRDefault="00F675B4" w:rsidP="000C5103">
      <w:pPr>
        <w:jc w:val="both"/>
        <w:rPr>
          <w:rFonts w:asciiTheme="minorHAnsi" w:hAnsiTheme="minorHAnsi"/>
          <w:sz w:val="22"/>
          <w:szCs w:val="22"/>
        </w:rPr>
      </w:pPr>
      <w:r w:rsidRPr="00420F1A">
        <w:rPr>
          <w:rFonts w:asciiTheme="minorHAnsi" w:hAnsiTheme="minorHAnsi"/>
          <w:sz w:val="22"/>
          <w:szCs w:val="22"/>
        </w:rPr>
        <w:t xml:space="preserve">Projekt </w:t>
      </w:r>
      <w:r w:rsidR="00CB1B2C" w:rsidRPr="00420F1A">
        <w:rPr>
          <w:rFonts w:asciiTheme="minorHAnsi" w:hAnsiTheme="minorHAnsi"/>
          <w:sz w:val="22"/>
          <w:szCs w:val="22"/>
        </w:rPr>
        <w:t>EPC II se sestává ze 77 dílčích projektů, které budou v přípravě v letech 2019</w:t>
      </w:r>
      <w:r w:rsidRPr="00420F1A">
        <w:rPr>
          <w:rFonts w:asciiTheme="minorHAnsi" w:hAnsiTheme="minorHAnsi"/>
          <w:sz w:val="22"/>
          <w:szCs w:val="22"/>
        </w:rPr>
        <w:t xml:space="preserve"> - </w:t>
      </w:r>
      <w:r w:rsidR="00CB1B2C" w:rsidRPr="00420F1A">
        <w:rPr>
          <w:rFonts w:asciiTheme="minorHAnsi" w:hAnsiTheme="minorHAnsi"/>
          <w:sz w:val="22"/>
          <w:szCs w:val="22"/>
        </w:rPr>
        <w:t>2021 hrazeny z</w:t>
      </w:r>
      <w:r w:rsidRPr="00420F1A">
        <w:rPr>
          <w:rFonts w:asciiTheme="minorHAnsi" w:hAnsiTheme="minorHAnsi"/>
          <w:sz w:val="22"/>
          <w:szCs w:val="22"/>
        </w:rPr>
        <w:t> </w:t>
      </w:r>
      <w:r w:rsidR="00CB1B2C" w:rsidRPr="00420F1A">
        <w:rPr>
          <w:rFonts w:asciiTheme="minorHAnsi" w:hAnsiTheme="minorHAnsi"/>
          <w:sz w:val="22"/>
          <w:szCs w:val="22"/>
        </w:rPr>
        <w:t>90</w:t>
      </w:r>
      <w:r w:rsidRPr="00420F1A">
        <w:rPr>
          <w:rFonts w:asciiTheme="minorHAnsi" w:hAnsiTheme="minorHAnsi"/>
          <w:sz w:val="22"/>
          <w:szCs w:val="22"/>
        </w:rPr>
        <w:t xml:space="preserve"> </w:t>
      </w:r>
      <w:r w:rsidR="00CB1B2C" w:rsidRPr="00420F1A">
        <w:rPr>
          <w:rFonts w:asciiTheme="minorHAnsi" w:hAnsiTheme="minorHAnsi"/>
          <w:sz w:val="22"/>
          <w:szCs w:val="22"/>
        </w:rPr>
        <w:t>% z dotace E</w:t>
      </w:r>
      <w:r w:rsidRPr="00420F1A">
        <w:rPr>
          <w:rFonts w:asciiTheme="minorHAnsi" w:hAnsiTheme="minorHAnsi"/>
          <w:sz w:val="22"/>
          <w:szCs w:val="22"/>
        </w:rPr>
        <w:t>vropské investiční banky</w:t>
      </w:r>
      <w:r w:rsidR="00CB1B2C" w:rsidRPr="00420F1A">
        <w:rPr>
          <w:rFonts w:asciiTheme="minorHAnsi" w:hAnsiTheme="minorHAnsi"/>
          <w:sz w:val="22"/>
          <w:szCs w:val="22"/>
        </w:rPr>
        <w:t xml:space="preserve"> ELENA a v realizaci v letech 2021</w:t>
      </w:r>
      <w:r w:rsidRPr="00420F1A">
        <w:rPr>
          <w:rFonts w:asciiTheme="minorHAnsi" w:hAnsiTheme="minorHAnsi"/>
          <w:sz w:val="22"/>
          <w:szCs w:val="22"/>
        </w:rPr>
        <w:t xml:space="preserve"> -</w:t>
      </w:r>
      <w:r w:rsidR="00CB1B2C" w:rsidRPr="00420F1A">
        <w:rPr>
          <w:rFonts w:asciiTheme="minorHAnsi" w:hAnsiTheme="minorHAnsi"/>
          <w:sz w:val="22"/>
          <w:szCs w:val="22"/>
        </w:rPr>
        <w:t>2022 budou hrazeny ze 40 %  z Operačního programu životního prostředí a z 60% z rozpočtu kraje</w:t>
      </w:r>
      <w:r w:rsidRPr="00420F1A">
        <w:rPr>
          <w:rFonts w:asciiTheme="minorHAnsi" w:hAnsiTheme="minorHAnsi"/>
          <w:sz w:val="22"/>
          <w:szCs w:val="22"/>
        </w:rPr>
        <w:t>.</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Kapitola také zabezpečuje poskytování kotlíkových dotací II. a III. výzvy, které jsou 100</w:t>
      </w:r>
      <w:r w:rsidR="00F675B4" w:rsidRPr="00420F1A">
        <w:rPr>
          <w:rFonts w:asciiTheme="minorHAnsi" w:hAnsiTheme="minorHAnsi"/>
          <w:sz w:val="22"/>
          <w:szCs w:val="22"/>
        </w:rPr>
        <w:t xml:space="preserve"> </w:t>
      </w:r>
      <w:r w:rsidRPr="00420F1A">
        <w:rPr>
          <w:rFonts w:asciiTheme="minorHAnsi" w:hAnsiTheme="minorHAnsi"/>
          <w:sz w:val="22"/>
          <w:szCs w:val="22"/>
        </w:rPr>
        <w:t>% financovány z Operačního programu životního prostředí</w:t>
      </w:r>
      <w:r w:rsidR="00770422" w:rsidRPr="00420F1A">
        <w:rPr>
          <w:rFonts w:asciiTheme="minorHAnsi" w:hAnsiTheme="minorHAnsi"/>
          <w:sz w:val="22"/>
          <w:szCs w:val="22"/>
        </w:rPr>
        <w:t xml:space="preserve">, </w:t>
      </w:r>
      <w:r w:rsidRPr="00420F1A">
        <w:rPr>
          <w:rFonts w:asciiTheme="minorHAnsi" w:hAnsiTheme="minorHAnsi"/>
          <w:sz w:val="22"/>
          <w:szCs w:val="22"/>
        </w:rPr>
        <w:t>nově</w:t>
      </w:r>
      <w:r w:rsidR="00770422" w:rsidRPr="00420F1A">
        <w:rPr>
          <w:rFonts w:asciiTheme="minorHAnsi" w:hAnsiTheme="minorHAnsi"/>
          <w:sz w:val="22"/>
          <w:szCs w:val="22"/>
        </w:rPr>
        <w:t xml:space="preserve"> bude</w:t>
      </w:r>
      <w:r w:rsidRPr="00420F1A">
        <w:rPr>
          <w:rFonts w:asciiTheme="minorHAnsi" w:hAnsiTheme="minorHAnsi"/>
          <w:sz w:val="22"/>
          <w:szCs w:val="22"/>
        </w:rPr>
        <w:t xml:space="preserve"> zabezpečovat projekt Ochrana klimatu v rámci Středočeského kraje.</w:t>
      </w:r>
    </w:p>
    <w:p w:rsidR="009F1D62" w:rsidRPr="00420F1A" w:rsidRDefault="009F1D62" w:rsidP="000C5103">
      <w:pPr>
        <w:jc w:val="both"/>
        <w:rPr>
          <w:rFonts w:asciiTheme="minorHAnsi" w:hAnsiTheme="minorHAnsi"/>
          <w:b/>
          <w:bCs/>
          <w:sz w:val="22"/>
          <w:szCs w:val="22"/>
        </w:rPr>
      </w:pPr>
    </w:p>
    <w:p w:rsidR="009F1D62" w:rsidRPr="00411D35" w:rsidRDefault="009F1D62" w:rsidP="000C5103">
      <w:pPr>
        <w:jc w:val="both"/>
        <w:rPr>
          <w:rFonts w:asciiTheme="minorHAnsi" w:hAnsiTheme="minorHAnsi"/>
          <w:bCs/>
        </w:rPr>
      </w:pPr>
      <w:r w:rsidRPr="00411D35">
        <w:rPr>
          <w:rFonts w:asciiTheme="minorHAnsi" w:hAnsiTheme="minorHAnsi"/>
          <w:b/>
          <w:bCs/>
        </w:rPr>
        <w:t>§ 2143 – Vesnice roku</w:t>
      </w:r>
    </w:p>
    <w:p w:rsidR="009F1D62" w:rsidRPr="00420F1A" w:rsidRDefault="009F1D62" w:rsidP="000C5103">
      <w:pPr>
        <w:jc w:val="both"/>
        <w:rPr>
          <w:rFonts w:asciiTheme="minorHAnsi" w:hAnsiTheme="minorHAnsi"/>
          <w:bCs/>
          <w:sz w:val="22"/>
          <w:szCs w:val="22"/>
        </w:rPr>
      </w:pPr>
      <w:r w:rsidRPr="00420F1A">
        <w:rPr>
          <w:rFonts w:asciiTheme="minorHAnsi" w:hAnsiTheme="minorHAnsi"/>
          <w:bCs/>
          <w:sz w:val="22"/>
          <w:szCs w:val="22"/>
        </w:rPr>
        <w:t>Finanční prostředky jsou určeny na individuální dotace pro úspěšné obce Středočeského kraje.</w:t>
      </w:r>
    </w:p>
    <w:p w:rsidR="00770422" w:rsidRPr="00411D35" w:rsidRDefault="00770422" w:rsidP="000C5103">
      <w:pPr>
        <w:jc w:val="both"/>
        <w:rPr>
          <w:rFonts w:asciiTheme="minorHAnsi" w:hAnsiTheme="minorHAnsi"/>
          <w:b/>
          <w:bCs/>
        </w:rPr>
      </w:pPr>
    </w:p>
    <w:p w:rsidR="00855E73" w:rsidRPr="00411D35" w:rsidRDefault="00855E73" w:rsidP="000C5103">
      <w:pPr>
        <w:jc w:val="both"/>
        <w:rPr>
          <w:rFonts w:asciiTheme="minorHAnsi" w:hAnsiTheme="minorHAnsi"/>
          <w:b/>
          <w:bCs/>
        </w:rPr>
      </w:pPr>
      <w:r w:rsidRPr="00411D35">
        <w:rPr>
          <w:rFonts w:asciiTheme="minorHAnsi" w:hAnsiTheme="minorHAnsi"/>
          <w:b/>
          <w:bCs/>
        </w:rPr>
        <w:t>§ 2510 – P</w:t>
      </w:r>
      <w:r w:rsidR="0004667E">
        <w:rPr>
          <w:rFonts w:asciiTheme="minorHAnsi" w:hAnsiTheme="minorHAnsi"/>
          <w:b/>
          <w:bCs/>
        </w:rPr>
        <w:t xml:space="preserve">odpora podnikání – příspěvek příspěvkové organizaci </w:t>
      </w:r>
      <w:r w:rsidRPr="00411D35">
        <w:rPr>
          <w:rFonts w:asciiTheme="minorHAnsi" w:hAnsiTheme="minorHAnsi"/>
          <w:b/>
          <w:bCs/>
        </w:rPr>
        <w:t>Regionální dotační kancelář</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Regionální dotační kancelář</w:t>
      </w:r>
      <w:r w:rsidR="00770422" w:rsidRPr="00420F1A">
        <w:rPr>
          <w:rFonts w:asciiTheme="minorHAnsi" w:hAnsiTheme="minorHAnsi"/>
          <w:sz w:val="22"/>
          <w:szCs w:val="22"/>
        </w:rPr>
        <w:t xml:space="preserve"> (RDK)</w:t>
      </w:r>
      <w:r w:rsidRPr="00420F1A">
        <w:rPr>
          <w:rFonts w:asciiTheme="minorHAnsi" w:hAnsiTheme="minorHAnsi"/>
          <w:sz w:val="22"/>
          <w:szCs w:val="22"/>
        </w:rPr>
        <w:t>, příspěvková organizace</w:t>
      </w:r>
      <w:r w:rsidR="00770422" w:rsidRPr="00420F1A">
        <w:rPr>
          <w:rFonts w:asciiTheme="minorHAnsi" w:hAnsiTheme="minorHAnsi"/>
          <w:sz w:val="22"/>
          <w:szCs w:val="22"/>
        </w:rPr>
        <w:t>,</w:t>
      </w:r>
      <w:r w:rsidRPr="00420F1A">
        <w:rPr>
          <w:rFonts w:asciiTheme="minorHAnsi" w:hAnsiTheme="minorHAnsi"/>
          <w:sz w:val="22"/>
          <w:szCs w:val="22"/>
        </w:rPr>
        <w:t xml:space="preserve"> vznikla k 1. květnu 2017. Hlavním účelem jejího zřízení je efektivní čerpání dotačních prostředků ze strukturálních fondů Evropské unie. RDK rozšířila během roku 2018 činnost Oddělení projektového řízení o realizační fázi a následně o fázi kontroly udržitelnosti projektů. Administrace jedním projektovým manažerem zahrne rozsah 5 větších projektů v době realizace, za předpokladu, že nedojde k omezení fáze zpracování a podávání žádostí o dotaci. Všechny zpracovávané projekty se během roku 2019 postupně přesouvají z kategorie zpracování žádostí do stavu realizace s nárůstem odpovídajících činností (např. zpracování žádostí o platbu, monitorovací zprávy, konzultace a zpracovávání změn, účast na kontrolních dnech aj.)  </w:t>
      </w:r>
    </w:p>
    <w:p w:rsidR="00855E73" w:rsidRPr="00420F1A" w:rsidRDefault="00855E73" w:rsidP="000C5103">
      <w:pPr>
        <w:jc w:val="both"/>
        <w:rPr>
          <w:rFonts w:asciiTheme="minorHAnsi" w:hAnsiTheme="minorHAnsi"/>
          <w:bCs/>
          <w:sz w:val="22"/>
          <w:szCs w:val="22"/>
        </w:rPr>
      </w:pPr>
      <w:r w:rsidRPr="00420F1A">
        <w:rPr>
          <w:rFonts w:asciiTheme="minorHAnsi" w:hAnsiTheme="minorHAnsi"/>
          <w:sz w:val="22"/>
          <w:szCs w:val="22"/>
        </w:rPr>
        <w:t>K datu 31.</w:t>
      </w:r>
      <w:r w:rsidR="00411D35" w:rsidRPr="00420F1A">
        <w:rPr>
          <w:rFonts w:asciiTheme="minorHAnsi" w:hAnsiTheme="minorHAnsi"/>
          <w:sz w:val="22"/>
          <w:szCs w:val="22"/>
        </w:rPr>
        <w:t xml:space="preserve"> </w:t>
      </w:r>
      <w:r w:rsidRPr="00420F1A">
        <w:rPr>
          <w:rFonts w:asciiTheme="minorHAnsi" w:hAnsiTheme="minorHAnsi"/>
          <w:sz w:val="22"/>
          <w:szCs w:val="22"/>
        </w:rPr>
        <w:t>8.</w:t>
      </w:r>
      <w:r w:rsidR="00411D35" w:rsidRPr="00420F1A">
        <w:rPr>
          <w:rFonts w:asciiTheme="minorHAnsi" w:hAnsiTheme="minorHAnsi"/>
          <w:sz w:val="22"/>
          <w:szCs w:val="22"/>
        </w:rPr>
        <w:t xml:space="preserve"> </w:t>
      </w:r>
      <w:r w:rsidRPr="00420F1A">
        <w:rPr>
          <w:rFonts w:asciiTheme="minorHAnsi" w:hAnsiTheme="minorHAnsi"/>
          <w:sz w:val="22"/>
          <w:szCs w:val="22"/>
        </w:rPr>
        <w:t>2019 zaregistrovali pracovníci RDK 102 projektů silnic II. a III. třídy v celkovém finančním objemu 7,6 mld</w:t>
      </w:r>
      <w:r w:rsidR="00770422" w:rsidRPr="00420F1A">
        <w:rPr>
          <w:rFonts w:asciiTheme="minorHAnsi" w:hAnsiTheme="minorHAnsi"/>
          <w:sz w:val="22"/>
          <w:szCs w:val="22"/>
        </w:rPr>
        <w:t>.</w:t>
      </w:r>
      <w:r w:rsidRPr="00420F1A">
        <w:rPr>
          <w:rFonts w:asciiTheme="minorHAnsi" w:hAnsiTheme="minorHAnsi"/>
          <w:sz w:val="22"/>
          <w:szCs w:val="22"/>
        </w:rPr>
        <w:t xml:space="preserve"> Kč. Z celkové alokace na rekonstrukce silnic II. a III. tříd ve výši 22,5 mld. Kč (příspěvek EU) náleží Středočeskému kraji největší podíl, tedy cca 17 %. Dále byla k datu 31.</w:t>
      </w:r>
      <w:r w:rsidR="00411D35" w:rsidRPr="00420F1A">
        <w:rPr>
          <w:rFonts w:asciiTheme="minorHAnsi" w:hAnsiTheme="minorHAnsi"/>
          <w:sz w:val="22"/>
          <w:szCs w:val="22"/>
        </w:rPr>
        <w:t xml:space="preserve"> </w:t>
      </w:r>
      <w:r w:rsidRPr="00420F1A">
        <w:rPr>
          <w:rFonts w:asciiTheme="minorHAnsi" w:hAnsiTheme="minorHAnsi"/>
          <w:sz w:val="22"/>
          <w:szCs w:val="22"/>
        </w:rPr>
        <w:t>8.</w:t>
      </w:r>
      <w:r w:rsidR="00411D35" w:rsidRPr="00420F1A">
        <w:rPr>
          <w:rFonts w:asciiTheme="minorHAnsi" w:hAnsiTheme="minorHAnsi"/>
          <w:sz w:val="22"/>
          <w:szCs w:val="22"/>
        </w:rPr>
        <w:t xml:space="preserve"> </w:t>
      </w:r>
      <w:r w:rsidRPr="00420F1A">
        <w:rPr>
          <w:rFonts w:asciiTheme="minorHAnsi" w:hAnsiTheme="minorHAnsi"/>
          <w:sz w:val="22"/>
          <w:szCs w:val="22"/>
        </w:rPr>
        <w:t xml:space="preserve">2019 kompletně vyčerpána alokace na silnice II. a III. tříd v rámci ITI Pražské metropolitní oblasti ve výši 1,25 mld. Kč. </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 xml:space="preserve">Dále RDK administruje 1 projekt z oblasti Telematiky ve finančním objemu 260 mil. Kč, 36 projektů z oblasti školství ve finančním objemu 540 mil. Kč, 4 projekty cyklostezek za 120 mil. Kč, 2 projekty z oblasti kultury za 125 mil. Kč. </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Během roku 2019 také pokročila samotná fyzická realizace projektů. Zvýšila se tak agenda spojená s žádostmi o platbu. K 31.</w:t>
      </w:r>
      <w:r w:rsidR="00770422" w:rsidRPr="00420F1A">
        <w:rPr>
          <w:rFonts w:asciiTheme="minorHAnsi" w:hAnsiTheme="minorHAnsi"/>
          <w:sz w:val="22"/>
          <w:szCs w:val="22"/>
        </w:rPr>
        <w:t xml:space="preserve"> </w:t>
      </w:r>
      <w:r w:rsidRPr="00420F1A">
        <w:rPr>
          <w:rFonts w:asciiTheme="minorHAnsi" w:hAnsiTheme="minorHAnsi"/>
          <w:sz w:val="22"/>
          <w:szCs w:val="22"/>
        </w:rPr>
        <w:t>8.</w:t>
      </w:r>
      <w:r w:rsidR="00770422" w:rsidRPr="00420F1A">
        <w:rPr>
          <w:rFonts w:asciiTheme="minorHAnsi" w:hAnsiTheme="minorHAnsi"/>
          <w:sz w:val="22"/>
          <w:szCs w:val="22"/>
        </w:rPr>
        <w:t xml:space="preserve"> </w:t>
      </w:r>
      <w:r w:rsidRPr="00420F1A">
        <w:rPr>
          <w:rFonts w:asciiTheme="minorHAnsi" w:hAnsiTheme="minorHAnsi"/>
          <w:sz w:val="22"/>
          <w:szCs w:val="22"/>
        </w:rPr>
        <w:t xml:space="preserve">2019 byly předloženy žádosti o platbu za celkem 650 mil. Kč a do </w:t>
      </w:r>
      <w:r w:rsidR="00F11980">
        <w:rPr>
          <w:rFonts w:asciiTheme="minorHAnsi" w:hAnsiTheme="minorHAnsi"/>
          <w:sz w:val="22"/>
          <w:szCs w:val="22"/>
        </w:rPr>
        <w:br/>
      </w:r>
      <w:r w:rsidRPr="00420F1A">
        <w:rPr>
          <w:rFonts w:asciiTheme="minorHAnsi" w:hAnsiTheme="minorHAnsi"/>
          <w:sz w:val="22"/>
          <w:szCs w:val="22"/>
        </w:rPr>
        <w:t>30.</w:t>
      </w:r>
      <w:r w:rsidR="00770422" w:rsidRPr="00420F1A">
        <w:rPr>
          <w:rFonts w:asciiTheme="minorHAnsi" w:hAnsiTheme="minorHAnsi"/>
          <w:sz w:val="22"/>
          <w:szCs w:val="22"/>
        </w:rPr>
        <w:t xml:space="preserve"> </w:t>
      </w:r>
      <w:r w:rsidRPr="00420F1A">
        <w:rPr>
          <w:rFonts w:asciiTheme="minorHAnsi" w:hAnsiTheme="minorHAnsi"/>
          <w:sz w:val="22"/>
          <w:szCs w:val="22"/>
        </w:rPr>
        <w:t>9.</w:t>
      </w:r>
      <w:r w:rsidR="00770422" w:rsidRPr="00420F1A">
        <w:rPr>
          <w:rFonts w:asciiTheme="minorHAnsi" w:hAnsiTheme="minorHAnsi"/>
          <w:sz w:val="22"/>
          <w:szCs w:val="22"/>
        </w:rPr>
        <w:t xml:space="preserve"> </w:t>
      </w:r>
      <w:r w:rsidRPr="00420F1A">
        <w:rPr>
          <w:rFonts w:asciiTheme="minorHAnsi" w:hAnsiTheme="minorHAnsi"/>
          <w:sz w:val="22"/>
          <w:szCs w:val="22"/>
        </w:rPr>
        <w:t>2019 se předpokládá předložení žádostí o platbu za dalších 200 mil. Kč.  Do konce roku 2019 by se tak na účet S</w:t>
      </w:r>
      <w:r w:rsidR="00770422" w:rsidRPr="00420F1A">
        <w:rPr>
          <w:rFonts w:asciiTheme="minorHAnsi" w:hAnsiTheme="minorHAnsi"/>
          <w:sz w:val="22"/>
          <w:szCs w:val="22"/>
        </w:rPr>
        <w:t>tředočeského kraje</w:t>
      </w:r>
      <w:r w:rsidRPr="00420F1A">
        <w:rPr>
          <w:rFonts w:asciiTheme="minorHAnsi" w:hAnsiTheme="minorHAnsi"/>
          <w:sz w:val="22"/>
          <w:szCs w:val="22"/>
        </w:rPr>
        <w:t xml:space="preserve"> mělo vrátit cca 850 mil. Kč.</w:t>
      </w:r>
    </w:p>
    <w:p w:rsidR="00B51829" w:rsidRPr="00420F1A" w:rsidRDefault="00B51829" w:rsidP="000C5103">
      <w:pPr>
        <w:jc w:val="both"/>
        <w:rPr>
          <w:rFonts w:asciiTheme="minorHAnsi" w:hAnsiTheme="minorHAnsi"/>
          <w:b/>
          <w:bCs/>
          <w:sz w:val="22"/>
          <w:szCs w:val="22"/>
        </w:rPr>
      </w:pPr>
    </w:p>
    <w:p w:rsidR="00420F1A" w:rsidRDefault="00420F1A" w:rsidP="000C5103">
      <w:pPr>
        <w:jc w:val="both"/>
        <w:rPr>
          <w:rFonts w:asciiTheme="minorHAnsi" w:hAnsiTheme="minorHAnsi"/>
          <w:b/>
          <w:bCs/>
        </w:rPr>
      </w:pPr>
    </w:p>
    <w:p w:rsidR="00420F1A" w:rsidRDefault="00420F1A" w:rsidP="000C5103">
      <w:pPr>
        <w:jc w:val="both"/>
        <w:rPr>
          <w:rFonts w:asciiTheme="minorHAnsi" w:hAnsiTheme="minorHAnsi"/>
          <w:b/>
          <w:bCs/>
        </w:rPr>
      </w:pPr>
    </w:p>
    <w:p w:rsidR="00A14D6F" w:rsidRPr="00A14D6F" w:rsidRDefault="00A14D6F" w:rsidP="000C5103">
      <w:pPr>
        <w:jc w:val="both"/>
        <w:rPr>
          <w:rFonts w:asciiTheme="minorHAnsi" w:hAnsiTheme="minorHAnsi"/>
          <w:b/>
          <w:bCs/>
        </w:rPr>
      </w:pPr>
      <w:r w:rsidRPr="00A14D6F">
        <w:rPr>
          <w:rFonts w:asciiTheme="minorHAnsi" w:hAnsiTheme="minorHAnsi"/>
          <w:b/>
          <w:bCs/>
        </w:rPr>
        <w:t xml:space="preserve">§ 6172 – </w:t>
      </w:r>
      <w:r w:rsidR="00EB2F02">
        <w:rPr>
          <w:rFonts w:asciiTheme="minorHAnsi" w:hAnsiTheme="minorHAnsi"/>
          <w:b/>
          <w:bCs/>
        </w:rPr>
        <w:t>Činnost regionální správy</w:t>
      </w:r>
    </w:p>
    <w:p w:rsidR="00A14D6F" w:rsidRPr="00420F1A" w:rsidRDefault="00A14D6F" w:rsidP="000C5103">
      <w:pPr>
        <w:jc w:val="both"/>
        <w:rPr>
          <w:rFonts w:asciiTheme="minorHAnsi" w:hAnsiTheme="minorHAnsi"/>
          <w:color w:val="FF0000"/>
          <w:sz w:val="22"/>
          <w:szCs w:val="22"/>
        </w:rPr>
      </w:pPr>
      <w:r w:rsidRPr="00420F1A">
        <w:rPr>
          <w:rFonts w:asciiTheme="minorHAnsi" w:hAnsiTheme="minorHAnsi"/>
          <w:bCs/>
          <w:sz w:val="22"/>
          <w:szCs w:val="22"/>
        </w:rPr>
        <w:t>Financování provozních nákladů aplikace eDotace, která byla pro krajský úřad pořízena před několika lety. Aplikace je využívána pro příjem</w:t>
      </w:r>
      <w:r w:rsidR="00B66592" w:rsidRPr="00420F1A">
        <w:rPr>
          <w:rFonts w:asciiTheme="minorHAnsi" w:hAnsiTheme="minorHAnsi"/>
          <w:bCs/>
          <w:sz w:val="22"/>
          <w:szCs w:val="22"/>
        </w:rPr>
        <w:t>,</w:t>
      </w:r>
      <w:r w:rsidRPr="00420F1A">
        <w:rPr>
          <w:rFonts w:asciiTheme="minorHAnsi" w:hAnsiTheme="minorHAnsi"/>
          <w:bCs/>
          <w:sz w:val="22"/>
          <w:szCs w:val="22"/>
        </w:rPr>
        <w:t xml:space="preserve"> zpracování a vyhodnocování žádostí o podporu z dotačních programů kraje.</w:t>
      </w: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Default="00AB18DA" w:rsidP="000C5103">
      <w:pPr>
        <w:jc w:val="both"/>
        <w:rPr>
          <w:rFonts w:asciiTheme="minorHAnsi" w:hAnsiTheme="minorHAnsi"/>
          <w:b/>
          <w:sz w:val="28"/>
          <w:szCs w:val="28"/>
          <w:u w:val="single"/>
        </w:rPr>
      </w:pPr>
    </w:p>
    <w:p w:rsidR="00FB1A32" w:rsidRDefault="00FB1A32" w:rsidP="000C5103">
      <w:pPr>
        <w:jc w:val="both"/>
        <w:rPr>
          <w:rFonts w:asciiTheme="minorHAnsi" w:hAnsiTheme="minorHAnsi"/>
          <w:b/>
          <w:sz w:val="28"/>
          <w:szCs w:val="28"/>
          <w:u w:val="single"/>
        </w:rPr>
      </w:pPr>
    </w:p>
    <w:p w:rsidR="00FB1A32" w:rsidRDefault="00FB1A32" w:rsidP="000C5103">
      <w:pPr>
        <w:jc w:val="both"/>
        <w:rPr>
          <w:rFonts w:asciiTheme="minorHAnsi" w:hAnsiTheme="minorHAnsi"/>
          <w:b/>
          <w:sz w:val="28"/>
          <w:szCs w:val="28"/>
          <w:u w:val="single"/>
        </w:rPr>
      </w:pPr>
    </w:p>
    <w:p w:rsidR="00FB1A32" w:rsidRDefault="00FB1A32" w:rsidP="000C5103">
      <w:pPr>
        <w:jc w:val="both"/>
        <w:rPr>
          <w:rFonts w:asciiTheme="minorHAnsi" w:hAnsiTheme="minorHAnsi"/>
          <w:b/>
          <w:sz w:val="28"/>
          <w:szCs w:val="28"/>
          <w:u w:val="single"/>
        </w:rPr>
      </w:pPr>
    </w:p>
    <w:p w:rsidR="00FB1A32" w:rsidRDefault="00FB1A32" w:rsidP="000C5103">
      <w:pPr>
        <w:jc w:val="both"/>
        <w:rPr>
          <w:rFonts w:asciiTheme="minorHAnsi" w:hAnsiTheme="minorHAnsi"/>
          <w:b/>
          <w:sz w:val="28"/>
          <w:szCs w:val="28"/>
          <w:u w:val="single"/>
        </w:rPr>
      </w:pPr>
    </w:p>
    <w:p w:rsidR="00FB1A32" w:rsidRDefault="00FB1A32" w:rsidP="000C5103">
      <w:pPr>
        <w:jc w:val="both"/>
        <w:rPr>
          <w:rFonts w:asciiTheme="minorHAnsi" w:hAnsiTheme="minorHAnsi"/>
          <w:b/>
          <w:sz w:val="28"/>
          <w:szCs w:val="28"/>
          <w:u w:val="single"/>
        </w:rPr>
      </w:pPr>
    </w:p>
    <w:p w:rsidR="00FB1A32" w:rsidRDefault="00FB1A32" w:rsidP="000C5103">
      <w:pPr>
        <w:jc w:val="both"/>
        <w:rPr>
          <w:rFonts w:asciiTheme="minorHAnsi" w:hAnsiTheme="minorHAnsi"/>
          <w:b/>
          <w:sz w:val="28"/>
          <w:szCs w:val="28"/>
          <w:u w:val="single"/>
        </w:rPr>
      </w:pPr>
    </w:p>
    <w:p w:rsidR="00FB1A32" w:rsidRDefault="00FB1A32" w:rsidP="000C5103">
      <w:pPr>
        <w:jc w:val="both"/>
        <w:rPr>
          <w:rFonts w:asciiTheme="minorHAnsi" w:hAnsiTheme="minorHAnsi"/>
          <w:b/>
          <w:sz w:val="28"/>
          <w:szCs w:val="28"/>
          <w:u w:val="single"/>
        </w:rPr>
      </w:pPr>
    </w:p>
    <w:p w:rsidR="00CE6A94" w:rsidRDefault="00CE6A94" w:rsidP="000C5103">
      <w:pPr>
        <w:jc w:val="both"/>
        <w:rPr>
          <w:rFonts w:asciiTheme="minorHAnsi" w:hAnsiTheme="minorHAnsi"/>
          <w:b/>
          <w:sz w:val="28"/>
          <w:szCs w:val="28"/>
          <w:u w:val="single"/>
        </w:rPr>
      </w:pPr>
      <w:r>
        <w:rPr>
          <w:rFonts w:asciiTheme="minorHAnsi" w:hAnsiTheme="minorHAnsi"/>
          <w:b/>
          <w:sz w:val="28"/>
          <w:szCs w:val="28"/>
          <w:u w:val="single"/>
        </w:rPr>
        <w:br w:type="page"/>
      </w:r>
    </w:p>
    <w:p w:rsidR="00855E73" w:rsidRPr="00411D35" w:rsidRDefault="00855E73" w:rsidP="000C5103">
      <w:pPr>
        <w:jc w:val="both"/>
        <w:rPr>
          <w:rFonts w:asciiTheme="minorHAnsi" w:hAnsiTheme="minorHAnsi"/>
        </w:rPr>
      </w:pPr>
      <w:r w:rsidRPr="00411D35">
        <w:rPr>
          <w:rFonts w:asciiTheme="minorHAnsi" w:hAnsiTheme="minorHAnsi"/>
          <w:b/>
          <w:sz w:val="28"/>
          <w:szCs w:val="28"/>
          <w:u w:val="single"/>
        </w:rPr>
        <w:t>Kapitola 10 – Životní prostředí a zemědělství</w:t>
      </w:r>
    </w:p>
    <w:p w:rsidR="00855E73" w:rsidRPr="00411D35" w:rsidRDefault="00855E73" w:rsidP="000C5103">
      <w:pPr>
        <w:jc w:val="both"/>
        <w:rPr>
          <w:rFonts w:asciiTheme="minorHAnsi" w:hAnsiTheme="minorHAnsi"/>
        </w:rPr>
      </w:pP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 xml:space="preserve">Rozpočet běžných výdajů kapitoly 10 </w:t>
      </w:r>
      <w:r w:rsidRPr="00420F1A">
        <w:rPr>
          <w:rFonts w:asciiTheme="minorHAnsi" w:hAnsiTheme="minorHAnsi"/>
          <w:bCs/>
          <w:iCs/>
          <w:sz w:val="22"/>
          <w:szCs w:val="22"/>
        </w:rPr>
        <w:t>–</w:t>
      </w:r>
      <w:r w:rsidRPr="00420F1A">
        <w:rPr>
          <w:rFonts w:asciiTheme="minorHAnsi" w:hAnsiTheme="minorHAnsi"/>
          <w:sz w:val="22"/>
          <w:szCs w:val="22"/>
        </w:rPr>
        <w:t xml:space="preserve"> Životní prostředí a zemědělství </w:t>
      </w:r>
      <w:r w:rsidR="00C01123" w:rsidRPr="00420F1A">
        <w:rPr>
          <w:rFonts w:asciiTheme="minorHAnsi" w:hAnsiTheme="minorHAnsi"/>
          <w:sz w:val="22"/>
          <w:szCs w:val="22"/>
        </w:rPr>
        <w:t>zahrnuje</w:t>
      </w:r>
      <w:r w:rsidRPr="00420F1A">
        <w:rPr>
          <w:rFonts w:asciiTheme="minorHAnsi" w:hAnsiTheme="minorHAnsi"/>
          <w:sz w:val="22"/>
          <w:szCs w:val="22"/>
        </w:rPr>
        <w:t xml:space="preserve"> výdaje pro zabezpečení přenesené a samostatné působnosti pro oblast životního prostředí. Důležitou položku představují výdaje na zajištění povinností Středočeského kraje dle zákona č. 114/1992 Sb., o ochraně přírody a krajiny. Jedná se o problematiku péče o zvláště chráněná území přírodní rezervace a přírodní památky, jejich ochranná pásma a evropsky významné lokality, zpracování plánů péče o tato území, zpracování průzkumů, monitoringů, geometrického zaměření a zajištění označení území v terénu. </w:t>
      </w:r>
    </w:p>
    <w:p w:rsidR="00855E73" w:rsidRPr="00420F1A" w:rsidRDefault="00855E73" w:rsidP="000C5103">
      <w:pPr>
        <w:jc w:val="both"/>
        <w:rPr>
          <w:rFonts w:asciiTheme="minorHAnsi" w:hAnsiTheme="minorHAnsi"/>
          <w:color w:val="FF0000"/>
          <w:sz w:val="22"/>
          <w:szCs w:val="22"/>
        </w:rPr>
      </w:pPr>
      <w:r w:rsidRPr="00420F1A">
        <w:rPr>
          <w:rFonts w:asciiTheme="minorHAnsi" w:hAnsiTheme="minorHAnsi"/>
          <w:sz w:val="22"/>
          <w:szCs w:val="22"/>
        </w:rPr>
        <w:t xml:space="preserve">Další významnou položku rozpočtu tvoří výdaje na ekologickou výchovu a osvětu (EVVO). Do rozpočtu pro oblast EVVO se podle rozpočtových pravidel zapojuje polovina příjmů z pokut dle zákona </w:t>
      </w:r>
      <w:r w:rsidR="00627BE7">
        <w:rPr>
          <w:rFonts w:asciiTheme="minorHAnsi" w:hAnsiTheme="minorHAnsi"/>
          <w:sz w:val="22"/>
          <w:szCs w:val="22"/>
        </w:rPr>
        <w:br/>
      </w:r>
      <w:r w:rsidRPr="00420F1A">
        <w:rPr>
          <w:rFonts w:asciiTheme="minorHAnsi" w:hAnsiTheme="minorHAnsi"/>
          <w:sz w:val="22"/>
          <w:szCs w:val="22"/>
        </w:rPr>
        <w:t>č. 76/2002 Sb., o integrované prevenci. V souladu s naplňováním dokumentu Koncepce environmentálního vzdělávání, výchovy a osvěty Středočeského kraje v letech 2011</w:t>
      </w:r>
      <w:r w:rsidR="00627BE7">
        <w:rPr>
          <w:rFonts w:asciiTheme="minorHAnsi" w:hAnsiTheme="minorHAnsi"/>
          <w:sz w:val="22"/>
          <w:szCs w:val="22"/>
        </w:rPr>
        <w:t xml:space="preserve"> </w:t>
      </w:r>
      <w:r w:rsidRPr="00420F1A">
        <w:rPr>
          <w:rFonts w:asciiTheme="minorHAnsi" w:hAnsiTheme="minorHAnsi"/>
          <w:sz w:val="22"/>
          <w:szCs w:val="22"/>
        </w:rPr>
        <w:t>-</w:t>
      </w:r>
      <w:r w:rsidR="00627BE7">
        <w:rPr>
          <w:rFonts w:asciiTheme="minorHAnsi" w:hAnsiTheme="minorHAnsi"/>
          <w:sz w:val="22"/>
          <w:szCs w:val="22"/>
        </w:rPr>
        <w:t xml:space="preserve"> </w:t>
      </w:r>
      <w:r w:rsidRPr="00420F1A">
        <w:rPr>
          <w:rFonts w:asciiTheme="minorHAnsi" w:hAnsiTheme="minorHAnsi"/>
          <w:sz w:val="22"/>
          <w:szCs w:val="22"/>
        </w:rPr>
        <w:t xml:space="preserve">2020 jsou prostřednictvím vyhlášeného Programu podporovány konkrétní projekty od jednotlivých žadatelů z celého Středočeského kraje, kteří se environmentální výchovou a osvětou zabývají. Středočeský kraj dále podporuje činnost středisek EVVO a činnost záchranných stanic pro handicapované živočichy na území Středočeského kraje. </w:t>
      </w:r>
    </w:p>
    <w:p w:rsidR="00855E73" w:rsidRPr="00420F1A" w:rsidRDefault="00855E73" w:rsidP="000C5103">
      <w:pPr>
        <w:pStyle w:val="Default"/>
        <w:jc w:val="both"/>
        <w:rPr>
          <w:rFonts w:asciiTheme="minorHAnsi" w:hAnsiTheme="minorHAnsi"/>
          <w:sz w:val="22"/>
          <w:szCs w:val="22"/>
        </w:rPr>
      </w:pPr>
      <w:r w:rsidRPr="00420F1A">
        <w:rPr>
          <w:rFonts w:asciiTheme="minorHAnsi" w:hAnsiTheme="minorHAnsi"/>
          <w:sz w:val="22"/>
          <w:szCs w:val="22"/>
        </w:rPr>
        <w:t xml:space="preserve">Podle schválených </w:t>
      </w:r>
      <w:r w:rsidRPr="00420F1A">
        <w:rPr>
          <w:rStyle w:val="Siln"/>
          <w:rFonts w:asciiTheme="minorHAnsi" w:hAnsiTheme="minorHAnsi"/>
          <w:b w:val="0"/>
          <w:sz w:val="22"/>
          <w:szCs w:val="22"/>
        </w:rPr>
        <w:t xml:space="preserve">Zásad pro poskytování finančních příspěvků na hospodaření v lesích z rozpočtu Středočeského kraje a způsobu kontroly jejich využití poskytuje Středočeský kraj neinvestiční příspěvky vlastníkům lesů na zřizování </w:t>
      </w:r>
      <w:r w:rsidRPr="00420F1A">
        <w:rPr>
          <w:rFonts w:asciiTheme="minorHAnsi" w:hAnsiTheme="minorHAnsi"/>
          <w:sz w:val="22"/>
          <w:szCs w:val="22"/>
        </w:rPr>
        <w:t xml:space="preserve">nových oplocenek při obnově melioračních a zpevňujících dřevin. </w:t>
      </w:r>
    </w:p>
    <w:p w:rsidR="00855E73" w:rsidRPr="00420F1A" w:rsidRDefault="00855E73" w:rsidP="000C5103">
      <w:pPr>
        <w:pStyle w:val="Default"/>
        <w:jc w:val="both"/>
        <w:rPr>
          <w:rFonts w:asciiTheme="minorHAnsi" w:hAnsiTheme="minorHAnsi"/>
          <w:color w:val="FF0000"/>
          <w:sz w:val="22"/>
          <w:szCs w:val="22"/>
        </w:rPr>
      </w:pPr>
      <w:r w:rsidRPr="00420F1A">
        <w:rPr>
          <w:rFonts w:asciiTheme="minorHAnsi" w:hAnsiTheme="minorHAnsi"/>
          <w:color w:val="auto"/>
          <w:sz w:val="22"/>
          <w:szCs w:val="22"/>
        </w:rPr>
        <w:t xml:space="preserve">Kapitola </w:t>
      </w:r>
      <w:r w:rsidRPr="00420F1A">
        <w:rPr>
          <w:rFonts w:asciiTheme="minorHAnsi" w:hAnsiTheme="minorHAnsi"/>
          <w:sz w:val="22"/>
          <w:szCs w:val="22"/>
        </w:rPr>
        <w:t>dále hradí aktualizaci Plánu rozvoje vodovodů a kanalizací Středočeského kraje, výrobu připravovaných publikací v oblasti ochrany přírody, spolufinancuje opatření vyplývající ze smluvní spolupráce s provozovateli kolektivních systémů v oblasti odpadového hospodářství (např. EKO-KOM, a.s.), podílí se na propagaci zemědělského sektoru a regionálních potravin, bude pokračováno v měření imisního zatížení ve vybraných lokalitách (zdrojem financování jsou také poplatky za znečisťování ovzduší dle zákona č. 201/2012 Sb., o ochraně ovzduší, 25 % výnosu z poplatků připadá kraji, ve kterém se stacionární zdroj nachází).</w:t>
      </w:r>
    </w:p>
    <w:p w:rsidR="009F1D62" w:rsidRPr="00420F1A" w:rsidRDefault="009F1D62" w:rsidP="000C5103">
      <w:pPr>
        <w:jc w:val="both"/>
        <w:rPr>
          <w:rFonts w:asciiTheme="minorHAnsi" w:hAnsiTheme="minorHAnsi"/>
          <w:color w:val="000000"/>
          <w:sz w:val="22"/>
          <w:szCs w:val="22"/>
        </w:rPr>
      </w:pPr>
      <w:r w:rsidRPr="00420F1A">
        <w:rPr>
          <w:rFonts w:asciiTheme="minorHAnsi" w:hAnsiTheme="minorHAnsi"/>
          <w:color w:val="000000"/>
          <w:sz w:val="22"/>
          <w:szCs w:val="22"/>
        </w:rPr>
        <w:t xml:space="preserve">V oblasti životního prostředí jsou primárně podporovány projekty zaměřené na výstavbu a zkvalitnění vodohospodářské infrastruktury prostřednictvím Středočeského Infrastrukturního fondu a Středočeského Fondu životního prostředí a zemědělství. </w:t>
      </w:r>
    </w:p>
    <w:p w:rsidR="009F1D62" w:rsidRPr="00420F1A" w:rsidRDefault="009F1D62" w:rsidP="000C5103">
      <w:pPr>
        <w:jc w:val="both"/>
        <w:rPr>
          <w:rFonts w:asciiTheme="minorHAnsi" w:hAnsiTheme="minorHAnsi"/>
          <w:color w:val="000000"/>
          <w:sz w:val="22"/>
          <w:szCs w:val="22"/>
        </w:rPr>
      </w:pPr>
      <w:r w:rsidRPr="00420F1A">
        <w:rPr>
          <w:rFonts w:asciiTheme="minorHAnsi" w:hAnsiTheme="minorHAnsi"/>
          <w:color w:val="000000"/>
          <w:sz w:val="22"/>
          <w:szCs w:val="22"/>
        </w:rPr>
        <w:t>V rámci kapitoly jsou realizovány projekty</w:t>
      </w:r>
      <w:r w:rsidR="00C578A4" w:rsidRPr="00420F1A">
        <w:rPr>
          <w:rFonts w:asciiTheme="minorHAnsi" w:hAnsiTheme="minorHAnsi"/>
          <w:color w:val="000000"/>
          <w:sz w:val="22"/>
          <w:szCs w:val="22"/>
        </w:rPr>
        <w:t xml:space="preserve"> na zlepšení stavu přírody a krajiny (péče o zvláště chráněná území, odbahnění mokřadů, značení chráněných území)</w:t>
      </w:r>
      <w:r w:rsidRPr="00420F1A">
        <w:rPr>
          <w:rFonts w:asciiTheme="minorHAnsi" w:hAnsiTheme="minorHAnsi"/>
          <w:color w:val="000000"/>
          <w:sz w:val="22"/>
          <w:szCs w:val="22"/>
        </w:rPr>
        <w:t xml:space="preserve"> spolufinancované z </w:t>
      </w:r>
      <w:r w:rsidR="00C578A4" w:rsidRPr="00420F1A">
        <w:rPr>
          <w:rFonts w:asciiTheme="minorHAnsi" w:hAnsiTheme="minorHAnsi"/>
          <w:color w:val="000000"/>
          <w:sz w:val="22"/>
          <w:szCs w:val="22"/>
        </w:rPr>
        <w:t>Operačního programu Životní prostředí.  Projekty jsou</w:t>
      </w:r>
      <w:r w:rsidRPr="00420F1A">
        <w:rPr>
          <w:rFonts w:asciiTheme="minorHAnsi" w:hAnsiTheme="minorHAnsi"/>
          <w:color w:val="000000"/>
          <w:sz w:val="22"/>
          <w:szCs w:val="22"/>
        </w:rPr>
        <w:t xml:space="preserve"> financované prostřednictvím kapitoly 23 – Ostatní v souladu se schváleným Zásobníkem projektů spolufinancovaných z EU/EHP.</w:t>
      </w:r>
    </w:p>
    <w:p w:rsidR="00855E73" w:rsidRPr="00411D35" w:rsidRDefault="00855E73" w:rsidP="000C5103">
      <w:pPr>
        <w:jc w:val="both"/>
        <w:rPr>
          <w:rFonts w:asciiTheme="minorHAnsi" w:hAnsiTheme="minorHAnsi"/>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1019 – </w:t>
      </w:r>
      <w:r w:rsidR="008D4814">
        <w:rPr>
          <w:rFonts w:asciiTheme="minorHAnsi" w:hAnsiTheme="minorHAnsi"/>
          <w:b/>
          <w:bCs/>
        </w:rPr>
        <w:t>O</w:t>
      </w:r>
      <w:r w:rsidRPr="00411D35">
        <w:rPr>
          <w:rFonts w:asciiTheme="minorHAnsi" w:hAnsiTheme="minorHAnsi"/>
          <w:b/>
          <w:bCs/>
        </w:rPr>
        <w:t xml:space="preserve">statní zemědělská a potravinářská činnost a rozvoj </w:t>
      </w:r>
    </w:p>
    <w:p w:rsidR="00855E73" w:rsidRPr="00420F1A" w:rsidRDefault="00855E73" w:rsidP="000C5103">
      <w:pPr>
        <w:jc w:val="both"/>
        <w:rPr>
          <w:rFonts w:asciiTheme="minorHAnsi" w:hAnsiTheme="minorHAnsi"/>
          <w:sz w:val="22"/>
          <w:szCs w:val="22"/>
        </w:rPr>
      </w:pPr>
      <w:r w:rsidRPr="00420F1A">
        <w:rPr>
          <w:rFonts w:asciiTheme="minorHAnsi" w:hAnsiTheme="minorHAnsi"/>
          <w:bCs/>
          <w:sz w:val="22"/>
          <w:szCs w:val="22"/>
        </w:rPr>
        <w:t>Výdaje spojené se zajištěním</w:t>
      </w:r>
      <w:r w:rsidRPr="00420F1A">
        <w:rPr>
          <w:rFonts w:asciiTheme="minorHAnsi" w:hAnsiTheme="minorHAnsi"/>
          <w:sz w:val="22"/>
          <w:szCs w:val="22"/>
        </w:rPr>
        <w:t xml:space="preserve"> pravidelné akce Středočeské dožínky 2020, podpora a propagace regionálního zemědělství a jeho produktů s cílem přiblížení veřejnosti se zdůrazněním významu tohoto odvětví a zvýšení informovanosti o zemědělství, propagace oceněných zemědělských výrobků </w:t>
      </w:r>
      <w:r w:rsidR="00A06572" w:rsidRPr="00420F1A">
        <w:rPr>
          <w:rFonts w:asciiTheme="minorHAnsi" w:hAnsiTheme="minorHAnsi"/>
          <w:sz w:val="22"/>
          <w:szCs w:val="22"/>
        </w:rPr>
        <w:t>-</w:t>
      </w:r>
      <w:r w:rsidRPr="00420F1A">
        <w:rPr>
          <w:rFonts w:asciiTheme="minorHAnsi" w:hAnsiTheme="minorHAnsi"/>
          <w:sz w:val="22"/>
          <w:szCs w:val="22"/>
        </w:rPr>
        <w:t xml:space="preserve"> tradiční soutěž Potravinářský výrobek Středočeského kraje, výdaje spojené s případnými úhyny v oblasti včelařství a rybářství.</w:t>
      </w:r>
    </w:p>
    <w:p w:rsidR="00855E73" w:rsidRPr="00411D35" w:rsidRDefault="00855E73" w:rsidP="000C5103">
      <w:pPr>
        <w:jc w:val="both"/>
        <w:rPr>
          <w:rFonts w:asciiTheme="minorHAnsi" w:hAnsiTheme="minorHAnsi"/>
          <w:color w:val="FF0000"/>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1031 – </w:t>
      </w:r>
      <w:r w:rsidR="008D4814">
        <w:rPr>
          <w:rFonts w:asciiTheme="minorHAnsi" w:hAnsiTheme="minorHAnsi"/>
          <w:b/>
          <w:bCs/>
        </w:rPr>
        <w:t>P</w:t>
      </w:r>
      <w:r w:rsidRPr="00411D35">
        <w:rPr>
          <w:rFonts w:asciiTheme="minorHAnsi" w:hAnsiTheme="minorHAnsi"/>
          <w:b/>
          <w:bCs/>
        </w:rPr>
        <w:t>ěstební činnost</w:t>
      </w:r>
    </w:p>
    <w:p w:rsidR="00855E73" w:rsidRPr="00420F1A" w:rsidRDefault="00855E73" w:rsidP="000C5103">
      <w:pPr>
        <w:pStyle w:val="Default"/>
        <w:jc w:val="both"/>
        <w:rPr>
          <w:rFonts w:asciiTheme="minorHAnsi" w:hAnsiTheme="minorHAnsi"/>
          <w:sz w:val="22"/>
          <w:szCs w:val="22"/>
        </w:rPr>
      </w:pPr>
      <w:r w:rsidRPr="00420F1A">
        <w:rPr>
          <w:rFonts w:asciiTheme="minorHAnsi" w:hAnsiTheme="minorHAnsi"/>
          <w:sz w:val="22"/>
          <w:szCs w:val="22"/>
        </w:rPr>
        <w:t>Poskytování neinvestičních příspěvků vlastníkům lesů na vybrané činnosti hospodaření dle Zásad pro poskytování finančních příspěvků na hospodaření v lesích z rozpočtu Středočeského kraje a způsobu kontroly jejich využití pro období 2015</w:t>
      </w:r>
      <w:r w:rsidR="004B0B89" w:rsidRPr="00420F1A">
        <w:rPr>
          <w:rFonts w:asciiTheme="minorHAnsi" w:hAnsiTheme="minorHAnsi"/>
          <w:sz w:val="22"/>
          <w:szCs w:val="22"/>
        </w:rPr>
        <w:t> </w:t>
      </w:r>
      <w:r w:rsidRPr="00420F1A">
        <w:rPr>
          <w:rFonts w:asciiTheme="minorHAnsi" w:hAnsiTheme="minorHAnsi"/>
          <w:sz w:val="22"/>
          <w:szCs w:val="22"/>
        </w:rPr>
        <w:t>-</w:t>
      </w:r>
      <w:r w:rsidR="004B0B89" w:rsidRPr="00420F1A">
        <w:rPr>
          <w:rFonts w:asciiTheme="minorHAnsi" w:hAnsiTheme="minorHAnsi"/>
          <w:sz w:val="22"/>
          <w:szCs w:val="22"/>
        </w:rPr>
        <w:t> </w:t>
      </w:r>
      <w:r w:rsidRPr="00420F1A">
        <w:rPr>
          <w:rFonts w:asciiTheme="minorHAnsi" w:hAnsiTheme="minorHAnsi"/>
          <w:sz w:val="22"/>
          <w:szCs w:val="22"/>
        </w:rPr>
        <w:t>2020. Zásady na období 2015</w:t>
      </w:r>
      <w:r w:rsidR="004B0B89" w:rsidRPr="00420F1A">
        <w:rPr>
          <w:rFonts w:asciiTheme="minorHAnsi" w:hAnsiTheme="minorHAnsi"/>
          <w:sz w:val="22"/>
          <w:szCs w:val="22"/>
        </w:rPr>
        <w:t> - </w:t>
      </w:r>
      <w:r w:rsidRPr="00420F1A">
        <w:rPr>
          <w:rFonts w:asciiTheme="minorHAnsi" w:hAnsiTheme="minorHAnsi"/>
          <w:sz w:val="22"/>
          <w:szCs w:val="22"/>
        </w:rPr>
        <w:t xml:space="preserve">2020 byly schváleny Zastupitelstvem kraje usnesením č. 098-14/2014/ZK ze dne 8. 12. 2014 a upraveny (aktualizace č. 2) Zastupitelstvem dne 26. 11. 2018 usnesením č. 027-16/2018/ZK. Jedná se o dotační titul P – zřizování nových oplocenek při obnově melioračních a zpevňujících dřevin. </w:t>
      </w:r>
    </w:p>
    <w:p w:rsidR="00855E73" w:rsidRPr="00411D35" w:rsidRDefault="00855E73" w:rsidP="000C5103">
      <w:pPr>
        <w:jc w:val="both"/>
        <w:rPr>
          <w:rFonts w:asciiTheme="minorHAnsi" w:hAnsiTheme="minorHAnsi"/>
          <w:b/>
          <w:bCs/>
          <w:i/>
          <w:iCs/>
          <w:u w:val="single"/>
        </w:rPr>
      </w:pPr>
    </w:p>
    <w:p w:rsidR="00FB1A32" w:rsidRDefault="00FB1A32" w:rsidP="000C5103">
      <w:pPr>
        <w:jc w:val="both"/>
        <w:rPr>
          <w:rFonts w:asciiTheme="minorHAnsi" w:hAnsiTheme="minorHAnsi"/>
          <w:b/>
          <w:bCs/>
        </w:rPr>
      </w:pPr>
    </w:p>
    <w:p w:rsidR="00855E73" w:rsidRPr="00411D35" w:rsidRDefault="008D4814" w:rsidP="000C5103">
      <w:pPr>
        <w:jc w:val="both"/>
        <w:rPr>
          <w:rFonts w:asciiTheme="minorHAnsi" w:hAnsiTheme="minorHAnsi"/>
          <w:b/>
          <w:bCs/>
        </w:rPr>
      </w:pPr>
      <w:r>
        <w:rPr>
          <w:rFonts w:asciiTheme="minorHAnsi" w:hAnsiTheme="minorHAnsi"/>
          <w:b/>
          <w:bCs/>
        </w:rPr>
        <w:t>§ 1070 – R</w:t>
      </w:r>
      <w:r w:rsidR="00855E73" w:rsidRPr="00411D35">
        <w:rPr>
          <w:rFonts w:asciiTheme="minorHAnsi" w:hAnsiTheme="minorHAnsi"/>
          <w:b/>
          <w:bCs/>
        </w:rPr>
        <w:t>ybářství</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Věcné ocenění v tradiční rybářské soutěži o nejlepší rybářský úlovek „Středočeský šupináč“, podpora reintrodukce původních druhů ryb.</w:t>
      </w:r>
    </w:p>
    <w:p w:rsidR="00855E73" w:rsidRPr="00411D35" w:rsidRDefault="00855E73" w:rsidP="000C5103">
      <w:pPr>
        <w:jc w:val="both"/>
        <w:rPr>
          <w:rFonts w:asciiTheme="minorHAnsi" w:hAnsiTheme="minorHAnsi"/>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2310 – </w:t>
      </w:r>
      <w:r w:rsidR="008D4814">
        <w:rPr>
          <w:rFonts w:asciiTheme="minorHAnsi" w:hAnsiTheme="minorHAnsi"/>
          <w:b/>
          <w:bCs/>
        </w:rPr>
        <w:t>P</w:t>
      </w:r>
      <w:r w:rsidRPr="00411D35">
        <w:rPr>
          <w:rFonts w:asciiTheme="minorHAnsi" w:hAnsiTheme="minorHAnsi"/>
          <w:b/>
          <w:bCs/>
        </w:rPr>
        <w:t>itná voda</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Změna a aktualizace schváleného Plánu rozvoje vodovodů a kanalizací Středočeského kraje pro další období podle § 4 odst. 2 zákona č. 274/2001 Sb., o vodovodech a kanalizacích pro veřejnou potřebu. Dílčí aktualizace jsou nezbytné jako služba obcím pro potřeby čerpání dotací na výstavbu vodovodů a kanalizací. Dokument slouží jako podklad územní plánovací dokumentaci, pro činnost stavebních a vodoprávních úřadů a pro činnost obcí a kraje v přenesené a samostatné působnosti. Další výdaje v souvislosti s akcí „Dálnice D3 – středočeská část Praha – Nová Hospoda, rozšíření vodárenské soustavy v koridoru dálnice D3, DÚR“.</w:t>
      </w:r>
    </w:p>
    <w:p w:rsidR="00855E73" w:rsidRPr="00411D35" w:rsidRDefault="00855E73" w:rsidP="000C5103">
      <w:pPr>
        <w:jc w:val="both"/>
        <w:rPr>
          <w:rFonts w:asciiTheme="minorHAnsi" w:hAnsiTheme="minorHAnsi"/>
          <w:b/>
          <w:bCs/>
          <w:i/>
          <w:iCs/>
          <w:u w:val="single"/>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2339 – </w:t>
      </w:r>
      <w:r w:rsidR="008D4814">
        <w:rPr>
          <w:rFonts w:asciiTheme="minorHAnsi" w:hAnsiTheme="minorHAnsi"/>
          <w:b/>
          <w:bCs/>
        </w:rPr>
        <w:t>Z</w:t>
      </w:r>
      <w:r w:rsidRPr="00411D35">
        <w:rPr>
          <w:rFonts w:asciiTheme="minorHAnsi" w:hAnsiTheme="minorHAnsi"/>
          <w:b/>
          <w:bCs/>
        </w:rPr>
        <w:t>áležitosti vodních toků a vodohospodářských děl jinde nezařazené</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Aktualizace schváleného Povodňového plánu Středočeského kraje.</w:t>
      </w:r>
    </w:p>
    <w:p w:rsidR="00855E73" w:rsidRPr="00411D35" w:rsidRDefault="00855E73" w:rsidP="000C5103">
      <w:pPr>
        <w:jc w:val="both"/>
        <w:rPr>
          <w:rFonts w:asciiTheme="minorHAnsi" w:hAnsiTheme="minorHAnsi"/>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3716 – </w:t>
      </w:r>
      <w:r w:rsidR="008D4814">
        <w:rPr>
          <w:rFonts w:asciiTheme="minorHAnsi" w:hAnsiTheme="minorHAnsi"/>
          <w:b/>
          <w:bCs/>
        </w:rPr>
        <w:t>M</w:t>
      </w:r>
      <w:r w:rsidRPr="00411D35">
        <w:rPr>
          <w:rFonts w:asciiTheme="minorHAnsi" w:hAnsiTheme="minorHAnsi"/>
          <w:b/>
          <w:bCs/>
        </w:rPr>
        <w:t xml:space="preserve">onitoring ochrany ovzduší </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Zajištění provozu poloautomatických stanic pro měření kvality ovzduší (Beroun, Kladno-Vrapice, Buštěhrad, Stehelčeves, Mladá Boleslav).</w:t>
      </w:r>
    </w:p>
    <w:p w:rsidR="00855E73" w:rsidRPr="00411D35" w:rsidRDefault="00855E73" w:rsidP="000C5103">
      <w:pPr>
        <w:jc w:val="both"/>
        <w:rPr>
          <w:rFonts w:asciiTheme="minorHAnsi" w:hAnsiTheme="minorHAnsi"/>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3727 – </w:t>
      </w:r>
      <w:r w:rsidR="008D4814">
        <w:rPr>
          <w:rFonts w:asciiTheme="minorHAnsi" w:hAnsiTheme="minorHAnsi"/>
          <w:b/>
          <w:bCs/>
        </w:rPr>
        <w:t>P</w:t>
      </w:r>
      <w:r w:rsidRPr="00411D35">
        <w:rPr>
          <w:rFonts w:asciiTheme="minorHAnsi" w:hAnsiTheme="minorHAnsi"/>
          <w:b/>
          <w:bCs/>
        </w:rPr>
        <w:t>revence vzniku odpadů</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Pokračování projektu se společností EKO-KOM, a.s., který je zaměřen na rozvoj tříděného sběru využitelných složek komunálního odpadu v obcích, informovanost obyvatelstva a na rozšíření stávající sítě sběrných míst tříděného odpadu. Osvěta bude zaměřena i na předcházení vzniku odpadů a možnosti využití směsného komunálního odpadu.</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Tyto projekty jsou nejvýznamnějším nástrojem pro plnění cílů stanovených v Plánu odpadového hospodářství Středočeského kraje.</w:t>
      </w:r>
    </w:p>
    <w:p w:rsidR="00855E73" w:rsidRPr="00411D35" w:rsidRDefault="00855E73" w:rsidP="000C5103">
      <w:pPr>
        <w:jc w:val="both"/>
        <w:rPr>
          <w:rFonts w:asciiTheme="minorHAnsi" w:hAnsiTheme="minorHAnsi"/>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3729 – </w:t>
      </w:r>
      <w:r w:rsidR="008D4814">
        <w:rPr>
          <w:rFonts w:asciiTheme="minorHAnsi" w:hAnsiTheme="minorHAnsi"/>
          <w:b/>
          <w:bCs/>
        </w:rPr>
        <w:t>O</w:t>
      </w:r>
      <w:r w:rsidRPr="00411D35">
        <w:rPr>
          <w:rFonts w:asciiTheme="minorHAnsi" w:hAnsiTheme="minorHAnsi"/>
          <w:b/>
          <w:bCs/>
        </w:rPr>
        <w:t>statní nakládání s odpady</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 xml:space="preserve">Pro splnění zákonné povinnosti podat zprávu Ministerstvu životního prostředí ČR (podle zákona </w:t>
      </w:r>
      <w:r w:rsidR="00627BE7">
        <w:rPr>
          <w:rFonts w:asciiTheme="minorHAnsi" w:hAnsiTheme="minorHAnsi"/>
          <w:sz w:val="22"/>
          <w:szCs w:val="22"/>
        </w:rPr>
        <w:br/>
      </w:r>
      <w:r w:rsidRPr="00420F1A">
        <w:rPr>
          <w:rFonts w:asciiTheme="minorHAnsi" w:hAnsiTheme="minorHAnsi"/>
          <w:sz w:val="22"/>
          <w:szCs w:val="22"/>
        </w:rPr>
        <w:t>č. 185/2001 Sb., o odpadech) kraj každoročně vyhodnocuje pomocí soustavy indikátorů plnění cílů Plánu odpadového hospodářství Středočeského kraje. Další výdaje se předpokládají na realizační projekty k naplnění Plánu odpadového hospodářství Středočeského kraje, analýzu skládkového hospodářství a projektovou přípravu plnění koncepce odpadového hospodářství.</w:t>
      </w:r>
    </w:p>
    <w:p w:rsidR="00855E73" w:rsidRPr="00411D35" w:rsidRDefault="00855E73" w:rsidP="000C5103">
      <w:pPr>
        <w:jc w:val="both"/>
        <w:rPr>
          <w:rFonts w:asciiTheme="minorHAnsi" w:hAnsiTheme="minorHAnsi"/>
          <w:b/>
          <w:bCs/>
          <w:i/>
          <w:iCs/>
          <w:u w:val="single"/>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3741 – </w:t>
      </w:r>
      <w:r w:rsidR="008D4814">
        <w:rPr>
          <w:rFonts w:asciiTheme="minorHAnsi" w:hAnsiTheme="minorHAnsi"/>
          <w:b/>
          <w:bCs/>
        </w:rPr>
        <w:t>O</w:t>
      </w:r>
      <w:r w:rsidRPr="00411D35">
        <w:rPr>
          <w:rFonts w:asciiTheme="minorHAnsi" w:hAnsiTheme="minorHAnsi"/>
          <w:b/>
          <w:bCs/>
        </w:rPr>
        <w:t>chrana druhů a stanovišť</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Činnost záchranných stanic v souvislosti s péčí o handicapované živočichy neschopné v důsledku zranění samostatné existence v přírodě - ZO ČSOP Pátek, ZO ČSOP Rokycany, ZO ČSOP Vlašim, AVES Kladno, Ochrana fauny ČR o.p.s.</w:t>
      </w:r>
    </w:p>
    <w:p w:rsidR="00855E73" w:rsidRPr="00411D35" w:rsidRDefault="00855E73" w:rsidP="000C5103">
      <w:pPr>
        <w:jc w:val="both"/>
        <w:rPr>
          <w:rFonts w:asciiTheme="minorHAnsi" w:hAnsiTheme="minorHAnsi"/>
        </w:rPr>
      </w:pPr>
    </w:p>
    <w:p w:rsidR="00855E73" w:rsidRPr="00411D35" w:rsidRDefault="008D4814" w:rsidP="000C5103">
      <w:pPr>
        <w:jc w:val="both"/>
        <w:rPr>
          <w:rFonts w:asciiTheme="minorHAnsi" w:hAnsiTheme="minorHAnsi"/>
          <w:b/>
          <w:bCs/>
        </w:rPr>
      </w:pPr>
      <w:r>
        <w:rPr>
          <w:rFonts w:asciiTheme="minorHAnsi" w:hAnsiTheme="minorHAnsi"/>
          <w:b/>
          <w:bCs/>
        </w:rPr>
        <w:t>§ 3742 – C</w:t>
      </w:r>
      <w:r w:rsidR="00855E73" w:rsidRPr="00411D35">
        <w:rPr>
          <w:rFonts w:asciiTheme="minorHAnsi" w:hAnsiTheme="minorHAnsi"/>
          <w:b/>
          <w:bCs/>
        </w:rPr>
        <w:t xml:space="preserve">hráněné části přírody </w:t>
      </w:r>
    </w:p>
    <w:p w:rsidR="00855E73" w:rsidRPr="00420F1A" w:rsidRDefault="00855E73" w:rsidP="000C5103">
      <w:pPr>
        <w:jc w:val="both"/>
        <w:rPr>
          <w:rFonts w:asciiTheme="minorHAnsi" w:hAnsiTheme="minorHAnsi"/>
          <w:i/>
          <w:sz w:val="22"/>
          <w:szCs w:val="22"/>
        </w:rPr>
      </w:pPr>
      <w:r w:rsidRPr="00420F1A">
        <w:rPr>
          <w:rFonts w:asciiTheme="minorHAnsi" w:hAnsiTheme="minorHAnsi"/>
          <w:sz w:val="22"/>
          <w:szCs w:val="22"/>
        </w:rPr>
        <w:t xml:space="preserve">Zajištění péče o zvláště chráněná území podle ustanovení § 77a odst. 2 zákona č. 114/1992 Sb., </w:t>
      </w:r>
      <w:r w:rsidR="00627BE7">
        <w:rPr>
          <w:rFonts w:asciiTheme="minorHAnsi" w:hAnsiTheme="minorHAnsi"/>
          <w:sz w:val="22"/>
          <w:szCs w:val="22"/>
        </w:rPr>
        <w:br/>
      </w:r>
      <w:r w:rsidRPr="00420F1A">
        <w:rPr>
          <w:rFonts w:asciiTheme="minorHAnsi" w:hAnsiTheme="minorHAnsi"/>
          <w:sz w:val="22"/>
          <w:szCs w:val="22"/>
        </w:rPr>
        <w:t xml:space="preserve">o ochraně přírody a krajiny, zpracování plánů péče, geometrická zaměření, botanický monitoring, biologické průzkumy přírodovědecky významných lokalit, značení chráněných částí přírody na území Středočeského kraje, zajištění udržitelnosti pro realizované projekty z Operačního programu Životní prostředí </w:t>
      </w:r>
      <w:r w:rsidRPr="00420F1A">
        <w:rPr>
          <w:rFonts w:asciiTheme="minorHAnsi" w:hAnsiTheme="minorHAnsi"/>
          <w:iCs/>
          <w:sz w:val="22"/>
          <w:szCs w:val="22"/>
        </w:rPr>
        <w:t>„Podpora biodiverzity ve zvláště chráněných územích kategorie přírodní rezervace a přírodní památka ve Středočeském kraji“.</w:t>
      </w:r>
      <w:r w:rsidRPr="00420F1A">
        <w:rPr>
          <w:rFonts w:asciiTheme="minorHAnsi" w:hAnsiTheme="minorHAnsi"/>
          <w:sz w:val="22"/>
          <w:szCs w:val="22"/>
        </w:rPr>
        <w:t xml:space="preserve"> </w:t>
      </w:r>
    </w:p>
    <w:p w:rsidR="00855E73" w:rsidRPr="00627BE7" w:rsidRDefault="00855E73" w:rsidP="000C5103">
      <w:pPr>
        <w:jc w:val="both"/>
        <w:rPr>
          <w:rFonts w:asciiTheme="minorHAnsi" w:hAnsiTheme="minorHAnsi"/>
          <w:sz w:val="22"/>
          <w:szCs w:val="22"/>
        </w:rPr>
      </w:pPr>
      <w:r w:rsidRPr="00627BE7">
        <w:rPr>
          <w:rFonts w:asciiTheme="minorHAnsi" w:hAnsiTheme="minorHAnsi"/>
          <w:sz w:val="22"/>
          <w:szCs w:val="22"/>
        </w:rPr>
        <w:t>Ve výdajích je vyčleněna částka 200 tis. Kč na položku 5171 – opravy a udržování. Jedná se o výdaje ochrany přírody a krajiny na obnovu hraničního značení ve zvláště chráněném území.</w:t>
      </w:r>
    </w:p>
    <w:p w:rsidR="00855E73" w:rsidRPr="00411D35" w:rsidRDefault="00855E73" w:rsidP="000C5103">
      <w:pPr>
        <w:jc w:val="both"/>
        <w:rPr>
          <w:rFonts w:asciiTheme="minorHAnsi" w:hAnsiTheme="minorHAnsi"/>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3769 – </w:t>
      </w:r>
      <w:r w:rsidR="008D4814">
        <w:rPr>
          <w:rFonts w:asciiTheme="minorHAnsi" w:hAnsiTheme="minorHAnsi"/>
          <w:b/>
          <w:bCs/>
        </w:rPr>
        <w:t>O</w:t>
      </w:r>
      <w:r w:rsidRPr="00411D35">
        <w:rPr>
          <w:rFonts w:asciiTheme="minorHAnsi" w:hAnsiTheme="minorHAnsi"/>
          <w:b/>
          <w:bCs/>
        </w:rPr>
        <w:t xml:space="preserve">statní správa v ochraně životního prostředí </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Zpracování posudků na dokumentaci v rámci procesu posuzování vlivů na životní prostředí podle zákona č. 100/2001 Sb., o posuzování vlivů na životní prostředí. Středočeský kraj hradí zpracování posudku vybranému zpracovateli a následně investor hradí přefakturované náklady na zpracování posudku kraji.</w:t>
      </w:r>
    </w:p>
    <w:p w:rsidR="00855E73" w:rsidRPr="00411D35" w:rsidRDefault="00855E73" w:rsidP="000C5103">
      <w:pPr>
        <w:jc w:val="both"/>
        <w:rPr>
          <w:rFonts w:asciiTheme="minorHAnsi" w:hAnsiTheme="minorHAnsi"/>
        </w:rPr>
      </w:pPr>
      <w:r w:rsidRPr="00411D35">
        <w:rPr>
          <w:rFonts w:asciiTheme="minorHAnsi" w:hAnsiTheme="minorHAnsi"/>
        </w:rPr>
        <w:t xml:space="preserve"> </w:t>
      </w: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3792 – </w:t>
      </w:r>
      <w:r w:rsidR="008D4814">
        <w:rPr>
          <w:rFonts w:asciiTheme="minorHAnsi" w:hAnsiTheme="minorHAnsi"/>
          <w:b/>
          <w:bCs/>
        </w:rPr>
        <w:t>E</w:t>
      </w:r>
      <w:r w:rsidRPr="00411D35">
        <w:rPr>
          <w:rFonts w:asciiTheme="minorHAnsi" w:hAnsiTheme="minorHAnsi"/>
          <w:b/>
          <w:bCs/>
        </w:rPr>
        <w:t>kologická výchova a osvěta</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Podpora projektů environmentálního vzdělávání, výchovy a osvěty na území Středočeského kraje v souladu s naplňováním Koncepce environmentálního vzdělávání, výchovy a osvěty Středočeského kraje, aktualizace krajské koncepce, příspěvky pro krajská střediska ekologické výchovy (Podblanické ekocentrum ČSOP Vlašim, Ekocentrum Huslík, Naučné středisko ekologické výchovy Kladno-Čabárna, Ochrana fauny ČR Hrachov, Ekologické centrum Orlov).</w:t>
      </w:r>
    </w:p>
    <w:p w:rsidR="00855E73" w:rsidRPr="00411D35" w:rsidRDefault="00855E73" w:rsidP="000C5103">
      <w:pPr>
        <w:jc w:val="both"/>
        <w:rPr>
          <w:rFonts w:asciiTheme="minorHAnsi" w:hAnsiTheme="minorHAnsi"/>
          <w:b/>
          <w:bCs/>
          <w:i/>
          <w:iCs/>
          <w:u w:val="single"/>
        </w:rPr>
      </w:pPr>
    </w:p>
    <w:p w:rsidR="00855E73" w:rsidRPr="00411D35" w:rsidRDefault="00855E73" w:rsidP="000C5103">
      <w:pPr>
        <w:jc w:val="both"/>
        <w:rPr>
          <w:rFonts w:asciiTheme="minorHAnsi" w:hAnsiTheme="minorHAnsi"/>
          <w:b/>
          <w:bCs/>
        </w:rPr>
      </w:pPr>
      <w:r w:rsidRPr="00411D35">
        <w:rPr>
          <w:rFonts w:asciiTheme="minorHAnsi" w:hAnsiTheme="minorHAnsi"/>
          <w:b/>
          <w:bCs/>
        </w:rPr>
        <w:t xml:space="preserve">§ 3799 – </w:t>
      </w:r>
      <w:r w:rsidR="008D4814">
        <w:rPr>
          <w:rFonts w:asciiTheme="minorHAnsi" w:hAnsiTheme="minorHAnsi"/>
          <w:b/>
          <w:bCs/>
        </w:rPr>
        <w:t>O</w:t>
      </w:r>
      <w:r w:rsidRPr="00411D35">
        <w:rPr>
          <w:rFonts w:asciiTheme="minorHAnsi" w:hAnsiTheme="minorHAnsi"/>
          <w:b/>
          <w:bCs/>
        </w:rPr>
        <w:t>statní ekologické záležitosti</w:t>
      </w:r>
    </w:p>
    <w:p w:rsidR="00855E73" w:rsidRPr="00420F1A" w:rsidRDefault="00855E73" w:rsidP="000C5103">
      <w:pPr>
        <w:jc w:val="both"/>
        <w:rPr>
          <w:rFonts w:asciiTheme="minorHAnsi" w:hAnsiTheme="minorHAnsi"/>
          <w:sz w:val="22"/>
          <w:szCs w:val="22"/>
        </w:rPr>
      </w:pPr>
      <w:r w:rsidRPr="00420F1A">
        <w:rPr>
          <w:rFonts w:asciiTheme="minorHAnsi" w:hAnsiTheme="minorHAnsi"/>
          <w:sz w:val="22"/>
          <w:szCs w:val="22"/>
        </w:rPr>
        <w:t>Náklady na materiál, služby, školení, semináře, posudky a další podklady potřebné pro činnosti vyplývající ze zajištění výkonu přenesené a samostatné působnosti v oblasti vodního hospodářství, odpadového hospodářství, ochrany přírody a krajiny, ochrany ovzduší, lesního hospodářství, myslivosti, rybářství a ochrany zemědělského půdního fondu. Zajištění externích činností v rámci dílčích služeb veřejného projednávání posuzování vlivů na životní prostředí, metodické vedení obcí s rozšířenou působností, odborné semináře se zaměřením na novou legislativu, servis webových stránek, software EVI-ESPI-GIS, publikační činnost, tisk lesních hospodářských plánů dle zákona, zabezpečení konání porad kraje a obcí organizovaných na jednotlivých úsecích státní správy v gesci odboru.</w:t>
      </w:r>
    </w:p>
    <w:p w:rsidR="00855E73" w:rsidRPr="00411D35" w:rsidRDefault="00855E73" w:rsidP="000C5103">
      <w:pPr>
        <w:jc w:val="both"/>
        <w:rPr>
          <w:rFonts w:asciiTheme="minorHAnsi" w:hAnsiTheme="minorHAnsi"/>
        </w:rPr>
      </w:pPr>
    </w:p>
    <w:p w:rsidR="00855E73" w:rsidRPr="00411D35" w:rsidRDefault="00855E73" w:rsidP="000C5103">
      <w:pPr>
        <w:jc w:val="both"/>
        <w:rPr>
          <w:rFonts w:asciiTheme="minorHAnsi" w:hAnsiTheme="minorHAnsi"/>
          <w:sz w:val="20"/>
          <w:szCs w:val="20"/>
        </w:rPr>
      </w:pPr>
    </w:p>
    <w:p w:rsidR="00855E73" w:rsidRPr="00411D35" w:rsidRDefault="00855E73" w:rsidP="000C5103">
      <w:pPr>
        <w:jc w:val="both"/>
        <w:rPr>
          <w:rFonts w:asciiTheme="minorHAnsi" w:hAnsiTheme="minorHAnsi"/>
          <w:sz w:val="20"/>
          <w:szCs w:val="20"/>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420F1A" w:rsidRDefault="00420F1A" w:rsidP="000C5103">
      <w:pPr>
        <w:jc w:val="both"/>
        <w:rPr>
          <w:rFonts w:asciiTheme="minorHAnsi" w:hAnsiTheme="minorHAnsi"/>
          <w:b/>
          <w:sz w:val="28"/>
          <w:szCs w:val="28"/>
          <w:u w:val="single"/>
        </w:rPr>
      </w:pPr>
      <w:r>
        <w:rPr>
          <w:rFonts w:asciiTheme="minorHAnsi" w:hAnsiTheme="minorHAnsi"/>
          <w:b/>
          <w:sz w:val="28"/>
          <w:szCs w:val="28"/>
          <w:u w:val="single"/>
        </w:rPr>
        <w:br w:type="page"/>
      </w:r>
    </w:p>
    <w:p w:rsidR="00AB18DA" w:rsidRPr="00411D35" w:rsidRDefault="00AB18DA" w:rsidP="000C5103">
      <w:pPr>
        <w:jc w:val="both"/>
        <w:rPr>
          <w:rFonts w:asciiTheme="minorHAnsi" w:hAnsiTheme="minorHAnsi"/>
          <w:b/>
          <w:sz w:val="28"/>
          <w:szCs w:val="28"/>
          <w:u w:val="single"/>
        </w:rPr>
      </w:pPr>
      <w:r w:rsidRPr="00411D35">
        <w:rPr>
          <w:rFonts w:asciiTheme="minorHAnsi" w:hAnsiTheme="minorHAnsi"/>
          <w:b/>
          <w:sz w:val="28"/>
          <w:szCs w:val="28"/>
          <w:u w:val="single"/>
        </w:rPr>
        <w:t>Kapitola 11 – Správa majetku</w:t>
      </w:r>
    </w:p>
    <w:p w:rsidR="00AB18DA" w:rsidRPr="00411D35" w:rsidRDefault="00AB18DA" w:rsidP="000C5103">
      <w:pPr>
        <w:jc w:val="both"/>
        <w:rPr>
          <w:rFonts w:asciiTheme="minorHAnsi" w:hAnsiTheme="minorHAnsi"/>
          <w:b/>
          <w:sz w:val="28"/>
          <w:szCs w:val="28"/>
          <w:u w:val="single"/>
        </w:rPr>
      </w:pPr>
    </w:p>
    <w:p w:rsidR="00FB1A32" w:rsidRPr="00420F1A" w:rsidRDefault="00AB18DA" w:rsidP="000C5103">
      <w:pPr>
        <w:jc w:val="both"/>
        <w:rPr>
          <w:rFonts w:asciiTheme="minorHAnsi" w:hAnsiTheme="minorHAnsi"/>
          <w:sz w:val="22"/>
          <w:szCs w:val="22"/>
        </w:rPr>
      </w:pPr>
      <w:r w:rsidRPr="00420F1A">
        <w:rPr>
          <w:rFonts w:asciiTheme="minorHAnsi" w:hAnsiTheme="minorHAnsi"/>
          <w:sz w:val="22"/>
          <w:szCs w:val="22"/>
        </w:rPr>
        <w:t xml:space="preserve">Rozpočet běžných výdajů kapitoly 11 </w:t>
      </w:r>
      <w:r w:rsidR="00FB1A32" w:rsidRPr="00420F1A">
        <w:rPr>
          <w:rFonts w:asciiTheme="minorHAnsi" w:hAnsiTheme="minorHAnsi"/>
          <w:sz w:val="22"/>
          <w:szCs w:val="22"/>
        </w:rPr>
        <w:t xml:space="preserve">– Správa majetku zahrnuje výdaje v souvislosti se </w:t>
      </w:r>
      <w:r w:rsidRPr="00420F1A">
        <w:rPr>
          <w:rFonts w:asciiTheme="minorHAnsi" w:hAnsiTheme="minorHAnsi"/>
          <w:sz w:val="22"/>
          <w:szCs w:val="22"/>
        </w:rPr>
        <w:t>spr</w:t>
      </w:r>
      <w:r w:rsidR="00FB1A32" w:rsidRPr="00420F1A">
        <w:rPr>
          <w:rFonts w:asciiTheme="minorHAnsi" w:hAnsiTheme="minorHAnsi"/>
          <w:sz w:val="22"/>
          <w:szCs w:val="22"/>
        </w:rPr>
        <w:t>á</w:t>
      </w:r>
      <w:r w:rsidRPr="00420F1A">
        <w:rPr>
          <w:rFonts w:asciiTheme="minorHAnsi" w:hAnsiTheme="minorHAnsi"/>
          <w:sz w:val="22"/>
          <w:szCs w:val="22"/>
        </w:rPr>
        <w:t>v</w:t>
      </w:r>
      <w:r w:rsidR="00FB1A32" w:rsidRPr="00420F1A">
        <w:rPr>
          <w:rFonts w:asciiTheme="minorHAnsi" w:hAnsiTheme="minorHAnsi"/>
          <w:sz w:val="22"/>
          <w:szCs w:val="22"/>
        </w:rPr>
        <w:t>o</w:t>
      </w:r>
      <w:r w:rsidRPr="00420F1A">
        <w:rPr>
          <w:rFonts w:asciiTheme="minorHAnsi" w:hAnsiTheme="minorHAnsi"/>
          <w:sz w:val="22"/>
          <w:szCs w:val="22"/>
        </w:rPr>
        <w:t>u zbytn</w:t>
      </w:r>
      <w:r w:rsidR="00FB1A32" w:rsidRPr="00420F1A">
        <w:rPr>
          <w:rFonts w:asciiTheme="minorHAnsi" w:hAnsiTheme="minorHAnsi"/>
          <w:sz w:val="22"/>
          <w:szCs w:val="22"/>
        </w:rPr>
        <w:t>ého</w:t>
      </w:r>
      <w:r w:rsidRPr="00420F1A">
        <w:rPr>
          <w:rFonts w:asciiTheme="minorHAnsi" w:hAnsiTheme="minorHAnsi"/>
          <w:sz w:val="22"/>
          <w:szCs w:val="22"/>
        </w:rPr>
        <w:t xml:space="preserve"> majetk</w:t>
      </w:r>
      <w:r w:rsidR="00FB1A32" w:rsidRPr="00420F1A">
        <w:rPr>
          <w:rFonts w:asciiTheme="minorHAnsi" w:hAnsiTheme="minorHAnsi"/>
          <w:sz w:val="22"/>
          <w:szCs w:val="22"/>
        </w:rPr>
        <w:t>u</w:t>
      </w:r>
      <w:r w:rsidRPr="00420F1A">
        <w:rPr>
          <w:rFonts w:asciiTheme="minorHAnsi" w:hAnsiTheme="minorHAnsi"/>
          <w:sz w:val="22"/>
          <w:szCs w:val="22"/>
        </w:rPr>
        <w:t xml:space="preserve"> Středočeského kraje</w:t>
      </w:r>
      <w:r w:rsidR="00B232B1" w:rsidRPr="00420F1A">
        <w:rPr>
          <w:rFonts w:asciiTheme="minorHAnsi" w:hAnsiTheme="minorHAnsi"/>
          <w:sz w:val="22"/>
          <w:szCs w:val="22"/>
        </w:rPr>
        <w:t>, tj.</w:t>
      </w:r>
      <w:r w:rsidR="00FB1A32" w:rsidRPr="00420F1A">
        <w:rPr>
          <w:rFonts w:asciiTheme="minorHAnsi" w:hAnsiTheme="minorHAnsi"/>
          <w:sz w:val="22"/>
          <w:szCs w:val="22"/>
        </w:rPr>
        <w:t xml:space="preserve"> </w:t>
      </w:r>
      <w:r w:rsidRPr="00420F1A">
        <w:rPr>
          <w:rFonts w:asciiTheme="minorHAnsi" w:hAnsiTheme="minorHAnsi"/>
          <w:sz w:val="22"/>
          <w:szCs w:val="22"/>
        </w:rPr>
        <w:t>majetk</w:t>
      </w:r>
      <w:r w:rsidR="00FB1A32" w:rsidRPr="00420F1A">
        <w:rPr>
          <w:rFonts w:asciiTheme="minorHAnsi" w:hAnsiTheme="minorHAnsi"/>
          <w:sz w:val="22"/>
          <w:szCs w:val="22"/>
        </w:rPr>
        <w:t>u</w:t>
      </w:r>
      <w:r w:rsidRPr="00420F1A">
        <w:rPr>
          <w:rFonts w:asciiTheme="minorHAnsi" w:hAnsiTheme="minorHAnsi"/>
          <w:sz w:val="22"/>
          <w:szCs w:val="22"/>
        </w:rPr>
        <w:t>, který nebyl předán</w:t>
      </w:r>
      <w:r w:rsidR="00FB1A32" w:rsidRPr="00420F1A">
        <w:rPr>
          <w:rFonts w:asciiTheme="minorHAnsi" w:hAnsiTheme="minorHAnsi"/>
          <w:sz w:val="22"/>
          <w:szCs w:val="22"/>
        </w:rPr>
        <w:t xml:space="preserve"> do užívání</w:t>
      </w:r>
      <w:r w:rsidRPr="00420F1A">
        <w:rPr>
          <w:rFonts w:asciiTheme="minorHAnsi" w:hAnsiTheme="minorHAnsi"/>
          <w:sz w:val="22"/>
          <w:szCs w:val="22"/>
        </w:rPr>
        <w:t xml:space="preserve"> žádné</w:t>
      </w:r>
      <w:r w:rsidR="00FB1A32" w:rsidRPr="00420F1A">
        <w:rPr>
          <w:rFonts w:asciiTheme="minorHAnsi" w:hAnsiTheme="minorHAnsi"/>
          <w:sz w:val="22"/>
          <w:szCs w:val="22"/>
        </w:rPr>
        <w:t xml:space="preserve"> zřízené </w:t>
      </w:r>
      <w:r w:rsidRPr="00420F1A">
        <w:rPr>
          <w:rFonts w:asciiTheme="minorHAnsi" w:hAnsiTheme="minorHAnsi"/>
          <w:sz w:val="22"/>
          <w:szCs w:val="22"/>
        </w:rPr>
        <w:t>příspěvkové organizaci, ale byl vrácen zřizovateli</w:t>
      </w:r>
      <w:r w:rsidR="00FB1A32" w:rsidRPr="00420F1A">
        <w:rPr>
          <w:rFonts w:asciiTheme="minorHAnsi" w:hAnsiTheme="minorHAnsi"/>
          <w:sz w:val="22"/>
          <w:szCs w:val="22"/>
        </w:rPr>
        <w:t>,</w:t>
      </w:r>
      <w:r w:rsidRPr="00420F1A">
        <w:rPr>
          <w:rFonts w:asciiTheme="minorHAnsi" w:hAnsiTheme="minorHAnsi"/>
          <w:sz w:val="22"/>
          <w:szCs w:val="22"/>
        </w:rPr>
        <w:t xml:space="preserve"> a </w:t>
      </w:r>
      <w:r w:rsidR="00FB1A32" w:rsidRPr="00420F1A">
        <w:rPr>
          <w:rFonts w:asciiTheme="minorHAnsi" w:hAnsiTheme="minorHAnsi"/>
          <w:sz w:val="22"/>
          <w:szCs w:val="22"/>
        </w:rPr>
        <w:t xml:space="preserve">na základě usnesení </w:t>
      </w:r>
      <w:r w:rsidRPr="00420F1A">
        <w:rPr>
          <w:rFonts w:asciiTheme="minorHAnsi" w:hAnsiTheme="minorHAnsi"/>
          <w:sz w:val="22"/>
          <w:szCs w:val="22"/>
        </w:rPr>
        <w:t>Zastupitelstv</w:t>
      </w:r>
      <w:r w:rsidR="00FB1A32" w:rsidRPr="00420F1A">
        <w:rPr>
          <w:rFonts w:asciiTheme="minorHAnsi" w:hAnsiTheme="minorHAnsi"/>
          <w:sz w:val="22"/>
          <w:szCs w:val="22"/>
        </w:rPr>
        <w:t>a</w:t>
      </w:r>
      <w:r w:rsidRPr="00420F1A">
        <w:rPr>
          <w:rFonts w:asciiTheme="minorHAnsi" w:hAnsiTheme="minorHAnsi"/>
          <w:sz w:val="22"/>
          <w:szCs w:val="22"/>
        </w:rPr>
        <w:t xml:space="preserve"> Středočeského kraje </w:t>
      </w:r>
      <w:r w:rsidR="00D10F00" w:rsidRPr="00420F1A">
        <w:rPr>
          <w:rFonts w:asciiTheme="minorHAnsi" w:hAnsiTheme="minorHAnsi"/>
          <w:sz w:val="22"/>
          <w:szCs w:val="22"/>
        </w:rPr>
        <w:t xml:space="preserve">byl </w:t>
      </w:r>
      <w:r w:rsidRPr="00420F1A">
        <w:rPr>
          <w:rFonts w:asciiTheme="minorHAnsi" w:hAnsiTheme="minorHAnsi"/>
          <w:sz w:val="22"/>
          <w:szCs w:val="22"/>
        </w:rPr>
        <w:t>svěřen do správy Odboru majetku</w:t>
      </w:r>
      <w:r w:rsidR="00FB1A32" w:rsidRPr="00420F1A">
        <w:rPr>
          <w:rFonts w:asciiTheme="minorHAnsi" w:hAnsiTheme="minorHAnsi"/>
          <w:sz w:val="22"/>
          <w:szCs w:val="22"/>
        </w:rPr>
        <w:t>.</w:t>
      </w:r>
      <w:r w:rsidRPr="00420F1A">
        <w:rPr>
          <w:rFonts w:asciiTheme="minorHAnsi" w:hAnsiTheme="minorHAnsi"/>
          <w:sz w:val="22"/>
          <w:szCs w:val="22"/>
        </w:rPr>
        <w:t xml:space="preserve"> </w:t>
      </w:r>
    </w:p>
    <w:p w:rsidR="00B232B1" w:rsidRPr="00420F1A" w:rsidRDefault="00B232B1" w:rsidP="000C5103">
      <w:pPr>
        <w:jc w:val="both"/>
        <w:rPr>
          <w:rFonts w:asciiTheme="minorHAnsi" w:hAnsiTheme="minorHAnsi"/>
          <w:bCs/>
          <w:sz w:val="22"/>
          <w:szCs w:val="22"/>
        </w:rPr>
      </w:pPr>
      <w:r w:rsidRPr="00420F1A">
        <w:rPr>
          <w:rFonts w:asciiTheme="minorHAnsi" w:hAnsiTheme="minorHAnsi"/>
          <w:bCs/>
          <w:sz w:val="22"/>
          <w:szCs w:val="22"/>
        </w:rPr>
        <w:t xml:space="preserve">Odbor majetku hradí výdaje související s pojištěním majetku Středočeského kraje a pojištěním vozidel (vč. povinného ručení) příspěvkových organizací zřízených Středočeským krajem a akciových společností založených Středočeským krajem. Tyto výdaje jsou následně, dle rozpisu pojišťovny, přefakturovány k refundaci na jednotlivé příspěvkové organizace a akciové společnosti Středočeského kraje. </w:t>
      </w:r>
    </w:p>
    <w:p w:rsidR="00AB18DA" w:rsidRPr="00411D35" w:rsidRDefault="00AB18DA" w:rsidP="000C5103">
      <w:pPr>
        <w:jc w:val="both"/>
        <w:rPr>
          <w:rFonts w:asciiTheme="minorHAnsi" w:hAnsiTheme="minorHAnsi"/>
        </w:rPr>
      </w:pPr>
    </w:p>
    <w:p w:rsidR="005D6D05" w:rsidRDefault="00AB18DA" w:rsidP="000C5103">
      <w:pPr>
        <w:jc w:val="both"/>
        <w:rPr>
          <w:rFonts w:asciiTheme="minorHAnsi" w:hAnsiTheme="minorHAnsi"/>
          <w:b/>
          <w:bCs/>
        </w:rPr>
      </w:pPr>
      <w:r w:rsidRPr="00411D35">
        <w:rPr>
          <w:rFonts w:asciiTheme="minorHAnsi" w:hAnsiTheme="minorHAnsi"/>
          <w:b/>
          <w:bCs/>
        </w:rPr>
        <w:t>§ 3612 – Bytové hospodářství</w:t>
      </w:r>
      <w:r w:rsidR="005D6D05">
        <w:rPr>
          <w:rFonts w:asciiTheme="minorHAnsi" w:hAnsiTheme="minorHAnsi"/>
          <w:b/>
          <w:bCs/>
        </w:rPr>
        <w:t xml:space="preserve"> a § 3613 Nebytové hospodářství</w:t>
      </w:r>
    </w:p>
    <w:p w:rsidR="00AB18DA" w:rsidRPr="00420F1A" w:rsidRDefault="004158FD" w:rsidP="000C5103">
      <w:pPr>
        <w:jc w:val="both"/>
        <w:rPr>
          <w:rFonts w:asciiTheme="minorHAnsi" w:hAnsiTheme="minorHAnsi"/>
          <w:b/>
          <w:bCs/>
          <w:sz w:val="22"/>
          <w:szCs w:val="22"/>
        </w:rPr>
      </w:pPr>
      <w:r>
        <w:rPr>
          <w:rFonts w:asciiTheme="minorHAnsi" w:hAnsiTheme="minorHAnsi"/>
          <w:sz w:val="22"/>
          <w:szCs w:val="22"/>
        </w:rPr>
        <w:t>N</w:t>
      </w:r>
      <w:r w:rsidR="00AB18DA" w:rsidRPr="00420F1A">
        <w:rPr>
          <w:rFonts w:asciiTheme="minorHAnsi" w:hAnsiTheme="minorHAnsi"/>
          <w:sz w:val="22"/>
          <w:szCs w:val="22"/>
        </w:rPr>
        <w:t xml:space="preserve">áklady za zbytný majetek ve vlastnictví Středočeského kraje, který nebyl předán k hospodaření žádné příspěvkové organizaci zřízené Středočeským krajem. </w:t>
      </w:r>
    </w:p>
    <w:p w:rsidR="00AB18DA" w:rsidRPr="00420F1A" w:rsidRDefault="00AB18DA" w:rsidP="000C5103">
      <w:pPr>
        <w:jc w:val="both"/>
        <w:rPr>
          <w:rFonts w:asciiTheme="minorHAnsi" w:hAnsiTheme="minorHAnsi"/>
          <w:sz w:val="22"/>
          <w:szCs w:val="22"/>
        </w:rPr>
      </w:pPr>
      <w:r w:rsidRPr="00420F1A">
        <w:rPr>
          <w:rFonts w:asciiTheme="minorHAnsi" w:hAnsiTheme="minorHAnsi"/>
          <w:sz w:val="22"/>
          <w:szCs w:val="22"/>
        </w:rPr>
        <w:t>Výdaje za spotřebu veškerých komodit jsou kalkulovány pouze na objekty ve vlastnictví Středočeského kraje, u kterých správu vykonává Odbor majetku a u těchto objektů je nezbytné vykonávat správu svěřeného majetku s péčí řádného hospodáře a déle též zachovat odběrná místa, tj. pravidelně zajišťovat úhradu záloh dle jednotlivých položek, na příslušných paragrafech</w:t>
      </w:r>
      <w:r w:rsidR="00FF35BF">
        <w:rPr>
          <w:rFonts w:asciiTheme="minorHAnsi" w:hAnsiTheme="minorHAnsi"/>
          <w:sz w:val="22"/>
          <w:szCs w:val="22"/>
        </w:rPr>
        <w:t>:</w:t>
      </w:r>
      <w:r w:rsidRPr="00420F1A">
        <w:rPr>
          <w:rFonts w:asciiTheme="minorHAnsi" w:hAnsiTheme="minorHAnsi"/>
          <w:sz w:val="22"/>
          <w:szCs w:val="22"/>
        </w:rPr>
        <w:t xml:space="preserve"> </w:t>
      </w:r>
    </w:p>
    <w:p w:rsidR="00AB18DA" w:rsidRPr="00420F1A" w:rsidRDefault="007A2DFC" w:rsidP="000C5103">
      <w:pPr>
        <w:pStyle w:val="Odstavecseseznamem"/>
        <w:numPr>
          <w:ilvl w:val="0"/>
          <w:numId w:val="12"/>
        </w:numPr>
        <w:spacing w:line="240" w:lineRule="auto"/>
        <w:ind w:left="360"/>
        <w:jc w:val="both"/>
        <w:rPr>
          <w:rFonts w:asciiTheme="minorHAnsi" w:hAnsiTheme="minorHAnsi"/>
          <w:bCs/>
        </w:rPr>
      </w:pPr>
      <w:r w:rsidRPr="00420F1A">
        <w:rPr>
          <w:rFonts w:asciiTheme="minorHAnsi" w:hAnsiTheme="minorHAnsi"/>
          <w:bCs/>
        </w:rPr>
        <w:t>d</w:t>
      </w:r>
      <w:r w:rsidR="00AB18DA" w:rsidRPr="00420F1A">
        <w:rPr>
          <w:rFonts w:asciiTheme="minorHAnsi" w:hAnsiTheme="minorHAnsi"/>
          <w:bCs/>
        </w:rPr>
        <w:t xml:space="preserve">robný hmotný dlouhodobý majetek </w:t>
      </w:r>
      <w:r w:rsidRPr="00420F1A">
        <w:rPr>
          <w:rFonts w:asciiTheme="minorHAnsi" w:hAnsiTheme="minorHAnsi"/>
          <w:bCs/>
        </w:rPr>
        <w:t>-</w:t>
      </w:r>
      <w:r w:rsidR="00AB18DA" w:rsidRPr="00420F1A">
        <w:rPr>
          <w:rFonts w:asciiTheme="minorHAnsi" w:hAnsiTheme="minorHAnsi"/>
          <w:bCs/>
        </w:rPr>
        <w:t xml:space="preserve"> </w:t>
      </w:r>
      <w:r w:rsidR="00AB18DA" w:rsidRPr="00420F1A">
        <w:rPr>
          <w:rFonts w:asciiTheme="minorHAnsi" w:hAnsiTheme="minorHAnsi"/>
        </w:rPr>
        <w:t xml:space="preserve">nákup </w:t>
      </w:r>
      <w:r w:rsidR="00AB18DA" w:rsidRPr="00420F1A">
        <w:rPr>
          <w:rFonts w:asciiTheme="minorHAnsi" w:hAnsiTheme="minorHAnsi"/>
          <w:bCs/>
        </w:rPr>
        <w:t>drobného hmotného dlouhodobého majetku</w:t>
      </w:r>
      <w:r w:rsidR="00AB18DA" w:rsidRPr="00420F1A">
        <w:rPr>
          <w:rFonts w:asciiTheme="minorHAnsi" w:hAnsiTheme="minorHAnsi"/>
        </w:rPr>
        <w:t xml:space="preserve"> do bytových objektů</w:t>
      </w:r>
      <w:r w:rsidRPr="00420F1A">
        <w:rPr>
          <w:rFonts w:asciiTheme="minorHAnsi" w:hAnsiTheme="minorHAnsi"/>
        </w:rPr>
        <w:t>,</w:t>
      </w:r>
      <w:r w:rsidR="00AB18DA" w:rsidRPr="00420F1A">
        <w:rPr>
          <w:rFonts w:asciiTheme="minorHAnsi" w:hAnsiTheme="minorHAnsi"/>
        </w:rPr>
        <w:t xml:space="preserve"> </w:t>
      </w:r>
    </w:p>
    <w:p w:rsidR="00AB18DA" w:rsidRPr="00420F1A" w:rsidRDefault="007A2DFC" w:rsidP="000C5103">
      <w:pPr>
        <w:pStyle w:val="Odstavecseseznamem"/>
        <w:numPr>
          <w:ilvl w:val="0"/>
          <w:numId w:val="12"/>
        </w:numPr>
        <w:spacing w:line="240" w:lineRule="auto"/>
        <w:ind w:left="360"/>
        <w:jc w:val="both"/>
        <w:rPr>
          <w:rFonts w:asciiTheme="minorHAnsi" w:hAnsiTheme="minorHAnsi"/>
        </w:rPr>
      </w:pPr>
      <w:r w:rsidRPr="00420F1A">
        <w:rPr>
          <w:rFonts w:asciiTheme="minorHAnsi" w:hAnsiTheme="minorHAnsi"/>
          <w:bCs/>
        </w:rPr>
        <w:t>n</w:t>
      </w:r>
      <w:r w:rsidR="00AB18DA" w:rsidRPr="00420F1A">
        <w:rPr>
          <w:rFonts w:asciiTheme="minorHAnsi" w:hAnsiTheme="minorHAnsi"/>
          <w:bCs/>
        </w:rPr>
        <w:t xml:space="preserve">ákup materiálu nezbytně nutného k zajištění správy nemovitostí </w:t>
      </w:r>
      <w:r w:rsidR="00AB18DA" w:rsidRPr="00420F1A">
        <w:rPr>
          <w:rFonts w:asciiTheme="minorHAnsi" w:hAnsiTheme="minorHAnsi"/>
        </w:rPr>
        <w:t>bytových objektů</w:t>
      </w:r>
      <w:r w:rsidRPr="00420F1A">
        <w:rPr>
          <w:rFonts w:asciiTheme="minorHAnsi" w:hAnsiTheme="minorHAnsi"/>
        </w:rPr>
        <w:t>,</w:t>
      </w:r>
    </w:p>
    <w:p w:rsidR="00AB18DA" w:rsidRPr="00420F1A" w:rsidRDefault="007A2DFC" w:rsidP="000C5103">
      <w:pPr>
        <w:pStyle w:val="Odstavecseseznamem"/>
        <w:numPr>
          <w:ilvl w:val="0"/>
          <w:numId w:val="12"/>
        </w:numPr>
        <w:spacing w:line="240" w:lineRule="auto"/>
        <w:ind w:left="360"/>
        <w:jc w:val="both"/>
        <w:rPr>
          <w:rFonts w:asciiTheme="minorHAnsi" w:hAnsiTheme="minorHAnsi"/>
        </w:rPr>
      </w:pPr>
      <w:r w:rsidRPr="00420F1A">
        <w:rPr>
          <w:rFonts w:asciiTheme="minorHAnsi" w:hAnsiTheme="minorHAnsi"/>
          <w:bCs/>
        </w:rPr>
        <w:t>s</w:t>
      </w:r>
      <w:r w:rsidR="00AB18DA" w:rsidRPr="00420F1A">
        <w:rPr>
          <w:rFonts w:asciiTheme="minorHAnsi" w:hAnsiTheme="minorHAnsi"/>
          <w:bCs/>
        </w:rPr>
        <w:t>tudená voda</w:t>
      </w:r>
      <w:r w:rsidRPr="00420F1A">
        <w:rPr>
          <w:rFonts w:asciiTheme="minorHAnsi" w:hAnsiTheme="minorHAnsi"/>
          <w:bCs/>
        </w:rPr>
        <w:t>,</w:t>
      </w:r>
      <w:r w:rsidR="00AB18DA" w:rsidRPr="00420F1A">
        <w:rPr>
          <w:rFonts w:asciiTheme="minorHAnsi" w:hAnsiTheme="minorHAnsi"/>
        </w:rPr>
        <w:t xml:space="preserve"> </w:t>
      </w:r>
    </w:p>
    <w:p w:rsidR="00AB18DA" w:rsidRDefault="007A2DFC" w:rsidP="000C5103">
      <w:pPr>
        <w:pStyle w:val="Odstavecseseznamem"/>
        <w:numPr>
          <w:ilvl w:val="0"/>
          <w:numId w:val="12"/>
        </w:numPr>
        <w:spacing w:line="240" w:lineRule="auto"/>
        <w:ind w:left="360"/>
        <w:jc w:val="both"/>
        <w:rPr>
          <w:rFonts w:asciiTheme="minorHAnsi" w:hAnsiTheme="minorHAnsi"/>
          <w:bCs/>
        </w:rPr>
      </w:pPr>
      <w:r w:rsidRPr="00420F1A">
        <w:rPr>
          <w:rFonts w:asciiTheme="minorHAnsi" w:hAnsiTheme="minorHAnsi"/>
          <w:bCs/>
        </w:rPr>
        <w:t>t</w:t>
      </w:r>
      <w:r w:rsidR="00AB18DA" w:rsidRPr="00420F1A">
        <w:rPr>
          <w:rFonts w:asciiTheme="minorHAnsi" w:hAnsiTheme="minorHAnsi"/>
          <w:bCs/>
        </w:rPr>
        <w:t>eplo</w:t>
      </w:r>
      <w:r w:rsidRPr="00420F1A">
        <w:rPr>
          <w:rFonts w:asciiTheme="minorHAnsi" w:hAnsiTheme="minorHAnsi"/>
          <w:bCs/>
        </w:rPr>
        <w:t>,</w:t>
      </w:r>
    </w:p>
    <w:p w:rsidR="002234B5" w:rsidRPr="00420F1A" w:rsidRDefault="002234B5" w:rsidP="000C5103">
      <w:pPr>
        <w:pStyle w:val="Odstavecseseznamem"/>
        <w:numPr>
          <w:ilvl w:val="0"/>
          <w:numId w:val="12"/>
        </w:numPr>
        <w:spacing w:line="240" w:lineRule="auto"/>
        <w:ind w:left="360"/>
        <w:jc w:val="both"/>
        <w:rPr>
          <w:rFonts w:asciiTheme="minorHAnsi" w:hAnsiTheme="minorHAnsi"/>
          <w:bCs/>
        </w:rPr>
      </w:pPr>
      <w:r>
        <w:rPr>
          <w:rFonts w:asciiTheme="minorHAnsi" w:hAnsiTheme="minorHAnsi"/>
          <w:bCs/>
        </w:rPr>
        <w:t>plyn,</w:t>
      </w:r>
    </w:p>
    <w:p w:rsidR="00AB18DA" w:rsidRPr="00420F1A" w:rsidRDefault="007A2DFC" w:rsidP="000C5103">
      <w:pPr>
        <w:pStyle w:val="Odstavecseseznamem"/>
        <w:numPr>
          <w:ilvl w:val="0"/>
          <w:numId w:val="12"/>
        </w:numPr>
        <w:spacing w:line="240" w:lineRule="auto"/>
        <w:ind w:left="360"/>
        <w:jc w:val="both"/>
        <w:rPr>
          <w:rFonts w:asciiTheme="minorHAnsi" w:hAnsiTheme="minorHAnsi"/>
          <w:bCs/>
        </w:rPr>
      </w:pPr>
      <w:r w:rsidRPr="00420F1A">
        <w:rPr>
          <w:rFonts w:asciiTheme="minorHAnsi" w:hAnsiTheme="minorHAnsi"/>
          <w:bCs/>
        </w:rPr>
        <w:t>e</w:t>
      </w:r>
      <w:r w:rsidR="00AB18DA" w:rsidRPr="00420F1A">
        <w:rPr>
          <w:rFonts w:asciiTheme="minorHAnsi" w:hAnsiTheme="minorHAnsi"/>
          <w:bCs/>
        </w:rPr>
        <w:t>lektrická energie</w:t>
      </w:r>
      <w:r w:rsidRPr="00420F1A">
        <w:rPr>
          <w:rFonts w:asciiTheme="minorHAnsi" w:hAnsiTheme="minorHAnsi"/>
          <w:bCs/>
        </w:rPr>
        <w:t>,</w:t>
      </w:r>
    </w:p>
    <w:p w:rsidR="00AB18DA" w:rsidRPr="00420F1A" w:rsidRDefault="007A2DFC" w:rsidP="000C5103">
      <w:pPr>
        <w:pStyle w:val="Odstavecseseznamem"/>
        <w:numPr>
          <w:ilvl w:val="0"/>
          <w:numId w:val="12"/>
        </w:numPr>
        <w:spacing w:line="240" w:lineRule="auto"/>
        <w:ind w:left="360"/>
        <w:jc w:val="both"/>
        <w:rPr>
          <w:rFonts w:asciiTheme="minorHAnsi" w:hAnsiTheme="minorHAnsi"/>
          <w:bCs/>
        </w:rPr>
      </w:pPr>
      <w:r w:rsidRPr="00420F1A">
        <w:rPr>
          <w:rFonts w:asciiTheme="minorHAnsi" w:hAnsiTheme="minorHAnsi"/>
          <w:bCs/>
        </w:rPr>
        <w:t>n</w:t>
      </w:r>
      <w:r w:rsidR="00AB18DA" w:rsidRPr="00420F1A">
        <w:rPr>
          <w:rFonts w:asciiTheme="minorHAnsi" w:hAnsiTheme="minorHAnsi"/>
          <w:bCs/>
        </w:rPr>
        <w:t xml:space="preserve">ákup ostatních služeb </w:t>
      </w:r>
      <w:r w:rsidR="00AB18DA" w:rsidRPr="00420F1A">
        <w:rPr>
          <w:rFonts w:asciiTheme="minorHAnsi" w:hAnsiTheme="minorHAnsi"/>
          <w:b/>
          <w:bCs/>
        </w:rPr>
        <w:t>–</w:t>
      </w:r>
      <w:r w:rsidR="00AB18DA" w:rsidRPr="00420F1A">
        <w:rPr>
          <w:rFonts w:asciiTheme="minorHAnsi" w:hAnsiTheme="minorHAnsi"/>
          <w:bCs/>
        </w:rPr>
        <w:t xml:space="preserve"> </w:t>
      </w:r>
      <w:r w:rsidR="00AB18DA" w:rsidRPr="00420F1A">
        <w:rPr>
          <w:rFonts w:asciiTheme="minorHAnsi" w:hAnsiTheme="minorHAnsi"/>
        </w:rPr>
        <w:t>služby související s agendou a službami spojenými s technickou a administrativní správou zbytného majetku (znalecké posudky, geometrické plány apod.)</w:t>
      </w:r>
      <w:r w:rsidRPr="00420F1A">
        <w:rPr>
          <w:rFonts w:asciiTheme="minorHAnsi" w:hAnsiTheme="minorHAnsi"/>
        </w:rPr>
        <w:t>,</w:t>
      </w:r>
      <w:r w:rsidR="00AB18DA" w:rsidRPr="00420F1A">
        <w:rPr>
          <w:rFonts w:asciiTheme="minorHAnsi" w:hAnsiTheme="minorHAnsi"/>
        </w:rPr>
        <w:t xml:space="preserve"> </w:t>
      </w:r>
    </w:p>
    <w:p w:rsidR="00AB18DA" w:rsidRPr="00420F1A" w:rsidRDefault="007A2DFC" w:rsidP="000C5103">
      <w:pPr>
        <w:pStyle w:val="Odstavecseseznamem"/>
        <w:numPr>
          <w:ilvl w:val="0"/>
          <w:numId w:val="12"/>
        </w:numPr>
        <w:spacing w:line="240" w:lineRule="auto"/>
        <w:ind w:left="360"/>
        <w:jc w:val="both"/>
        <w:rPr>
          <w:rFonts w:asciiTheme="minorHAnsi" w:hAnsiTheme="minorHAnsi"/>
          <w:bCs/>
        </w:rPr>
      </w:pPr>
      <w:r w:rsidRPr="00420F1A">
        <w:rPr>
          <w:rFonts w:asciiTheme="minorHAnsi" w:hAnsiTheme="minorHAnsi"/>
          <w:bCs/>
        </w:rPr>
        <w:t>o</w:t>
      </w:r>
      <w:r w:rsidR="00AB18DA" w:rsidRPr="00420F1A">
        <w:rPr>
          <w:rFonts w:asciiTheme="minorHAnsi" w:hAnsiTheme="minorHAnsi"/>
          <w:bCs/>
        </w:rPr>
        <w:t>pravy a udržování</w:t>
      </w:r>
      <w:r w:rsidR="00B232B1" w:rsidRPr="00420F1A">
        <w:rPr>
          <w:rFonts w:asciiTheme="minorHAnsi" w:hAnsiTheme="minorHAnsi"/>
          <w:bCs/>
        </w:rPr>
        <w:t>.</w:t>
      </w:r>
    </w:p>
    <w:p w:rsidR="00AB18DA" w:rsidRPr="00411D35" w:rsidRDefault="00AB18DA" w:rsidP="000C5103">
      <w:pPr>
        <w:jc w:val="both"/>
        <w:rPr>
          <w:rFonts w:asciiTheme="minorHAnsi" w:hAnsiTheme="minorHAnsi"/>
          <w:b/>
          <w:bCs/>
        </w:rPr>
      </w:pPr>
      <w:r w:rsidRPr="00411D35">
        <w:rPr>
          <w:rFonts w:asciiTheme="minorHAnsi" w:hAnsiTheme="minorHAnsi"/>
          <w:b/>
          <w:bCs/>
        </w:rPr>
        <w:t xml:space="preserve">§ 6172 – Činnost </w:t>
      </w:r>
      <w:r w:rsidR="00B232B1">
        <w:rPr>
          <w:rFonts w:asciiTheme="minorHAnsi" w:hAnsiTheme="minorHAnsi"/>
          <w:b/>
          <w:bCs/>
        </w:rPr>
        <w:t>r</w:t>
      </w:r>
      <w:r w:rsidRPr="00411D35">
        <w:rPr>
          <w:rFonts w:asciiTheme="minorHAnsi" w:hAnsiTheme="minorHAnsi"/>
          <w:b/>
          <w:bCs/>
        </w:rPr>
        <w:t>egionální správy</w:t>
      </w:r>
    </w:p>
    <w:p w:rsidR="00B232B1" w:rsidRPr="00420F1A" w:rsidRDefault="00AB18DA" w:rsidP="000C5103">
      <w:pPr>
        <w:jc w:val="both"/>
        <w:rPr>
          <w:rFonts w:asciiTheme="minorHAnsi" w:hAnsiTheme="minorHAnsi"/>
          <w:bCs/>
          <w:sz w:val="22"/>
          <w:szCs w:val="22"/>
        </w:rPr>
      </w:pPr>
      <w:r w:rsidRPr="00420F1A">
        <w:rPr>
          <w:rFonts w:asciiTheme="minorHAnsi" w:hAnsiTheme="minorHAnsi"/>
          <w:bCs/>
          <w:sz w:val="22"/>
          <w:szCs w:val="22"/>
        </w:rPr>
        <w:t>Pojištění vozidel</w:t>
      </w:r>
      <w:r w:rsidRPr="00420F1A">
        <w:rPr>
          <w:rFonts w:asciiTheme="minorHAnsi" w:hAnsiTheme="minorHAnsi"/>
          <w:b/>
          <w:bCs/>
          <w:sz w:val="22"/>
          <w:szCs w:val="22"/>
        </w:rPr>
        <w:t xml:space="preserve"> </w:t>
      </w:r>
      <w:r w:rsidRPr="00420F1A">
        <w:rPr>
          <w:rFonts w:asciiTheme="minorHAnsi" w:hAnsiTheme="minorHAnsi"/>
          <w:bCs/>
          <w:sz w:val="22"/>
          <w:szCs w:val="22"/>
        </w:rPr>
        <w:t>– pro možnost realizace úhrady pojištění motorových vozidel, včetně povinného ručení, budou finanční prostředky na krytí faktury převedeny do kapitoly 11 – Sprá</w:t>
      </w:r>
      <w:r w:rsidR="00144A0F">
        <w:rPr>
          <w:rFonts w:asciiTheme="minorHAnsi" w:hAnsiTheme="minorHAnsi"/>
          <w:bCs/>
          <w:sz w:val="22"/>
          <w:szCs w:val="22"/>
        </w:rPr>
        <w:t>va majetku rozpočtovou úpravou</w:t>
      </w:r>
      <w:r w:rsidRPr="00420F1A">
        <w:rPr>
          <w:rFonts w:asciiTheme="minorHAnsi" w:hAnsiTheme="minorHAnsi"/>
          <w:bCs/>
          <w:sz w:val="22"/>
          <w:szCs w:val="22"/>
        </w:rPr>
        <w:t xml:space="preserve"> z kapitoly 23 – Ostatní. Po refundaci těchto prostředků příspěvkovými organizacemi a akciovými společnostmi Středočeského kraje do rozpočt</w:t>
      </w:r>
      <w:r w:rsidR="00144A0F">
        <w:rPr>
          <w:rFonts w:asciiTheme="minorHAnsi" w:hAnsiTheme="minorHAnsi"/>
          <w:bCs/>
          <w:sz w:val="22"/>
          <w:szCs w:val="22"/>
        </w:rPr>
        <w:t xml:space="preserve">u kapitoly 11 – Správa majetku </w:t>
      </w:r>
      <w:r w:rsidRPr="00420F1A">
        <w:rPr>
          <w:rFonts w:asciiTheme="minorHAnsi" w:hAnsiTheme="minorHAnsi"/>
          <w:bCs/>
          <w:sz w:val="22"/>
          <w:szCs w:val="22"/>
        </w:rPr>
        <w:t xml:space="preserve">budou kapitolou 11 – Správa majetku prostředky vráceny zpět do kapitoly 23 – Ostatní. </w:t>
      </w:r>
    </w:p>
    <w:p w:rsidR="00AB18DA" w:rsidRPr="00420F1A" w:rsidRDefault="00AB18DA" w:rsidP="000C5103">
      <w:pPr>
        <w:jc w:val="both"/>
        <w:rPr>
          <w:rFonts w:asciiTheme="minorHAnsi" w:hAnsiTheme="minorHAnsi"/>
          <w:bCs/>
          <w:sz w:val="22"/>
          <w:szCs w:val="22"/>
        </w:rPr>
      </w:pPr>
      <w:r w:rsidRPr="00420F1A">
        <w:rPr>
          <w:rFonts w:asciiTheme="minorHAnsi" w:hAnsiTheme="minorHAnsi"/>
          <w:bCs/>
          <w:sz w:val="22"/>
          <w:szCs w:val="22"/>
        </w:rPr>
        <w:t>Pojištění majetku</w:t>
      </w:r>
      <w:r w:rsidRPr="00420F1A">
        <w:rPr>
          <w:rFonts w:asciiTheme="minorHAnsi" w:hAnsiTheme="minorHAnsi"/>
          <w:b/>
          <w:bCs/>
          <w:sz w:val="22"/>
          <w:szCs w:val="22"/>
        </w:rPr>
        <w:t xml:space="preserve"> </w:t>
      </w:r>
      <w:r w:rsidRPr="00420F1A">
        <w:rPr>
          <w:rFonts w:asciiTheme="minorHAnsi" w:hAnsiTheme="minorHAnsi"/>
          <w:bCs/>
          <w:sz w:val="22"/>
          <w:szCs w:val="22"/>
        </w:rPr>
        <w:t>– faktura je hrazena Středočeským krajem s tím, že přefakturace je realizována podle rozpisu pojišťovny na jednotlivé příspěvkové organizace a akciové společnosti Středočeského kraje. Po refundaci těchto prostředků za pojištění majetku příspěvkovými organizacemi a akciovými společnostmi do rozpočtu kapitoly 11 – Správa majetku, jsou prostředky zapojeny do rozpočtu této kapitoly a následně opět použity na úhradu pojištění majetku pro další období. Od 1.</w:t>
      </w:r>
      <w:r w:rsidR="00A06572" w:rsidRPr="00420F1A">
        <w:rPr>
          <w:rFonts w:asciiTheme="minorHAnsi" w:hAnsiTheme="minorHAnsi"/>
          <w:bCs/>
          <w:sz w:val="22"/>
          <w:szCs w:val="22"/>
        </w:rPr>
        <w:t xml:space="preserve"> </w:t>
      </w:r>
      <w:r w:rsidRPr="00420F1A">
        <w:rPr>
          <w:rFonts w:asciiTheme="minorHAnsi" w:hAnsiTheme="minorHAnsi"/>
          <w:bCs/>
          <w:sz w:val="22"/>
          <w:szCs w:val="22"/>
        </w:rPr>
        <w:t>1.</w:t>
      </w:r>
      <w:r w:rsidR="00A06572" w:rsidRPr="00420F1A">
        <w:rPr>
          <w:rFonts w:asciiTheme="minorHAnsi" w:hAnsiTheme="minorHAnsi"/>
          <w:bCs/>
          <w:sz w:val="22"/>
          <w:szCs w:val="22"/>
        </w:rPr>
        <w:t xml:space="preserve"> </w:t>
      </w:r>
      <w:r w:rsidRPr="00420F1A">
        <w:rPr>
          <w:rFonts w:asciiTheme="minorHAnsi" w:hAnsiTheme="minorHAnsi"/>
          <w:bCs/>
          <w:sz w:val="22"/>
          <w:szCs w:val="22"/>
        </w:rPr>
        <w:t>2020 bude v platnosti nová pojistná smlouva, která bude po ukončení výběrového řízení uzavřena. Předpokládaná výše pojistného dle zadávací dokumentace je cca 2</w:t>
      </w:r>
      <w:r w:rsidR="0053276F">
        <w:rPr>
          <w:rFonts w:asciiTheme="minorHAnsi" w:hAnsiTheme="minorHAnsi"/>
          <w:bCs/>
          <w:sz w:val="22"/>
          <w:szCs w:val="22"/>
        </w:rPr>
        <w:t>5</w:t>
      </w:r>
      <w:r w:rsidRPr="00420F1A">
        <w:rPr>
          <w:rFonts w:asciiTheme="minorHAnsi" w:hAnsiTheme="minorHAnsi"/>
          <w:bCs/>
          <w:sz w:val="22"/>
          <w:szCs w:val="22"/>
        </w:rPr>
        <w:t xml:space="preserve"> mil.</w:t>
      </w:r>
      <w:r w:rsidR="0053276F">
        <w:rPr>
          <w:rFonts w:asciiTheme="minorHAnsi" w:hAnsiTheme="minorHAnsi"/>
          <w:bCs/>
          <w:sz w:val="22"/>
          <w:szCs w:val="22"/>
        </w:rPr>
        <w:t xml:space="preserve"> Kč</w:t>
      </w:r>
      <w:r w:rsidRPr="00420F1A">
        <w:rPr>
          <w:rFonts w:asciiTheme="minorHAnsi" w:hAnsiTheme="minorHAnsi"/>
          <w:bCs/>
          <w:sz w:val="22"/>
          <w:szCs w:val="22"/>
        </w:rPr>
        <w:t>/rok.</w:t>
      </w:r>
    </w:p>
    <w:p w:rsidR="00AB18DA" w:rsidRPr="00420F1A" w:rsidRDefault="00AB18DA" w:rsidP="000C5103">
      <w:pPr>
        <w:jc w:val="both"/>
        <w:rPr>
          <w:rFonts w:asciiTheme="minorHAnsi" w:hAnsiTheme="minorHAnsi"/>
          <w:bCs/>
          <w:sz w:val="22"/>
          <w:szCs w:val="22"/>
        </w:rPr>
      </w:pPr>
      <w:r w:rsidRPr="00420F1A">
        <w:rPr>
          <w:rFonts w:asciiTheme="minorHAnsi" w:hAnsiTheme="minorHAnsi"/>
          <w:bCs/>
          <w:sz w:val="22"/>
          <w:szCs w:val="22"/>
        </w:rPr>
        <w:t>Nájemné</w:t>
      </w:r>
      <w:r w:rsidR="00D10F00" w:rsidRPr="00420F1A">
        <w:rPr>
          <w:rFonts w:asciiTheme="minorHAnsi" w:hAnsiTheme="minorHAnsi"/>
          <w:b/>
          <w:bCs/>
          <w:sz w:val="22"/>
          <w:szCs w:val="22"/>
        </w:rPr>
        <w:t xml:space="preserve"> </w:t>
      </w:r>
      <w:r w:rsidRPr="00420F1A">
        <w:rPr>
          <w:rFonts w:asciiTheme="minorHAnsi" w:hAnsiTheme="minorHAnsi"/>
          <w:bCs/>
          <w:sz w:val="22"/>
          <w:szCs w:val="22"/>
        </w:rPr>
        <w:t>– úhrada nájemného za užívání nemovitostí Středočeským krajem dle nájemních smluv</w:t>
      </w:r>
      <w:r w:rsidR="0053276F">
        <w:rPr>
          <w:rFonts w:asciiTheme="minorHAnsi" w:hAnsiTheme="minorHAnsi"/>
          <w:bCs/>
          <w:sz w:val="22"/>
          <w:szCs w:val="22"/>
        </w:rPr>
        <w:t xml:space="preserve">, </w:t>
      </w:r>
      <w:r w:rsidRPr="00420F1A">
        <w:rPr>
          <w:rFonts w:asciiTheme="minorHAnsi" w:hAnsiTheme="minorHAnsi"/>
          <w:bCs/>
          <w:sz w:val="22"/>
          <w:szCs w:val="22"/>
        </w:rPr>
        <w:t>např.  v</w:t>
      </w:r>
      <w:r w:rsidR="0053276F">
        <w:rPr>
          <w:rFonts w:asciiTheme="minorHAnsi" w:hAnsiTheme="minorHAnsi"/>
          <w:bCs/>
          <w:sz w:val="22"/>
          <w:szCs w:val="22"/>
        </w:rPr>
        <w:t> </w:t>
      </w:r>
      <w:r w:rsidRPr="00420F1A">
        <w:rPr>
          <w:rFonts w:asciiTheme="minorHAnsi" w:hAnsiTheme="minorHAnsi"/>
          <w:bCs/>
          <w:sz w:val="22"/>
          <w:szCs w:val="22"/>
        </w:rPr>
        <w:t>k</w:t>
      </w:r>
      <w:r w:rsidR="0053276F">
        <w:rPr>
          <w:rFonts w:asciiTheme="minorHAnsi" w:hAnsiTheme="minorHAnsi"/>
          <w:bCs/>
          <w:sz w:val="22"/>
          <w:szCs w:val="22"/>
        </w:rPr>
        <w:t>atastrálním území</w:t>
      </w:r>
      <w:r w:rsidRPr="00420F1A">
        <w:rPr>
          <w:rFonts w:asciiTheme="minorHAnsi" w:hAnsiTheme="minorHAnsi"/>
          <w:bCs/>
          <w:sz w:val="22"/>
          <w:szCs w:val="22"/>
        </w:rPr>
        <w:t> Třebnice</w:t>
      </w:r>
      <w:r w:rsidR="0053276F">
        <w:rPr>
          <w:rFonts w:asciiTheme="minorHAnsi" w:hAnsiTheme="minorHAnsi"/>
          <w:bCs/>
          <w:sz w:val="22"/>
          <w:szCs w:val="22"/>
        </w:rPr>
        <w:t xml:space="preserve"> (</w:t>
      </w:r>
      <w:r w:rsidRPr="00420F1A">
        <w:rPr>
          <w:rFonts w:asciiTheme="minorHAnsi" w:hAnsiTheme="minorHAnsi"/>
          <w:bCs/>
          <w:sz w:val="22"/>
          <w:szCs w:val="22"/>
        </w:rPr>
        <w:t>dle Smlouvy o nájmu nemovité věci č. UZSVM/SPB/6974/2015-SPBM ze dne 4. 11. 2015</w:t>
      </w:r>
      <w:r w:rsidR="0053276F">
        <w:rPr>
          <w:rFonts w:asciiTheme="minorHAnsi" w:hAnsiTheme="minorHAnsi"/>
          <w:bCs/>
          <w:sz w:val="22"/>
          <w:szCs w:val="22"/>
        </w:rPr>
        <w:t>)</w:t>
      </w:r>
      <w:r w:rsidRPr="00420F1A">
        <w:rPr>
          <w:rFonts w:asciiTheme="minorHAnsi" w:hAnsiTheme="minorHAnsi"/>
          <w:bCs/>
          <w:sz w:val="22"/>
          <w:szCs w:val="22"/>
        </w:rPr>
        <w:t xml:space="preserve">.  </w:t>
      </w:r>
    </w:p>
    <w:p w:rsidR="00AB18DA" w:rsidRPr="00420F1A" w:rsidRDefault="00AB18DA" w:rsidP="000C5103">
      <w:pPr>
        <w:jc w:val="both"/>
        <w:rPr>
          <w:rFonts w:asciiTheme="minorHAnsi" w:hAnsiTheme="minorHAnsi"/>
          <w:bCs/>
          <w:sz w:val="22"/>
          <w:szCs w:val="22"/>
        </w:rPr>
      </w:pPr>
      <w:r w:rsidRPr="00420F1A">
        <w:rPr>
          <w:rFonts w:asciiTheme="minorHAnsi" w:hAnsiTheme="minorHAnsi"/>
          <w:bCs/>
          <w:sz w:val="22"/>
          <w:szCs w:val="22"/>
        </w:rPr>
        <w:t xml:space="preserve">Nákup ostatních služeb – služby související s agendou Odboru majetku (znalecké posudky, geometrické plány apod.) nezbytně nutné k prodejům nemovitého majetku ve vlastnictví Středočeského kraje, případně služby různých dodavatelů, a to vždy na základě uzavřených Smluv o dílo či objednávek. </w:t>
      </w:r>
    </w:p>
    <w:p w:rsidR="00AB18DA" w:rsidRPr="00420F1A" w:rsidRDefault="00AB18DA" w:rsidP="000C5103">
      <w:pPr>
        <w:jc w:val="both"/>
        <w:rPr>
          <w:rFonts w:asciiTheme="minorHAnsi" w:hAnsiTheme="minorHAnsi"/>
          <w:bCs/>
          <w:sz w:val="22"/>
          <w:szCs w:val="22"/>
        </w:rPr>
      </w:pPr>
      <w:r w:rsidRPr="00420F1A">
        <w:rPr>
          <w:rFonts w:asciiTheme="minorHAnsi" w:hAnsiTheme="minorHAnsi"/>
          <w:bCs/>
          <w:sz w:val="22"/>
          <w:szCs w:val="22"/>
        </w:rPr>
        <w:t>Platby daní a poplatků – zákonné platby daně z nemovitých věcí Středočeského kraje, realizované vždy na základě zpracovaného podkladu Odborem finančním.</w:t>
      </w:r>
    </w:p>
    <w:p w:rsidR="00855E73" w:rsidRPr="00411D35" w:rsidRDefault="00855E73"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4B0B89" w:rsidRDefault="004B0B89" w:rsidP="000C5103">
      <w:pPr>
        <w:spacing w:after="120"/>
        <w:jc w:val="both"/>
        <w:rPr>
          <w:rFonts w:asciiTheme="minorHAnsi" w:eastAsiaTheme="minorHAnsi" w:hAnsiTheme="minorHAnsi" w:cs="Arial"/>
          <w:b/>
          <w:sz w:val="27"/>
          <w:szCs w:val="27"/>
          <w:u w:val="single"/>
          <w:lang w:eastAsia="en-US"/>
        </w:rPr>
      </w:pPr>
      <w:r>
        <w:rPr>
          <w:rFonts w:asciiTheme="minorHAnsi" w:eastAsiaTheme="minorHAnsi" w:hAnsiTheme="minorHAnsi" w:cs="Arial"/>
          <w:b/>
          <w:sz w:val="27"/>
          <w:szCs w:val="27"/>
          <w:u w:val="single"/>
          <w:lang w:eastAsia="en-US"/>
        </w:rPr>
        <w:br w:type="page"/>
      </w:r>
    </w:p>
    <w:p w:rsidR="00AB18DA" w:rsidRPr="00411D35" w:rsidRDefault="00AB18DA" w:rsidP="000C5103">
      <w:pPr>
        <w:spacing w:after="120"/>
        <w:jc w:val="both"/>
        <w:rPr>
          <w:rFonts w:asciiTheme="minorHAnsi" w:eastAsiaTheme="minorHAnsi" w:hAnsiTheme="minorHAnsi" w:cs="Arial"/>
          <w:b/>
          <w:sz w:val="27"/>
          <w:szCs w:val="27"/>
          <w:u w:val="single"/>
          <w:lang w:eastAsia="en-US"/>
        </w:rPr>
      </w:pPr>
      <w:r w:rsidRPr="00411D35">
        <w:rPr>
          <w:rFonts w:asciiTheme="minorHAnsi" w:eastAsiaTheme="minorHAnsi" w:hAnsiTheme="minorHAnsi" w:cs="Arial"/>
          <w:b/>
          <w:sz w:val="27"/>
          <w:szCs w:val="27"/>
          <w:u w:val="single"/>
          <w:lang w:eastAsia="en-US"/>
        </w:rPr>
        <w:t>Kapitola 13 – Krajský investor</w:t>
      </w:r>
    </w:p>
    <w:p w:rsidR="004B0B89" w:rsidRPr="00420F1A" w:rsidRDefault="00AB18DA" w:rsidP="000C5103">
      <w:pPr>
        <w:jc w:val="both"/>
        <w:rPr>
          <w:rFonts w:asciiTheme="minorHAnsi" w:eastAsiaTheme="minorHAnsi" w:hAnsiTheme="minorHAnsi" w:cs="Arial"/>
          <w:sz w:val="22"/>
          <w:szCs w:val="22"/>
          <w:lang w:eastAsia="en-US"/>
        </w:rPr>
      </w:pPr>
      <w:r w:rsidRPr="00420F1A">
        <w:rPr>
          <w:rFonts w:asciiTheme="minorHAnsi" w:eastAsiaTheme="minorHAnsi" w:hAnsiTheme="minorHAnsi" w:cs="Arial"/>
          <w:sz w:val="22"/>
          <w:szCs w:val="22"/>
          <w:lang w:eastAsia="en-US"/>
        </w:rPr>
        <w:t>Rozpočet běžných výdajů kapitoly 13 – Krajský investor zahrnuje náklady na administraci veřejných zakázek</w:t>
      </w:r>
      <w:r w:rsidR="004B0B89" w:rsidRPr="00420F1A">
        <w:rPr>
          <w:rFonts w:asciiTheme="minorHAnsi" w:eastAsiaTheme="minorHAnsi" w:hAnsiTheme="minorHAnsi" w:cs="Arial"/>
          <w:sz w:val="22"/>
          <w:szCs w:val="22"/>
          <w:lang w:eastAsia="en-US"/>
        </w:rPr>
        <w:t>, j</w:t>
      </w:r>
      <w:r w:rsidRPr="00420F1A">
        <w:rPr>
          <w:rFonts w:asciiTheme="minorHAnsi" w:eastAsiaTheme="minorHAnsi" w:hAnsiTheme="minorHAnsi" w:cs="Arial"/>
          <w:sz w:val="22"/>
          <w:szCs w:val="22"/>
          <w:lang w:eastAsia="en-US"/>
        </w:rPr>
        <w:t xml:space="preserve">edná se především o </w:t>
      </w:r>
      <w:r w:rsidR="004B0B89" w:rsidRPr="00420F1A">
        <w:rPr>
          <w:rFonts w:asciiTheme="minorHAnsi" w:eastAsiaTheme="minorHAnsi" w:hAnsiTheme="minorHAnsi" w:cs="Arial"/>
          <w:sz w:val="22"/>
          <w:szCs w:val="22"/>
          <w:lang w:eastAsia="en-US"/>
        </w:rPr>
        <w:t>následující tři</w:t>
      </w:r>
      <w:r w:rsidRPr="00420F1A">
        <w:rPr>
          <w:rFonts w:asciiTheme="minorHAnsi" w:eastAsiaTheme="minorHAnsi" w:hAnsiTheme="minorHAnsi" w:cs="Arial"/>
          <w:sz w:val="22"/>
          <w:szCs w:val="22"/>
          <w:lang w:eastAsia="en-US"/>
        </w:rPr>
        <w:t xml:space="preserve"> významné položky</w:t>
      </w:r>
      <w:r w:rsidR="004B0B89" w:rsidRPr="00420F1A">
        <w:rPr>
          <w:rFonts w:asciiTheme="minorHAnsi" w:eastAsiaTheme="minorHAnsi" w:hAnsiTheme="minorHAnsi" w:cs="Arial"/>
          <w:sz w:val="22"/>
          <w:szCs w:val="22"/>
          <w:lang w:eastAsia="en-US"/>
        </w:rPr>
        <w:t xml:space="preserve">. </w:t>
      </w:r>
    </w:p>
    <w:p w:rsidR="00AB18DA" w:rsidRPr="00420F1A" w:rsidRDefault="004B0B89" w:rsidP="000C5103">
      <w:pPr>
        <w:jc w:val="both"/>
        <w:rPr>
          <w:rFonts w:asciiTheme="minorHAnsi" w:eastAsiaTheme="minorHAnsi" w:hAnsiTheme="minorHAnsi" w:cs="Arial"/>
          <w:sz w:val="22"/>
          <w:szCs w:val="22"/>
          <w:lang w:eastAsia="en-US"/>
        </w:rPr>
      </w:pPr>
      <w:r w:rsidRPr="00420F1A">
        <w:rPr>
          <w:rFonts w:asciiTheme="minorHAnsi" w:eastAsiaTheme="minorHAnsi" w:hAnsiTheme="minorHAnsi" w:cs="Arial"/>
          <w:sz w:val="22"/>
          <w:szCs w:val="22"/>
          <w:lang w:eastAsia="en-US"/>
        </w:rPr>
        <w:t xml:space="preserve">První položkou jsou </w:t>
      </w:r>
      <w:r w:rsidR="00AB18DA" w:rsidRPr="00420F1A">
        <w:rPr>
          <w:rFonts w:asciiTheme="minorHAnsi" w:eastAsiaTheme="minorHAnsi" w:hAnsiTheme="minorHAnsi" w:cs="Arial"/>
          <w:sz w:val="22"/>
          <w:szCs w:val="22"/>
          <w:lang w:eastAsia="en-US"/>
        </w:rPr>
        <w:t>poplatky za uveřejňování formulářů veřejných zakázek na portálu M</w:t>
      </w:r>
      <w:r w:rsidR="003E412D" w:rsidRPr="00420F1A">
        <w:rPr>
          <w:rFonts w:asciiTheme="minorHAnsi" w:eastAsiaTheme="minorHAnsi" w:hAnsiTheme="minorHAnsi" w:cs="Arial"/>
          <w:sz w:val="22"/>
          <w:szCs w:val="22"/>
          <w:lang w:eastAsia="en-US"/>
        </w:rPr>
        <w:t>inisterstva pro místní rozvoj</w:t>
      </w:r>
      <w:r w:rsidR="00AB18DA" w:rsidRPr="00420F1A">
        <w:rPr>
          <w:rFonts w:asciiTheme="minorHAnsi" w:eastAsiaTheme="minorHAnsi" w:hAnsiTheme="minorHAnsi" w:cs="Arial"/>
          <w:sz w:val="22"/>
          <w:szCs w:val="22"/>
          <w:lang w:eastAsia="en-US"/>
        </w:rPr>
        <w:t xml:space="preserve"> ČR</w:t>
      </w:r>
      <w:r w:rsidR="003E412D" w:rsidRPr="00420F1A">
        <w:rPr>
          <w:rFonts w:asciiTheme="minorHAnsi" w:eastAsiaTheme="minorHAnsi" w:hAnsiTheme="minorHAnsi" w:cs="Arial"/>
          <w:sz w:val="22"/>
          <w:szCs w:val="22"/>
          <w:lang w:eastAsia="en-US"/>
        </w:rPr>
        <w:t xml:space="preserve"> (MMR ČR)</w:t>
      </w:r>
      <w:r w:rsidR="00AB18DA" w:rsidRPr="00420F1A">
        <w:rPr>
          <w:rFonts w:asciiTheme="minorHAnsi" w:eastAsiaTheme="minorHAnsi" w:hAnsiTheme="minorHAnsi" w:cs="Arial"/>
          <w:sz w:val="22"/>
          <w:szCs w:val="22"/>
          <w:lang w:eastAsia="en-US"/>
        </w:rPr>
        <w:t xml:space="preserve"> v dané oblasti dle odvětvového členění (paragrafů) rozpočtové skladby. S tím souvisí náklady na provoz a podporu certifikovaného elektronického nástroje E-ZAK. E-ZAK je počítačový program ve smyslu ustanovení § 2 odst. 2 Autorského zákona, který je elektronickým nástrojem pro ad</w:t>
      </w:r>
      <w:r w:rsidR="003E412D" w:rsidRPr="00420F1A">
        <w:rPr>
          <w:rFonts w:asciiTheme="minorHAnsi" w:eastAsiaTheme="minorHAnsi" w:hAnsiTheme="minorHAnsi" w:cs="Arial"/>
          <w:sz w:val="22"/>
          <w:szCs w:val="22"/>
          <w:lang w:eastAsia="en-US"/>
        </w:rPr>
        <w:t>ministrování veřejných zakázek K</w:t>
      </w:r>
      <w:r w:rsidR="00AB18DA" w:rsidRPr="00420F1A">
        <w:rPr>
          <w:rFonts w:asciiTheme="minorHAnsi" w:eastAsiaTheme="minorHAnsi" w:hAnsiTheme="minorHAnsi" w:cs="Arial"/>
          <w:sz w:val="22"/>
          <w:szCs w:val="22"/>
          <w:lang w:eastAsia="en-US"/>
        </w:rPr>
        <w:t xml:space="preserve">rajského úřadu </w:t>
      </w:r>
      <w:r w:rsidR="003E412D" w:rsidRPr="00420F1A">
        <w:rPr>
          <w:rFonts w:asciiTheme="minorHAnsi" w:eastAsiaTheme="minorHAnsi" w:hAnsiTheme="minorHAnsi" w:cs="Arial"/>
          <w:sz w:val="22"/>
          <w:szCs w:val="22"/>
          <w:lang w:eastAsia="en-US"/>
        </w:rPr>
        <w:t>S</w:t>
      </w:r>
      <w:r w:rsidR="00AB18DA" w:rsidRPr="00420F1A">
        <w:rPr>
          <w:rFonts w:asciiTheme="minorHAnsi" w:eastAsiaTheme="minorHAnsi" w:hAnsiTheme="minorHAnsi" w:cs="Arial"/>
          <w:sz w:val="22"/>
          <w:szCs w:val="22"/>
          <w:lang w:eastAsia="en-US"/>
        </w:rPr>
        <w:t xml:space="preserve">tředočeského kraje </w:t>
      </w:r>
      <w:r w:rsidR="003E412D" w:rsidRPr="00420F1A">
        <w:rPr>
          <w:rFonts w:asciiTheme="minorHAnsi" w:eastAsiaTheme="minorHAnsi" w:hAnsiTheme="minorHAnsi" w:cs="Arial"/>
          <w:sz w:val="22"/>
          <w:szCs w:val="22"/>
          <w:lang w:eastAsia="en-US"/>
        </w:rPr>
        <w:t>i</w:t>
      </w:r>
      <w:r w:rsidR="00AB18DA" w:rsidRPr="00420F1A">
        <w:rPr>
          <w:rFonts w:asciiTheme="minorHAnsi" w:eastAsiaTheme="minorHAnsi" w:hAnsiTheme="minorHAnsi" w:cs="Arial"/>
          <w:sz w:val="22"/>
          <w:szCs w:val="22"/>
          <w:lang w:eastAsia="en-US"/>
        </w:rPr>
        <w:t xml:space="preserve"> příspěvkových organizací zřizovaných </w:t>
      </w:r>
      <w:r w:rsidR="003E412D" w:rsidRPr="00420F1A">
        <w:rPr>
          <w:rFonts w:asciiTheme="minorHAnsi" w:eastAsiaTheme="minorHAnsi" w:hAnsiTheme="minorHAnsi" w:cs="Arial"/>
          <w:sz w:val="22"/>
          <w:szCs w:val="22"/>
          <w:lang w:eastAsia="en-US"/>
        </w:rPr>
        <w:t>S</w:t>
      </w:r>
      <w:r w:rsidR="00AB18DA" w:rsidRPr="00420F1A">
        <w:rPr>
          <w:rFonts w:asciiTheme="minorHAnsi" w:eastAsiaTheme="minorHAnsi" w:hAnsiTheme="minorHAnsi" w:cs="Arial"/>
          <w:sz w:val="22"/>
          <w:szCs w:val="22"/>
          <w:lang w:eastAsia="en-US"/>
        </w:rPr>
        <w:t>tředočeským krajem.</w:t>
      </w:r>
    </w:p>
    <w:p w:rsidR="00AB18DA" w:rsidRPr="00420F1A" w:rsidRDefault="00AB18DA" w:rsidP="000C5103">
      <w:pPr>
        <w:jc w:val="both"/>
        <w:rPr>
          <w:rFonts w:asciiTheme="minorHAnsi" w:eastAsiaTheme="minorHAnsi" w:hAnsiTheme="minorHAnsi" w:cs="Arial"/>
          <w:sz w:val="22"/>
          <w:szCs w:val="22"/>
          <w:lang w:eastAsia="en-US"/>
        </w:rPr>
      </w:pPr>
      <w:r w:rsidRPr="00420F1A">
        <w:rPr>
          <w:rFonts w:asciiTheme="minorHAnsi" w:eastAsiaTheme="minorHAnsi" w:hAnsiTheme="minorHAnsi" w:cs="Arial"/>
          <w:sz w:val="22"/>
          <w:szCs w:val="22"/>
          <w:lang w:eastAsia="en-US"/>
        </w:rPr>
        <w:t>Druhou významnou položkou jsou náklady na konzultační, poradenské a právní služby, které zahrnují náklady na metodické a právní služby v oblasti veřejných zakázek, odborné posudky a stanoviska k veřejným zakázkám a poplatky za administraci veřejných zakázek.</w:t>
      </w:r>
    </w:p>
    <w:p w:rsidR="00AB18DA" w:rsidRPr="00420F1A" w:rsidRDefault="00AB18DA" w:rsidP="000C5103">
      <w:pPr>
        <w:jc w:val="both"/>
        <w:rPr>
          <w:rFonts w:asciiTheme="minorHAnsi" w:eastAsiaTheme="minorHAnsi" w:hAnsiTheme="minorHAnsi" w:cs="Arial"/>
          <w:sz w:val="22"/>
          <w:szCs w:val="22"/>
          <w:lang w:eastAsia="en-US"/>
        </w:rPr>
      </w:pPr>
      <w:r w:rsidRPr="00420F1A">
        <w:rPr>
          <w:rFonts w:asciiTheme="minorHAnsi" w:eastAsiaTheme="minorHAnsi" w:hAnsiTheme="minorHAnsi" w:cs="Arial"/>
          <w:sz w:val="22"/>
          <w:szCs w:val="22"/>
          <w:lang w:eastAsia="en-US"/>
        </w:rPr>
        <w:t xml:space="preserve">Třetí položkou jsou náklady spojené s centralizovaným nákupem energií pro příspěvkové organizace </w:t>
      </w:r>
      <w:r w:rsidR="003E412D" w:rsidRPr="00420F1A">
        <w:rPr>
          <w:rFonts w:asciiTheme="minorHAnsi" w:eastAsiaTheme="minorHAnsi" w:hAnsiTheme="minorHAnsi" w:cs="Arial"/>
          <w:sz w:val="22"/>
          <w:szCs w:val="22"/>
          <w:lang w:eastAsia="en-US"/>
        </w:rPr>
        <w:t>S</w:t>
      </w:r>
      <w:r w:rsidRPr="00420F1A">
        <w:rPr>
          <w:rFonts w:asciiTheme="minorHAnsi" w:eastAsiaTheme="minorHAnsi" w:hAnsiTheme="minorHAnsi" w:cs="Arial"/>
          <w:sz w:val="22"/>
          <w:szCs w:val="22"/>
          <w:lang w:eastAsia="en-US"/>
        </w:rPr>
        <w:t>tředočeského kraje a Krajský úřad Středočeského kraje.</w:t>
      </w:r>
    </w:p>
    <w:p w:rsidR="003E412D" w:rsidRPr="00420F1A" w:rsidRDefault="003E412D" w:rsidP="000C5103">
      <w:pPr>
        <w:jc w:val="both"/>
        <w:rPr>
          <w:rFonts w:asciiTheme="minorHAnsi" w:eastAsiaTheme="minorHAnsi" w:hAnsiTheme="minorHAnsi" w:cs="Arial"/>
          <w:sz w:val="22"/>
          <w:szCs w:val="22"/>
          <w:lang w:eastAsia="en-US"/>
        </w:rPr>
      </w:pPr>
    </w:p>
    <w:p w:rsidR="00AB18DA" w:rsidRPr="00420F1A" w:rsidRDefault="00AB18DA" w:rsidP="000C5103">
      <w:pPr>
        <w:jc w:val="both"/>
        <w:rPr>
          <w:rFonts w:asciiTheme="minorHAnsi" w:eastAsiaTheme="minorHAnsi" w:hAnsiTheme="minorHAnsi" w:cs="Arial"/>
          <w:sz w:val="22"/>
          <w:szCs w:val="22"/>
          <w:lang w:eastAsia="en-US"/>
        </w:rPr>
      </w:pPr>
      <w:r w:rsidRPr="00420F1A">
        <w:rPr>
          <w:rFonts w:asciiTheme="minorHAnsi" w:eastAsiaTheme="minorHAnsi" w:hAnsiTheme="minorHAnsi" w:cs="Arial"/>
          <w:sz w:val="22"/>
          <w:szCs w:val="22"/>
          <w:lang w:eastAsia="en-US"/>
        </w:rPr>
        <w:t>Poplatky za uveřejnění formuláře veřejné zakázky na portálu MMR ČR v dané oblasti a poplatky za administraci v oblasti veřejných zakázek dle odvětvového členění (paragrafů) rozpočtové skladby:</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2212 – Silnice</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2219 – Ostatní záležitosti pozemních komunikací</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2292 – Dopravní obslužnost veřejnými službami</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2299 – Ostatní záležitosti v dopravě</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3121 – Gymnázia</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3122 – Střední odborné školy</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3123 – Střední školy poskytující střední vzdělání s výučním listem</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3133 – Dětské domovy</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3314 – Činnosti knihovnické</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3315 – Činnost muzeí a galerií</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3529 – Ostatní ústavní péče</w:t>
      </w: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xml:space="preserve">§ 3533 </w:t>
      </w:r>
      <w:r w:rsidR="003E412D" w:rsidRPr="007218A7">
        <w:rPr>
          <w:rFonts w:asciiTheme="minorHAnsi" w:eastAsiaTheme="minorHAnsi" w:hAnsiTheme="minorHAnsi" w:cs="Arial"/>
          <w:b/>
          <w:lang w:eastAsia="en-US"/>
        </w:rPr>
        <w:t>–</w:t>
      </w:r>
      <w:r w:rsidRPr="007218A7">
        <w:rPr>
          <w:rFonts w:asciiTheme="minorHAnsi" w:eastAsiaTheme="minorHAnsi" w:hAnsiTheme="minorHAnsi" w:cs="Arial"/>
          <w:b/>
          <w:lang w:eastAsia="en-US"/>
        </w:rPr>
        <w:t xml:space="preserve"> Zdravotnická záchranná služba</w:t>
      </w:r>
    </w:p>
    <w:p w:rsidR="00AB18DA"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4350 – Domovy pro seniory</w:t>
      </w:r>
    </w:p>
    <w:p w:rsidR="007218A7" w:rsidRDefault="007218A7" w:rsidP="000C5103">
      <w:pPr>
        <w:jc w:val="both"/>
        <w:rPr>
          <w:rFonts w:asciiTheme="minorHAnsi" w:eastAsiaTheme="minorHAnsi" w:hAnsiTheme="minorHAnsi" w:cs="Arial"/>
          <w:lang w:eastAsia="en-US"/>
        </w:rPr>
      </w:pPr>
    </w:p>
    <w:p w:rsidR="00AB18DA" w:rsidRPr="007218A7" w:rsidRDefault="00AB18DA" w:rsidP="000C5103">
      <w:pPr>
        <w:jc w:val="both"/>
        <w:rPr>
          <w:rFonts w:asciiTheme="minorHAnsi" w:eastAsiaTheme="minorHAnsi" w:hAnsiTheme="minorHAnsi" w:cs="Arial"/>
          <w:b/>
          <w:lang w:eastAsia="en-US"/>
        </w:rPr>
      </w:pPr>
      <w:r w:rsidRPr="007218A7">
        <w:rPr>
          <w:rFonts w:asciiTheme="minorHAnsi" w:eastAsiaTheme="minorHAnsi" w:hAnsiTheme="minorHAnsi" w:cs="Arial"/>
          <w:b/>
          <w:lang w:eastAsia="en-US"/>
        </w:rPr>
        <w:t>§ 6172 – Činnost regionální správy</w:t>
      </w:r>
    </w:p>
    <w:p w:rsidR="00AB18DA" w:rsidRPr="00420F1A" w:rsidRDefault="00AB18DA" w:rsidP="000C5103">
      <w:pPr>
        <w:jc w:val="both"/>
        <w:rPr>
          <w:rFonts w:asciiTheme="minorHAnsi" w:eastAsiaTheme="minorHAnsi" w:hAnsiTheme="minorHAnsi" w:cs="Arial"/>
          <w:sz w:val="22"/>
          <w:szCs w:val="22"/>
        </w:rPr>
      </w:pPr>
      <w:r w:rsidRPr="00420F1A">
        <w:rPr>
          <w:rFonts w:asciiTheme="minorHAnsi" w:eastAsiaTheme="minorHAnsi" w:hAnsiTheme="minorHAnsi" w:cs="Arial"/>
          <w:sz w:val="22"/>
          <w:szCs w:val="22"/>
        </w:rPr>
        <w:t>Odměny za užití počítačových programů – náklady za nájem datového úložiště k certifikovanému elektronickému nástroji E-ZAK.</w:t>
      </w:r>
    </w:p>
    <w:p w:rsidR="00AB18DA" w:rsidRPr="00420F1A" w:rsidRDefault="00AB18DA" w:rsidP="000C5103">
      <w:pPr>
        <w:jc w:val="both"/>
        <w:rPr>
          <w:rFonts w:asciiTheme="minorHAnsi" w:eastAsiaTheme="minorHAnsi" w:hAnsiTheme="minorHAnsi" w:cs="Arial"/>
          <w:sz w:val="22"/>
          <w:szCs w:val="22"/>
        </w:rPr>
      </w:pPr>
      <w:r w:rsidRPr="00420F1A">
        <w:rPr>
          <w:rFonts w:asciiTheme="minorHAnsi" w:eastAsiaTheme="minorHAnsi" w:hAnsiTheme="minorHAnsi" w:cs="Arial"/>
          <w:sz w:val="22"/>
          <w:szCs w:val="22"/>
        </w:rPr>
        <w:t>Konzultační, poradenské a právní služby – metodické a právní služby a úhrada odborných posudků a stanovisek k veřejným zakázkám. Poradenská činnost pro oddělení investic.</w:t>
      </w:r>
    </w:p>
    <w:p w:rsidR="003D4865" w:rsidRPr="00420F1A" w:rsidRDefault="00AB18DA" w:rsidP="000C5103">
      <w:pPr>
        <w:jc w:val="both"/>
        <w:rPr>
          <w:rFonts w:asciiTheme="minorHAnsi" w:eastAsiaTheme="minorHAnsi" w:hAnsiTheme="minorHAnsi" w:cs="Arial"/>
          <w:sz w:val="22"/>
          <w:szCs w:val="22"/>
        </w:rPr>
      </w:pPr>
      <w:r w:rsidRPr="00420F1A">
        <w:rPr>
          <w:rFonts w:asciiTheme="minorHAnsi" w:eastAsiaTheme="minorHAnsi" w:hAnsiTheme="minorHAnsi" w:cs="Arial"/>
          <w:sz w:val="22"/>
          <w:szCs w:val="22"/>
        </w:rPr>
        <w:t xml:space="preserve">Zpracování dat a služby související s informačními a komunikačními technologiemi – náklady na provoz a podporu systému E-ZAK určený k administraci veřejných zakázek </w:t>
      </w:r>
      <w:r w:rsidR="007218A7" w:rsidRPr="00420F1A">
        <w:rPr>
          <w:rFonts w:asciiTheme="minorHAnsi" w:eastAsiaTheme="minorHAnsi" w:hAnsiTheme="minorHAnsi" w:cs="Arial"/>
          <w:sz w:val="22"/>
          <w:szCs w:val="22"/>
        </w:rPr>
        <w:t>Krajského úřadu Středočeského kraje</w:t>
      </w:r>
      <w:r w:rsidRPr="00420F1A">
        <w:rPr>
          <w:rFonts w:asciiTheme="minorHAnsi" w:eastAsiaTheme="minorHAnsi" w:hAnsiTheme="minorHAnsi" w:cs="Arial"/>
          <w:sz w:val="22"/>
          <w:szCs w:val="22"/>
        </w:rPr>
        <w:t xml:space="preserve"> včetně příspěvkových organizací zřizovaných </w:t>
      </w:r>
      <w:r w:rsidR="007218A7" w:rsidRPr="00420F1A">
        <w:rPr>
          <w:rFonts w:asciiTheme="minorHAnsi" w:eastAsiaTheme="minorHAnsi" w:hAnsiTheme="minorHAnsi" w:cs="Arial"/>
          <w:sz w:val="22"/>
          <w:szCs w:val="22"/>
        </w:rPr>
        <w:t>S</w:t>
      </w:r>
      <w:r w:rsidRPr="00420F1A">
        <w:rPr>
          <w:rFonts w:asciiTheme="minorHAnsi" w:eastAsiaTheme="minorHAnsi" w:hAnsiTheme="minorHAnsi" w:cs="Arial"/>
          <w:sz w:val="22"/>
          <w:szCs w:val="22"/>
        </w:rPr>
        <w:t xml:space="preserve">tředočeským krajem. </w:t>
      </w:r>
    </w:p>
    <w:p w:rsidR="00AB18DA" w:rsidRPr="00420F1A" w:rsidRDefault="00AB18DA" w:rsidP="000C5103">
      <w:pPr>
        <w:jc w:val="both"/>
        <w:rPr>
          <w:rFonts w:asciiTheme="minorHAnsi" w:eastAsiaTheme="minorHAnsi" w:hAnsiTheme="minorHAnsi" w:cs="Arial"/>
          <w:sz w:val="22"/>
          <w:szCs w:val="22"/>
        </w:rPr>
      </w:pPr>
      <w:r w:rsidRPr="00420F1A">
        <w:rPr>
          <w:rFonts w:asciiTheme="minorHAnsi" w:eastAsiaTheme="minorHAnsi" w:hAnsiTheme="minorHAnsi" w:cs="Arial"/>
          <w:sz w:val="22"/>
          <w:szCs w:val="22"/>
        </w:rPr>
        <w:t>Nákup ostatních služeb – poplatky za uveřejňování na portálu MMR ČR.</w:t>
      </w:r>
    </w:p>
    <w:p w:rsidR="00AB18DA" w:rsidRPr="00420F1A" w:rsidRDefault="00AB18DA" w:rsidP="000C5103">
      <w:pPr>
        <w:jc w:val="both"/>
        <w:rPr>
          <w:rFonts w:asciiTheme="minorHAnsi" w:eastAsiaTheme="minorHAnsi" w:hAnsiTheme="minorHAnsi" w:cs="Arial"/>
          <w:sz w:val="22"/>
          <w:szCs w:val="22"/>
        </w:rPr>
      </w:pPr>
      <w:r w:rsidRPr="00420F1A">
        <w:rPr>
          <w:rFonts w:asciiTheme="minorHAnsi" w:eastAsiaTheme="minorHAnsi" w:hAnsiTheme="minorHAnsi" w:cs="Arial"/>
          <w:sz w:val="22"/>
          <w:szCs w:val="22"/>
        </w:rPr>
        <w:t>Centralizovaný nákup energií pro příspěvkové organizace středočeského kraje a KÚSK.</w:t>
      </w:r>
    </w:p>
    <w:p w:rsidR="00AB18DA" w:rsidRPr="00420F1A" w:rsidRDefault="00AB18DA" w:rsidP="000C5103">
      <w:pPr>
        <w:jc w:val="both"/>
        <w:rPr>
          <w:rFonts w:asciiTheme="minorHAnsi" w:eastAsiaTheme="minorHAnsi" w:hAnsiTheme="minorHAnsi" w:cs="Arial"/>
          <w:sz w:val="22"/>
          <w:szCs w:val="22"/>
        </w:rPr>
      </w:pPr>
      <w:r w:rsidRPr="00420F1A">
        <w:rPr>
          <w:rFonts w:asciiTheme="minorHAnsi" w:eastAsiaTheme="minorHAnsi" w:hAnsiTheme="minorHAnsi" w:cs="Arial"/>
          <w:sz w:val="22"/>
          <w:szCs w:val="22"/>
        </w:rPr>
        <w:t>Pořízení nového modulu pro zajištění centrálních nákupů pro K</w:t>
      </w:r>
      <w:r w:rsidR="007218A7" w:rsidRPr="00420F1A">
        <w:rPr>
          <w:rFonts w:asciiTheme="minorHAnsi" w:eastAsiaTheme="minorHAnsi" w:hAnsiTheme="minorHAnsi" w:cs="Arial"/>
          <w:sz w:val="22"/>
          <w:szCs w:val="22"/>
        </w:rPr>
        <w:t>rajský úřad Středočeského kraje</w:t>
      </w:r>
      <w:r w:rsidRPr="00420F1A">
        <w:rPr>
          <w:rFonts w:asciiTheme="minorHAnsi" w:eastAsiaTheme="minorHAnsi" w:hAnsiTheme="minorHAnsi" w:cs="Arial"/>
          <w:sz w:val="22"/>
          <w:szCs w:val="22"/>
        </w:rPr>
        <w:t xml:space="preserve"> a příspěvkové organizace S</w:t>
      </w:r>
      <w:r w:rsidR="007218A7" w:rsidRPr="00420F1A">
        <w:rPr>
          <w:rFonts w:asciiTheme="minorHAnsi" w:eastAsiaTheme="minorHAnsi" w:hAnsiTheme="minorHAnsi" w:cs="Arial"/>
          <w:sz w:val="22"/>
          <w:szCs w:val="22"/>
        </w:rPr>
        <w:t>tředočeského kraje</w:t>
      </w:r>
      <w:r w:rsidRPr="00420F1A">
        <w:rPr>
          <w:rFonts w:asciiTheme="minorHAnsi" w:eastAsiaTheme="minorHAnsi" w:hAnsiTheme="minorHAnsi" w:cs="Arial"/>
          <w:sz w:val="22"/>
          <w:szCs w:val="22"/>
        </w:rPr>
        <w:t>.</w:t>
      </w:r>
    </w:p>
    <w:p w:rsidR="0043416B" w:rsidRDefault="0043416B" w:rsidP="000C5103">
      <w:pPr>
        <w:jc w:val="both"/>
        <w:rPr>
          <w:rFonts w:asciiTheme="minorHAnsi" w:hAnsiTheme="minorHAnsi"/>
          <w:b/>
          <w:sz w:val="28"/>
          <w:szCs w:val="28"/>
          <w:u w:val="single"/>
        </w:rPr>
      </w:pPr>
    </w:p>
    <w:p w:rsidR="00420F1A" w:rsidRDefault="00420F1A" w:rsidP="000C5103">
      <w:pPr>
        <w:jc w:val="both"/>
        <w:rPr>
          <w:rFonts w:asciiTheme="minorHAnsi" w:hAnsiTheme="minorHAnsi"/>
          <w:b/>
          <w:sz w:val="28"/>
          <w:szCs w:val="28"/>
          <w:u w:val="single"/>
        </w:rPr>
      </w:pPr>
      <w:r>
        <w:rPr>
          <w:rFonts w:asciiTheme="minorHAnsi" w:hAnsiTheme="minorHAnsi"/>
          <w:b/>
          <w:sz w:val="28"/>
          <w:szCs w:val="28"/>
          <w:u w:val="single"/>
        </w:rPr>
        <w:br w:type="page"/>
      </w:r>
    </w:p>
    <w:p w:rsidR="0049515A" w:rsidRPr="0049515A" w:rsidRDefault="0049515A" w:rsidP="000C5103">
      <w:pPr>
        <w:jc w:val="both"/>
        <w:rPr>
          <w:rFonts w:asciiTheme="minorHAnsi" w:hAnsiTheme="minorHAnsi"/>
        </w:rPr>
      </w:pPr>
      <w:r w:rsidRPr="0049515A">
        <w:rPr>
          <w:rFonts w:asciiTheme="minorHAnsi" w:hAnsiTheme="minorHAnsi"/>
          <w:b/>
          <w:sz w:val="28"/>
          <w:szCs w:val="28"/>
          <w:u w:val="single"/>
        </w:rPr>
        <w:t>Kapitola 15 – Územní a stavební řízení</w:t>
      </w:r>
    </w:p>
    <w:p w:rsidR="0049515A" w:rsidRPr="0049515A" w:rsidRDefault="0049515A" w:rsidP="000C5103">
      <w:pPr>
        <w:jc w:val="both"/>
        <w:rPr>
          <w:rFonts w:asciiTheme="minorHAnsi" w:hAnsiTheme="minorHAnsi"/>
        </w:rPr>
      </w:pPr>
    </w:p>
    <w:p w:rsidR="003F474D" w:rsidRPr="00420F1A" w:rsidRDefault="00914240" w:rsidP="000C5103">
      <w:pPr>
        <w:jc w:val="both"/>
        <w:rPr>
          <w:rFonts w:asciiTheme="minorHAnsi" w:hAnsiTheme="minorHAnsi"/>
          <w:sz w:val="22"/>
          <w:szCs w:val="22"/>
        </w:rPr>
      </w:pPr>
      <w:r w:rsidRPr="00420F1A">
        <w:rPr>
          <w:rFonts w:asciiTheme="minorHAnsi" w:hAnsiTheme="minorHAnsi"/>
          <w:sz w:val="22"/>
          <w:szCs w:val="22"/>
        </w:rPr>
        <w:t xml:space="preserve">Rozpočet běžných výdajů kapitoly 15 – Územní a stavební řízení zahrnuje </w:t>
      </w:r>
      <w:r w:rsidR="003F474D" w:rsidRPr="00420F1A">
        <w:rPr>
          <w:rFonts w:asciiTheme="minorHAnsi" w:hAnsiTheme="minorHAnsi"/>
          <w:sz w:val="22"/>
          <w:szCs w:val="22"/>
        </w:rPr>
        <w:t xml:space="preserve">výdaje, </w:t>
      </w:r>
      <w:r w:rsidRPr="00420F1A">
        <w:rPr>
          <w:rFonts w:asciiTheme="minorHAnsi" w:hAnsiTheme="minorHAnsi"/>
          <w:sz w:val="22"/>
          <w:szCs w:val="22"/>
        </w:rPr>
        <w:t xml:space="preserve">které </w:t>
      </w:r>
      <w:r w:rsidR="003F474D" w:rsidRPr="00420F1A">
        <w:rPr>
          <w:rFonts w:asciiTheme="minorHAnsi" w:hAnsiTheme="minorHAnsi"/>
          <w:sz w:val="22"/>
          <w:szCs w:val="22"/>
        </w:rPr>
        <w:t>vyplývají z požadavků stavebního zákona, dle kterého j</w:t>
      </w:r>
      <w:r w:rsidRPr="00420F1A">
        <w:rPr>
          <w:rFonts w:asciiTheme="minorHAnsi" w:hAnsiTheme="minorHAnsi"/>
          <w:sz w:val="22"/>
          <w:szCs w:val="22"/>
        </w:rPr>
        <w:t xml:space="preserve">e Středočeský kraj </w:t>
      </w:r>
      <w:r w:rsidR="003F474D" w:rsidRPr="00420F1A">
        <w:rPr>
          <w:rFonts w:asciiTheme="minorHAnsi" w:hAnsiTheme="minorHAnsi"/>
          <w:sz w:val="22"/>
          <w:szCs w:val="22"/>
        </w:rPr>
        <w:t>povin</w:t>
      </w:r>
      <w:r w:rsidRPr="00420F1A">
        <w:rPr>
          <w:rFonts w:asciiTheme="minorHAnsi" w:hAnsiTheme="minorHAnsi"/>
          <w:sz w:val="22"/>
          <w:szCs w:val="22"/>
        </w:rPr>
        <w:t>e</w:t>
      </w:r>
      <w:r w:rsidR="003F474D" w:rsidRPr="00420F1A">
        <w:rPr>
          <w:rFonts w:asciiTheme="minorHAnsi" w:hAnsiTheme="minorHAnsi"/>
          <w:sz w:val="22"/>
          <w:szCs w:val="22"/>
        </w:rPr>
        <w:t xml:space="preserve">n zajistit územně analytické podklady pro kraj. Jedná se o výdaje určené na </w:t>
      </w:r>
      <w:r w:rsidR="0010032A" w:rsidRPr="00420F1A">
        <w:rPr>
          <w:rFonts w:asciiTheme="minorHAnsi" w:hAnsiTheme="minorHAnsi"/>
          <w:sz w:val="22"/>
          <w:szCs w:val="22"/>
        </w:rPr>
        <w:t>o</w:t>
      </w:r>
      <w:r w:rsidR="003F474D" w:rsidRPr="00420F1A">
        <w:rPr>
          <w:rFonts w:asciiTheme="minorHAnsi" w:hAnsiTheme="minorHAnsi"/>
          <w:sz w:val="22"/>
          <w:szCs w:val="22"/>
        </w:rPr>
        <w:t>dborné činnost</w:t>
      </w:r>
      <w:r w:rsidR="00FE4B16" w:rsidRPr="00420F1A">
        <w:rPr>
          <w:rFonts w:asciiTheme="minorHAnsi" w:hAnsiTheme="minorHAnsi"/>
          <w:sz w:val="22"/>
          <w:szCs w:val="22"/>
        </w:rPr>
        <w:t>i</w:t>
      </w:r>
      <w:r w:rsidR="003F474D" w:rsidRPr="00420F1A">
        <w:rPr>
          <w:rFonts w:asciiTheme="minorHAnsi" w:hAnsiTheme="minorHAnsi"/>
          <w:sz w:val="22"/>
          <w:szCs w:val="22"/>
        </w:rPr>
        <w:t xml:space="preserve"> související s agendou územně analytických podkladů S</w:t>
      </w:r>
      <w:r w:rsidR="00FE4B16" w:rsidRPr="00420F1A">
        <w:rPr>
          <w:rFonts w:asciiTheme="minorHAnsi" w:hAnsiTheme="minorHAnsi"/>
          <w:sz w:val="22"/>
          <w:szCs w:val="22"/>
        </w:rPr>
        <w:t xml:space="preserve">tředočeského kraje </w:t>
      </w:r>
      <w:r w:rsidR="003F474D" w:rsidRPr="00420F1A">
        <w:rPr>
          <w:rFonts w:asciiTheme="minorHAnsi" w:hAnsiTheme="minorHAnsi"/>
          <w:sz w:val="22"/>
          <w:szCs w:val="22"/>
        </w:rPr>
        <w:t xml:space="preserve">pro období 2020 – 2021. </w:t>
      </w:r>
      <w:r w:rsidRPr="00420F1A">
        <w:rPr>
          <w:rFonts w:asciiTheme="minorHAnsi" w:hAnsiTheme="minorHAnsi"/>
          <w:sz w:val="22"/>
          <w:szCs w:val="22"/>
        </w:rPr>
        <w:t xml:space="preserve">Dále zahrnuje výdaje na </w:t>
      </w:r>
      <w:r w:rsidR="003F474D" w:rsidRPr="00420F1A">
        <w:rPr>
          <w:rFonts w:asciiTheme="minorHAnsi" w:hAnsiTheme="minorHAnsi"/>
          <w:sz w:val="22"/>
          <w:szCs w:val="22"/>
        </w:rPr>
        <w:t>aktualizace Zásad územního rozvoje S</w:t>
      </w:r>
      <w:r w:rsidRPr="00420F1A">
        <w:rPr>
          <w:rFonts w:asciiTheme="minorHAnsi" w:hAnsiTheme="minorHAnsi"/>
          <w:sz w:val="22"/>
          <w:szCs w:val="22"/>
        </w:rPr>
        <w:t xml:space="preserve">tředočeského kraje. </w:t>
      </w:r>
      <w:r w:rsidR="003F474D" w:rsidRPr="00420F1A">
        <w:rPr>
          <w:rFonts w:asciiTheme="minorHAnsi" w:hAnsiTheme="minorHAnsi"/>
          <w:sz w:val="22"/>
          <w:szCs w:val="22"/>
        </w:rPr>
        <w:t xml:space="preserve">Dokumentace a její pořízení a projednávání musí být v souladu se stavebním zákonem a </w:t>
      </w:r>
      <w:r w:rsidRPr="00420F1A">
        <w:rPr>
          <w:rFonts w:asciiTheme="minorHAnsi" w:hAnsiTheme="minorHAnsi"/>
          <w:sz w:val="22"/>
          <w:szCs w:val="22"/>
        </w:rPr>
        <w:t>souvisejícími předpisy</w:t>
      </w:r>
      <w:r w:rsidR="003F474D" w:rsidRPr="00420F1A">
        <w:rPr>
          <w:rFonts w:asciiTheme="minorHAnsi" w:hAnsiTheme="minorHAnsi"/>
          <w:sz w:val="22"/>
          <w:szCs w:val="22"/>
        </w:rPr>
        <w:t>.</w:t>
      </w:r>
    </w:p>
    <w:p w:rsidR="003F474D" w:rsidRPr="003F474D" w:rsidRDefault="003F474D" w:rsidP="000C5103">
      <w:pPr>
        <w:jc w:val="both"/>
        <w:rPr>
          <w:rFonts w:asciiTheme="minorHAnsi" w:hAnsiTheme="minorHAnsi"/>
        </w:rPr>
      </w:pPr>
    </w:p>
    <w:p w:rsidR="003F474D" w:rsidRPr="00914240" w:rsidRDefault="003F474D" w:rsidP="000C5103">
      <w:pPr>
        <w:jc w:val="both"/>
        <w:rPr>
          <w:rFonts w:asciiTheme="minorHAnsi" w:hAnsiTheme="minorHAnsi"/>
          <w:b/>
        </w:rPr>
      </w:pPr>
      <w:r w:rsidRPr="00914240">
        <w:rPr>
          <w:rFonts w:asciiTheme="minorHAnsi" w:hAnsiTheme="minorHAnsi"/>
          <w:b/>
        </w:rPr>
        <w:t xml:space="preserve">§ 3636 – </w:t>
      </w:r>
      <w:r w:rsidR="00BD7A61">
        <w:rPr>
          <w:rFonts w:asciiTheme="minorHAnsi" w:hAnsiTheme="minorHAnsi"/>
          <w:b/>
        </w:rPr>
        <w:t>Územní rozvoj</w:t>
      </w:r>
    </w:p>
    <w:p w:rsidR="003F474D" w:rsidRPr="00420F1A" w:rsidRDefault="00292D2E" w:rsidP="000C5103">
      <w:pPr>
        <w:pStyle w:val="Odstavecseseznamem"/>
        <w:numPr>
          <w:ilvl w:val="0"/>
          <w:numId w:val="17"/>
        </w:numPr>
        <w:spacing w:line="240" w:lineRule="auto"/>
        <w:ind w:left="360"/>
        <w:jc w:val="both"/>
        <w:rPr>
          <w:rFonts w:asciiTheme="minorHAnsi" w:hAnsiTheme="minorHAnsi"/>
          <w:b/>
          <w:bCs/>
        </w:rPr>
      </w:pPr>
      <w:r w:rsidRPr="00420F1A">
        <w:rPr>
          <w:rFonts w:asciiTheme="minorHAnsi" w:hAnsiTheme="minorHAnsi"/>
        </w:rPr>
        <w:t>p</w:t>
      </w:r>
      <w:r w:rsidR="003F474D" w:rsidRPr="00420F1A">
        <w:rPr>
          <w:rFonts w:asciiTheme="minorHAnsi" w:hAnsiTheme="minorHAnsi"/>
        </w:rPr>
        <w:t>rostředky ve výši 1</w:t>
      </w:r>
      <w:r w:rsidR="0010032A" w:rsidRPr="00420F1A">
        <w:rPr>
          <w:rFonts w:asciiTheme="minorHAnsi" w:hAnsiTheme="minorHAnsi"/>
        </w:rPr>
        <w:t> </w:t>
      </w:r>
      <w:r w:rsidR="003F474D" w:rsidRPr="00420F1A">
        <w:rPr>
          <w:rFonts w:asciiTheme="minorHAnsi" w:hAnsiTheme="minorHAnsi"/>
        </w:rPr>
        <w:t>600</w:t>
      </w:r>
      <w:r w:rsidR="0010032A" w:rsidRPr="00420F1A">
        <w:rPr>
          <w:rFonts w:asciiTheme="minorHAnsi" w:hAnsiTheme="minorHAnsi"/>
        </w:rPr>
        <w:t> </w:t>
      </w:r>
      <w:r w:rsidR="003F474D" w:rsidRPr="00420F1A">
        <w:rPr>
          <w:rFonts w:asciiTheme="minorHAnsi" w:hAnsiTheme="minorHAnsi"/>
        </w:rPr>
        <w:t xml:space="preserve">000 Kč </w:t>
      </w:r>
      <w:r w:rsidR="008D4814" w:rsidRPr="00420F1A">
        <w:rPr>
          <w:rFonts w:asciiTheme="minorHAnsi" w:hAnsiTheme="minorHAnsi"/>
        </w:rPr>
        <w:t xml:space="preserve">jsou určeny </w:t>
      </w:r>
      <w:r w:rsidR="003F474D" w:rsidRPr="00420F1A">
        <w:rPr>
          <w:rFonts w:asciiTheme="minorHAnsi" w:hAnsiTheme="minorHAnsi"/>
        </w:rPr>
        <w:t>na Odborné činnosti související s agendou územně analytických podkladů S</w:t>
      </w:r>
      <w:r w:rsidR="00FE4B16" w:rsidRPr="00420F1A">
        <w:rPr>
          <w:rFonts w:asciiTheme="minorHAnsi" w:hAnsiTheme="minorHAnsi"/>
        </w:rPr>
        <w:t>tředočeského kraje</w:t>
      </w:r>
      <w:r w:rsidR="003F474D" w:rsidRPr="00420F1A">
        <w:rPr>
          <w:rFonts w:asciiTheme="minorHAnsi" w:hAnsiTheme="minorHAnsi"/>
        </w:rPr>
        <w:t xml:space="preserve"> pro období 2020 – 2021</w:t>
      </w:r>
      <w:r w:rsidRPr="00420F1A">
        <w:rPr>
          <w:rFonts w:asciiTheme="minorHAnsi" w:hAnsiTheme="minorHAnsi"/>
        </w:rPr>
        <w:t>,</w:t>
      </w:r>
    </w:p>
    <w:p w:rsidR="003F474D" w:rsidRPr="00420F1A" w:rsidRDefault="00292D2E" w:rsidP="000C5103">
      <w:pPr>
        <w:pStyle w:val="Odstavecseseznamem"/>
        <w:numPr>
          <w:ilvl w:val="0"/>
          <w:numId w:val="17"/>
        </w:numPr>
        <w:spacing w:line="240" w:lineRule="auto"/>
        <w:ind w:left="360"/>
        <w:jc w:val="both"/>
        <w:rPr>
          <w:rFonts w:asciiTheme="minorHAnsi" w:hAnsiTheme="minorHAnsi"/>
        </w:rPr>
      </w:pPr>
      <w:r w:rsidRPr="00420F1A">
        <w:rPr>
          <w:rFonts w:asciiTheme="minorHAnsi" w:hAnsiTheme="minorHAnsi"/>
        </w:rPr>
        <w:t>p</w:t>
      </w:r>
      <w:r w:rsidR="003F474D" w:rsidRPr="00420F1A">
        <w:rPr>
          <w:rFonts w:asciiTheme="minorHAnsi" w:hAnsiTheme="minorHAnsi"/>
        </w:rPr>
        <w:t xml:space="preserve">rostředky na </w:t>
      </w:r>
      <w:r w:rsidR="00E35EEE" w:rsidRPr="00420F1A">
        <w:rPr>
          <w:rFonts w:asciiTheme="minorHAnsi" w:hAnsiTheme="minorHAnsi"/>
        </w:rPr>
        <w:t xml:space="preserve">zpracování </w:t>
      </w:r>
      <w:r w:rsidR="003F474D" w:rsidRPr="00420F1A">
        <w:rPr>
          <w:rFonts w:asciiTheme="minorHAnsi" w:hAnsiTheme="minorHAnsi"/>
        </w:rPr>
        <w:t xml:space="preserve">6. aktualizace </w:t>
      </w:r>
      <w:r w:rsidR="00F2638D" w:rsidRPr="00420F1A">
        <w:rPr>
          <w:rFonts w:asciiTheme="minorHAnsi" w:hAnsiTheme="minorHAnsi"/>
        </w:rPr>
        <w:t xml:space="preserve">Zásad územního rozvoje Středočeského kraje </w:t>
      </w:r>
      <w:r w:rsidR="003F474D" w:rsidRPr="00420F1A">
        <w:rPr>
          <w:rFonts w:asciiTheme="minorHAnsi" w:hAnsiTheme="minorHAnsi"/>
        </w:rPr>
        <w:t xml:space="preserve">na základě žádosti oprávněného investora. Předmětem zakázky je zhotovení dokumentace na akci „Bezděčínská spojka a ŽST Mladá Boleslav – východ“. Bezděčínská spojka má kolejemi propojit úsek Nepřevázka – Mladá Boleslav a zlepšit tak dopravní spojení mezi Prahou a Mladou Boleslaví. Součástí dokumentace musí být Vyhodnocení vlivů na udržitelný rozvoj území pro 6. aktualizace </w:t>
      </w:r>
      <w:r w:rsidR="00F2638D" w:rsidRPr="00420F1A">
        <w:rPr>
          <w:rFonts w:asciiTheme="minorHAnsi" w:hAnsiTheme="minorHAnsi"/>
        </w:rPr>
        <w:t>Zásad územního rozvoje Středočeského kraje</w:t>
      </w:r>
      <w:r w:rsidRPr="00420F1A">
        <w:rPr>
          <w:rFonts w:asciiTheme="minorHAnsi" w:hAnsiTheme="minorHAnsi"/>
        </w:rPr>
        <w:t>,</w:t>
      </w:r>
    </w:p>
    <w:p w:rsidR="003F474D" w:rsidRPr="00420F1A" w:rsidRDefault="00292D2E" w:rsidP="000C5103">
      <w:pPr>
        <w:pStyle w:val="Odstavecseseznamem"/>
        <w:numPr>
          <w:ilvl w:val="0"/>
          <w:numId w:val="17"/>
        </w:numPr>
        <w:spacing w:line="240" w:lineRule="auto"/>
        <w:ind w:left="360"/>
        <w:jc w:val="both"/>
        <w:rPr>
          <w:rFonts w:asciiTheme="minorHAnsi" w:hAnsiTheme="minorHAnsi"/>
        </w:rPr>
      </w:pPr>
      <w:r w:rsidRPr="00420F1A">
        <w:rPr>
          <w:rFonts w:asciiTheme="minorHAnsi" w:hAnsiTheme="minorHAnsi"/>
        </w:rPr>
        <w:t>p</w:t>
      </w:r>
      <w:r w:rsidR="003F474D" w:rsidRPr="00420F1A">
        <w:rPr>
          <w:rFonts w:asciiTheme="minorHAnsi" w:hAnsiTheme="minorHAnsi"/>
        </w:rPr>
        <w:t xml:space="preserve">rostředky na zpracování 7. aktualizace </w:t>
      </w:r>
      <w:r w:rsidR="00F2638D" w:rsidRPr="00420F1A">
        <w:rPr>
          <w:rFonts w:asciiTheme="minorHAnsi" w:hAnsiTheme="minorHAnsi"/>
        </w:rPr>
        <w:t xml:space="preserve">Zásad územního rozvoje Středočeského kraje </w:t>
      </w:r>
      <w:r w:rsidR="003F474D" w:rsidRPr="00420F1A">
        <w:rPr>
          <w:rFonts w:asciiTheme="minorHAnsi" w:hAnsiTheme="minorHAnsi"/>
        </w:rPr>
        <w:t>na základě požadavku oprávněného investora. Předmětem zakázky je „Všejanská spojka“</w:t>
      </w:r>
      <w:r w:rsidR="00190D1D">
        <w:rPr>
          <w:rFonts w:asciiTheme="minorHAnsi" w:hAnsiTheme="minorHAnsi"/>
        </w:rPr>
        <w:t xml:space="preserve">, </w:t>
      </w:r>
      <w:r w:rsidR="003F474D" w:rsidRPr="00420F1A">
        <w:rPr>
          <w:rFonts w:asciiTheme="minorHAnsi" w:hAnsiTheme="minorHAnsi"/>
        </w:rPr>
        <w:t xml:space="preserve">která by usnadnila cestování například obyvatelům Milovic za prací a obecně by zlepšila dopravní dostupnost regionu. U Milovic má nová trať protnout území bývalého výcvikového prostoru. Navázala by současnou trať Lysá nad Labem – Milovice, kterou by propojila s úsekem Mladá Boleslav – Nymburk. Současně je nutno zpracovat Vyhodnocení vlivů na udržitelný rozvoj území pro </w:t>
      </w:r>
      <w:r w:rsidR="00190D1D">
        <w:rPr>
          <w:rFonts w:asciiTheme="minorHAnsi" w:hAnsiTheme="minorHAnsi"/>
        </w:rPr>
        <w:br/>
      </w:r>
      <w:r w:rsidR="003F474D" w:rsidRPr="00420F1A">
        <w:rPr>
          <w:rFonts w:asciiTheme="minorHAnsi" w:hAnsiTheme="minorHAnsi"/>
        </w:rPr>
        <w:t>7. aktualizac</w:t>
      </w:r>
      <w:r w:rsidR="00190D1D">
        <w:rPr>
          <w:rFonts w:asciiTheme="minorHAnsi" w:hAnsiTheme="minorHAnsi"/>
        </w:rPr>
        <w:t>i</w:t>
      </w:r>
      <w:r w:rsidR="003F474D" w:rsidRPr="00420F1A">
        <w:rPr>
          <w:rFonts w:asciiTheme="minorHAnsi" w:hAnsiTheme="minorHAnsi"/>
        </w:rPr>
        <w:t xml:space="preserve"> </w:t>
      </w:r>
      <w:r w:rsidR="00F2638D" w:rsidRPr="00420F1A">
        <w:rPr>
          <w:rFonts w:asciiTheme="minorHAnsi" w:hAnsiTheme="minorHAnsi"/>
        </w:rPr>
        <w:t xml:space="preserve">Zásad územního rozvoje Středočeského kraje </w:t>
      </w:r>
      <w:r w:rsidR="003F474D" w:rsidRPr="00420F1A">
        <w:rPr>
          <w:rFonts w:asciiTheme="minorHAnsi" w:hAnsiTheme="minorHAnsi"/>
        </w:rPr>
        <w:t>„Všejanská spojka“</w:t>
      </w:r>
      <w:r w:rsidRPr="00420F1A">
        <w:rPr>
          <w:rFonts w:asciiTheme="minorHAnsi" w:hAnsiTheme="minorHAnsi"/>
        </w:rPr>
        <w:t>,</w:t>
      </w:r>
    </w:p>
    <w:p w:rsidR="003F474D" w:rsidRPr="00420F1A" w:rsidRDefault="003F474D" w:rsidP="000C5103">
      <w:pPr>
        <w:pStyle w:val="Odstavecseseznamem"/>
        <w:numPr>
          <w:ilvl w:val="0"/>
          <w:numId w:val="17"/>
        </w:numPr>
        <w:spacing w:line="240" w:lineRule="auto"/>
        <w:ind w:left="360"/>
        <w:jc w:val="both"/>
        <w:rPr>
          <w:rFonts w:asciiTheme="minorHAnsi" w:hAnsiTheme="minorHAnsi"/>
          <w:bCs/>
        </w:rPr>
      </w:pPr>
      <w:r w:rsidRPr="00420F1A">
        <w:rPr>
          <w:rFonts w:asciiTheme="minorHAnsi" w:hAnsiTheme="minorHAnsi"/>
          <w:bCs/>
        </w:rPr>
        <w:t xml:space="preserve">8. aktualizace </w:t>
      </w:r>
      <w:r w:rsidR="00F2638D" w:rsidRPr="00420F1A">
        <w:rPr>
          <w:rFonts w:asciiTheme="minorHAnsi" w:hAnsiTheme="minorHAnsi"/>
        </w:rPr>
        <w:t>Zásad územního rozvoje Středočeského kraje</w:t>
      </w:r>
      <w:r w:rsidR="00F2638D" w:rsidRPr="00420F1A">
        <w:rPr>
          <w:rFonts w:asciiTheme="minorHAnsi" w:hAnsiTheme="minorHAnsi"/>
          <w:bCs/>
        </w:rPr>
        <w:t xml:space="preserve"> </w:t>
      </w:r>
      <w:r w:rsidRPr="00420F1A">
        <w:rPr>
          <w:rFonts w:asciiTheme="minorHAnsi" w:hAnsiTheme="minorHAnsi"/>
          <w:bCs/>
        </w:rPr>
        <w:t>bude zpracována na základě oprávněného investora. Předmětem zakázky je zhotovení dokumentace pro akci „Vodovodní přivaděč“. Jedná se o vodovodní přivaděč pod D3. Zároveň je třeba zpracovat Vyhodnocení</w:t>
      </w:r>
      <w:r w:rsidRPr="00420F1A">
        <w:rPr>
          <w:rFonts w:asciiTheme="minorHAnsi" w:hAnsiTheme="minorHAnsi"/>
          <w:bCs/>
          <w:color w:val="FF0000"/>
        </w:rPr>
        <w:t xml:space="preserve"> </w:t>
      </w:r>
      <w:r w:rsidRPr="00420F1A">
        <w:rPr>
          <w:rFonts w:asciiTheme="minorHAnsi" w:hAnsiTheme="minorHAnsi"/>
          <w:bCs/>
        </w:rPr>
        <w:t xml:space="preserve">vlivů na udržitelný rozvoj území pro 8. aktualizace </w:t>
      </w:r>
      <w:r w:rsidR="00F2638D" w:rsidRPr="00420F1A">
        <w:rPr>
          <w:rFonts w:asciiTheme="minorHAnsi" w:hAnsiTheme="minorHAnsi"/>
        </w:rPr>
        <w:t>Zásad územního rozvoje Středočeského kraje</w:t>
      </w:r>
      <w:r w:rsidR="00F2638D" w:rsidRPr="00420F1A">
        <w:rPr>
          <w:rFonts w:asciiTheme="minorHAnsi" w:hAnsiTheme="minorHAnsi"/>
          <w:bCs/>
        </w:rPr>
        <w:t xml:space="preserve"> </w:t>
      </w:r>
      <w:r w:rsidRPr="00420F1A">
        <w:rPr>
          <w:rFonts w:asciiTheme="minorHAnsi" w:hAnsiTheme="minorHAnsi"/>
          <w:bCs/>
        </w:rPr>
        <w:t>„Vodovodní přivaděč“</w:t>
      </w:r>
      <w:r w:rsidR="00292D2E" w:rsidRPr="00420F1A">
        <w:rPr>
          <w:rFonts w:asciiTheme="minorHAnsi" w:hAnsiTheme="minorHAnsi"/>
          <w:bCs/>
        </w:rPr>
        <w:t>,</w:t>
      </w:r>
    </w:p>
    <w:p w:rsidR="003F474D" w:rsidRPr="00420F1A" w:rsidRDefault="00292D2E" w:rsidP="000C5103">
      <w:pPr>
        <w:pStyle w:val="Odstavecseseznamem"/>
        <w:numPr>
          <w:ilvl w:val="0"/>
          <w:numId w:val="17"/>
        </w:numPr>
        <w:spacing w:line="240" w:lineRule="auto"/>
        <w:ind w:left="360"/>
        <w:jc w:val="both"/>
        <w:rPr>
          <w:rFonts w:asciiTheme="minorHAnsi" w:hAnsiTheme="minorHAnsi"/>
          <w:bCs/>
        </w:rPr>
      </w:pPr>
      <w:r w:rsidRPr="00420F1A">
        <w:rPr>
          <w:rFonts w:asciiTheme="minorHAnsi" w:hAnsiTheme="minorHAnsi"/>
          <w:bCs/>
        </w:rPr>
        <w:t>p</w:t>
      </w:r>
      <w:r w:rsidR="00F2638D" w:rsidRPr="00420F1A">
        <w:rPr>
          <w:rFonts w:asciiTheme="minorHAnsi" w:hAnsiTheme="minorHAnsi"/>
          <w:bCs/>
        </w:rPr>
        <w:t xml:space="preserve">rostředky na zpracování </w:t>
      </w:r>
      <w:r w:rsidR="003F474D" w:rsidRPr="00420F1A">
        <w:rPr>
          <w:rFonts w:asciiTheme="minorHAnsi" w:hAnsiTheme="minorHAnsi"/>
          <w:bCs/>
        </w:rPr>
        <w:t>9. aktualizac</w:t>
      </w:r>
      <w:r w:rsidR="00F2638D" w:rsidRPr="00420F1A">
        <w:rPr>
          <w:rFonts w:asciiTheme="minorHAnsi" w:hAnsiTheme="minorHAnsi"/>
          <w:bCs/>
        </w:rPr>
        <w:t xml:space="preserve">e </w:t>
      </w:r>
      <w:r w:rsidR="00F2638D" w:rsidRPr="00420F1A">
        <w:rPr>
          <w:rFonts w:asciiTheme="minorHAnsi" w:hAnsiTheme="minorHAnsi"/>
        </w:rPr>
        <w:t>Zásad územního rozvoje Středočeského kraje</w:t>
      </w:r>
      <w:r w:rsidR="00F2638D" w:rsidRPr="00420F1A">
        <w:rPr>
          <w:rFonts w:asciiTheme="minorHAnsi" w:hAnsiTheme="minorHAnsi"/>
          <w:bCs/>
        </w:rPr>
        <w:t xml:space="preserve"> </w:t>
      </w:r>
      <w:r w:rsidR="003F474D" w:rsidRPr="00420F1A">
        <w:rPr>
          <w:rFonts w:asciiTheme="minorHAnsi" w:hAnsiTheme="minorHAnsi"/>
          <w:bCs/>
        </w:rPr>
        <w:t xml:space="preserve">na základě požadavku oprávněného investora na zpracování dokumentace „Silniční síť kolem Bezděčínské spojky“ a prostředky na Vyhodnocení vlivů na udržitelný rozvoj území pro 9. aktualizace </w:t>
      </w:r>
      <w:r w:rsidR="00F2638D" w:rsidRPr="00420F1A">
        <w:rPr>
          <w:rFonts w:asciiTheme="minorHAnsi" w:hAnsiTheme="minorHAnsi"/>
        </w:rPr>
        <w:t>Zásad územního rozvoje Středočeského kraje</w:t>
      </w:r>
      <w:r w:rsidR="00F2638D" w:rsidRPr="00420F1A">
        <w:rPr>
          <w:rFonts w:asciiTheme="minorHAnsi" w:hAnsiTheme="minorHAnsi"/>
          <w:bCs/>
        </w:rPr>
        <w:t xml:space="preserve"> </w:t>
      </w:r>
      <w:r w:rsidR="003F474D" w:rsidRPr="00420F1A">
        <w:rPr>
          <w:rFonts w:asciiTheme="minorHAnsi" w:hAnsiTheme="minorHAnsi"/>
          <w:bCs/>
        </w:rPr>
        <w:t>„Silniční síť kolem Bezděčínské spojky“</w:t>
      </w:r>
      <w:r w:rsidRPr="00420F1A">
        <w:rPr>
          <w:rFonts w:asciiTheme="minorHAnsi" w:hAnsiTheme="minorHAnsi"/>
          <w:bCs/>
        </w:rPr>
        <w:t>,</w:t>
      </w:r>
    </w:p>
    <w:p w:rsidR="003F474D" w:rsidRPr="00420F1A" w:rsidRDefault="00292D2E" w:rsidP="000C5103">
      <w:pPr>
        <w:pStyle w:val="Odstavecseseznamem"/>
        <w:numPr>
          <w:ilvl w:val="0"/>
          <w:numId w:val="17"/>
        </w:numPr>
        <w:spacing w:line="240" w:lineRule="auto"/>
        <w:ind w:left="360"/>
        <w:jc w:val="both"/>
        <w:rPr>
          <w:rFonts w:asciiTheme="minorHAnsi" w:hAnsiTheme="minorHAnsi"/>
          <w:bCs/>
        </w:rPr>
      </w:pPr>
      <w:r w:rsidRPr="00420F1A">
        <w:rPr>
          <w:rFonts w:asciiTheme="minorHAnsi" w:hAnsiTheme="minorHAnsi"/>
          <w:bCs/>
        </w:rPr>
        <w:t>p</w:t>
      </w:r>
      <w:r w:rsidR="003F474D" w:rsidRPr="00420F1A">
        <w:rPr>
          <w:rFonts w:asciiTheme="minorHAnsi" w:hAnsiTheme="minorHAnsi"/>
          <w:bCs/>
        </w:rPr>
        <w:t>rostředky na práce spojené</w:t>
      </w:r>
      <w:r w:rsidR="003F474D" w:rsidRPr="00420F1A">
        <w:rPr>
          <w:rFonts w:asciiTheme="minorHAnsi" w:hAnsiTheme="minorHAnsi"/>
          <w:bCs/>
          <w:color w:val="FF0000"/>
        </w:rPr>
        <w:t xml:space="preserve"> </w:t>
      </w:r>
      <w:r w:rsidR="003F474D" w:rsidRPr="00420F1A">
        <w:rPr>
          <w:rFonts w:asciiTheme="minorHAnsi" w:hAnsiTheme="minorHAnsi"/>
          <w:bCs/>
        </w:rPr>
        <w:t>s pořizování</w:t>
      </w:r>
      <w:r w:rsidR="00FE4B16" w:rsidRPr="00420F1A">
        <w:rPr>
          <w:rFonts w:asciiTheme="minorHAnsi" w:hAnsiTheme="minorHAnsi"/>
          <w:bCs/>
        </w:rPr>
        <w:t>m</w:t>
      </w:r>
      <w:r w:rsidR="003F474D" w:rsidRPr="00420F1A">
        <w:rPr>
          <w:rFonts w:asciiTheme="minorHAnsi" w:hAnsiTheme="minorHAnsi"/>
          <w:bCs/>
        </w:rPr>
        <w:t xml:space="preserve"> </w:t>
      </w:r>
      <w:r w:rsidR="00FE4B16" w:rsidRPr="00420F1A">
        <w:rPr>
          <w:rFonts w:asciiTheme="minorHAnsi" w:hAnsiTheme="minorHAnsi"/>
          <w:bCs/>
        </w:rPr>
        <w:t>Zásad územního rozvoje Středočeského kraje</w:t>
      </w:r>
      <w:r w:rsidR="003F474D" w:rsidRPr="00420F1A">
        <w:rPr>
          <w:rFonts w:asciiTheme="minorHAnsi" w:hAnsiTheme="minorHAnsi"/>
          <w:bCs/>
        </w:rPr>
        <w:t>, studie, jednání, podklady.</w:t>
      </w:r>
    </w:p>
    <w:p w:rsidR="007218A7" w:rsidRDefault="007218A7" w:rsidP="000C5103">
      <w:pPr>
        <w:jc w:val="both"/>
        <w:rPr>
          <w:rFonts w:asciiTheme="minorHAnsi" w:hAnsiTheme="minorHAnsi"/>
          <w:b/>
          <w:sz w:val="28"/>
          <w:szCs w:val="28"/>
          <w:u w:val="single"/>
        </w:rPr>
      </w:pPr>
    </w:p>
    <w:p w:rsidR="007218A7" w:rsidRDefault="007218A7" w:rsidP="000C5103">
      <w:pPr>
        <w:jc w:val="both"/>
        <w:rPr>
          <w:rFonts w:asciiTheme="minorHAnsi" w:hAnsiTheme="minorHAnsi"/>
          <w:b/>
          <w:sz w:val="28"/>
          <w:szCs w:val="28"/>
          <w:u w:val="single"/>
        </w:rPr>
      </w:pPr>
    </w:p>
    <w:p w:rsidR="007218A7" w:rsidRDefault="007218A7" w:rsidP="000C5103">
      <w:pPr>
        <w:jc w:val="both"/>
        <w:rPr>
          <w:rFonts w:asciiTheme="minorHAnsi" w:hAnsiTheme="minorHAnsi"/>
          <w:b/>
          <w:sz w:val="28"/>
          <w:szCs w:val="28"/>
          <w:u w:val="single"/>
        </w:rPr>
      </w:pPr>
    </w:p>
    <w:p w:rsidR="007218A7" w:rsidRDefault="007218A7" w:rsidP="000C5103">
      <w:pPr>
        <w:jc w:val="both"/>
        <w:rPr>
          <w:rFonts w:asciiTheme="minorHAnsi" w:hAnsiTheme="minorHAnsi"/>
          <w:b/>
          <w:sz w:val="28"/>
          <w:szCs w:val="28"/>
          <w:u w:val="single"/>
        </w:rPr>
      </w:pPr>
    </w:p>
    <w:p w:rsidR="005614A3" w:rsidRDefault="005614A3" w:rsidP="000C5103">
      <w:pPr>
        <w:jc w:val="both"/>
        <w:rPr>
          <w:rFonts w:asciiTheme="minorHAnsi" w:hAnsiTheme="minorHAnsi"/>
          <w:b/>
          <w:sz w:val="28"/>
          <w:szCs w:val="28"/>
          <w:u w:val="single"/>
        </w:rPr>
      </w:pPr>
      <w:r>
        <w:rPr>
          <w:rFonts w:asciiTheme="minorHAnsi" w:hAnsiTheme="minorHAnsi"/>
          <w:b/>
          <w:sz w:val="28"/>
          <w:szCs w:val="28"/>
          <w:u w:val="single"/>
        </w:rPr>
        <w:br w:type="page"/>
      </w:r>
    </w:p>
    <w:p w:rsidR="005614A3" w:rsidRDefault="005614A3" w:rsidP="000C5103">
      <w:pPr>
        <w:jc w:val="both"/>
        <w:rPr>
          <w:rFonts w:asciiTheme="minorHAnsi" w:hAnsiTheme="minorHAnsi"/>
          <w:b/>
          <w:sz w:val="28"/>
          <w:szCs w:val="28"/>
          <w:u w:val="single"/>
        </w:rPr>
      </w:pPr>
      <w:r w:rsidRPr="00FC287C">
        <w:rPr>
          <w:rFonts w:asciiTheme="minorHAnsi" w:hAnsiTheme="minorHAnsi"/>
          <w:b/>
          <w:sz w:val="28"/>
          <w:szCs w:val="28"/>
          <w:u w:val="single"/>
        </w:rPr>
        <w:t>Kapitola 1</w:t>
      </w:r>
      <w:r>
        <w:rPr>
          <w:rFonts w:asciiTheme="minorHAnsi" w:hAnsiTheme="minorHAnsi"/>
          <w:b/>
          <w:sz w:val="28"/>
          <w:szCs w:val="28"/>
          <w:u w:val="single"/>
        </w:rPr>
        <w:t>6</w:t>
      </w:r>
      <w:r w:rsidRPr="00FC287C">
        <w:rPr>
          <w:rFonts w:asciiTheme="minorHAnsi" w:hAnsiTheme="minorHAnsi"/>
          <w:b/>
          <w:sz w:val="28"/>
          <w:szCs w:val="28"/>
          <w:u w:val="single"/>
        </w:rPr>
        <w:t xml:space="preserve"> </w:t>
      </w:r>
      <w:r>
        <w:rPr>
          <w:rFonts w:asciiTheme="minorHAnsi" w:hAnsiTheme="minorHAnsi"/>
          <w:b/>
          <w:sz w:val="28"/>
          <w:szCs w:val="28"/>
          <w:u w:val="single"/>
        </w:rPr>
        <w:t>–</w:t>
      </w:r>
      <w:r w:rsidRPr="00FC287C">
        <w:rPr>
          <w:rFonts w:asciiTheme="minorHAnsi" w:hAnsiTheme="minorHAnsi"/>
          <w:b/>
          <w:sz w:val="28"/>
          <w:szCs w:val="28"/>
          <w:u w:val="single"/>
        </w:rPr>
        <w:t xml:space="preserve"> </w:t>
      </w:r>
      <w:r>
        <w:rPr>
          <w:rFonts w:asciiTheme="minorHAnsi" w:hAnsiTheme="minorHAnsi"/>
          <w:b/>
          <w:sz w:val="28"/>
          <w:szCs w:val="28"/>
          <w:u w:val="single"/>
        </w:rPr>
        <w:t>Správní agendy</w:t>
      </w:r>
    </w:p>
    <w:p w:rsidR="005614A3" w:rsidRDefault="005614A3" w:rsidP="000C5103">
      <w:pPr>
        <w:jc w:val="both"/>
        <w:rPr>
          <w:rFonts w:asciiTheme="minorHAnsi" w:hAnsiTheme="minorHAnsi"/>
          <w:b/>
          <w:sz w:val="28"/>
          <w:szCs w:val="28"/>
          <w:u w:val="single"/>
        </w:rPr>
      </w:pPr>
    </w:p>
    <w:p w:rsidR="005614A3" w:rsidRPr="0003075C" w:rsidRDefault="005614A3" w:rsidP="000C5103">
      <w:pPr>
        <w:jc w:val="both"/>
        <w:rPr>
          <w:rFonts w:asciiTheme="minorHAnsi" w:hAnsiTheme="minorHAnsi"/>
          <w:b/>
        </w:rPr>
      </w:pPr>
      <w:r w:rsidRPr="0003075C">
        <w:rPr>
          <w:rFonts w:asciiTheme="minorHAnsi" w:hAnsiTheme="minorHAnsi"/>
          <w:b/>
        </w:rPr>
        <w:t>§ 6115 Volby do zastupitelstev územních samosprávných celků</w:t>
      </w:r>
    </w:p>
    <w:p w:rsidR="005614A3" w:rsidRPr="00420F1A" w:rsidRDefault="005614A3" w:rsidP="000C5103">
      <w:pPr>
        <w:jc w:val="both"/>
        <w:rPr>
          <w:rFonts w:asciiTheme="minorHAnsi" w:hAnsiTheme="minorHAnsi"/>
          <w:bCs/>
          <w:sz w:val="22"/>
          <w:szCs w:val="22"/>
        </w:rPr>
      </w:pPr>
      <w:r w:rsidRPr="00420F1A">
        <w:rPr>
          <w:rFonts w:asciiTheme="minorHAnsi" w:hAnsiTheme="minorHAnsi"/>
          <w:bCs/>
          <w:sz w:val="22"/>
          <w:szCs w:val="22"/>
        </w:rPr>
        <w:t>Výdaje, které Krajskému úřadu Středočeského kraj</w:t>
      </w:r>
      <w:r w:rsidR="00224AA7">
        <w:rPr>
          <w:rFonts w:asciiTheme="minorHAnsi" w:hAnsiTheme="minorHAnsi"/>
          <w:bCs/>
          <w:sz w:val="22"/>
          <w:szCs w:val="22"/>
        </w:rPr>
        <w:t>e</w:t>
      </w:r>
      <w:r w:rsidRPr="00420F1A">
        <w:rPr>
          <w:rFonts w:asciiTheme="minorHAnsi" w:hAnsiTheme="minorHAnsi"/>
          <w:bCs/>
          <w:sz w:val="22"/>
          <w:szCs w:val="22"/>
        </w:rPr>
        <w:t xml:space="preserve"> eventuálně vzniknou v souvislosti s organizačně technickým zajištěním voleb nad rámec dotace Ministerstva financí ČR</w:t>
      </w:r>
      <w:r w:rsidR="004B4EAB">
        <w:rPr>
          <w:rFonts w:asciiTheme="minorHAnsi" w:hAnsiTheme="minorHAnsi"/>
          <w:bCs/>
          <w:sz w:val="22"/>
          <w:szCs w:val="22"/>
        </w:rPr>
        <w:t>,</w:t>
      </w:r>
      <w:r w:rsidRPr="00420F1A">
        <w:rPr>
          <w:rFonts w:asciiTheme="minorHAnsi" w:hAnsiTheme="minorHAnsi"/>
          <w:bCs/>
          <w:sz w:val="22"/>
          <w:szCs w:val="22"/>
        </w:rPr>
        <w:t xml:space="preserve"> jsou rozpočtově vedeny na kapitole 23 – Ostatní pod výdaji na krytí očekávaných výdajů kapitol a budou na kapitolu 16 – Správní agendy převedeny v průběhu roku dle aktuální potřeby.</w:t>
      </w:r>
    </w:p>
    <w:p w:rsidR="005614A3" w:rsidRDefault="005614A3" w:rsidP="000C5103">
      <w:pPr>
        <w:jc w:val="both"/>
        <w:rPr>
          <w:rFonts w:asciiTheme="minorHAnsi" w:hAnsiTheme="minorHAnsi"/>
          <w:b/>
          <w:sz w:val="28"/>
          <w:szCs w:val="28"/>
          <w:u w:val="single"/>
        </w:rPr>
      </w:pPr>
    </w:p>
    <w:p w:rsidR="005614A3" w:rsidRDefault="005614A3" w:rsidP="000C5103">
      <w:pPr>
        <w:jc w:val="both"/>
        <w:rPr>
          <w:rFonts w:asciiTheme="minorHAnsi" w:hAnsiTheme="minorHAnsi"/>
          <w:b/>
          <w:sz w:val="28"/>
          <w:szCs w:val="28"/>
          <w:u w:val="single"/>
        </w:rPr>
      </w:pPr>
    </w:p>
    <w:p w:rsidR="005614A3" w:rsidRDefault="005614A3" w:rsidP="000C5103">
      <w:pPr>
        <w:jc w:val="both"/>
        <w:rPr>
          <w:rFonts w:asciiTheme="minorHAnsi" w:hAnsiTheme="minorHAnsi"/>
          <w:b/>
          <w:sz w:val="28"/>
          <w:szCs w:val="28"/>
          <w:u w:val="single"/>
        </w:rPr>
      </w:pPr>
    </w:p>
    <w:p w:rsidR="005614A3" w:rsidRDefault="005614A3" w:rsidP="000C5103">
      <w:pPr>
        <w:jc w:val="both"/>
        <w:rPr>
          <w:rFonts w:asciiTheme="minorHAnsi" w:hAnsiTheme="minorHAnsi"/>
          <w:b/>
          <w:sz w:val="28"/>
          <w:szCs w:val="28"/>
          <w:u w:val="single"/>
        </w:rPr>
      </w:pPr>
      <w:r>
        <w:rPr>
          <w:rFonts w:asciiTheme="minorHAnsi" w:hAnsiTheme="minorHAnsi"/>
          <w:b/>
          <w:sz w:val="28"/>
          <w:szCs w:val="28"/>
          <w:u w:val="single"/>
        </w:rPr>
        <w:br w:type="page"/>
      </w:r>
    </w:p>
    <w:p w:rsidR="00FC287C" w:rsidRPr="00FC287C" w:rsidRDefault="00FC287C" w:rsidP="000C5103">
      <w:pPr>
        <w:jc w:val="both"/>
        <w:rPr>
          <w:rFonts w:asciiTheme="minorHAnsi" w:hAnsiTheme="minorHAnsi"/>
          <w:b/>
          <w:sz w:val="28"/>
          <w:szCs w:val="28"/>
          <w:u w:val="single"/>
        </w:rPr>
      </w:pPr>
      <w:r w:rsidRPr="00FC287C">
        <w:rPr>
          <w:rFonts w:asciiTheme="minorHAnsi" w:hAnsiTheme="minorHAnsi"/>
          <w:b/>
          <w:sz w:val="28"/>
          <w:szCs w:val="28"/>
          <w:u w:val="single"/>
        </w:rPr>
        <w:t xml:space="preserve">Kapitola 17 – Sociální věci </w:t>
      </w:r>
    </w:p>
    <w:p w:rsidR="00FC287C" w:rsidRPr="00FC287C" w:rsidRDefault="00FC287C" w:rsidP="000C5103">
      <w:pPr>
        <w:jc w:val="both"/>
        <w:rPr>
          <w:rFonts w:asciiTheme="minorHAnsi" w:hAnsiTheme="minorHAnsi"/>
        </w:rPr>
      </w:pPr>
    </w:p>
    <w:p w:rsidR="00FC287C" w:rsidRPr="00420F1A" w:rsidRDefault="00FC287C" w:rsidP="000C5103">
      <w:pPr>
        <w:jc w:val="both"/>
        <w:rPr>
          <w:rFonts w:asciiTheme="minorHAnsi" w:hAnsiTheme="minorHAnsi"/>
          <w:sz w:val="22"/>
          <w:szCs w:val="22"/>
        </w:rPr>
      </w:pPr>
      <w:r w:rsidRPr="00420F1A">
        <w:rPr>
          <w:rFonts w:asciiTheme="minorHAnsi" w:hAnsiTheme="minorHAnsi"/>
          <w:sz w:val="22"/>
          <w:szCs w:val="22"/>
        </w:rPr>
        <w:t>Rozpočet běžných výdajů kapitoly 17 – Sociální věci zahrnuje hlavní položku, kterou je příspěvek na provoz pro příspěvkové organizace v gesci Odboru sociálních věcí. Kapitola 17 – Sociální věci spravuje 59 příspěvkových organizací</w:t>
      </w:r>
      <w:r w:rsidR="00BA4D45" w:rsidRPr="00420F1A">
        <w:rPr>
          <w:rFonts w:asciiTheme="minorHAnsi" w:hAnsiTheme="minorHAnsi"/>
          <w:sz w:val="22"/>
          <w:szCs w:val="22"/>
        </w:rPr>
        <w:t xml:space="preserve"> (PO)</w:t>
      </w:r>
      <w:r w:rsidRPr="00420F1A">
        <w:rPr>
          <w:rFonts w:asciiTheme="minorHAnsi" w:hAnsiTheme="minorHAnsi"/>
          <w:sz w:val="22"/>
          <w:szCs w:val="22"/>
        </w:rPr>
        <w:t xml:space="preserve">, z nichž </w:t>
      </w:r>
      <w:r w:rsidR="00BA4D45" w:rsidRPr="00420F1A">
        <w:rPr>
          <w:rFonts w:asciiTheme="minorHAnsi" w:hAnsiTheme="minorHAnsi"/>
          <w:sz w:val="22"/>
          <w:szCs w:val="22"/>
        </w:rPr>
        <w:t>je</w:t>
      </w:r>
      <w:r w:rsidRPr="00420F1A">
        <w:rPr>
          <w:rFonts w:asciiTheme="minorHAnsi" w:hAnsiTheme="minorHAnsi"/>
          <w:sz w:val="22"/>
          <w:szCs w:val="22"/>
        </w:rPr>
        <w:t xml:space="preserve"> 35 domovů pro seniory, 15 domovů pro osoby se zdravotním postižením, 4 kombinovaná zařízení, 2 domovy se zvláštním režimem, 1 rodinná poradna, 1 týdenní stacionář a 1 intervenční centrum. Rozpočet </w:t>
      </w:r>
      <w:r w:rsidR="00BA4D45" w:rsidRPr="00420F1A">
        <w:rPr>
          <w:rFonts w:asciiTheme="minorHAnsi" w:hAnsiTheme="minorHAnsi"/>
          <w:sz w:val="22"/>
          <w:szCs w:val="22"/>
        </w:rPr>
        <w:t>PO</w:t>
      </w:r>
      <w:r w:rsidRPr="00420F1A">
        <w:rPr>
          <w:rFonts w:asciiTheme="minorHAnsi" w:hAnsiTheme="minorHAnsi"/>
          <w:sz w:val="22"/>
          <w:szCs w:val="22"/>
        </w:rPr>
        <w:t xml:space="preserve"> je vedle zdrojů z rozpočtu Středočeského kraje dále tvořen dotací na poskytování sociálních služeb, kterou poskytuje M</w:t>
      </w:r>
      <w:r w:rsidR="00BA4D45" w:rsidRPr="00420F1A">
        <w:rPr>
          <w:rFonts w:asciiTheme="minorHAnsi" w:hAnsiTheme="minorHAnsi"/>
          <w:sz w:val="22"/>
          <w:szCs w:val="22"/>
        </w:rPr>
        <w:t>inisterstvo práce a sociálních věcí ČR</w:t>
      </w:r>
      <w:r w:rsidRPr="00420F1A">
        <w:rPr>
          <w:rFonts w:asciiTheme="minorHAnsi" w:hAnsiTheme="minorHAnsi"/>
          <w:sz w:val="22"/>
          <w:szCs w:val="22"/>
        </w:rPr>
        <w:t xml:space="preserve">, a Středočeský kraj ji organizacím přerozděluje. Dále je tvořen úhradami od zdravotních pojišťoven, od klientů a dotacemi od jiných subjektů (např. ministerstva, obce, fondy EU). </w:t>
      </w:r>
    </w:p>
    <w:p w:rsidR="00F908E2" w:rsidRDefault="00FC287C" w:rsidP="000C5103">
      <w:pPr>
        <w:jc w:val="both"/>
        <w:rPr>
          <w:rFonts w:asciiTheme="minorHAnsi" w:hAnsiTheme="minorHAnsi"/>
          <w:sz w:val="22"/>
          <w:szCs w:val="22"/>
        </w:rPr>
      </w:pPr>
      <w:r w:rsidRPr="00420F1A">
        <w:rPr>
          <w:rFonts w:asciiTheme="minorHAnsi" w:hAnsiTheme="minorHAnsi"/>
          <w:sz w:val="22"/>
          <w:szCs w:val="22"/>
        </w:rPr>
        <w:t xml:space="preserve">Součástí běžných výdajů kapitoly 17 – Sociální věci jsou dále výdaje na opravy a údržbu majetku </w:t>
      </w:r>
      <w:r w:rsidR="00BA4D45" w:rsidRPr="00420F1A">
        <w:rPr>
          <w:rFonts w:asciiTheme="minorHAnsi" w:hAnsiTheme="minorHAnsi"/>
          <w:sz w:val="22"/>
          <w:szCs w:val="22"/>
        </w:rPr>
        <w:t>PO</w:t>
      </w:r>
      <w:r w:rsidRPr="00420F1A">
        <w:rPr>
          <w:rFonts w:asciiTheme="minorHAnsi" w:hAnsiTheme="minorHAnsi"/>
          <w:sz w:val="22"/>
          <w:szCs w:val="22"/>
        </w:rPr>
        <w:t xml:space="preserve">. </w:t>
      </w:r>
      <w:r w:rsidR="00BA4D45" w:rsidRPr="00420F1A">
        <w:rPr>
          <w:rFonts w:asciiTheme="minorHAnsi" w:hAnsiTheme="minorHAnsi"/>
          <w:sz w:val="22"/>
          <w:szCs w:val="22"/>
        </w:rPr>
        <w:t>Č</w:t>
      </w:r>
      <w:r w:rsidRPr="00420F1A">
        <w:rPr>
          <w:rFonts w:asciiTheme="minorHAnsi" w:hAnsiTheme="minorHAnsi"/>
          <w:sz w:val="22"/>
          <w:szCs w:val="22"/>
        </w:rPr>
        <w:t xml:space="preserve">erpání těchto finančních prostředků </w:t>
      </w:r>
      <w:r w:rsidR="00BA4D45" w:rsidRPr="00420F1A">
        <w:rPr>
          <w:rFonts w:asciiTheme="minorHAnsi" w:hAnsiTheme="minorHAnsi"/>
          <w:sz w:val="22"/>
          <w:szCs w:val="22"/>
        </w:rPr>
        <w:t xml:space="preserve">probíhá </w:t>
      </w:r>
      <w:r w:rsidRPr="00420F1A">
        <w:rPr>
          <w:rFonts w:asciiTheme="minorHAnsi" w:hAnsiTheme="minorHAnsi"/>
          <w:sz w:val="22"/>
          <w:szCs w:val="22"/>
        </w:rPr>
        <w:t xml:space="preserve">na akce předem schválené Radou </w:t>
      </w:r>
      <w:r w:rsidR="00BA4D45" w:rsidRPr="00420F1A">
        <w:rPr>
          <w:rFonts w:asciiTheme="minorHAnsi" w:hAnsiTheme="minorHAnsi"/>
          <w:sz w:val="22"/>
          <w:szCs w:val="22"/>
        </w:rPr>
        <w:t>kraje</w:t>
      </w:r>
      <w:r w:rsidRPr="00420F1A">
        <w:rPr>
          <w:rFonts w:asciiTheme="minorHAnsi" w:hAnsiTheme="minorHAnsi"/>
          <w:sz w:val="22"/>
          <w:szCs w:val="22"/>
        </w:rPr>
        <w:t xml:space="preserve"> na základě</w:t>
      </w:r>
      <w:r w:rsidR="00BA4D45" w:rsidRPr="00420F1A">
        <w:rPr>
          <w:rFonts w:asciiTheme="minorHAnsi" w:hAnsiTheme="minorHAnsi"/>
          <w:sz w:val="22"/>
          <w:szCs w:val="22"/>
        </w:rPr>
        <w:t xml:space="preserve"> jejich</w:t>
      </w:r>
      <w:r w:rsidRPr="00420F1A">
        <w:rPr>
          <w:rFonts w:asciiTheme="minorHAnsi" w:hAnsiTheme="minorHAnsi"/>
          <w:sz w:val="22"/>
          <w:szCs w:val="22"/>
        </w:rPr>
        <w:t xml:space="preserve"> potřebnosti, žádostí jednotlivých PO, vzniklých havárií a osobních návštěv v jednotlivých PO. Odbor sociálních věcí klade důraz na stavy budov, ve kterých poskytuje sociální služby. </w:t>
      </w:r>
    </w:p>
    <w:p w:rsidR="00FC287C" w:rsidRPr="00420F1A" w:rsidRDefault="00FC287C" w:rsidP="000C5103">
      <w:pPr>
        <w:jc w:val="both"/>
        <w:rPr>
          <w:rFonts w:asciiTheme="minorHAnsi" w:hAnsiTheme="minorHAnsi"/>
          <w:sz w:val="22"/>
          <w:szCs w:val="22"/>
        </w:rPr>
      </w:pPr>
      <w:r w:rsidRPr="00420F1A">
        <w:rPr>
          <w:rFonts w:asciiTheme="minorHAnsi" w:hAnsiTheme="minorHAnsi"/>
          <w:sz w:val="22"/>
          <w:szCs w:val="22"/>
        </w:rPr>
        <w:t xml:space="preserve">Další výdaje kapitoly 17 – Sociální věci jsou spojené s pořádáním akcí, pracovních setkání, seminářů, konferencí na různá témata spojená se sociální politikou jako jsou například sociální a právní ochrana dětí, romská etnika, plánování sociálních služeb, financování sociálních služeb, sociální prevence a sociální péče. </w:t>
      </w:r>
    </w:p>
    <w:p w:rsidR="00BA4D45" w:rsidRPr="00420F1A" w:rsidRDefault="00BA4D45" w:rsidP="000C5103">
      <w:pPr>
        <w:jc w:val="both"/>
        <w:rPr>
          <w:rFonts w:asciiTheme="minorHAnsi" w:hAnsiTheme="minorHAnsi"/>
          <w:sz w:val="22"/>
          <w:szCs w:val="22"/>
        </w:rPr>
      </w:pPr>
      <w:r w:rsidRPr="00420F1A">
        <w:rPr>
          <w:rFonts w:asciiTheme="minorHAnsi" w:hAnsiTheme="minorHAnsi"/>
          <w:sz w:val="22"/>
          <w:szCs w:val="22"/>
        </w:rPr>
        <w:t xml:space="preserve">Investiční akce PO jsou financovány prostřednictvím kapitoly 12 – Investiční výdaje dle schváleného Zásobníku investic a kapitoly 23 – Ostatní v případě realizace akcí spolufinancovaných z EU/EHP nebo národních zdrojů dle schváleného Zásobníku projektů spolufinancovaných z EU/EHP a národních zdrojů.   </w:t>
      </w:r>
    </w:p>
    <w:p w:rsidR="00FC287C" w:rsidRPr="00420F1A" w:rsidRDefault="009F1D62" w:rsidP="000C5103">
      <w:pPr>
        <w:jc w:val="both"/>
        <w:rPr>
          <w:rFonts w:asciiTheme="minorHAnsi" w:hAnsiTheme="minorHAnsi"/>
          <w:sz w:val="22"/>
          <w:szCs w:val="22"/>
        </w:rPr>
      </w:pPr>
      <w:r w:rsidRPr="00420F1A">
        <w:rPr>
          <w:rFonts w:asciiTheme="minorHAnsi" w:hAnsiTheme="minorHAnsi"/>
          <w:sz w:val="22"/>
          <w:szCs w:val="22"/>
        </w:rPr>
        <w:t xml:space="preserve">Odbor sociálních věcí dále poskytuje finanční prostředky ve výši 35 mil. Kč v rámci Středočeského </w:t>
      </w:r>
      <w:r w:rsidR="00917999">
        <w:rPr>
          <w:rFonts w:asciiTheme="minorHAnsi" w:hAnsiTheme="minorHAnsi"/>
          <w:sz w:val="22"/>
          <w:szCs w:val="22"/>
        </w:rPr>
        <w:t>h</w:t>
      </w:r>
      <w:r w:rsidRPr="00420F1A">
        <w:rPr>
          <w:rFonts w:asciiTheme="minorHAnsi" w:hAnsiTheme="minorHAnsi"/>
          <w:sz w:val="22"/>
          <w:szCs w:val="22"/>
        </w:rPr>
        <w:t>umanitárního fondu. Finanční prostředky jsou poskytovány organizacím za účelem podpory sociálních služeb poskytující pomoc zejména osobám se zdravotním postižením a seniorům, podpory aktivit a dalších činností sociálního zaměření (zejména v oblasti podpory rodiny, prevence kriminality a integrace romské menšiny) a podpory aktivit obcí ve Středočeském kraji v oblastech sociálního zaměření (zejména prevence kriminality, procesy plánování rozvoje sociálních služeb - komunitní plánování, podpora kontaktních míst pro seniory).</w:t>
      </w:r>
    </w:p>
    <w:p w:rsidR="009F1D62" w:rsidRDefault="009F1D62" w:rsidP="000C5103">
      <w:pPr>
        <w:jc w:val="both"/>
        <w:rPr>
          <w:rFonts w:asciiTheme="minorHAnsi" w:hAnsiTheme="minorHAnsi"/>
        </w:rPr>
      </w:pPr>
    </w:p>
    <w:p w:rsidR="001239C5" w:rsidRDefault="001239C5" w:rsidP="000C5103">
      <w:pPr>
        <w:jc w:val="both"/>
        <w:rPr>
          <w:rFonts w:asciiTheme="minorHAnsi" w:hAnsiTheme="minorHAnsi"/>
          <w:b/>
        </w:rPr>
      </w:pPr>
      <w:r w:rsidRPr="001239C5">
        <w:rPr>
          <w:rFonts w:asciiTheme="minorHAnsi" w:hAnsiTheme="minorHAnsi"/>
          <w:b/>
        </w:rPr>
        <w:t>Příspěvek příspěvkovým organizacím ze sociální oblasti</w:t>
      </w:r>
    </w:p>
    <w:p w:rsidR="001239C5" w:rsidRPr="00420F1A" w:rsidRDefault="001239C5" w:rsidP="000C5103">
      <w:pPr>
        <w:jc w:val="both"/>
        <w:rPr>
          <w:rFonts w:asciiTheme="minorHAnsi" w:hAnsiTheme="minorHAnsi"/>
          <w:sz w:val="22"/>
          <w:szCs w:val="22"/>
        </w:rPr>
      </w:pPr>
      <w:r w:rsidRPr="00420F1A">
        <w:rPr>
          <w:rFonts w:asciiTheme="minorHAnsi" w:hAnsiTheme="minorHAnsi"/>
          <w:sz w:val="22"/>
          <w:szCs w:val="22"/>
        </w:rPr>
        <w:t>Příspěvek na provoz zasílaný příspěvkovým organizacím ze sociální oblasti dle druhu služby</w:t>
      </w:r>
      <w:r>
        <w:rPr>
          <w:rFonts w:asciiTheme="minorHAnsi" w:hAnsiTheme="minorHAnsi"/>
          <w:sz w:val="22"/>
          <w:szCs w:val="22"/>
        </w:rPr>
        <w:t>:</w:t>
      </w:r>
      <w:r w:rsidRPr="00420F1A">
        <w:rPr>
          <w:rFonts w:asciiTheme="minorHAnsi" w:hAnsiTheme="minorHAnsi"/>
          <w:sz w:val="22"/>
          <w:szCs w:val="22"/>
        </w:rPr>
        <w:t xml:space="preserve"> </w:t>
      </w:r>
    </w:p>
    <w:p w:rsidR="00411BC3" w:rsidRDefault="00411BC3" w:rsidP="000C5103">
      <w:pPr>
        <w:jc w:val="both"/>
        <w:rPr>
          <w:rFonts w:asciiTheme="minorHAnsi" w:hAnsiTheme="minorHAnsi"/>
          <w:b/>
        </w:rPr>
      </w:pPr>
    </w:p>
    <w:p w:rsidR="001239C5" w:rsidRPr="00FC287C" w:rsidRDefault="001239C5" w:rsidP="000C5103">
      <w:pPr>
        <w:jc w:val="both"/>
        <w:rPr>
          <w:rFonts w:asciiTheme="minorHAnsi" w:hAnsiTheme="minorHAnsi"/>
          <w:b/>
        </w:rPr>
      </w:pPr>
      <w:r w:rsidRPr="00FC287C">
        <w:rPr>
          <w:rFonts w:asciiTheme="minorHAnsi" w:hAnsiTheme="minorHAnsi"/>
          <w:b/>
        </w:rPr>
        <w:t>§ 4312 – Odborné sociální poradenství</w:t>
      </w:r>
      <w:r>
        <w:rPr>
          <w:rFonts w:asciiTheme="minorHAnsi" w:hAnsiTheme="minorHAnsi"/>
          <w:b/>
        </w:rPr>
        <w:t xml:space="preserve"> </w:t>
      </w:r>
    </w:p>
    <w:p w:rsidR="001239C5" w:rsidRPr="00FC287C" w:rsidRDefault="001239C5" w:rsidP="000C5103">
      <w:pPr>
        <w:jc w:val="both"/>
        <w:rPr>
          <w:rFonts w:asciiTheme="minorHAnsi" w:hAnsiTheme="minorHAnsi"/>
          <w:b/>
          <w:highlight w:val="yellow"/>
        </w:rPr>
      </w:pPr>
      <w:r w:rsidRPr="00FC287C">
        <w:rPr>
          <w:rFonts w:asciiTheme="minorHAnsi" w:hAnsiTheme="minorHAnsi"/>
          <w:b/>
        </w:rPr>
        <w:t>§ 4344 – Sociální rehabilitace</w:t>
      </w:r>
      <w:r>
        <w:rPr>
          <w:rFonts w:asciiTheme="minorHAnsi" w:hAnsiTheme="minorHAnsi"/>
          <w:b/>
        </w:rPr>
        <w:t xml:space="preserve"> </w:t>
      </w:r>
    </w:p>
    <w:p w:rsidR="001239C5" w:rsidRPr="00FC287C" w:rsidRDefault="001239C5" w:rsidP="000C5103">
      <w:pPr>
        <w:jc w:val="both"/>
        <w:rPr>
          <w:rFonts w:asciiTheme="minorHAnsi" w:hAnsiTheme="minorHAnsi"/>
          <w:b/>
        </w:rPr>
      </w:pPr>
      <w:r w:rsidRPr="00FC287C">
        <w:rPr>
          <w:rFonts w:asciiTheme="minorHAnsi" w:hAnsiTheme="minorHAnsi"/>
          <w:b/>
        </w:rPr>
        <w:t>§ 4350 – Domovy pro seniory</w:t>
      </w:r>
      <w:r>
        <w:rPr>
          <w:rFonts w:asciiTheme="minorHAnsi" w:hAnsiTheme="minorHAnsi"/>
          <w:b/>
        </w:rPr>
        <w:t xml:space="preserve"> </w:t>
      </w:r>
    </w:p>
    <w:p w:rsidR="001239C5" w:rsidRPr="00FC287C" w:rsidRDefault="001239C5" w:rsidP="000C5103">
      <w:pPr>
        <w:jc w:val="both"/>
        <w:rPr>
          <w:rFonts w:asciiTheme="minorHAnsi" w:hAnsiTheme="minorHAnsi"/>
          <w:b/>
        </w:rPr>
      </w:pPr>
      <w:r w:rsidRPr="00FC287C">
        <w:rPr>
          <w:rFonts w:asciiTheme="minorHAnsi" w:hAnsiTheme="minorHAnsi"/>
          <w:b/>
        </w:rPr>
        <w:t>§</w:t>
      </w:r>
      <w:r>
        <w:rPr>
          <w:rFonts w:asciiTheme="minorHAnsi" w:hAnsiTheme="minorHAnsi"/>
          <w:b/>
        </w:rPr>
        <w:t> </w:t>
      </w:r>
      <w:r w:rsidRPr="00FC287C">
        <w:rPr>
          <w:rFonts w:asciiTheme="minorHAnsi" w:hAnsiTheme="minorHAnsi"/>
          <w:b/>
        </w:rPr>
        <w:t>4351</w:t>
      </w:r>
      <w:r>
        <w:rPr>
          <w:rFonts w:asciiTheme="minorHAnsi" w:hAnsiTheme="minorHAnsi"/>
          <w:b/>
        </w:rPr>
        <w:t> </w:t>
      </w:r>
      <w:r w:rsidRPr="00FC287C">
        <w:rPr>
          <w:rFonts w:asciiTheme="minorHAnsi" w:hAnsiTheme="minorHAnsi"/>
          <w:b/>
        </w:rPr>
        <w:t>–</w:t>
      </w:r>
      <w:r>
        <w:rPr>
          <w:rFonts w:asciiTheme="minorHAnsi" w:hAnsiTheme="minorHAnsi"/>
          <w:b/>
        </w:rPr>
        <w:t> </w:t>
      </w:r>
      <w:r w:rsidRPr="00FC287C">
        <w:rPr>
          <w:rFonts w:asciiTheme="minorHAnsi" w:hAnsiTheme="minorHAnsi"/>
          <w:b/>
        </w:rPr>
        <w:t>Osobní asistence, pečovatelská služba a podpora samostatného bydlení</w:t>
      </w:r>
    </w:p>
    <w:p w:rsidR="001239C5" w:rsidRPr="00FC287C" w:rsidRDefault="001239C5" w:rsidP="000C5103">
      <w:pPr>
        <w:jc w:val="both"/>
        <w:rPr>
          <w:rFonts w:asciiTheme="minorHAnsi" w:hAnsiTheme="minorHAnsi"/>
          <w:b/>
        </w:rPr>
      </w:pPr>
      <w:r w:rsidRPr="00FC287C">
        <w:rPr>
          <w:rFonts w:asciiTheme="minorHAnsi" w:hAnsiTheme="minorHAnsi"/>
          <w:b/>
        </w:rPr>
        <w:t>§ 4354 – Chráněné bydlení</w:t>
      </w:r>
      <w:r>
        <w:rPr>
          <w:rFonts w:asciiTheme="minorHAnsi" w:hAnsiTheme="minorHAnsi"/>
          <w:b/>
        </w:rPr>
        <w:t xml:space="preserve"> </w:t>
      </w:r>
    </w:p>
    <w:p w:rsidR="001239C5" w:rsidRPr="00FC287C" w:rsidRDefault="001239C5" w:rsidP="000C5103">
      <w:pPr>
        <w:jc w:val="both"/>
        <w:rPr>
          <w:rFonts w:asciiTheme="minorHAnsi" w:hAnsiTheme="minorHAnsi"/>
          <w:b/>
        </w:rPr>
      </w:pPr>
      <w:r w:rsidRPr="00FC287C">
        <w:rPr>
          <w:rFonts w:asciiTheme="minorHAnsi" w:hAnsiTheme="minorHAnsi"/>
          <w:b/>
        </w:rPr>
        <w:t>§ 4355 – Týdenní stacionáře</w:t>
      </w:r>
      <w:r>
        <w:rPr>
          <w:rFonts w:asciiTheme="minorHAnsi" w:hAnsiTheme="minorHAnsi"/>
          <w:b/>
        </w:rPr>
        <w:t xml:space="preserve"> </w:t>
      </w:r>
    </w:p>
    <w:p w:rsidR="001239C5" w:rsidRPr="00FC287C" w:rsidRDefault="001239C5" w:rsidP="000C5103">
      <w:pPr>
        <w:jc w:val="both"/>
        <w:rPr>
          <w:rFonts w:asciiTheme="minorHAnsi" w:hAnsiTheme="minorHAnsi"/>
          <w:b/>
        </w:rPr>
      </w:pPr>
      <w:r w:rsidRPr="00FC287C">
        <w:rPr>
          <w:rFonts w:asciiTheme="minorHAnsi" w:hAnsiTheme="minorHAnsi"/>
          <w:b/>
        </w:rPr>
        <w:t>§ 4356 – Denní stacionáře a centra denních služeb</w:t>
      </w:r>
      <w:r>
        <w:rPr>
          <w:rFonts w:asciiTheme="minorHAnsi" w:hAnsiTheme="minorHAnsi"/>
          <w:b/>
        </w:rPr>
        <w:t xml:space="preserve"> </w:t>
      </w:r>
    </w:p>
    <w:p w:rsidR="001239C5" w:rsidRDefault="001239C5" w:rsidP="000C5103">
      <w:pPr>
        <w:jc w:val="both"/>
        <w:rPr>
          <w:rFonts w:asciiTheme="minorHAnsi" w:hAnsiTheme="minorHAnsi"/>
          <w:b/>
        </w:rPr>
      </w:pPr>
      <w:r w:rsidRPr="00FC287C">
        <w:rPr>
          <w:rFonts w:asciiTheme="minorHAnsi" w:hAnsiTheme="minorHAnsi"/>
          <w:b/>
        </w:rPr>
        <w:t xml:space="preserve">§ 4357 – Domovy pro osoby se zdravotním postižením a domovy se zvláštním </w:t>
      </w:r>
      <w:r w:rsidR="00927EA4">
        <w:rPr>
          <w:rFonts w:asciiTheme="minorHAnsi" w:hAnsiTheme="minorHAnsi"/>
          <w:b/>
        </w:rPr>
        <w:t>režimem</w:t>
      </w:r>
    </w:p>
    <w:p w:rsidR="001239C5" w:rsidRDefault="001239C5" w:rsidP="000C5103">
      <w:pPr>
        <w:jc w:val="both"/>
        <w:rPr>
          <w:rFonts w:asciiTheme="minorHAnsi" w:hAnsiTheme="minorHAnsi"/>
          <w:b/>
        </w:rPr>
      </w:pPr>
      <w:r w:rsidRPr="00FC287C">
        <w:rPr>
          <w:rFonts w:asciiTheme="minorHAnsi" w:hAnsiTheme="minorHAnsi"/>
          <w:b/>
        </w:rPr>
        <w:t>§ 4359 – Ostatní služby a činnosti v oblasti sociální péče (odlehčovací služby)</w:t>
      </w:r>
    </w:p>
    <w:p w:rsidR="001239C5" w:rsidRDefault="001239C5" w:rsidP="000C5103">
      <w:pPr>
        <w:jc w:val="both"/>
        <w:rPr>
          <w:rFonts w:asciiTheme="minorHAnsi" w:hAnsiTheme="minorHAnsi"/>
          <w:b/>
        </w:rPr>
      </w:pPr>
      <w:r w:rsidRPr="00FC287C">
        <w:rPr>
          <w:rFonts w:asciiTheme="minorHAnsi" w:hAnsiTheme="minorHAnsi"/>
          <w:b/>
        </w:rPr>
        <w:t>§ 4374 – Azylové domy, nízkoprahová denní centra a noclehárny</w:t>
      </w:r>
      <w:r>
        <w:rPr>
          <w:rFonts w:asciiTheme="minorHAnsi" w:hAnsiTheme="minorHAnsi"/>
          <w:b/>
        </w:rPr>
        <w:t xml:space="preserve"> </w:t>
      </w:r>
    </w:p>
    <w:p w:rsidR="001239C5" w:rsidRDefault="001239C5" w:rsidP="000C5103">
      <w:pPr>
        <w:jc w:val="both"/>
        <w:rPr>
          <w:rFonts w:asciiTheme="minorHAnsi" w:hAnsiTheme="minorHAnsi"/>
          <w:b/>
        </w:rPr>
      </w:pPr>
      <w:r w:rsidRPr="00FC287C">
        <w:rPr>
          <w:rFonts w:asciiTheme="minorHAnsi" w:hAnsiTheme="minorHAnsi"/>
          <w:b/>
        </w:rPr>
        <w:t>§ 4376 – Služby následné péče, terapeutické komunity a kontaktní centra</w:t>
      </w:r>
      <w:r>
        <w:rPr>
          <w:rFonts w:asciiTheme="minorHAnsi" w:hAnsiTheme="minorHAnsi"/>
          <w:b/>
        </w:rPr>
        <w:t xml:space="preserve"> </w:t>
      </w:r>
    </w:p>
    <w:p w:rsidR="001239C5" w:rsidRPr="00FC287C" w:rsidRDefault="001239C5" w:rsidP="000C5103">
      <w:pPr>
        <w:jc w:val="both"/>
        <w:rPr>
          <w:rFonts w:asciiTheme="minorHAnsi" w:hAnsiTheme="minorHAnsi"/>
          <w:b/>
        </w:rPr>
      </w:pPr>
      <w:r w:rsidRPr="00FC287C">
        <w:rPr>
          <w:rFonts w:asciiTheme="minorHAnsi" w:hAnsiTheme="minorHAnsi"/>
          <w:b/>
        </w:rPr>
        <w:t>§ 4377 – Sociálně terapeutické dílny</w:t>
      </w:r>
      <w:r>
        <w:rPr>
          <w:rFonts w:asciiTheme="minorHAnsi" w:hAnsiTheme="minorHAnsi"/>
          <w:b/>
        </w:rPr>
        <w:t xml:space="preserve"> </w:t>
      </w:r>
    </w:p>
    <w:p w:rsidR="001239C5" w:rsidRPr="00FC287C" w:rsidRDefault="001239C5" w:rsidP="000C5103">
      <w:pPr>
        <w:jc w:val="both"/>
        <w:rPr>
          <w:rFonts w:asciiTheme="minorHAnsi" w:hAnsiTheme="minorHAnsi"/>
          <w:b/>
        </w:rPr>
      </w:pPr>
      <w:r w:rsidRPr="00FC287C">
        <w:rPr>
          <w:rFonts w:asciiTheme="minorHAnsi" w:hAnsiTheme="minorHAnsi"/>
          <w:b/>
        </w:rPr>
        <w:t>§ 4378 – Terénní programy</w:t>
      </w:r>
      <w:r>
        <w:rPr>
          <w:rFonts w:asciiTheme="minorHAnsi" w:hAnsiTheme="minorHAnsi"/>
          <w:b/>
        </w:rPr>
        <w:t xml:space="preserve"> </w:t>
      </w:r>
    </w:p>
    <w:p w:rsidR="001239C5" w:rsidRPr="00F908E2" w:rsidRDefault="001239C5" w:rsidP="000C5103">
      <w:pPr>
        <w:jc w:val="both"/>
        <w:rPr>
          <w:rFonts w:asciiTheme="minorHAnsi" w:hAnsiTheme="minorHAnsi"/>
        </w:rPr>
      </w:pPr>
      <w:r w:rsidRPr="00FC287C">
        <w:rPr>
          <w:rFonts w:asciiTheme="minorHAnsi" w:hAnsiTheme="minorHAnsi"/>
          <w:b/>
        </w:rPr>
        <w:t xml:space="preserve">§ 4379 – Ostatní služby a činnosti v oblasti sociální prevence </w:t>
      </w:r>
      <w:r w:rsidRPr="00F908E2">
        <w:rPr>
          <w:rFonts w:asciiTheme="minorHAnsi" w:hAnsiTheme="minorHAnsi"/>
        </w:rPr>
        <w:t xml:space="preserve">(sociálně aktivizační služby pro seniory a zdravotně postižené, intervenční centrum) </w:t>
      </w:r>
    </w:p>
    <w:p w:rsidR="00FC287C" w:rsidRPr="00FC287C" w:rsidRDefault="00FC287C" w:rsidP="000C5103">
      <w:pPr>
        <w:jc w:val="both"/>
        <w:rPr>
          <w:rFonts w:asciiTheme="minorHAnsi" w:hAnsiTheme="minorHAnsi"/>
          <w:b/>
        </w:rPr>
      </w:pPr>
      <w:r w:rsidRPr="00FC287C">
        <w:rPr>
          <w:rFonts w:asciiTheme="minorHAnsi" w:hAnsiTheme="minorHAnsi"/>
          <w:b/>
        </w:rPr>
        <w:t>§ 4339 – Ostatní sociální péče a pomoc rodině a manželství</w:t>
      </w:r>
    </w:p>
    <w:p w:rsidR="00FC287C" w:rsidRPr="00420F1A" w:rsidRDefault="00FC287C" w:rsidP="000C5103">
      <w:pPr>
        <w:jc w:val="both"/>
        <w:rPr>
          <w:rFonts w:asciiTheme="minorHAnsi" w:hAnsiTheme="minorHAnsi"/>
          <w:sz w:val="22"/>
          <w:szCs w:val="22"/>
        </w:rPr>
      </w:pPr>
      <w:r w:rsidRPr="00420F1A">
        <w:rPr>
          <w:rFonts w:asciiTheme="minorHAnsi" w:hAnsiTheme="minorHAnsi"/>
          <w:sz w:val="22"/>
          <w:szCs w:val="22"/>
        </w:rPr>
        <w:t>Metodická setkání, semináře, workshopy pro pracovníky oddělení sociálně právní ochrany dětí (dále jen OSPOD), odborné poradenství pro pracovníky OSPOD, zpracování a tisk informačních materiálů, diagnostické a testovací sady, nákup odborné literatury</w:t>
      </w:r>
      <w:r w:rsidR="00E32CBB" w:rsidRPr="00420F1A">
        <w:rPr>
          <w:rFonts w:asciiTheme="minorHAnsi" w:hAnsiTheme="minorHAnsi"/>
          <w:sz w:val="22"/>
          <w:szCs w:val="22"/>
        </w:rPr>
        <w:t>.</w:t>
      </w:r>
    </w:p>
    <w:p w:rsidR="00FC287C" w:rsidRPr="00FC287C" w:rsidRDefault="00FC287C" w:rsidP="000C5103">
      <w:pPr>
        <w:jc w:val="both"/>
        <w:rPr>
          <w:rFonts w:asciiTheme="minorHAnsi" w:hAnsiTheme="minorHAnsi"/>
          <w:highlight w:val="yellow"/>
        </w:rPr>
      </w:pPr>
    </w:p>
    <w:p w:rsidR="00FC287C" w:rsidRPr="00FC287C" w:rsidRDefault="00FC287C" w:rsidP="000C5103">
      <w:pPr>
        <w:jc w:val="both"/>
        <w:rPr>
          <w:rFonts w:asciiTheme="minorHAnsi" w:hAnsiTheme="minorHAnsi"/>
          <w:b/>
        </w:rPr>
      </w:pPr>
      <w:r w:rsidRPr="00FC287C">
        <w:rPr>
          <w:rFonts w:asciiTheme="minorHAnsi" w:hAnsiTheme="minorHAnsi"/>
          <w:b/>
        </w:rPr>
        <w:t>§ 4342 – Sociální péče a pomoc přistěhovalcům a vybraným etnikům</w:t>
      </w:r>
    </w:p>
    <w:p w:rsidR="00FC287C" w:rsidRPr="00420F1A" w:rsidRDefault="00A35546" w:rsidP="000C5103">
      <w:pPr>
        <w:jc w:val="both"/>
        <w:rPr>
          <w:rFonts w:asciiTheme="minorHAnsi" w:hAnsiTheme="minorHAnsi"/>
          <w:sz w:val="22"/>
          <w:szCs w:val="22"/>
        </w:rPr>
      </w:pPr>
      <w:r w:rsidRPr="00420F1A">
        <w:rPr>
          <w:rFonts w:asciiTheme="minorHAnsi" w:hAnsiTheme="minorHAnsi"/>
          <w:sz w:val="22"/>
          <w:szCs w:val="22"/>
        </w:rPr>
        <w:t>Výdaje na a</w:t>
      </w:r>
      <w:r w:rsidR="00FC287C" w:rsidRPr="00420F1A">
        <w:rPr>
          <w:rFonts w:asciiTheme="minorHAnsi" w:hAnsiTheme="minorHAnsi"/>
          <w:sz w:val="22"/>
          <w:szCs w:val="22"/>
        </w:rPr>
        <w:t>kce z oblasti vzdělávání, poradenství, pracovních setkání a podobně, zaměřené na romské etnikum.</w:t>
      </w:r>
    </w:p>
    <w:p w:rsidR="005614A3" w:rsidRPr="00FC287C" w:rsidRDefault="005614A3" w:rsidP="000C5103">
      <w:pPr>
        <w:jc w:val="both"/>
        <w:rPr>
          <w:rFonts w:asciiTheme="minorHAnsi" w:hAnsiTheme="minorHAnsi"/>
          <w:b/>
          <w:highlight w:val="yellow"/>
        </w:rPr>
      </w:pPr>
    </w:p>
    <w:p w:rsidR="00FC287C" w:rsidRPr="00FC287C" w:rsidRDefault="00FC287C" w:rsidP="000C5103">
      <w:pPr>
        <w:jc w:val="both"/>
        <w:rPr>
          <w:rFonts w:asciiTheme="minorHAnsi" w:hAnsiTheme="minorHAnsi"/>
          <w:b/>
        </w:rPr>
      </w:pPr>
      <w:r w:rsidRPr="00FC287C">
        <w:rPr>
          <w:rFonts w:asciiTheme="minorHAnsi" w:hAnsiTheme="minorHAnsi"/>
          <w:b/>
        </w:rPr>
        <w:t>§ 4349 – Ostatní sociální péče a pomoc ostatním skupinám obyvatelstva</w:t>
      </w:r>
    </w:p>
    <w:p w:rsidR="00FC287C" w:rsidRPr="003A261E" w:rsidRDefault="00A35546" w:rsidP="000C5103">
      <w:pPr>
        <w:jc w:val="both"/>
        <w:rPr>
          <w:rFonts w:asciiTheme="minorHAnsi" w:hAnsiTheme="minorHAnsi"/>
          <w:b/>
          <w:sz w:val="22"/>
          <w:szCs w:val="22"/>
        </w:rPr>
      </w:pPr>
      <w:r w:rsidRPr="003A261E">
        <w:rPr>
          <w:rFonts w:asciiTheme="minorHAnsi" w:hAnsiTheme="minorHAnsi"/>
          <w:sz w:val="22"/>
          <w:szCs w:val="22"/>
        </w:rPr>
        <w:t xml:space="preserve">Výdaje na </w:t>
      </w:r>
      <w:r w:rsidR="00FC287C" w:rsidRPr="003A261E">
        <w:rPr>
          <w:rFonts w:asciiTheme="minorHAnsi" w:hAnsiTheme="minorHAnsi"/>
          <w:sz w:val="22"/>
          <w:szCs w:val="22"/>
        </w:rPr>
        <w:t>lektorované semináře a workshopy pro koordinátory plánování sociálních služeb, dílčí analýzy k Plánu rozvoje sociálních služeb S</w:t>
      </w:r>
      <w:r w:rsidR="00272484" w:rsidRPr="003A261E">
        <w:rPr>
          <w:rFonts w:asciiTheme="minorHAnsi" w:hAnsiTheme="minorHAnsi"/>
          <w:sz w:val="22"/>
          <w:szCs w:val="22"/>
        </w:rPr>
        <w:t>tředočeského kraje</w:t>
      </w:r>
      <w:r w:rsidR="00FC287C" w:rsidRPr="003A261E">
        <w:rPr>
          <w:rFonts w:asciiTheme="minorHAnsi" w:hAnsiTheme="minorHAnsi"/>
          <w:sz w:val="22"/>
          <w:szCs w:val="22"/>
        </w:rPr>
        <w:t xml:space="preserve">. </w:t>
      </w:r>
    </w:p>
    <w:p w:rsidR="00FC287C" w:rsidRPr="00FC287C" w:rsidRDefault="00FC287C" w:rsidP="000C5103">
      <w:pPr>
        <w:jc w:val="both"/>
        <w:rPr>
          <w:rFonts w:asciiTheme="minorHAnsi" w:hAnsiTheme="minorHAnsi"/>
          <w:b/>
          <w:highlight w:val="yellow"/>
        </w:rPr>
      </w:pPr>
    </w:p>
    <w:p w:rsidR="00FC287C" w:rsidRPr="00FC287C" w:rsidRDefault="00FC287C" w:rsidP="000C5103">
      <w:pPr>
        <w:jc w:val="both"/>
        <w:rPr>
          <w:rFonts w:asciiTheme="minorHAnsi" w:hAnsiTheme="minorHAnsi"/>
          <w:b/>
        </w:rPr>
      </w:pPr>
      <w:r w:rsidRPr="00FC287C">
        <w:rPr>
          <w:rFonts w:asciiTheme="minorHAnsi" w:hAnsiTheme="minorHAnsi"/>
          <w:b/>
        </w:rPr>
        <w:t>§ 4369 – Ostatní správa v sociálním zabezpečení a politice zaměstnanosti</w:t>
      </w:r>
    </w:p>
    <w:p w:rsidR="00A35546" w:rsidRPr="003A261E" w:rsidRDefault="00A35546" w:rsidP="000C5103">
      <w:pPr>
        <w:jc w:val="both"/>
        <w:rPr>
          <w:rFonts w:asciiTheme="minorHAnsi" w:hAnsiTheme="minorHAnsi"/>
          <w:sz w:val="22"/>
          <w:szCs w:val="22"/>
        </w:rPr>
      </w:pPr>
      <w:r w:rsidRPr="003A261E">
        <w:rPr>
          <w:rFonts w:asciiTheme="minorHAnsi" w:hAnsiTheme="minorHAnsi"/>
          <w:sz w:val="22"/>
          <w:szCs w:val="22"/>
        </w:rPr>
        <w:t>Výdaje na</w:t>
      </w:r>
      <w:r w:rsidR="00FC287C" w:rsidRPr="003A261E">
        <w:rPr>
          <w:rFonts w:asciiTheme="minorHAnsi" w:hAnsiTheme="minorHAnsi"/>
          <w:sz w:val="22"/>
          <w:szCs w:val="22"/>
        </w:rPr>
        <w:t xml:space="preserve"> analýzy sociálních služeb ve věci zajištění financování sociálních služeb, vzdělávání pracovníků v sociálních službách, analýzy v oblasti sociální prevence a sociální péče</w:t>
      </w:r>
      <w:r w:rsidRPr="003A261E">
        <w:rPr>
          <w:rFonts w:asciiTheme="minorHAnsi" w:hAnsiTheme="minorHAnsi"/>
          <w:sz w:val="22"/>
          <w:szCs w:val="22"/>
        </w:rPr>
        <w:t>.</w:t>
      </w:r>
    </w:p>
    <w:p w:rsidR="00FC287C" w:rsidRPr="00FC287C" w:rsidRDefault="00FC287C" w:rsidP="000C5103">
      <w:pPr>
        <w:jc w:val="both"/>
        <w:rPr>
          <w:rFonts w:asciiTheme="minorHAnsi" w:hAnsiTheme="minorHAnsi"/>
          <w:b/>
        </w:rPr>
      </w:pPr>
      <w:r w:rsidRPr="00FC287C">
        <w:rPr>
          <w:rFonts w:asciiTheme="minorHAnsi" w:hAnsiTheme="minorHAnsi"/>
        </w:rPr>
        <w:t xml:space="preserve"> </w:t>
      </w:r>
    </w:p>
    <w:p w:rsidR="00A35546" w:rsidRDefault="00FC287C" w:rsidP="000C5103">
      <w:pPr>
        <w:jc w:val="both"/>
        <w:rPr>
          <w:rFonts w:asciiTheme="minorHAnsi" w:hAnsiTheme="minorHAnsi"/>
          <w:b/>
        </w:rPr>
      </w:pPr>
      <w:r w:rsidRPr="00FC287C">
        <w:rPr>
          <w:rFonts w:asciiTheme="minorHAnsi" w:hAnsiTheme="minorHAnsi"/>
          <w:b/>
        </w:rPr>
        <w:t>§ 4399 – Ostatní záležitosti sociálních věcí a politiky zaměstnanosti</w:t>
      </w:r>
    </w:p>
    <w:p w:rsidR="00FC287C" w:rsidRPr="003A261E" w:rsidRDefault="00A35546" w:rsidP="000C5103">
      <w:pPr>
        <w:jc w:val="both"/>
        <w:rPr>
          <w:rFonts w:asciiTheme="minorHAnsi" w:hAnsiTheme="minorHAnsi"/>
          <w:sz w:val="22"/>
          <w:szCs w:val="22"/>
        </w:rPr>
      </w:pPr>
      <w:r w:rsidRPr="003A261E">
        <w:rPr>
          <w:rFonts w:asciiTheme="minorHAnsi" w:hAnsiTheme="minorHAnsi"/>
          <w:sz w:val="22"/>
          <w:szCs w:val="22"/>
        </w:rPr>
        <w:t>Výdaje na</w:t>
      </w:r>
      <w:r w:rsidR="00FC287C" w:rsidRPr="003A261E">
        <w:rPr>
          <w:rFonts w:asciiTheme="minorHAnsi" w:hAnsiTheme="minorHAnsi"/>
          <w:sz w:val="22"/>
          <w:szCs w:val="22"/>
        </w:rPr>
        <w:t xml:space="preserve"> lektorované semináře pro pracovníky Odboru sociálních věcí a poskytovatele sociálních služeb, konference k sociální práci a vztaženým agendám, projekty pro účely výzev z OPZ, IROP apod., zpracování a tisk informačních materiálů, poradenství v oblasti standardů kvality, supervize ve výši 360 </w:t>
      </w:r>
      <w:r w:rsidRPr="003A261E">
        <w:rPr>
          <w:rFonts w:asciiTheme="minorHAnsi" w:hAnsiTheme="minorHAnsi"/>
          <w:sz w:val="22"/>
          <w:szCs w:val="22"/>
        </w:rPr>
        <w:t>000</w:t>
      </w:r>
      <w:r w:rsidR="00FC287C" w:rsidRPr="003A261E">
        <w:rPr>
          <w:rFonts w:asciiTheme="minorHAnsi" w:hAnsiTheme="minorHAnsi"/>
          <w:sz w:val="22"/>
          <w:szCs w:val="22"/>
        </w:rPr>
        <w:t xml:space="preserve"> Kč.</w:t>
      </w:r>
    </w:p>
    <w:p w:rsidR="00FC287C" w:rsidRPr="003A261E" w:rsidRDefault="00FC287C" w:rsidP="000C5103">
      <w:pPr>
        <w:jc w:val="both"/>
        <w:rPr>
          <w:rFonts w:asciiTheme="minorHAnsi" w:hAnsiTheme="minorHAnsi"/>
          <w:sz w:val="22"/>
          <w:szCs w:val="22"/>
        </w:rPr>
      </w:pPr>
      <w:r w:rsidRPr="003A261E">
        <w:rPr>
          <w:rFonts w:asciiTheme="minorHAnsi" w:hAnsiTheme="minorHAnsi"/>
          <w:sz w:val="22"/>
          <w:szCs w:val="22"/>
        </w:rPr>
        <w:t xml:space="preserve">Dále zahrnuje případné nepokryté náklady rozpočtu příspěvkových organizací v sociální oblasti ve výši 2 820 </w:t>
      </w:r>
      <w:r w:rsidR="00A35546" w:rsidRPr="003A261E">
        <w:rPr>
          <w:rFonts w:asciiTheme="minorHAnsi" w:hAnsiTheme="minorHAnsi"/>
          <w:sz w:val="22"/>
          <w:szCs w:val="22"/>
        </w:rPr>
        <w:t>000</w:t>
      </w:r>
      <w:r w:rsidRPr="003A261E">
        <w:rPr>
          <w:rFonts w:asciiTheme="minorHAnsi" w:hAnsiTheme="minorHAnsi"/>
          <w:sz w:val="22"/>
          <w:szCs w:val="22"/>
        </w:rPr>
        <w:t xml:space="preserve"> Kč.</w:t>
      </w:r>
    </w:p>
    <w:p w:rsidR="00FC287C" w:rsidRPr="003A261E" w:rsidRDefault="00FC287C" w:rsidP="000C5103">
      <w:pPr>
        <w:jc w:val="both"/>
        <w:rPr>
          <w:rFonts w:asciiTheme="minorHAnsi" w:hAnsiTheme="minorHAnsi"/>
          <w:sz w:val="22"/>
          <w:szCs w:val="22"/>
        </w:rPr>
      </w:pPr>
      <w:r w:rsidRPr="003A261E">
        <w:rPr>
          <w:rFonts w:asciiTheme="minorHAnsi" w:hAnsiTheme="minorHAnsi"/>
          <w:sz w:val="22"/>
          <w:szCs w:val="22"/>
        </w:rPr>
        <w:t xml:space="preserve">Dalším výdajem je výdaj vynaložený na pokračování projektu I.C.E. Seniorská obálka ve výši </w:t>
      </w:r>
      <w:r w:rsidR="00917999">
        <w:rPr>
          <w:rFonts w:asciiTheme="minorHAnsi" w:hAnsiTheme="minorHAnsi"/>
          <w:sz w:val="22"/>
          <w:szCs w:val="22"/>
        </w:rPr>
        <w:br/>
      </w:r>
      <w:r w:rsidRPr="003A261E">
        <w:rPr>
          <w:rFonts w:asciiTheme="minorHAnsi" w:hAnsiTheme="minorHAnsi"/>
          <w:sz w:val="22"/>
          <w:szCs w:val="22"/>
        </w:rPr>
        <w:t xml:space="preserve">300 </w:t>
      </w:r>
      <w:r w:rsidR="00A35546" w:rsidRPr="003A261E">
        <w:rPr>
          <w:rFonts w:asciiTheme="minorHAnsi" w:hAnsiTheme="minorHAnsi"/>
          <w:sz w:val="22"/>
          <w:szCs w:val="22"/>
        </w:rPr>
        <w:t>000</w:t>
      </w:r>
      <w:r w:rsidRPr="003A261E">
        <w:rPr>
          <w:rFonts w:asciiTheme="minorHAnsi" w:hAnsiTheme="minorHAnsi"/>
          <w:sz w:val="22"/>
          <w:szCs w:val="22"/>
        </w:rPr>
        <w:t xml:space="preserve"> Kč. </w:t>
      </w:r>
    </w:p>
    <w:p w:rsidR="00FC287C" w:rsidRPr="00FC287C" w:rsidRDefault="00FC287C" w:rsidP="000C5103">
      <w:pPr>
        <w:rPr>
          <w:rFonts w:asciiTheme="minorHAnsi" w:hAnsiTheme="minorHAnsi"/>
        </w:rPr>
      </w:pPr>
    </w:p>
    <w:p w:rsidR="00FC287C" w:rsidRPr="00FC287C" w:rsidRDefault="00FC287C" w:rsidP="000C5103">
      <w:pPr>
        <w:jc w:val="both"/>
        <w:rPr>
          <w:rFonts w:asciiTheme="minorHAnsi" w:hAnsiTheme="minorHAnsi"/>
          <w:b/>
        </w:rPr>
      </w:pPr>
      <w:r w:rsidRPr="00FC287C">
        <w:rPr>
          <w:rFonts w:asciiTheme="minorHAnsi" w:hAnsiTheme="minorHAnsi"/>
          <w:b/>
        </w:rPr>
        <w:t>§ 4399 – Ostatní záležitosti sociálních věcí a politiky zaměstnanosti - POSEZ</w:t>
      </w:r>
    </w:p>
    <w:p w:rsidR="00FC287C" w:rsidRPr="003A261E" w:rsidRDefault="00FC287C" w:rsidP="000C5103">
      <w:pPr>
        <w:jc w:val="both"/>
        <w:rPr>
          <w:rFonts w:asciiTheme="minorHAnsi" w:hAnsiTheme="minorHAnsi"/>
          <w:b/>
          <w:sz w:val="22"/>
          <w:szCs w:val="22"/>
        </w:rPr>
      </w:pPr>
      <w:r w:rsidRPr="003A261E">
        <w:rPr>
          <w:rFonts w:asciiTheme="minorHAnsi" w:hAnsiTheme="minorHAnsi"/>
          <w:sz w:val="22"/>
          <w:szCs w:val="22"/>
        </w:rPr>
        <w:t xml:space="preserve">Zahrnuje výdaje na provoz tzv. POSEZů. Ve spolupráci </w:t>
      </w:r>
      <w:r w:rsidR="00A35546" w:rsidRPr="003A261E">
        <w:rPr>
          <w:rFonts w:asciiTheme="minorHAnsi" w:hAnsiTheme="minorHAnsi"/>
          <w:sz w:val="22"/>
          <w:szCs w:val="22"/>
        </w:rPr>
        <w:t xml:space="preserve">Středočeského kraje </w:t>
      </w:r>
      <w:r w:rsidRPr="003A261E">
        <w:rPr>
          <w:rFonts w:asciiTheme="minorHAnsi" w:hAnsiTheme="minorHAnsi"/>
          <w:sz w:val="22"/>
          <w:szCs w:val="22"/>
        </w:rPr>
        <w:t>a obcí se jedná o kontaktní místa pro stanovené cílové skupiny občanů, konkrétně pro seniory a osoby se zdravotním postižením.</w:t>
      </w:r>
    </w:p>
    <w:p w:rsidR="00FC287C" w:rsidRPr="00FC287C" w:rsidRDefault="00FC287C" w:rsidP="000C5103">
      <w:pPr>
        <w:jc w:val="both"/>
        <w:rPr>
          <w:rFonts w:asciiTheme="minorHAnsi" w:hAnsiTheme="minorHAnsi"/>
          <w:b/>
        </w:rPr>
      </w:pPr>
    </w:p>
    <w:p w:rsidR="00FC287C" w:rsidRPr="00FC287C" w:rsidRDefault="00FC287C" w:rsidP="000C5103">
      <w:pPr>
        <w:jc w:val="both"/>
        <w:rPr>
          <w:rFonts w:asciiTheme="minorHAnsi" w:hAnsiTheme="minorHAnsi"/>
          <w:b/>
        </w:rPr>
      </w:pPr>
      <w:r w:rsidRPr="00FC287C">
        <w:rPr>
          <w:rFonts w:asciiTheme="minorHAnsi" w:hAnsiTheme="minorHAnsi"/>
          <w:b/>
        </w:rPr>
        <w:t>§ 4399 – Havárie a opravy</w:t>
      </w:r>
    </w:p>
    <w:p w:rsidR="00FC287C" w:rsidRPr="003A261E" w:rsidRDefault="00FC287C" w:rsidP="000C5103">
      <w:pPr>
        <w:jc w:val="both"/>
        <w:rPr>
          <w:rFonts w:asciiTheme="minorHAnsi" w:hAnsiTheme="minorHAnsi"/>
          <w:sz w:val="22"/>
          <w:szCs w:val="22"/>
          <w:highlight w:val="yellow"/>
        </w:rPr>
      </w:pPr>
      <w:r w:rsidRPr="003A261E">
        <w:rPr>
          <w:rFonts w:asciiTheme="minorHAnsi" w:hAnsiTheme="minorHAnsi"/>
          <w:sz w:val="22"/>
          <w:szCs w:val="22"/>
        </w:rPr>
        <w:t>Finanční prostředky určené na financování havárií, havarijních stavů a oprav příspěvkových organizací v sociální oblasti a odstraňování následků po mimořádných haváriích</w:t>
      </w:r>
      <w:r w:rsidR="00A35546" w:rsidRPr="003A261E">
        <w:rPr>
          <w:rFonts w:asciiTheme="minorHAnsi" w:hAnsiTheme="minorHAnsi"/>
          <w:sz w:val="22"/>
          <w:szCs w:val="22"/>
        </w:rPr>
        <w:t>.</w:t>
      </w:r>
    </w:p>
    <w:p w:rsidR="007218A7" w:rsidRPr="00FC287C" w:rsidRDefault="007218A7" w:rsidP="000C5103">
      <w:pPr>
        <w:jc w:val="both"/>
        <w:rPr>
          <w:rFonts w:asciiTheme="minorHAnsi" w:hAnsiTheme="minorHAnsi"/>
          <w:b/>
          <w:u w:val="single"/>
        </w:rPr>
      </w:pPr>
    </w:p>
    <w:p w:rsidR="00FC287C" w:rsidRPr="00FC287C" w:rsidRDefault="00FC287C" w:rsidP="000C5103">
      <w:pPr>
        <w:jc w:val="both"/>
        <w:rPr>
          <w:rFonts w:asciiTheme="minorHAnsi" w:hAnsiTheme="minorHAnsi"/>
          <w:b/>
          <w:u w:val="single"/>
        </w:rPr>
      </w:pPr>
    </w:p>
    <w:p w:rsidR="00FC287C" w:rsidRDefault="00FC287C" w:rsidP="000C5103">
      <w:pPr>
        <w:jc w:val="both"/>
        <w:rPr>
          <w:rFonts w:asciiTheme="minorHAnsi" w:hAnsiTheme="minorHAnsi"/>
          <w:b/>
          <w:u w:val="single"/>
        </w:rPr>
      </w:pPr>
    </w:p>
    <w:p w:rsidR="001239C5" w:rsidRDefault="001239C5" w:rsidP="000C5103">
      <w:pPr>
        <w:jc w:val="both"/>
        <w:rPr>
          <w:rFonts w:asciiTheme="minorHAnsi" w:hAnsiTheme="minorHAnsi"/>
          <w:b/>
          <w:sz w:val="28"/>
          <w:szCs w:val="28"/>
          <w:u w:val="single"/>
        </w:rPr>
      </w:pPr>
      <w:r>
        <w:rPr>
          <w:rFonts w:asciiTheme="minorHAnsi" w:hAnsiTheme="minorHAnsi"/>
          <w:b/>
          <w:sz w:val="28"/>
          <w:szCs w:val="28"/>
          <w:u w:val="single"/>
        </w:rPr>
        <w:br w:type="page"/>
      </w:r>
    </w:p>
    <w:p w:rsidR="00855E73" w:rsidRPr="00FC287C" w:rsidRDefault="00855E73" w:rsidP="000C5103">
      <w:pPr>
        <w:jc w:val="both"/>
        <w:rPr>
          <w:rFonts w:asciiTheme="minorHAnsi" w:hAnsiTheme="minorHAnsi"/>
          <w:sz w:val="28"/>
          <w:szCs w:val="28"/>
        </w:rPr>
      </w:pPr>
      <w:r w:rsidRPr="00FC287C">
        <w:rPr>
          <w:rFonts w:asciiTheme="minorHAnsi" w:hAnsiTheme="minorHAnsi"/>
          <w:b/>
          <w:sz w:val="28"/>
          <w:szCs w:val="28"/>
          <w:u w:val="single"/>
        </w:rPr>
        <w:t xml:space="preserve">Kapitola 18 </w:t>
      </w:r>
      <w:r w:rsidR="005614A3" w:rsidRPr="0049515A">
        <w:rPr>
          <w:rFonts w:asciiTheme="minorHAnsi" w:hAnsiTheme="minorHAnsi"/>
          <w:b/>
          <w:sz w:val="28"/>
          <w:szCs w:val="28"/>
          <w:u w:val="single"/>
        </w:rPr>
        <w:t xml:space="preserve">– </w:t>
      </w:r>
      <w:r w:rsidR="00874841">
        <w:rPr>
          <w:rFonts w:asciiTheme="minorHAnsi" w:hAnsiTheme="minorHAnsi"/>
          <w:b/>
          <w:sz w:val="28"/>
          <w:szCs w:val="28"/>
          <w:u w:val="single"/>
        </w:rPr>
        <w:t>L</w:t>
      </w:r>
      <w:r w:rsidRPr="00FC287C">
        <w:rPr>
          <w:rFonts w:asciiTheme="minorHAnsi" w:hAnsiTheme="minorHAnsi"/>
          <w:b/>
          <w:sz w:val="28"/>
          <w:szCs w:val="28"/>
          <w:u w:val="single"/>
        </w:rPr>
        <w:t>egislativně právní</w:t>
      </w:r>
    </w:p>
    <w:p w:rsidR="00855E73" w:rsidRPr="00FC287C" w:rsidRDefault="00855E73" w:rsidP="000C5103">
      <w:pPr>
        <w:jc w:val="both"/>
        <w:rPr>
          <w:rFonts w:asciiTheme="minorHAnsi" w:hAnsiTheme="minorHAnsi"/>
        </w:rPr>
      </w:pPr>
    </w:p>
    <w:p w:rsidR="00A004BF" w:rsidRPr="003A261E" w:rsidRDefault="00855E73" w:rsidP="000C5103">
      <w:pPr>
        <w:jc w:val="both"/>
        <w:rPr>
          <w:rFonts w:asciiTheme="minorHAnsi" w:hAnsiTheme="minorHAnsi"/>
          <w:bCs/>
          <w:sz w:val="22"/>
          <w:szCs w:val="22"/>
        </w:rPr>
      </w:pPr>
      <w:r w:rsidRPr="003A261E">
        <w:rPr>
          <w:rFonts w:asciiTheme="minorHAnsi" w:hAnsiTheme="minorHAnsi"/>
          <w:bCs/>
          <w:sz w:val="22"/>
          <w:szCs w:val="22"/>
        </w:rPr>
        <w:t xml:space="preserve">Rozpočet běžných výdajů kapitoly 18 </w:t>
      </w:r>
      <w:r w:rsidR="00A004BF" w:rsidRPr="003A261E">
        <w:rPr>
          <w:rFonts w:asciiTheme="minorHAnsi" w:hAnsiTheme="minorHAnsi"/>
          <w:bCs/>
          <w:sz w:val="22"/>
          <w:szCs w:val="22"/>
        </w:rPr>
        <w:t xml:space="preserve">– </w:t>
      </w:r>
      <w:r w:rsidR="00174EC3">
        <w:rPr>
          <w:rFonts w:asciiTheme="minorHAnsi" w:hAnsiTheme="minorHAnsi"/>
          <w:bCs/>
          <w:sz w:val="22"/>
          <w:szCs w:val="22"/>
        </w:rPr>
        <w:t>L</w:t>
      </w:r>
      <w:r w:rsidR="00A004BF" w:rsidRPr="003A261E">
        <w:rPr>
          <w:rFonts w:asciiTheme="minorHAnsi" w:hAnsiTheme="minorHAnsi"/>
          <w:bCs/>
          <w:sz w:val="22"/>
          <w:szCs w:val="22"/>
        </w:rPr>
        <w:t xml:space="preserve">egislativně právní </w:t>
      </w:r>
      <w:r w:rsidR="009A3811" w:rsidRPr="003A261E">
        <w:rPr>
          <w:rFonts w:asciiTheme="minorHAnsi" w:hAnsiTheme="minorHAnsi"/>
          <w:bCs/>
          <w:sz w:val="22"/>
          <w:szCs w:val="22"/>
        </w:rPr>
        <w:t>zahrnuje výdaje na</w:t>
      </w:r>
      <w:r w:rsidRPr="003A261E">
        <w:rPr>
          <w:rFonts w:asciiTheme="minorHAnsi" w:hAnsiTheme="minorHAnsi"/>
          <w:bCs/>
          <w:sz w:val="22"/>
          <w:szCs w:val="22"/>
        </w:rPr>
        <w:t xml:space="preserve"> externí právní poradenství pro Krajský úřad Středočeského kraje, náhrady nákladů soudního řízení a náhrady správních řízení, školení příspěvkových organizací Středočeského kraje a rozvoj nástrojů pro řízení a podporu příspěvkových organizací. </w:t>
      </w:r>
    </w:p>
    <w:p w:rsidR="00855E73" w:rsidRPr="00FC287C" w:rsidRDefault="00855E73" w:rsidP="000C5103">
      <w:pPr>
        <w:jc w:val="both"/>
        <w:rPr>
          <w:rFonts w:asciiTheme="minorHAnsi" w:hAnsiTheme="minorHAnsi"/>
          <w:b/>
          <w:bCs/>
        </w:rPr>
      </w:pPr>
    </w:p>
    <w:p w:rsidR="00A004BF" w:rsidRPr="00FC287C" w:rsidRDefault="00A004BF" w:rsidP="000C5103">
      <w:pPr>
        <w:jc w:val="both"/>
        <w:rPr>
          <w:rFonts w:asciiTheme="minorHAnsi" w:hAnsiTheme="minorHAnsi"/>
          <w:b/>
        </w:rPr>
      </w:pPr>
      <w:r w:rsidRPr="00FC287C">
        <w:rPr>
          <w:rFonts w:asciiTheme="minorHAnsi" w:hAnsiTheme="minorHAnsi"/>
          <w:b/>
        </w:rPr>
        <w:t>§ 2212 – Silnice</w:t>
      </w:r>
    </w:p>
    <w:p w:rsidR="00A004BF" w:rsidRPr="00FC287C" w:rsidRDefault="00A004BF" w:rsidP="000C5103">
      <w:pPr>
        <w:jc w:val="both"/>
        <w:rPr>
          <w:rFonts w:asciiTheme="minorHAnsi" w:hAnsiTheme="minorHAnsi"/>
          <w:b/>
        </w:rPr>
      </w:pPr>
      <w:r w:rsidRPr="00FC287C">
        <w:rPr>
          <w:rFonts w:asciiTheme="minorHAnsi" w:hAnsiTheme="minorHAnsi"/>
          <w:b/>
        </w:rPr>
        <w:t>§ 2229 – Ostatní záležitosti v dopravě</w:t>
      </w:r>
    </w:p>
    <w:p w:rsidR="00A004BF" w:rsidRPr="00FC287C" w:rsidRDefault="00A004BF" w:rsidP="000C5103">
      <w:pPr>
        <w:jc w:val="both"/>
        <w:rPr>
          <w:rFonts w:asciiTheme="minorHAnsi" w:hAnsiTheme="minorHAnsi"/>
          <w:b/>
        </w:rPr>
      </w:pPr>
      <w:r w:rsidRPr="00FC287C">
        <w:rPr>
          <w:rFonts w:asciiTheme="minorHAnsi" w:hAnsiTheme="minorHAnsi"/>
          <w:b/>
        </w:rPr>
        <w:t>§ 3122 – Střední odborné školy</w:t>
      </w:r>
    </w:p>
    <w:p w:rsidR="00A004BF" w:rsidRPr="00FC287C" w:rsidRDefault="00A004BF" w:rsidP="000C5103">
      <w:pPr>
        <w:jc w:val="both"/>
        <w:rPr>
          <w:rFonts w:asciiTheme="minorHAnsi" w:hAnsiTheme="minorHAnsi"/>
          <w:b/>
        </w:rPr>
      </w:pPr>
      <w:r w:rsidRPr="00FC287C">
        <w:rPr>
          <w:rFonts w:asciiTheme="minorHAnsi" w:hAnsiTheme="minorHAnsi"/>
          <w:b/>
        </w:rPr>
        <w:t>§ 3123 – Střední školy poskytující stř</w:t>
      </w:r>
      <w:r w:rsidR="00C16B0B">
        <w:rPr>
          <w:rFonts w:asciiTheme="minorHAnsi" w:hAnsiTheme="minorHAnsi"/>
          <w:b/>
        </w:rPr>
        <w:t>ední</w:t>
      </w:r>
      <w:r w:rsidRPr="00FC287C">
        <w:rPr>
          <w:rFonts w:asciiTheme="minorHAnsi" w:hAnsiTheme="minorHAnsi"/>
          <w:b/>
        </w:rPr>
        <w:t xml:space="preserve"> vzdělání s výučním listem</w:t>
      </w:r>
    </w:p>
    <w:p w:rsidR="00A004BF" w:rsidRPr="00FC287C" w:rsidRDefault="00A004BF" w:rsidP="000C5103">
      <w:pPr>
        <w:jc w:val="both"/>
        <w:rPr>
          <w:rFonts w:asciiTheme="minorHAnsi" w:hAnsiTheme="minorHAnsi"/>
          <w:b/>
        </w:rPr>
      </w:pPr>
      <w:r w:rsidRPr="00FC287C">
        <w:rPr>
          <w:rFonts w:asciiTheme="minorHAnsi" w:hAnsiTheme="minorHAnsi"/>
          <w:b/>
        </w:rPr>
        <w:t>§ 3133 – Dětské domovy</w:t>
      </w:r>
    </w:p>
    <w:p w:rsidR="00A004BF" w:rsidRPr="00FC287C" w:rsidRDefault="00A004BF" w:rsidP="000C5103">
      <w:pPr>
        <w:jc w:val="both"/>
        <w:rPr>
          <w:rFonts w:asciiTheme="minorHAnsi" w:hAnsiTheme="minorHAnsi"/>
          <w:b/>
        </w:rPr>
      </w:pPr>
      <w:r w:rsidRPr="00FC287C">
        <w:rPr>
          <w:rFonts w:asciiTheme="minorHAnsi" w:hAnsiTheme="minorHAnsi"/>
          <w:b/>
        </w:rPr>
        <w:t>§ 3613 – Nebytové hospodářství</w:t>
      </w:r>
    </w:p>
    <w:p w:rsidR="00A004BF" w:rsidRPr="00FC287C" w:rsidRDefault="00A004BF" w:rsidP="000C5103">
      <w:pPr>
        <w:jc w:val="both"/>
        <w:rPr>
          <w:rFonts w:asciiTheme="minorHAnsi" w:hAnsiTheme="minorHAnsi"/>
          <w:b/>
        </w:rPr>
      </w:pPr>
      <w:r w:rsidRPr="00FC287C">
        <w:rPr>
          <w:rFonts w:asciiTheme="minorHAnsi" w:hAnsiTheme="minorHAnsi"/>
          <w:b/>
        </w:rPr>
        <w:t>§ 3636 – Územní rozvoj</w:t>
      </w:r>
    </w:p>
    <w:p w:rsidR="00A004BF" w:rsidRPr="00FC287C" w:rsidRDefault="00A004BF" w:rsidP="000C5103">
      <w:pPr>
        <w:jc w:val="both"/>
        <w:rPr>
          <w:rFonts w:asciiTheme="minorHAnsi" w:hAnsiTheme="minorHAnsi"/>
          <w:b/>
        </w:rPr>
      </w:pPr>
      <w:r w:rsidRPr="00FC287C">
        <w:rPr>
          <w:rFonts w:asciiTheme="minorHAnsi" w:hAnsiTheme="minorHAnsi"/>
          <w:b/>
        </w:rPr>
        <w:t>§ 4350 – Domovy pro seniory</w:t>
      </w:r>
    </w:p>
    <w:p w:rsidR="00A004BF" w:rsidRPr="00FC287C" w:rsidRDefault="00A004BF" w:rsidP="000C5103">
      <w:pPr>
        <w:jc w:val="both"/>
        <w:rPr>
          <w:rFonts w:asciiTheme="minorHAnsi" w:hAnsiTheme="minorHAnsi"/>
          <w:b/>
        </w:rPr>
      </w:pPr>
      <w:r w:rsidRPr="00FC287C">
        <w:rPr>
          <w:rFonts w:asciiTheme="minorHAnsi" w:hAnsiTheme="minorHAnsi"/>
          <w:b/>
        </w:rPr>
        <w:t>§ 4356 – Denní stacionáře a centra denních služeb</w:t>
      </w:r>
    </w:p>
    <w:p w:rsidR="00A004BF" w:rsidRPr="00FC287C" w:rsidRDefault="00A004BF" w:rsidP="000C5103">
      <w:pPr>
        <w:jc w:val="both"/>
        <w:rPr>
          <w:rFonts w:asciiTheme="minorHAnsi" w:hAnsiTheme="minorHAnsi"/>
          <w:b/>
        </w:rPr>
      </w:pPr>
      <w:r w:rsidRPr="00FC287C">
        <w:rPr>
          <w:rFonts w:asciiTheme="minorHAnsi" w:hAnsiTheme="minorHAnsi"/>
          <w:b/>
        </w:rPr>
        <w:t>§ 6113 – Zastupitelstva krajů</w:t>
      </w:r>
    </w:p>
    <w:p w:rsidR="00A004BF" w:rsidRPr="00FC287C" w:rsidRDefault="00A004BF" w:rsidP="000C5103">
      <w:pPr>
        <w:jc w:val="both"/>
        <w:rPr>
          <w:rFonts w:asciiTheme="minorHAnsi" w:hAnsiTheme="minorHAnsi"/>
          <w:b/>
        </w:rPr>
      </w:pPr>
      <w:r w:rsidRPr="00FC287C">
        <w:rPr>
          <w:rFonts w:asciiTheme="minorHAnsi" w:hAnsiTheme="minorHAnsi"/>
          <w:b/>
        </w:rPr>
        <w:t>§ 6172 – Činnost regionální správy</w:t>
      </w:r>
    </w:p>
    <w:p w:rsidR="007C6EF6" w:rsidRDefault="007C6EF6" w:rsidP="000C5103">
      <w:pPr>
        <w:jc w:val="both"/>
        <w:rPr>
          <w:rFonts w:asciiTheme="minorHAnsi" w:hAnsiTheme="minorHAnsi"/>
          <w:sz w:val="22"/>
          <w:szCs w:val="22"/>
        </w:rPr>
      </w:pPr>
    </w:p>
    <w:p w:rsidR="00A004BF" w:rsidRPr="003A261E" w:rsidRDefault="00A004BF" w:rsidP="000C5103">
      <w:pPr>
        <w:jc w:val="both"/>
        <w:rPr>
          <w:rFonts w:asciiTheme="minorHAnsi" w:hAnsiTheme="minorHAnsi"/>
          <w:bCs/>
          <w:sz w:val="22"/>
          <w:szCs w:val="22"/>
        </w:rPr>
      </w:pPr>
      <w:r w:rsidRPr="003A261E">
        <w:rPr>
          <w:rFonts w:asciiTheme="minorHAnsi" w:hAnsiTheme="minorHAnsi"/>
          <w:sz w:val="22"/>
          <w:szCs w:val="22"/>
        </w:rPr>
        <w:t xml:space="preserve">Prostředky budou čerpány k pokrytí nákladů na externí poradenskou činnost poskytovanou Krajskému úřadu Středočeského kraje ve složitých legislativně právních případech, kdy není možné z důvodu specifičnosti a značné odborné náročnosti pokrýt vlastními odbornými zaměstnanci </w:t>
      </w:r>
      <w:r w:rsidRPr="003A261E">
        <w:rPr>
          <w:rFonts w:asciiTheme="minorHAnsi" w:hAnsiTheme="minorHAnsi"/>
          <w:bCs/>
          <w:sz w:val="22"/>
          <w:szCs w:val="22"/>
        </w:rPr>
        <w:t>a v případech využívání externích právních služeb odbory Krajského úřadu Středočeského kraje na základě jejich přímých požadavků.</w:t>
      </w:r>
    </w:p>
    <w:p w:rsidR="00A004BF" w:rsidRPr="00FC287C" w:rsidRDefault="00A004BF" w:rsidP="000C5103">
      <w:pPr>
        <w:jc w:val="both"/>
        <w:rPr>
          <w:rFonts w:asciiTheme="minorHAnsi" w:hAnsiTheme="minorHAnsi"/>
          <w:b/>
          <w:bCs/>
        </w:rPr>
      </w:pPr>
    </w:p>
    <w:p w:rsidR="00855E73" w:rsidRPr="00FC287C" w:rsidRDefault="00855E73" w:rsidP="000C5103">
      <w:pPr>
        <w:jc w:val="both"/>
        <w:rPr>
          <w:rFonts w:asciiTheme="minorHAnsi" w:hAnsiTheme="minorHAnsi"/>
          <w:b/>
        </w:rPr>
      </w:pPr>
      <w:r w:rsidRPr="00FC287C">
        <w:rPr>
          <w:rFonts w:asciiTheme="minorHAnsi" w:hAnsiTheme="minorHAnsi"/>
          <w:b/>
        </w:rPr>
        <w:t>§ 6172 – Činnost regionální správy</w:t>
      </w:r>
    </w:p>
    <w:p w:rsidR="00A004BF" w:rsidRPr="003A261E" w:rsidRDefault="00A004BF" w:rsidP="000C5103">
      <w:pPr>
        <w:jc w:val="both"/>
        <w:rPr>
          <w:rFonts w:asciiTheme="minorHAnsi" w:hAnsiTheme="minorHAnsi"/>
          <w:sz w:val="22"/>
          <w:szCs w:val="22"/>
        </w:rPr>
      </w:pPr>
      <w:r w:rsidRPr="003A261E">
        <w:rPr>
          <w:rFonts w:asciiTheme="minorHAnsi" w:hAnsiTheme="minorHAnsi"/>
          <w:sz w:val="22"/>
          <w:szCs w:val="22"/>
        </w:rPr>
        <w:t>Výdaje na náhrady nákladů soudních řízení a náhrady správních řízení</w:t>
      </w:r>
      <w:r w:rsidR="00C16B0B" w:rsidRPr="003A261E">
        <w:rPr>
          <w:rFonts w:asciiTheme="minorHAnsi" w:hAnsiTheme="minorHAnsi"/>
          <w:sz w:val="22"/>
          <w:szCs w:val="22"/>
        </w:rPr>
        <w:t>.</w:t>
      </w:r>
      <w:r w:rsidRPr="003A261E">
        <w:rPr>
          <w:rFonts w:asciiTheme="minorHAnsi" w:hAnsiTheme="minorHAnsi"/>
          <w:sz w:val="22"/>
          <w:szCs w:val="22"/>
        </w:rPr>
        <w:t xml:space="preserve"> </w:t>
      </w:r>
    </w:p>
    <w:p w:rsidR="00A004BF" w:rsidRPr="00FC287C" w:rsidRDefault="00A004BF" w:rsidP="000C5103">
      <w:pPr>
        <w:jc w:val="both"/>
        <w:rPr>
          <w:rFonts w:asciiTheme="minorHAnsi" w:hAnsiTheme="minorHAnsi"/>
        </w:rPr>
      </w:pPr>
    </w:p>
    <w:p w:rsidR="00855E73" w:rsidRPr="00FC287C" w:rsidRDefault="00855E73" w:rsidP="000C5103">
      <w:pPr>
        <w:jc w:val="both"/>
        <w:rPr>
          <w:rFonts w:asciiTheme="minorHAnsi" w:hAnsiTheme="minorHAnsi"/>
          <w:b/>
        </w:rPr>
      </w:pPr>
      <w:r w:rsidRPr="00FC287C">
        <w:rPr>
          <w:rFonts w:asciiTheme="minorHAnsi" w:hAnsiTheme="minorHAnsi"/>
          <w:b/>
        </w:rPr>
        <w:t>§ 6172 – Rozvoj ICT nástrojů pro řízení</w:t>
      </w:r>
      <w:r w:rsidR="00C16B0B">
        <w:rPr>
          <w:rFonts w:asciiTheme="minorHAnsi" w:hAnsiTheme="minorHAnsi"/>
          <w:b/>
        </w:rPr>
        <w:t xml:space="preserve"> a podporu</w:t>
      </w:r>
      <w:r w:rsidRPr="00FC287C">
        <w:rPr>
          <w:rFonts w:asciiTheme="minorHAnsi" w:hAnsiTheme="minorHAnsi"/>
          <w:b/>
        </w:rPr>
        <w:t xml:space="preserve"> příspěvkových organizací </w:t>
      </w:r>
    </w:p>
    <w:p w:rsidR="00855E73" w:rsidRPr="003A261E" w:rsidRDefault="00855E73" w:rsidP="000C5103">
      <w:pPr>
        <w:jc w:val="both"/>
        <w:rPr>
          <w:rFonts w:asciiTheme="minorHAnsi" w:hAnsiTheme="minorHAnsi"/>
          <w:sz w:val="22"/>
          <w:szCs w:val="22"/>
        </w:rPr>
      </w:pPr>
      <w:r w:rsidRPr="003A261E">
        <w:rPr>
          <w:rFonts w:asciiTheme="minorHAnsi" w:hAnsiTheme="minorHAnsi"/>
          <w:sz w:val="22"/>
          <w:szCs w:val="22"/>
        </w:rPr>
        <w:t xml:space="preserve">Finanční prostředky budou využity na další rozvoj systému jednotného řízení příspěvkových organizací </w:t>
      </w:r>
      <w:r w:rsidR="0074231B" w:rsidRPr="003A261E">
        <w:rPr>
          <w:rFonts w:asciiTheme="minorHAnsi" w:hAnsiTheme="minorHAnsi"/>
          <w:sz w:val="22"/>
          <w:szCs w:val="22"/>
        </w:rPr>
        <w:t xml:space="preserve">(PO) </w:t>
      </w:r>
      <w:r w:rsidRPr="003A261E">
        <w:rPr>
          <w:rFonts w:asciiTheme="minorHAnsi" w:hAnsiTheme="minorHAnsi"/>
          <w:sz w:val="22"/>
          <w:szCs w:val="22"/>
        </w:rPr>
        <w:t xml:space="preserve">kraje. Jedná se zejména o úhradu služeb k provozovaným softwarovým nástrojům pro monitoring a kontrolu uveřejňování smluv PO v registru smluv, pomocí nějž jsou zachycovány a opravovány identifikované nedostatky, ze kterých plyne riziko neplatnosti smluv, a dále služeb k elektronickému nástroji pro evidenci a řádné uveřejňování smluv PO, který byl pořízen a je provozován pro potřeby PO. </w:t>
      </w:r>
    </w:p>
    <w:p w:rsidR="00855E73" w:rsidRPr="003A261E" w:rsidRDefault="00855E73" w:rsidP="000C5103">
      <w:pPr>
        <w:jc w:val="both"/>
        <w:rPr>
          <w:rFonts w:asciiTheme="minorHAnsi" w:hAnsiTheme="minorHAnsi"/>
          <w:sz w:val="22"/>
          <w:szCs w:val="22"/>
        </w:rPr>
      </w:pPr>
      <w:r w:rsidRPr="003A261E">
        <w:rPr>
          <w:rFonts w:asciiTheme="minorHAnsi" w:hAnsiTheme="minorHAnsi"/>
          <w:sz w:val="22"/>
          <w:szCs w:val="22"/>
        </w:rPr>
        <w:t xml:space="preserve">Předpokládáme také využití části prostředků v rámci probíhajícího projektu sjednocování účtových rozvrhů PO a následného sběru ekonomických dat, kdy bude v průběhu příštího roku probíhat nastavení infrastruktury tohoto sběru dat a způsobů jejich dalšího zpracování a vyhodnocování. </w:t>
      </w:r>
    </w:p>
    <w:p w:rsidR="00855E73" w:rsidRPr="003A261E" w:rsidRDefault="00855E73" w:rsidP="000C5103">
      <w:pPr>
        <w:jc w:val="both"/>
        <w:rPr>
          <w:rFonts w:asciiTheme="minorHAnsi" w:hAnsiTheme="minorHAnsi"/>
          <w:sz w:val="22"/>
          <w:szCs w:val="22"/>
        </w:rPr>
      </w:pPr>
      <w:r w:rsidRPr="003A261E">
        <w:rPr>
          <w:rFonts w:asciiTheme="minorHAnsi" w:hAnsiTheme="minorHAnsi"/>
          <w:sz w:val="22"/>
          <w:szCs w:val="22"/>
        </w:rPr>
        <w:t xml:space="preserve">Další část prostředků by měla pokrýt financování softwarových úprav základního komunikačního kanálu mezi krajským úřadem a </w:t>
      </w:r>
      <w:r w:rsidR="0074231B" w:rsidRPr="003A261E">
        <w:rPr>
          <w:rFonts w:asciiTheme="minorHAnsi" w:hAnsiTheme="minorHAnsi"/>
          <w:sz w:val="22"/>
          <w:szCs w:val="22"/>
        </w:rPr>
        <w:t>PO</w:t>
      </w:r>
      <w:r w:rsidRPr="003A261E">
        <w:rPr>
          <w:rFonts w:asciiTheme="minorHAnsi" w:hAnsiTheme="minorHAnsi"/>
          <w:sz w:val="22"/>
          <w:szCs w:val="22"/>
        </w:rPr>
        <w:t xml:space="preserve"> – Portálu </w:t>
      </w:r>
      <w:r w:rsidR="0074231B" w:rsidRPr="003A261E">
        <w:rPr>
          <w:rFonts w:asciiTheme="minorHAnsi" w:hAnsiTheme="minorHAnsi"/>
          <w:sz w:val="22"/>
          <w:szCs w:val="22"/>
        </w:rPr>
        <w:t>PO</w:t>
      </w:r>
      <w:r w:rsidRPr="003A261E">
        <w:rPr>
          <w:rFonts w:asciiTheme="minorHAnsi" w:hAnsiTheme="minorHAnsi"/>
          <w:sz w:val="22"/>
          <w:szCs w:val="22"/>
        </w:rPr>
        <w:t>. Tento elektronický nástroj je provozován již více než 3 roky v původní převzaté podobě pouze s několika softwarovými úpravami. S ohledem na dosavadní zkušenosti a nově vzniklé požadavky na hromadné zpracování dat PO je třeba tento nástroj vylepšit a doplnit nové funkcionality.</w:t>
      </w:r>
    </w:p>
    <w:p w:rsidR="00855E73" w:rsidRPr="00FC287C" w:rsidRDefault="00855E73" w:rsidP="000C5103">
      <w:pPr>
        <w:jc w:val="both"/>
        <w:rPr>
          <w:rFonts w:asciiTheme="minorHAnsi" w:hAnsiTheme="minorHAnsi"/>
        </w:rPr>
      </w:pPr>
    </w:p>
    <w:p w:rsidR="00855E73" w:rsidRPr="00FC287C" w:rsidRDefault="00855E73" w:rsidP="000C5103">
      <w:pPr>
        <w:jc w:val="both"/>
        <w:rPr>
          <w:rFonts w:asciiTheme="minorHAnsi" w:hAnsiTheme="minorHAnsi"/>
          <w:b/>
        </w:rPr>
      </w:pPr>
      <w:r w:rsidRPr="00FC287C">
        <w:rPr>
          <w:rFonts w:asciiTheme="minorHAnsi" w:hAnsiTheme="minorHAnsi"/>
          <w:b/>
        </w:rPr>
        <w:t>§ 6172 – Školení pro příspěvkové organizace</w:t>
      </w:r>
    </w:p>
    <w:p w:rsidR="00855E73" w:rsidRPr="003A261E" w:rsidRDefault="00855E73" w:rsidP="000C5103">
      <w:pPr>
        <w:jc w:val="both"/>
        <w:rPr>
          <w:rFonts w:asciiTheme="minorHAnsi" w:hAnsiTheme="minorHAnsi"/>
          <w:sz w:val="22"/>
          <w:szCs w:val="22"/>
        </w:rPr>
      </w:pPr>
      <w:r w:rsidRPr="003A261E">
        <w:rPr>
          <w:rFonts w:asciiTheme="minorHAnsi" w:hAnsiTheme="minorHAnsi"/>
          <w:sz w:val="22"/>
          <w:szCs w:val="22"/>
        </w:rPr>
        <w:t xml:space="preserve">Prostředky budou čerpány k proškolení zaměstnanců příspěvkových organizací </w:t>
      </w:r>
      <w:r w:rsidR="0074231B" w:rsidRPr="003A261E">
        <w:rPr>
          <w:rFonts w:asciiTheme="minorHAnsi" w:hAnsiTheme="minorHAnsi"/>
          <w:sz w:val="22"/>
          <w:szCs w:val="22"/>
        </w:rPr>
        <w:t xml:space="preserve">(PO) </w:t>
      </w:r>
      <w:r w:rsidRPr="003A261E">
        <w:rPr>
          <w:rFonts w:asciiTheme="minorHAnsi" w:hAnsiTheme="minorHAnsi"/>
          <w:sz w:val="22"/>
          <w:szCs w:val="22"/>
        </w:rPr>
        <w:t xml:space="preserve">kraje v požadovaných oblastech a tématech, pro která nelze využít lektory krajského úřadu a je nutné je outsourcovat, např. při up-gradu používaných SW aplikací, v rámci nastavování infrastruktury sběru ekonomických dat PO do datového skladu, popř. uvedení nových zákonných požadavků do praxe PO. </w:t>
      </w:r>
    </w:p>
    <w:p w:rsidR="00855E73" w:rsidRPr="00FC287C" w:rsidRDefault="00855E73" w:rsidP="000C5103">
      <w:pPr>
        <w:jc w:val="both"/>
        <w:rPr>
          <w:rFonts w:asciiTheme="minorHAnsi" w:hAnsiTheme="minorHAnsi"/>
        </w:rPr>
      </w:pPr>
    </w:p>
    <w:p w:rsidR="00855E73" w:rsidRPr="00411D35" w:rsidRDefault="00855E73" w:rsidP="000C5103">
      <w:pPr>
        <w:jc w:val="both"/>
        <w:rPr>
          <w:rFonts w:asciiTheme="minorHAnsi" w:hAnsiTheme="minorHAnsi"/>
          <w:sz w:val="18"/>
          <w:szCs w:val="18"/>
        </w:rPr>
      </w:pPr>
    </w:p>
    <w:p w:rsidR="00391358" w:rsidRPr="00411D35" w:rsidRDefault="00391358" w:rsidP="000C5103">
      <w:pPr>
        <w:jc w:val="both"/>
        <w:rPr>
          <w:rFonts w:asciiTheme="minorHAnsi" w:hAnsiTheme="minorHAnsi"/>
          <w:b/>
          <w:sz w:val="28"/>
          <w:szCs w:val="28"/>
          <w:u w:val="single"/>
        </w:rPr>
      </w:pPr>
      <w:r w:rsidRPr="00411D35">
        <w:rPr>
          <w:rFonts w:asciiTheme="minorHAnsi" w:hAnsiTheme="minorHAnsi"/>
          <w:b/>
          <w:sz w:val="28"/>
          <w:szCs w:val="28"/>
          <w:u w:val="single"/>
        </w:rPr>
        <w:t>Kapitola 23 – Ostatní</w:t>
      </w:r>
    </w:p>
    <w:p w:rsidR="00391358" w:rsidRPr="00411D35" w:rsidRDefault="00391358" w:rsidP="000C5103">
      <w:pPr>
        <w:jc w:val="both"/>
        <w:rPr>
          <w:rFonts w:asciiTheme="minorHAnsi" w:hAnsiTheme="minorHAnsi"/>
        </w:rPr>
      </w:pPr>
    </w:p>
    <w:p w:rsidR="00391358" w:rsidRPr="003A261E" w:rsidRDefault="00391358" w:rsidP="000C5103">
      <w:pPr>
        <w:jc w:val="both"/>
        <w:rPr>
          <w:rFonts w:asciiTheme="minorHAnsi" w:hAnsiTheme="minorHAnsi"/>
          <w:sz w:val="22"/>
          <w:szCs w:val="22"/>
        </w:rPr>
      </w:pPr>
      <w:r w:rsidRPr="003A261E">
        <w:rPr>
          <w:rFonts w:asciiTheme="minorHAnsi" w:hAnsiTheme="minorHAnsi"/>
          <w:sz w:val="22"/>
          <w:szCs w:val="22"/>
        </w:rPr>
        <w:t xml:space="preserve">Rozpočet běžných výdajů kapitoly 23 - Ostatní zahrnuje výdaje vyplývající ze správy běžných účtů Středočeského kraje, správy úvěrů přijatých Středočeským krajem a výdaje na platby DPH. </w:t>
      </w:r>
    </w:p>
    <w:p w:rsidR="00391358" w:rsidRPr="003A261E" w:rsidRDefault="00391358" w:rsidP="000C5103">
      <w:pPr>
        <w:jc w:val="both"/>
        <w:rPr>
          <w:rFonts w:asciiTheme="minorHAnsi" w:hAnsiTheme="minorHAnsi"/>
          <w:sz w:val="22"/>
          <w:szCs w:val="22"/>
        </w:rPr>
      </w:pPr>
      <w:r w:rsidRPr="003A261E">
        <w:rPr>
          <w:rFonts w:asciiTheme="minorHAnsi" w:hAnsiTheme="minorHAnsi"/>
          <w:sz w:val="22"/>
          <w:szCs w:val="22"/>
        </w:rPr>
        <w:t xml:space="preserve">Dále jsou na kapitole 23 - Ostatní rozpočtovány rezervy v rámci rozpočtu daného roku, např. prostředky na předfinancování a kofinancování projektů spolufinancovaných z EU/EHP nebo z národních zdrojů, Rezerva Středočeského kraje (na nepředvídatelné události a finanční záruky), výdaje na havárie, výdaje na reprodukci majetku příspěvkových organizací, výdaje na krytí očekávaných výdajů kapitol, </w:t>
      </w:r>
      <w:r w:rsidR="00C16B0B" w:rsidRPr="003A261E">
        <w:rPr>
          <w:rFonts w:asciiTheme="minorHAnsi" w:hAnsiTheme="minorHAnsi"/>
          <w:sz w:val="22"/>
          <w:szCs w:val="22"/>
        </w:rPr>
        <w:t>specifické rezervy</w:t>
      </w:r>
      <w:r w:rsidRPr="003A261E">
        <w:rPr>
          <w:rFonts w:asciiTheme="minorHAnsi" w:hAnsiTheme="minorHAnsi"/>
          <w:sz w:val="22"/>
          <w:szCs w:val="22"/>
        </w:rPr>
        <w:t xml:space="preserve">, pojištění majetku. Finanční prostředky z rezerv jsou dle potřeb postupně zapojovány do rozpočtu jednotlivých kapitol. Tyto rezervy jsou tvořeny finančními prostředky ze zdrojů rozpočtu. </w:t>
      </w:r>
    </w:p>
    <w:p w:rsidR="00391358" w:rsidRPr="00411D35" w:rsidRDefault="00391358" w:rsidP="000C5103">
      <w:pPr>
        <w:jc w:val="both"/>
        <w:rPr>
          <w:rFonts w:asciiTheme="minorHAnsi" w:hAnsiTheme="minorHAnsi"/>
        </w:rPr>
      </w:pPr>
    </w:p>
    <w:p w:rsidR="00391358" w:rsidRPr="00411D35" w:rsidRDefault="00391358" w:rsidP="000C5103">
      <w:pPr>
        <w:jc w:val="both"/>
        <w:rPr>
          <w:rFonts w:asciiTheme="minorHAnsi" w:hAnsiTheme="minorHAnsi"/>
          <w:b/>
        </w:rPr>
      </w:pPr>
      <w:r w:rsidRPr="00411D35">
        <w:rPr>
          <w:rFonts w:asciiTheme="minorHAnsi" w:hAnsiTheme="minorHAnsi"/>
          <w:b/>
        </w:rPr>
        <w:t>§ 6172 – Činnost regionální správy</w:t>
      </w:r>
    </w:p>
    <w:p w:rsidR="00391358" w:rsidRPr="003A261E" w:rsidRDefault="00391358" w:rsidP="000C5103">
      <w:pPr>
        <w:jc w:val="both"/>
        <w:rPr>
          <w:rFonts w:asciiTheme="minorHAnsi" w:hAnsiTheme="minorHAnsi"/>
          <w:sz w:val="22"/>
          <w:szCs w:val="22"/>
        </w:rPr>
      </w:pPr>
      <w:r w:rsidRPr="003A261E">
        <w:rPr>
          <w:rFonts w:asciiTheme="minorHAnsi" w:hAnsiTheme="minorHAnsi"/>
          <w:sz w:val="22"/>
          <w:szCs w:val="22"/>
        </w:rPr>
        <w:t>Výdaje v souvislosti s konáním porad ekonomů (např. ekonomů krajů apod.).</w:t>
      </w:r>
    </w:p>
    <w:p w:rsidR="00391358" w:rsidRPr="00411D35" w:rsidRDefault="00391358" w:rsidP="000C5103">
      <w:pPr>
        <w:jc w:val="both"/>
        <w:rPr>
          <w:rFonts w:asciiTheme="minorHAnsi" w:hAnsiTheme="minorHAnsi"/>
        </w:rPr>
      </w:pPr>
    </w:p>
    <w:p w:rsidR="00391358" w:rsidRPr="00411D35" w:rsidRDefault="00391358" w:rsidP="000C5103">
      <w:pPr>
        <w:jc w:val="both"/>
        <w:rPr>
          <w:rFonts w:asciiTheme="minorHAnsi" w:hAnsiTheme="minorHAnsi"/>
          <w:b/>
        </w:rPr>
      </w:pPr>
      <w:r w:rsidRPr="00411D35">
        <w:rPr>
          <w:rFonts w:asciiTheme="minorHAnsi" w:hAnsiTheme="minorHAnsi"/>
          <w:b/>
        </w:rPr>
        <w:t>§ 6310 – Obecné příjmy a výdaje z finančních operací</w:t>
      </w:r>
    </w:p>
    <w:p w:rsidR="00391358" w:rsidRPr="003A261E" w:rsidRDefault="00391358" w:rsidP="000C5103">
      <w:pPr>
        <w:jc w:val="both"/>
        <w:rPr>
          <w:rFonts w:asciiTheme="minorHAnsi" w:hAnsiTheme="minorHAnsi"/>
          <w:sz w:val="22"/>
          <w:szCs w:val="22"/>
        </w:rPr>
      </w:pPr>
      <w:r w:rsidRPr="003A261E">
        <w:rPr>
          <w:rFonts w:asciiTheme="minorHAnsi" w:hAnsiTheme="minorHAnsi"/>
          <w:sz w:val="22"/>
          <w:szCs w:val="22"/>
        </w:rPr>
        <w:t>Poplatky hrazené jednotlivým peněžním ústavům v souvislosti s mezibankovním platebním stykem (za vedení běžných účtů, výpisy z účtů, za položky apod.).</w:t>
      </w:r>
    </w:p>
    <w:p w:rsidR="00391358" w:rsidRPr="00411D35" w:rsidRDefault="00391358" w:rsidP="000C5103">
      <w:pPr>
        <w:jc w:val="both"/>
        <w:rPr>
          <w:rFonts w:asciiTheme="minorHAnsi" w:hAnsiTheme="minorHAnsi"/>
        </w:rPr>
      </w:pPr>
    </w:p>
    <w:p w:rsidR="00391358" w:rsidRPr="00411D35" w:rsidRDefault="00391358" w:rsidP="000C5103">
      <w:pPr>
        <w:jc w:val="both"/>
        <w:rPr>
          <w:rFonts w:asciiTheme="minorHAnsi" w:hAnsiTheme="minorHAnsi"/>
          <w:b/>
        </w:rPr>
      </w:pPr>
      <w:r w:rsidRPr="00411D35">
        <w:rPr>
          <w:rFonts w:asciiTheme="minorHAnsi" w:hAnsiTheme="minorHAnsi"/>
          <w:b/>
        </w:rPr>
        <w:t>§ 6399 – Ostatní finanční operace</w:t>
      </w:r>
    </w:p>
    <w:p w:rsidR="00391358" w:rsidRPr="003A261E" w:rsidRDefault="00391358" w:rsidP="000C5103">
      <w:pPr>
        <w:jc w:val="both"/>
        <w:rPr>
          <w:rFonts w:asciiTheme="minorHAnsi" w:hAnsiTheme="minorHAnsi"/>
          <w:sz w:val="22"/>
          <w:szCs w:val="22"/>
        </w:rPr>
      </w:pPr>
      <w:r w:rsidRPr="003A261E">
        <w:rPr>
          <w:rFonts w:asciiTheme="minorHAnsi" w:hAnsiTheme="minorHAnsi"/>
          <w:sz w:val="22"/>
          <w:szCs w:val="22"/>
        </w:rPr>
        <w:t xml:space="preserve">Finanční prostředky jsou určeny ke krytí plateb DPH (podstatná část DPH vzniká v příspěvkových organizacích). </w:t>
      </w:r>
    </w:p>
    <w:p w:rsidR="00330082" w:rsidRPr="00411D35" w:rsidRDefault="00330082" w:rsidP="000C5103">
      <w:pPr>
        <w:jc w:val="both"/>
        <w:rPr>
          <w:rFonts w:asciiTheme="minorHAnsi" w:hAnsiTheme="minorHAnsi"/>
          <w:b/>
          <w:sz w:val="28"/>
          <w:szCs w:val="28"/>
          <w:u w:val="single"/>
        </w:rPr>
      </w:pPr>
    </w:p>
    <w:p w:rsidR="00330082" w:rsidRPr="00411D35" w:rsidRDefault="00330082"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AB18DA" w:rsidRPr="00411D35" w:rsidRDefault="00AB18DA" w:rsidP="000C5103">
      <w:pPr>
        <w:jc w:val="both"/>
        <w:rPr>
          <w:rFonts w:asciiTheme="minorHAnsi" w:hAnsiTheme="minorHAnsi"/>
          <w:b/>
          <w:sz w:val="28"/>
          <w:szCs w:val="28"/>
          <w:u w:val="single"/>
        </w:rPr>
      </w:pPr>
    </w:p>
    <w:p w:rsidR="005B68A2" w:rsidRDefault="005B68A2" w:rsidP="000C5103">
      <w:pPr>
        <w:jc w:val="both"/>
        <w:rPr>
          <w:rFonts w:asciiTheme="minorHAnsi" w:hAnsiTheme="minorHAnsi"/>
          <w:b/>
          <w:sz w:val="28"/>
          <w:szCs w:val="28"/>
          <w:u w:val="single"/>
        </w:rPr>
      </w:pPr>
      <w:r>
        <w:rPr>
          <w:rFonts w:asciiTheme="minorHAnsi" w:hAnsiTheme="minorHAnsi"/>
          <w:b/>
          <w:sz w:val="28"/>
          <w:szCs w:val="28"/>
          <w:u w:val="single"/>
        </w:rPr>
        <w:br w:type="page"/>
      </w:r>
    </w:p>
    <w:p w:rsidR="00D275D7" w:rsidRPr="00411D35" w:rsidRDefault="00D275D7" w:rsidP="000C5103">
      <w:pPr>
        <w:jc w:val="both"/>
        <w:rPr>
          <w:rFonts w:asciiTheme="minorHAnsi" w:hAnsiTheme="minorHAnsi"/>
        </w:rPr>
      </w:pPr>
      <w:r w:rsidRPr="00411D35">
        <w:rPr>
          <w:rFonts w:asciiTheme="minorHAnsi" w:hAnsiTheme="minorHAnsi"/>
          <w:b/>
          <w:sz w:val="28"/>
          <w:szCs w:val="28"/>
          <w:u w:val="single"/>
        </w:rPr>
        <w:t>Kapitola 25 – Bezpečnost a prevence</w:t>
      </w:r>
    </w:p>
    <w:p w:rsidR="00D275D7" w:rsidRPr="00411D35" w:rsidRDefault="00D275D7" w:rsidP="000C5103">
      <w:pPr>
        <w:jc w:val="both"/>
        <w:rPr>
          <w:rFonts w:asciiTheme="minorHAnsi" w:hAnsiTheme="minorHAnsi"/>
          <w:b/>
          <w:bCs/>
          <w:highlight w:val="yellow"/>
        </w:rPr>
      </w:pPr>
    </w:p>
    <w:p w:rsidR="00B51829" w:rsidRPr="003A261E" w:rsidRDefault="00D275D7" w:rsidP="000C5103">
      <w:pPr>
        <w:jc w:val="both"/>
        <w:rPr>
          <w:rFonts w:asciiTheme="minorHAnsi" w:hAnsiTheme="minorHAnsi"/>
          <w:sz w:val="22"/>
          <w:szCs w:val="22"/>
        </w:rPr>
      </w:pPr>
      <w:r w:rsidRPr="003A261E">
        <w:rPr>
          <w:rFonts w:asciiTheme="minorHAnsi" w:hAnsiTheme="minorHAnsi"/>
          <w:sz w:val="22"/>
          <w:szCs w:val="22"/>
        </w:rPr>
        <w:t xml:space="preserve">Rozpočet běžných výdajů kapitoly 25 – Bezpečnost </w:t>
      </w:r>
      <w:r w:rsidR="00B64613" w:rsidRPr="003A261E">
        <w:rPr>
          <w:rFonts w:asciiTheme="minorHAnsi" w:hAnsiTheme="minorHAnsi"/>
          <w:sz w:val="22"/>
          <w:szCs w:val="22"/>
        </w:rPr>
        <w:t xml:space="preserve">a prevence </w:t>
      </w:r>
      <w:r w:rsidR="005C0EE0" w:rsidRPr="003A261E">
        <w:rPr>
          <w:rFonts w:asciiTheme="minorHAnsi" w:hAnsiTheme="minorHAnsi"/>
          <w:sz w:val="22"/>
          <w:szCs w:val="22"/>
        </w:rPr>
        <w:t>zahrnuje výdaje v oblasti prevence kriminality a vnitřní a kybernetické bezpečnosti.</w:t>
      </w:r>
    </w:p>
    <w:p w:rsidR="00D275D7" w:rsidRPr="003A261E" w:rsidRDefault="00B51829" w:rsidP="000C5103">
      <w:pPr>
        <w:jc w:val="both"/>
        <w:rPr>
          <w:rFonts w:asciiTheme="minorHAnsi" w:hAnsiTheme="minorHAnsi"/>
          <w:sz w:val="22"/>
          <w:szCs w:val="22"/>
        </w:rPr>
      </w:pPr>
      <w:r w:rsidRPr="003A261E">
        <w:rPr>
          <w:rFonts w:asciiTheme="minorHAnsi" w:hAnsiTheme="minorHAnsi"/>
          <w:sz w:val="22"/>
          <w:szCs w:val="22"/>
        </w:rPr>
        <w:t>V oblasti prevence kriminality se jedná o v</w:t>
      </w:r>
      <w:r w:rsidR="005C0EE0" w:rsidRPr="003A261E">
        <w:rPr>
          <w:rFonts w:asciiTheme="minorHAnsi" w:hAnsiTheme="minorHAnsi"/>
          <w:sz w:val="22"/>
          <w:szCs w:val="22"/>
        </w:rPr>
        <w:t xml:space="preserve">ýdaje </w:t>
      </w:r>
      <w:r w:rsidR="00D275D7" w:rsidRPr="003A261E">
        <w:rPr>
          <w:rFonts w:asciiTheme="minorHAnsi" w:hAnsiTheme="minorHAnsi"/>
          <w:sz w:val="22"/>
          <w:szCs w:val="22"/>
        </w:rPr>
        <w:t>spojené s přímým financováním či spolufinancováním preventivních programů, poskytování dotací a jiných forem finančních příspěvků převážně neziskovým organizacím k zajištění financování adiktologických služeb v rámci celého Středočeského kraje. Rovněž se také podílí na dofinancování projektu „Sí</w:t>
      </w:r>
      <w:r w:rsidR="00B64613" w:rsidRPr="003A261E">
        <w:rPr>
          <w:rFonts w:asciiTheme="minorHAnsi" w:hAnsiTheme="minorHAnsi"/>
          <w:sz w:val="22"/>
          <w:szCs w:val="22"/>
        </w:rPr>
        <w:t>t</w:t>
      </w:r>
      <w:r w:rsidR="00D275D7" w:rsidRPr="003A261E">
        <w:rPr>
          <w:rFonts w:asciiTheme="minorHAnsi" w:hAnsiTheme="minorHAnsi"/>
          <w:sz w:val="22"/>
          <w:szCs w:val="22"/>
        </w:rPr>
        <w:t>ě poradenských a léčebných programů pro patologické hráče“ ve Středočeském kraji. Pro rok 2020 se připravuje nový dotační program z rozpočtu Středočeského kraje</w:t>
      </w:r>
      <w:r w:rsidR="00B3582A" w:rsidRPr="003A261E">
        <w:rPr>
          <w:rFonts w:asciiTheme="minorHAnsi" w:hAnsiTheme="minorHAnsi"/>
          <w:sz w:val="22"/>
          <w:szCs w:val="22"/>
        </w:rPr>
        <w:t xml:space="preserve"> „Středočeský Fond prevence“</w:t>
      </w:r>
      <w:r w:rsidR="00D275D7" w:rsidRPr="003A261E">
        <w:rPr>
          <w:rFonts w:asciiTheme="minorHAnsi" w:hAnsiTheme="minorHAnsi"/>
          <w:sz w:val="22"/>
          <w:szCs w:val="22"/>
        </w:rPr>
        <w:t>.</w:t>
      </w:r>
      <w:r w:rsidRPr="003A261E">
        <w:rPr>
          <w:rFonts w:asciiTheme="minorHAnsi" w:hAnsiTheme="minorHAnsi"/>
          <w:sz w:val="22"/>
          <w:szCs w:val="22"/>
        </w:rPr>
        <w:t xml:space="preserve"> </w:t>
      </w:r>
      <w:r w:rsidR="002904B0" w:rsidRPr="003A261E">
        <w:rPr>
          <w:rFonts w:asciiTheme="minorHAnsi" w:hAnsiTheme="minorHAnsi"/>
          <w:sz w:val="22"/>
          <w:szCs w:val="22"/>
        </w:rPr>
        <w:t>D</w:t>
      </w:r>
      <w:r w:rsidRPr="003A261E">
        <w:rPr>
          <w:rFonts w:asciiTheme="minorHAnsi" w:hAnsiTheme="minorHAnsi"/>
          <w:sz w:val="22"/>
          <w:szCs w:val="22"/>
        </w:rPr>
        <w:t xml:space="preserve">ále </w:t>
      </w:r>
      <w:r w:rsidR="002904B0" w:rsidRPr="003A261E">
        <w:rPr>
          <w:rFonts w:asciiTheme="minorHAnsi" w:hAnsiTheme="minorHAnsi"/>
          <w:sz w:val="22"/>
          <w:szCs w:val="22"/>
        </w:rPr>
        <w:t xml:space="preserve">se jedná o výdaje v rámci </w:t>
      </w:r>
      <w:r w:rsidR="00D275D7" w:rsidRPr="003A261E">
        <w:rPr>
          <w:rFonts w:asciiTheme="minorHAnsi" w:hAnsiTheme="minorHAnsi"/>
          <w:sz w:val="22"/>
          <w:szCs w:val="22"/>
        </w:rPr>
        <w:t>primární prevenc</w:t>
      </w:r>
      <w:r w:rsidR="002904B0" w:rsidRPr="003A261E">
        <w:rPr>
          <w:rFonts w:asciiTheme="minorHAnsi" w:hAnsiTheme="minorHAnsi"/>
          <w:sz w:val="22"/>
          <w:szCs w:val="22"/>
        </w:rPr>
        <w:t xml:space="preserve">e - </w:t>
      </w:r>
      <w:r w:rsidR="00D275D7" w:rsidRPr="003A261E">
        <w:rPr>
          <w:rFonts w:asciiTheme="minorHAnsi" w:hAnsiTheme="minorHAnsi"/>
          <w:sz w:val="22"/>
          <w:szCs w:val="22"/>
        </w:rPr>
        <w:t>odborné konference a semináře k aktuální problematice</w:t>
      </w:r>
      <w:r w:rsidR="002904B0" w:rsidRPr="003A261E">
        <w:rPr>
          <w:rFonts w:asciiTheme="minorHAnsi" w:hAnsiTheme="minorHAnsi"/>
          <w:sz w:val="22"/>
          <w:szCs w:val="22"/>
        </w:rPr>
        <w:t xml:space="preserve">, výdaje </w:t>
      </w:r>
      <w:r w:rsidR="00D275D7" w:rsidRPr="003A261E">
        <w:rPr>
          <w:rFonts w:asciiTheme="minorHAnsi" w:hAnsiTheme="minorHAnsi"/>
          <w:sz w:val="22"/>
          <w:szCs w:val="22"/>
        </w:rPr>
        <w:t>na různ</w:t>
      </w:r>
      <w:r w:rsidR="002904B0" w:rsidRPr="003A261E">
        <w:rPr>
          <w:rFonts w:asciiTheme="minorHAnsi" w:hAnsiTheme="minorHAnsi"/>
          <w:sz w:val="22"/>
          <w:szCs w:val="22"/>
        </w:rPr>
        <w:t>é</w:t>
      </w:r>
      <w:r w:rsidR="00D275D7" w:rsidRPr="003A261E">
        <w:rPr>
          <w:rFonts w:asciiTheme="minorHAnsi" w:hAnsiTheme="minorHAnsi"/>
          <w:sz w:val="22"/>
          <w:szCs w:val="22"/>
        </w:rPr>
        <w:t xml:space="preserve"> aktivit</w:t>
      </w:r>
      <w:r w:rsidR="002904B0" w:rsidRPr="003A261E">
        <w:rPr>
          <w:rFonts w:asciiTheme="minorHAnsi" w:hAnsiTheme="minorHAnsi"/>
          <w:sz w:val="22"/>
          <w:szCs w:val="22"/>
        </w:rPr>
        <w:t xml:space="preserve">y </w:t>
      </w:r>
      <w:r w:rsidR="00D275D7" w:rsidRPr="003A261E">
        <w:rPr>
          <w:rFonts w:asciiTheme="minorHAnsi" w:hAnsiTheme="minorHAnsi"/>
          <w:sz w:val="22"/>
          <w:szCs w:val="22"/>
        </w:rPr>
        <w:t>v rámci projektu „Kraje pro bezpečný internet“.</w:t>
      </w:r>
      <w:r w:rsidR="002904B0" w:rsidRPr="003A261E">
        <w:rPr>
          <w:rFonts w:asciiTheme="minorHAnsi" w:hAnsiTheme="minorHAnsi"/>
          <w:sz w:val="22"/>
          <w:szCs w:val="22"/>
        </w:rPr>
        <w:t xml:space="preserve"> </w:t>
      </w:r>
      <w:r w:rsidR="002904B0" w:rsidRPr="003A261E">
        <w:rPr>
          <w:rFonts w:asciiTheme="minorHAnsi" w:hAnsiTheme="minorHAnsi"/>
          <w:bCs/>
          <w:sz w:val="22"/>
          <w:szCs w:val="22"/>
        </w:rPr>
        <w:t xml:space="preserve">Součástí rozpočtu v oblasti prevence kriminality jsou výdaje v rámci </w:t>
      </w:r>
      <w:r w:rsidR="00D275D7" w:rsidRPr="003A261E">
        <w:rPr>
          <w:rFonts w:asciiTheme="minorHAnsi" w:hAnsiTheme="minorHAnsi"/>
          <w:bCs/>
          <w:sz w:val="22"/>
          <w:szCs w:val="22"/>
        </w:rPr>
        <w:t>dotace z národních zdrojů Ministerstva vnitra ČR na projekty z dotačního programu prevence kriminality (například dlouhodobý projekt Resocializace recidivistů nebo projekt Kraje pro bezpečný internet) nebo také nově od roku 2019 i z d</w:t>
      </w:r>
      <w:r w:rsidR="00D275D7" w:rsidRPr="003A261E">
        <w:rPr>
          <w:rFonts w:asciiTheme="minorHAnsi" w:hAnsiTheme="minorHAnsi"/>
          <w:sz w:val="22"/>
          <w:szCs w:val="22"/>
        </w:rPr>
        <w:t>otačního programu pro zvýšení ochrany veřejných prostranství a objektů (akcí) veřejné správy, škol a školských zařízení jako měkkých cílů (projekt Bezpečná škola 2019).</w:t>
      </w:r>
    </w:p>
    <w:p w:rsidR="00D275D7" w:rsidRPr="003A261E" w:rsidRDefault="002904B0" w:rsidP="000C5103">
      <w:pPr>
        <w:jc w:val="both"/>
        <w:rPr>
          <w:rFonts w:asciiTheme="minorHAnsi" w:hAnsiTheme="minorHAnsi"/>
          <w:sz w:val="22"/>
          <w:szCs w:val="22"/>
        </w:rPr>
      </w:pPr>
      <w:r w:rsidRPr="003A261E">
        <w:rPr>
          <w:rFonts w:asciiTheme="minorHAnsi" w:hAnsiTheme="minorHAnsi"/>
          <w:sz w:val="22"/>
          <w:szCs w:val="22"/>
        </w:rPr>
        <w:t>V oblasti</w:t>
      </w:r>
      <w:r w:rsidR="00D275D7" w:rsidRPr="003A261E">
        <w:rPr>
          <w:rFonts w:asciiTheme="minorHAnsi" w:hAnsiTheme="minorHAnsi"/>
          <w:sz w:val="22"/>
          <w:szCs w:val="22"/>
        </w:rPr>
        <w:t xml:space="preserve"> vnitřní a kybernetick</w:t>
      </w:r>
      <w:r w:rsidRPr="003A261E">
        <w:rPr>
          <w:rFonts w:asciiTheme="minorHAnsi" w:hAnsiTheme="minorHAnsi"/>
          <w:sz w:val="22"/>
          <w:szCs w:val="22"/>
        </w:rPr>
        <w:t>é</w:t>
      </w:r>
      <w:r w:rsidR="00D275D7" w:rsidRPr="003A261E">
        <w:rPr>
          <w:rFonts w:asciiTheme="minorHAnsi" w:hAnsiTheme="minorHAnsi"/>
          <w:sz w:val="22"/>
          <w:szCs w:val="22"/>
        </w:rPr>
        <w:t xml:space="preserve"> bezpečnost</w:t>
      </w:r>
      <w:r w:rsidRPr="003A261E">
        <w:rPr>
          <w:rFonts w:asciiTheme="minorHAnsi" w:hAnsiTheme="minorHAnsi"/>
          <w:sz w:val="22"/>
          <w:szCs w:val="22"/>
        </w:rPr>
        <w:t>i</w:t>
      </w:r>
      <w:r w:rsidR="00D275D7" w:rsidRPr="003A261E">
        <w:rPr>
          <w:rFonts w:asciiTheme="minorHAnsi" w:hAnsiTheme="minorHAnsi"/>
          <w:sz w:val="22"/>
          <w:szCs w:val="22"/>
        </w:rPr>
        <w:t xml:space="preserve"> </w:t>
      </w:r>
      <w:r w:rsidRPr="003A261E">
        <w:rPr>
          <w:rFonts w:asciiTheme="minorHAnsi" w:hAnsiTheme="minorHAnsi"/>
          <w:sz w:val="22"/>
          <w:szCs w:val="22"/>
        </w:rPr>
        <w:t xml:space="preserve">se jedná o výdaje </w:t>
      </w:r>
      <w:r w:rsidR="00D275D7" w:rsidRPr="003A261E">
        <w:rPr>
          <w:rFonts w:asciiTheme="minorHAnsi" w:hAnsiTheme="minorHAnsi"/>
          <w:sz w:val="22"/>
          <w:szCs w:val="22"/>
        </w:rPr>
        <w:t xml:space="preserve">týkající se bezpečnostních opatření v budovách </w:t>
      </w:r>
      <w:r w:rsidR="00732105" w:rsidRPr="003A261E">
        <w:rPr>
          <w:rFonts w:asciiTheme="minorHAnsi" w:hAnsiTheme="minorHAnsi"/>
          <w:sz w:val="22"/>
          <w:szCs w:val="22"/>
        </w:rPr>
        <w:t>K</w:t>
      </w:r>
      <w:r w:rsidR="00732105">
        <w:rPr>
          <w:rFonts w:asciiTheme="minorHAnsi" w:hAnsiTheme="minorHAnsi"/>
          <w:sz w:val="22"/>
          <w:szCs w:val="22"/>
        </w:rPr>
        <w:t>rajského úřadu Středočeského kraje</w:t>
      </w:r>
      <w:r w:rsidRPr="003A261E">
        <w:rPr>
          <w:rFonts w:asciiTheme="minorHAnsi" w:hAnsiTheme="minorHAnsi"/>
          <w:sz w:val="22"/>
          <w:szCs w:val="22"/>
        </w:rPr>
        <w:t xml:space="preserve"> </w:t>
      </w:r>
      <w:r w:rsidR="00732105">
        <w:rPr>
          <w:rFonts w:asciiTheme="minorHAnsi" w:hAnsiTheme="minorHAnsi"/>
          <w:sz w:val="22"/>
          <w:szCs w:val="22"/>
        </w:rPr>
        <w:t>(KÚSK)</w:t>
      </w:r>
      <w:r w:rsidRPr="003A261E">
        <w:rPr>
          <w:rFonts w:asciiTheme="minorHAnsi" w:hAnsiTheme="minorHAnsi"/>
          <w:sz w:val="22"/>
          <w:szCs w:val="22"/>
        </w:rPr>
        <w:t xml:space="preserve">- </w:t>
      </w:r>
      <w:r w:rsidR="00D275D7" w:rsidRPr="003A261E">
        <w:rPr>
          <w:rFonts w:asciiTheme="minorHAnsi" w:hAnsiTheme="minorHAnsi"/>
          <w:sz w:val="22"/>
          <w:szCs w:val="22"/>
        </w:rPr>
        <w:t xml:space="preserve">zajištění strážní a recepční služby v budově </w:t>
      </w:r>
      <w:r w:rsidR="00732105">
        <w:rPr>
          <w:rFonts w:asciiTheme="minorHAnsi" w:hAnsiTheme="minorHAnsi"/>
          <w:sz w:val="22"/>
          <w:szCs w:val="22"/>
        </w:rPr>
        <w:t>KÚSK</w:t>
      </w:r>
      <w:r w:rsidR="00D275D7" w:rsidRPr="003A261E">
        <w:rPr>
          <w:rFonts w:asciiTheme="minorHAnsi" w:hAnsiTheme="minorHAnsi"/>
          <w:sz w:val="22"/>
          <w:szCs w:val="22"/>
        </w:rPr>
        <w:t xml:space="preserve">, </w:t>
      </w:r>
      <w:r w:rsidRPr="003A261E">
        <w:rPr>
          <w:rFonts w:asciiTheme="minorHAnsi" w:hAnsiTheme="minorHAnsi"/>
          <w:sz w:val="22"/>
          <w:szCs w:val="22"/>
        </w:rPr>
        <w:t xml:space="preserve">na </w:t>
      </w:r>
      <w:r w:rsidR="00D275D7" w:rsidRPr="003A261E">
        <w:rPr>
          <w:rFonts w:asciiTheme="minorHAnsi" w:hAnsiTheme="minorHAnsi"/>
          <w:sz w:val="22"/>
          <w:szCs w:val="22"/>
        </w:rPr>
        <w:t xml:space="preserve">dodávky a servis bezpečnostních technologií. </w:t>
      </w:r>
    </w:p>
    <w:p w:rsidR="00D275D7" w:rsidRPr="003A261E" w:rsidRDefault="002904B0" w:rsidP="000C5103">
      <w:pPr>
        <w:jc w:val="both"/>
        <w:rPr>
          <w:rFonts w:asciiTheme="minorHAnsi" w:hAnsiTheme="minorHAnsi"/>
          <w:bCs/>
          <w:sz w:val="22"/>
          <w:szCs w:val="22"/>
        </w:rPr>
      </w:pPr>
      <w:r w:rsidRPr="003A261E">
        <w:rPr>
          <w:rFonts w:asciiTheme="minorHAnsi" w:hAnsiTheme="minorHAnsi"/>
          <w:bCs/>
          <w:sz w:val="22"/>
          <w:szCs w:val="22"/>
        </w:rPr>
        <w:t>V</w:t>
      </w:r>
      <w:r w:rsidR="00D275D7" w:rsidRPr="003A261E">
        <w:rPr>
          <w:rFonts w:asciiTheme="minorHAnsi" w:hAnsiTheme="minorHAnsi"/>
          <w:bCs/>
          <w:sz w:val="22"/>
          <w:szCs w:val="22"/>
        </w:rPr>
        <w:t xml:space="preserve"> roce 2019 </w:t>
      </w:r>
      <w:r w:rsidRPr="003A261E">
        <w:rPr>
          <w:rFonts w:asciiTheme="minorHAnsi" w:hAnsiTheme="minorHAnsi"/>
          <w:bCs/>
          <w:sz w:val="22"/>
          <w:szCs w:val="22"/>
        </w:rPr>
        <w:t>byla schválena</w:t>
      </w:r>
      <w:r w:rsidR="00D275D7" w:rsidRPr="003A261E">
        <w:rPr>
          <w:rFonts w:asciiTheme="minorHAnsi" w:hAnsiTheme="minorHAnsi"/>
          <w:bCs/>
          <w:sz w:val="22"/>
          <w:szCs w:val="22"/>
        </w:rPr>
        <w:t xml:space="preserve"> dotac</w:t>
      </w:r>
      <w:r w:rsidRPr="003A261E">
        <w:rPr>
          <w:rFonts w:asciiTheme="minorHAnsi" w:hAnsiTheme="minorHAnsi"/>
          <w:bCs/>
          <w:sz w:val="22"/>
          <w:szCs w:val="22"/>
        </w:rPr>
        <w:t>e</w:t>
      </w:r>
      <w:r w:rsidR="00D275D7" w:rsidRPr="003A261E">
        <w:rPr>
          <w:rFonts w:asciiTheme="minorHAnsi" w:hAnsiTheme="minorHAnsi"/>
          <w:bCs/>
          <w:sz w:val="22"/>
          <w:szCs w:val="22"/>
        </w:rPr>
        <w:t xml:space="preserve"> </w:t>
      </w:r>
      <w:r w:rsidRPr="003A261E">
        <w:rPr>
          <w:rFonts w:asciiTheme="minorHAnsi" w:hAnsiTheme="minorHAnsi"/>
          <w:bCs/>
          <w:sz w:val="22"/>
          <w:szCs w:val="22"/>
        </w:rPr>
        <w:t>z</w:t>
      </w:r>
      <w:r w:rsidR="00D275D7" w:rsidRPr="003A261E">
        <w:rPr>
          <w:rFonts w:asciiTheme="minorHAnsi" w:hAnsiTheme="minorHAnsi"/>
          <w:bCs/>
          <w:sz w:val="22"/>
          <w:szCs w:val="22"/>
        </w:rPr>
        <w:t xml:space="preserve"> </w:t>
      </w:r>
      <w:r w:rsidR="00D275D7" w:rsidRPr="003A261E">
        <w:rPr>
          <w:rFonts w:asciiTheme="minorHAnsi" w:hAnsiTheme="minorHAnsi"/>
          <w:sz w:val="22"/>
          <w:szCs w:val="22"/>
        </w:rPr>
        <w:t>Operačního programu Zaměstnanost</w:t>
      </w:r>
      <w:r w:rsidR="00D275D7" w:rsidRPr="003A261E">
        <w:rPr>
          <w:rFonts w:asciiTheme="minorHAnsi" w:hAnsiTheme="minorHAnsi"/>
          <w:bCs/>
          <w:sz w:val="22"/>
          <w:szCs w:val="22"/>
        </w:rPr>
        <w:t xml:space="preserve"> na projekt </w:t>
      </w:r>
      <w:r w:rsidRPr="003A261E">
        <w:rPr>
          <w:rFonts w:asciiTheme="minorHAnsi" w:hAnsiTheme="minorHAnsi"/>
          <w:bCs/>
          <w:sz w:val="22"/>
          <w:szCs w:val="22"/>
        </w:rPr>
        <w:t>„</w:t>
      </w:r>
      <w:r w:rsidR="00D275D7" w:rsidRPr="003A261E">
        <w:rPr>
          <w:rFonts w:asciiTheme="minorHAnsi" w:hAnsiTheme="minorHAnsi"/>
          <w:sz w:val="22"/>
          <w:szCs w:val="22"/>
        </w:rPr>
        <w:t>Optimalizace procesů a postupů Krajského úřadu</w:t>
      </w:r>
      <w:r w:rsidRPr="003A261E">
        <w:rPr>
          <w:rFonts w:asciiTheme="minorHAnsi" w:hAnsiTheme="minorHAnsi"/>
          <w:sz w:val="22"/>
          <w:szCs w:val="22"/>
        </w:rPr>
        <w:t>“</w:t>
      </w:r>
      <w:r w:rsidR="00D275D7" w:rsidRPr="003A261E">
        <w:rPr>
          <w:rFonts w:asciiTheme="minorHAnsi" w:hAnsiTheme="minorHAnsi"/>
          <w:sz w:val="22"/>
          <w:szCs w:val="22"/>
        </w:rPr>
        <w:t xml:space="preserve"> na klíčovou aktivitu KA05 Zavádění systému ISMS. Tento projekt je zařazen v Zásobníku projektů</w:t>
      </w:r>
      <w:r w:rsidRPr="003A261E">
        <w:rPr>
          <w:rFonts w:asciiTheme="minorHAnsi" w:hAnsiTheme="minorHAnsi"/>
          <w:sz w:val="22"/>
          <w:szCs w:val="22"/>
        </w:rPr>
        <w:t xml:space="preserve"> spolufinancovaných u EU/EHP a národních zdrojů</w:t>
      </w:r>
      <w:r w:rsidR="00D275D7" w:rsidRPr="003A261E">
        <w:rPr>
          <w:rFonts w:asciiTheme="minorHAnsi" w:hAnsiTheme="minorHAnsi"/>
          <w:sz w:val="22"/>
          <w:szCs w:val="22"/>
        </w:rPr>
        <w:t>, s termínem max. dokončení 31. 12. 2021.</w:t>
      </w:r>
    </w:p>
    <w:p w:rsidR="00D275D7" w:rsidRPr="003A261E" w:rsidRDefault="002904B0" w:rsidP="000C5103">
      <w:pPr>
        <w:jc w:val="both"/>
        <w:rPr>
          <w:rFonts w:asciiTheme="minorHAnsi" w:hAnsiTheme="minorHAnsi"/>
          <w:sz w:val="22"/>
          <w:szCs w:val="22"/>
        </w:rPr>
      </w:pPr>
      <w:r w:rsidRPr="003A261E">
        <w:rPr>
          <w:rFonts w:asciiTheme="minorHAnsi" w:hAnsiTheme="minorHAnsi"/>
          <w:bCs/>
          <w:sz w:val="22"/>
          <w:szCs w:val="22"/>
        </w:rPr>
        <w:t>P</w:t>
      </w:r>
      <w:r w:rsidR="00D275D7" w:rsidRPr="003A261E">
        <w:rPr>
          <w:rFonts w:asciiTheme="minorHAnsi" w:hAnsiTheme="minorHAnsi"/>
          <w:bCs/>
          <w:sz w:val="22"/>
          <w:szCs w:val="22"/>
        </w:rPr>
        <w:t xml:space="preserve">rojekt s názvem </w:t>
      </w:r>
      <w:r w:rsidR="00D275D7" w:rsidRPr="003A261E">
        <w:rPr>
          <w:rFonts w:asciiTheme="minorHAnsi" w:hAnsiTheme="minorHAnsi"/>
          <w:sz w:val="22"/>
          <w:szCs w:val="22"/>
        </w:rPr>
        <w:t>„Projekt zvyšování bezpečnosti KÚSK“, který se skládá z více akcí a týká se bezpečnostních technologií (Poplachové zabezpečovací a tísňové systémy, Elektrická požární signalizace, Kamerové systémy, Přístupové systémy)</w:t>
      </w:r>
      <w:r w:rsidRPr="003A261E">
        <w:rPr>
          <w:rFonts w:asciiTheme="minorHAnsi" w:hAnsiTheme="minorHAnsi"/>
          <w:sz w:val="22"/>
          <w:szCs w:val="22"/>
        </w:rPr>
        <w:t xml:space="preserve"> je financován prostřednictvím kapitoly 12 – Investiční výdaje v souladu se schváleným Zásobníkem investic</w:t>
      </w:r>
      <w:r w:rsidR="00D275D7" w:rsidRPr="003A261E">
        <w:rPr>
          <w:rFonts w:asciiTheme="minorHAnsi" w:hAnsiTheme="minorHAnsi"/>
          <w:sz w:val="22"/>
          <w:szCs w:val="22"/>
        </w:rPr>
        <w:t>.</w:t>
      </w:r>
    </w:p>
    <w:p w:rsidR="00D275D7" w:rsidRPr="00411D35" w:rsidRDefault="00D275D7" w:rsidP="000C5103">
      <w:pPr>
        <w:jc w:val="both"/>
        <w:rPr>
          <w:rFonts w:asciiTheme="minorHAnsi" w:hAnsiTheme="minorHAnsi"/>
          <w:bCs/>
        </w:rPr>
      </w:pPr>
    </w:p>
    <w:p w:rsidR="00D275D7" w:rsidRPr="00411D35" w:rsidRDefault="00D275D7" w:rsidP="000C5103">
      <w:pPr>
        <w:jc w:val="both"/>
        <w:rPr>
          <w:rFonts w:asciiTheme="minorHAnsi" w:hAnsiTheme="minorHAnsi"/>
          <w:b/>
        </w:rPr>
      </w:pPr>
      <w:r w:rsidRPr="00411D35">
        <w:rPr>
          <w:rFonts w:asciiTheme="minorHAnsi" w:hAnsiTheme="minorHAnsi"/>
          <w:b/>
        </w:rPr>
        <w:t xml:space="preserve">§ 3299 – Ostatní záležitosti vzdělávání </w:t>
      </w:r>
    </w:p>
    <w:p w:rsidR="00D275D7" w:rsidRPr="003A261E" w:rsidRDefault="00D275D7" w:rsidP="000C5103">
      <w:pPr>
        <w:jc w:val="both"/>
        <w:rPr>
          <w:rFonts w:asciiTheme="minorHAnsi" w:hAnsiTheme="minorHAnsi"/>
          <w:sz w:val="22"/>
          <w:szCs w:val="22"/>
        </w:rPr>
      </w:pPr>
      <w:r w:rsidRPr="003A261E">
        <w:rPr>
          <w:rFonts w:asciiTheme="minorHAnsi" w:hAnsiTheme="minorHAnsi"/>
          <w:sz w:val="22"/>
          <w:szCs w:val="22"/>
        </w:rPr>
        <w:t>Finanční prostředky budou použity v oblasti vzdělávání protidrogové prevence a prevence kriminality</w:t>
      </w:r>
      <w:r w:rsidR="005C0EE0" w:rsidRPr="003A261E">
        <w:rPr>
          <w:rFonts w:asciiTheme="minorHAnsi" w:hAnsiTheme="minorHAnsi"/>
          <w:sz w:val="22"/>
          <w:szCs w:val="22"/>
        </w:rPr>
        <w:t xml:space="preserve">, např. </w:t>
      </w:r>
      <w:r w:rsidRPr="003A261E">
        <w:rPr>
          <w:rFonts w:asciiTheme="minorHAnsi" w:hAnsiTheme="minorHAnsi"/>
          <w:sz w:val="22"/>
          <w:szCs w:val="22"/>
        </w:rPr>
        <w:t>na konferenci „Bezpečnost škol a školských zařízení“</w:t>
      </w:r>
      <w:r w:rsidR="005C0EE0" w:rsidRPr="003A261E">
        <w:rPr>
          <w:rFonts w:asciiTheme="minorHAnsi" w:hAnsiTheme="minorHAnsi"/>
          <w:sz w:val="22"/>
          <w:szCs w:val="22"/>
        </w:rPr>
        <w:t>,</w:t>
      </w:r>
      <w:r w:rsidRPr="003A261E">
        <w:rPr>
          <w:rFonts w:asciiTheme="minorHAnsi" w:hAnsiTheme="minorHAnsi"/>
          <w:sz w:val="22"/>
          <w:szCs w:val="22"/>
        </w:rPr>
        <w:t xml:space="preserve"> na semináře z oblasti prevence kybernetické kriminality, na aktivity v rámci projektu „Kraje pro bezpečný internet“ a na financování konferencí, seminářů a vzdělávání dle aktuálních potřeb Středočeského kraje. </w:t>
      </w:r>
    </w:p>
    <w:p w:rsidR="00D275D7" w:rsidRPr="00411D35" w:rsidRDefault="00D275D7" w:rsidP="000C5103">
      <w:pPr>
        <w:jc w:val="both"/>
        <w:rPr>
          <w:rFonts w:asciiTheme="minorHAnsi" w:hAnsiTheme="minorHAnsi"/>
          <w:strike/>
        </w:rPr>
      </w:pPr>
    </w:p>
    <w:p w:rsidR="00D275D7" w:rsidRPr="00411D35" w:rsidRDefault="00D275D7" w:rsidP="000C5103">
      <w:pPr>
        <w:jc w:val="both"/>
        <w:rPr>
          <w:rFonts w:asciiTheme="minorHAnsi" w:hAnsiTheme="minorHAnsi"/>
          <w:b/>
        </w:rPr>
      </w:pPr>
      <w:r w:rsidRPr="00411D35">
        <w:rPr>
          <w:rFonts w:asciiTheme="minorHAnsi" w:hAnsiTheme="minorHAnsi"/>
          <w:b/>
        </w:rPr>
        <w:t>§ 3541 – Prevence před drogami, alkoholem, nikotinem a jinými závislostmi</w:t>
      </w:r>
      <w:r w:rsidR="0019647F">
        <w:rPr>
          <w:rFonts w:asciiTheme="minorHAnsi" w:hAnsiTheme="minorHAnsi"/>
          <w:b/>
        </w:rPr>
        <w:t xml:space="preserve"> – financování projektu „Síť poradenských a léčebných služeb“</w:t>
      </w:r>
    </w:p>
    <w:p w:rsidR="00D275D7" w:rsidRPr="003A261E" w:rsidRDefault="00D275D7" w:rsidP="000C5103">
      <w:pPr>
        <w:jc w:val="both"/>
        <w:rPr>
          <w:rFonts w:asciiTheme="minorHAnsi" w:hAnsiTheme="minorHAnsi"/>
          <w:sz w:val="22"/>
          <w:szCs w:val="22"/>
        </w:rPr>
      </w:pPr>
      <w:r w:rsidRPr="003A261E">
        <w:rPr>
          <w:rFonts w:asciiTheme="minorHAnsi" w:hAnsiTheme="minorHAnsi"/>
          <w:sz w:val="22"/>
          <w:szCs w:val="22"/>
        </w:rPr>
        <w:t xml:space="preserve">Výdaje na akce v oblasti vzdělávání protidrogové prevence a primární prevence. </w:t>
      </w:r>
    </w:p>
    <w:p w:rsidR="00D275D7" w:rsidRPr="00411D35" w:rsidRDefault="00D275D7" w:rsidP="000C5103">
      <w:pPr>
        <w:jc w:val="both"/>
        <w:rPr>
          <w:rFonts w:asciiTheme="minorHAnsi" w:hAnsiTheme="minorHAnsi"/>
          <w:strike/>
        </w:rPr>
      </w:pPr>
    </w:p>
    <w:p w:rsidR="00D275D7" w:rsidRPr="00411D35" w:rsidRDefault="00D275D7" w:rsidP="000C5103">
      <w:pPr>
        <w:jc w:val="both"/>
        <w:rPr>
          <w:rFonts w:asciiTheme="minorHAnsi" w:hAnsiTheme="minorHAnsi"/>
          <w:b/>
        </w:rPr>
      </w:pPr>
      <w:r w:rsidRPr="00411D35">
        <w:rPr>
          <w:rFonts w:asciiTheme="minorHAnsi" w:hAnsiTheme="minorHAnsi"/>
          <w:b/>
        </w:rPr>
        <w:t>§ 4349 – Ostatní sociální péče a pomoc ostatním skupinám obyvatelstva</w:t>
      </w:r>
    </w:p>
    <w:p w:rsidR="00D275D7" w:rsidRPr="003A261E" w:rsidRDefault="00D275D7" w:rsidP="000C5103">
      <w:pPr>
        <w:jc w:val="both"/>
        <w:rPr>
          <w:rFonts w:asciiTheme="minorHAnsi" w:hAnsiTheme="minorHAnsi"/>
          <w:b/>
          <w:sz w:val="22"/>
          <w:szCs w:val="22"/>
        </w:rPr>
      </w:pPr>
      <w:r w:rsidRPr="003A261E">
        <w:rPr>
          <w:rFonts w:asciiTheme="minorHAnsi" w:hAnsiTheme="minorHAnsi"/>
          <w:sz w:val="22"/>
          <w:szCs w:val="22"/>
        </w:rPr>
        <w:t>Výdaje na akce v oblasti protidrogové prevence a prevence kriminality. Z těchto prostředků bude hrazena Středočeská 12. Adiktologická konference, kterou každoročně pořádá Středočeský kraj pod záštitou představitelů kraje</w:t>
      </w:r>
      <w:r w:rsidR="005C0EE0" w:rsidRPr="003A261E">
        <w:rPr>
          <w:rFonts w:asciiTheme="minorHAnsi" w:hAnsiTheme="minorHAnsi"/>
          <w:sz w:val="22"/>
          <w:szCs w:val="22"/>
        </w:rPr>
        <w:t>,</w:t>
      </w:r>
      <w:r w:rsidRPr="003A261E">
        <w:rPr>
          <w:rFonts w:asciiTheme="minorHAnsi" w:hAnsiTheme="minorHAnsi"/>
          <w:sz w:val="22"/>
          <w:szCs w:val="22"/>
        </w:rPr>
        <w:t xml:space="preserve"> a plánované Adiktologické fórum. Také bude hrazena udržitelnost a rozvoj webu „Bezpečný Středočeský kraj“ </w:t>
      </w:r>
      <w:r w:rsidRPr="00C60A4E">
        <w:rPr>
          <w:rFonts w:asciiTheme="minorHAnsi" w:hAnsiTheme="minorHAnsi"/>
          <w:sz w:val="22"/>
          <w:szCs w:val="22"/>
        </w:rPr>
        <w:t>a spoluúčast v projektech Ministerstva vnitra ČR v rámci Programu prevence kriminality</w:t>
      </w:r>
      <w:r w:rsidRPr="003A261E">
        <w:rPr>
          <w:rFonts w:asciiTheme="minorHAnsi" w:hAnsiTheme="minorHAnsi"/>
          <w:sz w:val="22"/>
          <w:szCs w:val="22"/>
        </w:rPr>
        <w:t xml:space="preserve"> a další navazující aktivity.</w:t>
      </w:r>
    </w:p>
    <w:p w:rsidR="00D275D7" w:rsidRPr="00411D35" w:rsidRDefault="00D275D7" w:rsidP="000C5103">
      <w:pPr>
        <w:jc w:val="both"/>
        <w:rPr>
          <w:rFonts w:asciiTheme="minorHAnsi" w:hAnsiTheme="minorHAnsi"/>
          <w:strike/>
        </w:rPr>
      </w:pPr>
    </w:p>
    <w:p w:rsidR="00D275D7" w:rsidRPr="00411D35" w:rsidRDefault="00D275D7" w:rsidP="000C5103">
      <w:pPr>
        <w:jc w:val="both"/>
        <w:rPr>
          <w:rFonts w:asciiTheme="minorHAnsi" w:hAnsiTheme="minorHAnsi"/>
          <w:b/>
        </w:rPr>
      </w:pPr>
      <w:r w:rsidRPr="00411D35">
        <w:rPr>
          <w:rFonts w:asciiTheme="minorHAnsi" w:hAnsiTheme="minorHAnsi"/>
          <w:b/>
        </w:rPr>
        <w:t xml:space="preserve">§ 6172 – Činnost regionální správy </w:t>
      </w:r>
    </w:p>
    <w:p w:rsidR="00D275D7" w:rsidRPr="003A261E" w:rsidRDefault="00D275D7" w:rsidP="000C5103">
      <w:pPr>
        <w:pStyle w:val="Normlnweb"/>
        <w:spacing w:before="0" w:beforeAutospacing="0" w:after="0" w:afterAutospacing="0"/>
        <w:jc w:val="both"/>
        <w:rPr>
          <w:rFonts w:asciiTheme="minorHAnsi" w:hAnsiTheme="minorHAnsi"/>
          <w:color w:val="00B0F0"/>
          <w:sz w:val="22"/>
          <w:szCs w:val="22"/>
        </w:rPr>
      </w:pPr>
      <w:r w:rsidRPr="003A261E">
        <w:rPr>
          <w:rFonts w:asciiTheme="minorHAnsi" w:hAnsiTheme="minorHAnsi"/>
          <w:sz w:val="22"/>
          <w:szCs w:val="22"/>
        </w:rPr>
        <w:t>Výdaje budou použity na bezpečnostní opatření v budovách Krajského úřadu Středočeského kraje (KÚSK). Z těchto prostředků bude hrazena strážní a recepční služba v budovách KÚSK</w:t>
      </w:r>
      <w:r w:rsidR="005C0EE0" w:rsidRPr="003A261E">
        <w:rPr>
          <w:rFonts w:asciiTheme="minorHAnsi" w:hAnsiTheme="minorHAnsi"/>
          <w:sz w:val="22"/>
          <w:szCs w:val="22"/>
        </w:rPr>
        <w:t>,</w:t>
      </w:r>
      <w:r w:rsidRPr="003A261E">
        <w:rPr>
          <w:rFonts w:asciiTheme="minorHAnsi" w:hAnsiTheme="minorHAnsi"/>
          <w:sz w:val="22"/>
          <w:szCs w:val="22"/>
        </w:rPr>
        <w:t xml:space="preserve"> </w:t>
      </w:r>
      <w:r w:rsidR="005C0EE0" w:rsidRPr="003A261E">
        <w:rPr>
          <w:rFonts w:asciiTheme="minorHAnsi" w:hAnsiTheme="minorHAnsi"/>
          <w:sz w:val="22"/>
          <w:szCs w:val="22"/>
        </w:rPr>
        <w:t>v</w:t>
      </w:r>
      <w:r w:rsidRPr="003A261E">
        <w:rPr>
          <w:rFonts w:asciiTheme="minorHAnsi" w:hAnsiTheme="minorHAnsi"/>
          <w:sz w:val="22"/>
          <w:szCs w:val="22"/>
        </w:rPr>
        <w:t> roce 2020 proběhne výběrové řízení na nového poskytovatele strážních a recepčních služeb</w:t>
      </w:r>
      <w:r w:rsidR="0019647F" w:rsidRPr="003A261E">
        <w:rPr>
          <w:rFonts w:asciiTheme="minorHAnsi" w:hAnsiTheme="minorHAnsi"/>
          <w:sz w:val="22"/>
          <w:szCs w:val="22"/>
        </w:rPr>
        <w:t>.</w:t>
      </w:r>
      <w:r w:rsidRPr="003A261E">
        <w:rPr>
          <w:rFonts w:asciiTheme="minorHAnsi" w:hAnsiTheme="minorHAnsi"/>
          <w:sz w:val="22"/>
          <w:szCs w:val="22"/>
        </w:rPr>
        <w:t xml:space="preserve"> Také budou hrazeny dodávky a servis bezpečnostních technologií v budovách KÚSK (MAX</w:t>
      </w:r>
      <w:r w:rsidR="005C0EE0" w:rsidRPr="003A261E">
        <w:rPr>
          <w:rFonts w:asciiTheme="minorHAnsi" w:hAnsiTheme="minorHAnsi"/>
          <w:sz w:val="22"/>
          <w:szCs w:val="22"/>
        </w:rPr>
        <w:t xml:space="preserve">PROGRES, s.r.o.) a případně </w:t>
      </w:r>
      <w:r w:rsidRPr="003A261E">
        <w:rPr>
          <w:rFonts w:asciiTheme="minorHAnsi" w:hAnsiTheme="minorHAnsi"/>
          <w:sz w:val="22"/>
          <w:szCs w:val="22"/>
        </w:rPr>
        <w:t xml:space="preserve">neočekávané skutečnosti </w:t>
      </w:r>
      <w:r w:rsidR="005C0EE0" w:rsidRPr="003A261E">
        <w:rPr>
          <w:rFonts w:asciiTheme="minorHAnsi" w:hAnsiTheme="minorHAnsi"/>
          <w:sz w:val="22"/>
          <w:szCs w:val="22"/>
        </w:rPr>
        <w:t>-</w:t>
      </w:r>
      <w:r w:rsidRPr="003A261E">
        <w:rPr>
          <w:rFonts w:asciiTheme="minorHAnsi" w:hAnsiTheme="minorHAnsi"/>
          <w:sz w:val="22"/>
          <w:szCs w:val="22"/>
        </w:rPr>
        <w:t xml:space="preserve"> řešení nastalých poruch a jejich odstraňování. Dále je plánována obnova klíčového systému v budovách a také </w:t>
      </w:r>
      <w:r w:rsidRPr="003A261E">
        <w:rPr>
          <w:rFonts w:asciiTheme="minorHAnsi" w:hAnsiTheme="minorHAnsi"/>
          <w:color w:val="000000"/>
          <w:sz w:val="22"/>
          <w:szCs w:val="22"/>
        </w:rPr>
        <w:t xml:space="preserve">dokončení procesu vícefaktorové autentizace (dvoufaktorová autentizace), kterou na základě povinnosti stanovené </w:t>
      </w:r>
      <w:r w:rsidR="0019647F" w:rsidRPr="003A261E">
        <w:rPr>
          <w:rFonts w:asciiTheme="minorHAnsi" w:hAnsiTheme="minorHAnsi"/>
          <w:color w:val="000000"/>
          <w:sz w:val="22"/>
          <w:szCs w:val="22"/>
        </w:rPr>
        <w:t>z</w:t>
      </w:r>
      <w:r w:rsidRPr="003A261E">
        <w:rPr>
          <w:rFonts w:asciiTheme="minorHAnsi" w:hAnsiTheme="minorHAnsi"/>
          <w:color w:val="000000"/>
          <w:sz w:val="22"/>
          <w:szCs w:val="22"/>
        </w:rPr>
        <w:t>ákonem č. 181/2014 Sb.</w:t>
      </w:r>
      <w:r w:rsidR="0019647F" w:rsidRPr="003A261E">
        <w:rPr>
          <w:rFonts w:asciiTheme="minorHAnsi" w:hAnsiTheme="minorHAnsi"/>
          <w:color w:val="000000"/>
          <w:sz w:val="22"/>
          <w:szCs w:val="22"/>
        </w:rPr>
        <w:t>,</w:t>
      </w:r>
      <w:r w:rsidRPr="003A261E">
        <w:rPr>
          <w:rFonts w:asciiTheme="minorHAnsi" w:hAnsiTheme="minorHAnsi"/>
          <w:color w:val="000000"/>
          <w:sz w:val="22"/>
          <w:szCs w:val="22"/>
        </w:rPr>
        <w:t xml:space="preserve"> </w:t>
      </w:r>
      <w:r w:rsidR="0019647F" w:rsidRPr="003A261E">
        <w:rPr>
          <w:rFonts w:asciiTheme="minorHAnsi" w:hAnsiTheme="minorHAnsi"/>
          <w:color w:val="000000"/>
          <w:sz w:val="22"/>
          <w:szCs w:val="22"/>
        </w:rPr>
        <w:t>o </w:t>
      </w:r>
      <w:r w:rsidRPr="003A261E">
        <w:rPr>
          <w:rFonts w:asciiTheme="minorHAnsi" w:hAnsiTheme="minorHAnsi"/>
          <w:color w:val="000000"/>
          <w:sz w:val="22"/>
          <w:szCs w:val="22"/>
        </w:rPr>
        <w:t>kybernetické bezpečnosti</w:t>
      </w:r>
      <w:r w:rsidR="0019647F" w:rsidRPr="003A261E">
        <w:rPr>
          <w:rFonts w:asciiTheme="minorHAnsi" w:hAnsiTheme="minorHAnsi"/>
          <w:color w:val="000000"/>
          <w:sz w:val="22"/>
          <w:szCs w:val="22"/>
        </w:rPr>
        <w:t>,</w:t>
      </w:r>
      <w:r w:rsidRPr="003A261E">
        <w:rPr>
          <w:rFonts w:asciiTheme="minorHAnsi" w:hAnsiTheme="minorHAnsi"/>
          <w:color w:val="000000"/>
          <w:sz w:val="22"/>
          <w:szCs w:val="22"/>
        </w:rPr>
        <w:t xml:space="preserve"> </w:t>
      </w:r>
      <w:r w:rsidR="0019647F" w:rsidRPr="003A261E">
        <w:rPr>
          <w:rFonts w:asciiTheme="minorHAnsi" w:hAnsiTheme="minorHAnsi"/>
          <w:color w:val="000000"/>
          <w:sz w:val="22"/>
          <w:szCs w:val="22"/>
        </w:rPr>
        <w:t>ve znění pozdějších předpisů,</w:t>
      </w:r>
      <w:r w:rsidRPr="003A261E">
        <w:rPr>
          <w:rFonts w:asciiTheme="minorHAnsi" w:hAnsiTheme="minorHAnsi"/>
          <w:color w:val="000000"/>
          <w:sz w:val="22"/>
          <w:szCs w:val="22"/>
        </w:rPr>
        <w:t xml:space="preserve"> je nezbytné implementova</w:t>
      </w:r>
      <w:r w:rsidR="0019647F" w:rsidRPr="003A261E">
        <w:rPr>
          <w:rFonts w:asciiTheme="minorHAnsi" w:hAnsiTheme="minorHAnsi"/>
          <w:color w:val="000000"/>
          <w:sz w:val="22"/>
          <w:szCs w:val="22"/>
        </w:rPr>
        <w:t>t</w:t>
      </w:r>
      <w:r w:rsidRPr="003A261E">
        <w:rPr>
          <w:rFonts w:asciiTheme="minorHAnsi" w:hAnsiTheme="minorHAnsi"/>
          <w:color w:val="000000"/>
          <w:sz w:val="22"/>
          <w:szCs w:val="22"/>
        </w:rPr>
        <w:t xml:space="preserve">. </w:t>
      </w:r>
      <w:r w:rsidR="0019647F" w:rsidRPr="003A261E">
        <w:rPr>
          <w:rFonts w:asciiTheme="minorHAnsi" w:hAnsiTheme="minorHAnsi"/>
          <w:sz w:val="22"/>
          <w:szCs w:val="22"/>
        </w:rPr>
        <w:t>Dle potřeby</w:t>
      </w:r>
      <w:r w:rsidRPr="003A261E">
        <w:rPr>
          <w:rFonts w:asciiTheme="minorHAnsi" w:hAnsiTheme="minorHAnsi"/>
          <w:sz w:val="22"/>
          <w:szCs w:val="22"/>
        </w:rPr>
        <w:t xml:space="preserve"> budou finanční prostředky použity také </w:t>
      </w:r>
      <w:r w:rsidR="0019647F" w:rsidRPr="003A261E">
        <w:rPr>
          <w:rFonts w:asciiTheme="minorHAnsi" w:hAnsiTheme="minorHAnsi"/>
          <w:sz w:val="22"/>
          <w:szCs w:val="22"/>
        </w:rPr>
        <w:t>n</w:t>
      </w:r>
      <w:r w:rsidRPr="003A261E">
        <w:rPr>
          <w:rFonts w:asciiTheme="minorHAnsi" w:hAnsiTheme="minorHAnsi"/>
          <w:sz w:val="22"/>
          <w:szCs w:val="22"/>
        </w:rPr>
        <w:t xml:space="preserve">a služby </w:t>
      </w:r>
      <w:r w:rsidR="0019647F" w:rsidRPr="003A261E">
        <w:rPr>
          <w:rFonts w:asciiTheme="minorHAnsi" w:hAnsiTheme="minorHAnsi"/>
          <w:sz w:val="22"/>
          <w:szCs w:val="22"/>
        </w:rPr>
        <w:t>za</w:t>
      </w:r>
      <w:r w:rsidRPr="003A261E">
        <w:rPr>
          <w:rFonts w:asciiTheme="minorHAnsi" w:hAnsiTheme="minorHAnsi"/>
          <w:sz w:val="22"/>
          <w:szCs w:val="22"/>
        </w:rPr>
        <w:t xml:space="preserve"> poskytování bezpečnostních inspekcí, auditů a šetření, testů a prohlídek v oblasti kybernetické bezpečnosti.</w:t>
      </w:r>
    </w:p>
    <w:p w:rsidR="00D275D7" w:rsidRPr="00411D35" w:rsidRDefault="00D275D7" w:rsidP="000C5103">
      <w:pPr>
        <w:rPr>
          <w:rFonts w:asciiTheme="minorHAnsi" w:hAnsiTheme="minorHAnsi"/>
        </w:rPr>
      </w:pPr>
    </w:p>
    <w:sectPr w:rsidR="00D275D7" w:rsidRPr="00411D35" w:rsidSect="009136BF">
      <w:footerReference w:type="default" r:id="rId11"/>
      <w:headerReference w:type="first" r:id="rId1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5BE" w:rsidRDefault="00B055BE" w:rsidP="00504E35">
      <w:r>
        <w:separator/>
      </w:r>
    </w:p>
  </w:endnote>
  <w:endnote w:type="continuationSeparator" w:id="0">
    <w:p w:rsidR="00B055BE" w:rsidRDefault="00B055BE" w:rsidP="00504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809712"/>
      <w:docPartObj>
        <w:docPartGallery w:val="Page Numbers (Bottom of Page)"/>
        <w:docPartUnique/>
      </w:docPartObj>
    </w:sdtPr>
    <w:sdtEndPr/>
    <w:sdtContent>
      <w:sdt>
        <w:sdtPr>
          <w:id w:val="-1669238322"/>
          <w:docPartObj>
            <w:docPartGallery w:val="Page Numbers (Top of Page)"/>
            <w:docPartUnique/>
          </w:docPartObj>
        </w:sdtPr>
        <w:sdtEndPr/>
        <w:sdtContent>
          <w:p w:rsidR="009D73D7" w:rsidRDefault="009D73D7">
            <w:pPr>
              <w:pStyle w:val="Zpat"/>
              <w:jc w:val="center"/>
            </w:pPr>
            <w:r w:rsidRPr="00504E35">
              <w:rPr>
                <w:rFonts w:asciiTheme="minorHAnsi" w:hAnsiTheme="minorHAnsi"/>
                <w:sz w:val="20"/>
                <w:szCs w:val="20"/>
              </w:rPr>
              <w:t xml:space="preserve">Stránka </w:t>
            </w:r>
            <w:r w:rsidRPr="00504E35">
              <w:rPr>
                <w:rFonts w:asciiTheme="minorHAnsi" w:hAnsiTheme="minorHAnsi"/>
                <w:b/>
                <w:bCs/>
                <w:sz w:val="20"/>
                <w:szCs w:val="20"/>
              </w:rPr>
              <w:fldChar w:fldCharType="begin"/>
            </w:r>
            <w:r w:rsidRPr="00504E35">
              <w:rPr>
                <w:rFonts w:asciiTheme="minorHAnsi" w:hAnsiTheme="minorHAnsi"/>
                <w:b/>
                <w:bCs/>
                <w:sz w:val="20"/>
                <w:szCs w:val="20"/>
              </w:rPr>
              <w:instrText>PAGE</w:instrText>
            </w:r>
            <w:r w:rsidRPr="00504E35">
              <w:rPr>
                <w:rFonts w:asciiTheme="minorHAnsi" w:hAnsiTheme="minorHAnsi"/>
                <w:b/>
                <w:bCs/>
                <w:sz w:val="20"/>
                <w:szCs w:val="20"/>
              </w:rPr>
              <w:fldChar w:fldCharType="separate"/>
            </w:r>
            <w:r w:rsidR="00017C9A">
              <w:rPr>
                <w:rFonts w:asciiTheme="minorHAnsi" w:hAnsiTheme="minorHAnsi"/>
                <w:b/>
                <w:bCs/>
                <w:noProof/>
                <w:sz w:val="20"/>
                <w:szCs w:val="20"/>
              </w:rPr>
              <w:t>4</w:t>
            </w:r>
            <w:r w:rsidRPr="00504E35">
              <w:rPr>
                <w:rFonts w:asciiTheme="minorHAnsi" w:hAnsiTheme="minorHAnsi"/>
                <w:b/>
                <w:bCs/>
                <w:sz w:val="20"/>
                <w:szCs w:val="20"/>
              </w:rPr>
              <w:fldChar w:fldCharType="end"/>
            </w:r>
            <w:r w:rsidRPr="00504E35">
              <w:rPr>
                <w:rFonts w:asciiTheme="minorHAnsi" w:hAnsiTheme="minorHAnsi"/>
                <w:sz w:val="20"/>
                <w:szCs w:val="20"/>
              </w:rPr>
              <w:t xml:space="preserve"> z </w:t>
            </w:r>
            <w:r w:rsidRPr="00504E35">
              <w:rPr>
                <w:rFonts w:asciiTheme="minorHAnsi" w:hAnsiTheme="minorHAnsi"/>
                <w:b/>
                <w:bCs/>
                <w:sz w:val="20"/>
                <w:szCs w:val="20"/>
              </w:rPr>
              <w:fldChar w:fldCharType="begin"/>
            </w:r>
            <w:r w:rsidRPr="00504E35">
              <w:rPr>
                <w:rFonts w:asciiTheme="minorHAnsi" w:hAnsiTheme="minorHAnsi"/>
                <w:b/>
                <w:bCs/>
                <w:sz w:val="20"/>
                <w:szCs w:val="20"/>
              </w:rPr>
              <w:instrText>NUMPAGES</w:instrText>
            </w:r>
            <w:r w:rsidRPr="00504E35">
              <w:rPr>
                <w:rFonts w:asciiTheme="minorHAnsi" w:hAnsiTheme="minorHAnsi"/>
                <w:b/>
                <w:bCs/>
                <w:sz w:val="20"/>
                <w:szCs w:val="20"/>
              </w:rPr>
              <w:fldChar w:fldCharType="separate"/>
            </w:r>
            <w:r w:rsidR="00017C9A">
              <w:rPr>
                <w:rFonts w:asciiTheme="minorHAnsi" w:hAnsiTheme="minorHAnsi"/>
                <w:b/>
                <w:bCs/>
                <w:noProof/>
                <w:sz w:val="20"/>
                <w:szCs w:val="20"/>
              </w:rPr>
              <w:t>4</w:t>
            </w:r>
            <w:r w:rsidRPr="00504E35">
              <w:rPr>
                <w:rFonts w:asciiTheme="minorHAnsi" w:hAnsiTheme="minorHAnsi"/>
                <w:b/>
                <w:bCs/>
                <w:sz w:val="20"/>
                <w:szCs w:val="20"/>
              </w:rPr>
              <w:fldChar w:fldCharType="end"/>
            </w:r>
          </w:p>
        </w:sdtContent>
      </w:sdt>
    </w:sdtContent>
  </w:sdt>
  <w:p w:rsidR="009D73D7" w:rsidRDefault="009D73D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5BE" w:rsidRDefault="00B055BE" w:rsidP="00504E35">
      <w:r>
        <w:separator/>
      </w:r>
    </w:p>
  </w:footnote>
  <w:footnote w:type="continuationSeparator" w:id="0">
    <w:p w:rsidR="00B055BE" w:rsidRDefault="00B055BE" w:rsidP="00504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3D7" w:rsidRPr="00017D46" w:rsidRDefault="009D73D7" w:rsidP="00017D46">
    <w:pPr>
      <w:pStyle w:val="Zhlav"/>
      <w:jc w:val="right"/>
      <w:rPr>
        <w:rFonts w:asciiTheme="minorHAnsi" w:hAnsiTheme="minorHAnsi"/>
      </w:rPr>
    </w:pPr>
    <w:r>
      <w:rPr>
        <w:noProof/>
      </w:rPr>
      <w:drawing>
        <wp:anchor distT="0" distB="0" distL="114300" distR="114300" simplePos="0" relativeHeight="251658240" behindDoc="0" locked="1" layoutInCell="0" allowOverlap="1" wp14:anchorId="4FDDF74A" wp14:editId="1164A2BC">
          <wp:simplePos x="0" y="0"/>
          <wp:positionH relativeFrom="page">
            <wp:posOffset>590550</wp:posOffset>
          </wp:positionH>
          <wp:positionV relativeFrom="page">
            <wp:posOffset>791845</wp:posOffset>
          </wp:positionV>
          <wp:extent cx="2847975" cy="561975"/>
          <wp:effectExtent l="0" t="0" r="9525" b="9525"/>
          <wp:wrapNone/>
          <wp:docPr id="2" name="Obrázek 2" descr="stredoceskykraj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edoceskykrajzna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7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rPr>
      <w:t>Příloha 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7545"/>
    <w:multiLevelType w:val="hybridMultilevel"/>
    <w:tmpl w:val="77D8F9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38F378E"/>
    <w:multiLevelType w:val="hybridMultilevel"/>
    <w:tmpl w:val="FDE842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645437A"/>
    <w:multiLevelType w:val="hybridMultilevel"/>
    <w:tmpl w:val="E1F88C22"/>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nsid w:val="06DD04CF"/>
    <w:multiLevelType w:val="hybridMultilevel"/>
    <w:tmpl w:val="496AF2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91755E6"/>
    <w:multiLevelType w:val="hybridMultilevel"/>
    <w:tmpl w:val="2D962F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0391BAC"/>
    <w:multiLevelType w:val="hybridMultilevel"/>
    <w:tmpl w:val="A87E62A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C4D5FE6"/>
    <w:multiLevelType w:val="hybridMultilevel"/>
    <w:tmpl w:val="C624E592"/>
    <w:lvl w:ilvl="0" w:tplc="0405000F">
      <w:start w:val="1"/>
      <w:numFmt w:val="decimal"/>
      <w:lvlText w:val="%1."/>
      <w:lvlJc w:val="left"/>
      <w:pPr>
        <w:tabs>
          <w:tab w:val="num" w:pos="720"/>
        </w:tabs>
        <w:ind w:left="720" w:hanging="360"/>
      </w:pPr>
    </w:lvl>
    <w:lvl w:ilvl="1" w:tplc="785AA4E4">
      <w:start w:val="1"/>
      <w:numFmt w:val="bullet"/>
      <w:lvlText w:val=""/>
      <w:lvlJc w:val="left"/>
      <w:pPr>
        <w:tabs>
          <w:tab w:val="num" w:pos="1440"/>
        </w:tabs>
        <w:ind w:left="144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A61E23"/>
    <w:multiLevelType w:val="hybridMultilevel"/>
    <w:tmpl w:val="BE869DA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3129309F"/>
    <w:multiLevelType w:val="hybridMultilevel"/>
    <w:tmpl w:val="111CB9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9A94299"/>
    <w:multiLevelType w:val="hybridMultilevel"/>
    <w:tmpl w:val="3190E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476688"/>
    <w:multiLevelType w:val="hybridMultilevel"/>
    <w:tmpl w:val="62FE0F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70D5A6C"/>
    <w:multiLevelType w:val="hybridMultilevel"/>
    <w:tmpl w:val="4C6C53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60F73DC5"/>
    <w:multiLevelType w:val="hybridMultilevel"/>
    <w:tmpl w:val="BE7AF4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3A2791C"/>
    <w:multiLevelType w:val="hybridMultilevel"/>
    <w:tmpl w:val="0C36D7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AD6685A"/>
    <w:multiLevelType w:val="hybridMultilevel"/>
    <w:tmpl w:val="3920F6D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73002116"/>
    <w:multiLevelType w:val="hybridMultilevel"/>
    <w:tmpl w:val="E03C0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526753F"/>
    <w:multiLevelType w:val="hybridMultilevel"/>
    <w:tmpl w:val="8BB89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79F4558D"/>
    <w:multiLevelType w:val="hybridMultilevel"/>
    <w:tmpl w:val="A50C43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7"/>
  </w:num>
  <w:num w:numId="4">
    <w:abstractNumId w:val="2"/>
  </w:num>
  <w:num w:numId="5">
    <w:abstractNumId w:val="10"/>
  </w:num>
  <w:num w:numId="6">
    <w:abstractNumId w:val="5"/>
  </w:num>
  <w:num w:numId="7">
    <w:abstractNumId w:val="4"/>
  </w:num>
  <w:num w:numId="8">
    <w:abstractNumId w:val="14"/>
  </w:num>
  <w:num w:numId="9">
    <w:abstractNumId w:val="16"/>
  </w:num>
  <w:num w:numId="10">
    <w:abstractNumId w:val="8"/>
  </w:num>
  <w:num w:numId="11">
    <w:abstractNumId w:val="12"/>
  </w:num>
  <w:num w:numId="12">
    <w:abstractNumId w:val="1"/>
  </w:num>
  <w:num w:numId="13">
    <w:abstractNumId w:val="13"/>
  </w:num>
  <w:num w:numId="14">
    <w:abstractNumId w:val="9"/>
  </w:num>
  <w:num w:numId="15">
    <w:abstractNumId w:val="17"/>
  </w:num>
  <w:num w:numId="16">
    <w:abstractNumId w:val="3"/>
  </w:num>
  <w:num w:numId="17">
    <w:abstractNumId w:val="15"/>
  </w:num>
  <w:num w:numId="18">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3FB"/>
    <w:rsid w:val="00017175"/>
    <w:rsid w:val="00017C9A"/>
    <w:rsid w:val="00017D46"/>
    <w:rsid w:val="0003075C"/>
    <w:rsid w:val="0004667E"/>
    <w:rsid w:val="00060AFA"/>
    <w:rsid w:val="000929BC"/>
    <w:rsid w:val="00096584"/>
    <w:rsid w:val="000C5103"/>
    <w:rsid w:val="000D4846"/>
    <w:rsid w:val="000D55F5"/>
    <w:rsid w:val="000E5A35"/>
    <w:rsid w:val="000F164F"/>
    <w:rsid w:val="000F2DD3"/>
    <w:rsid w:val="000F409F"/>
    <w:rsid w:val="0010032A"/>
    <w:rsid w:val="001239C5"/>
    <w:rsid w:val="00144A0F"/>
    <w:rsid w:val="00156CB8"/>
    <w:rsid w:val="001616AE"/>
    <w:rsid w:val="001739E5"/>
    <w:rsid w:val="00174EC3"/>
    <w:rsid w:val="00190D1D"/>
    <w:rsid w:val="00193FC4"/>
    <w:rsid w:val="0019647F"/>
    <w:rsid w:val="001A56BA"/>
    <w:rsid w:val="001B57D8"/>
    <w:rsid w:val="001F5C3F"/>
    <w:rsid w:val="00200EA8"/>
    <w:rsid w:val="00204C93"/>
    <w:rsid w:val="00204F53"/>
    <w:rsid w:val="00206453"/>
    <w:rsid w:val="00220FF3"/>
    <w:rsid w:val="002234B5"/>
    <w:rsid w:val="00224AA7"/>
    <w:rsid w:val="00224D0D"/>
    <w:rsid w:val="00245D91"/>
    <w:rsid w:val="002605B9"/>
    <w:rsid w:val="00272484"/>
    <w:rsid w:val="0027563C"/>
    <w:rsid w:val="002904B0"/>
    <w:rsid w:val="00292339"/>
    <w:rsid w:val="00292D2E"/>
    <w:rsid w:val="00294019"/>
    <w:rsid w:val="002B6FEA"/>
    <w:rsid w:val="002B7831"/>
    <w:rsid w:val="002C248D"/>
    <w:rsid w:val="002D2702"/>
    <w:rsid w:val="002E64E5"/>
    <w:rsid w:val="003137C0"/>
    <w:rsid w:val="00330082"/>
    <w:rsid w:val="0033546F"/>
    <w:rsid w:val="00343F0E"/>
    <w:rsid w:val="00360529"/>
    <w:rsid w:val="00364FCB"/>
    <w:rsid w:val="0037785A"/>
    <w:rsid w:val="00383E40"/>
    <w:rsid w:val="00391358"/>
    <w:rsid w:val="003A261E"/>
    <w:rsid w:val="003A4387"/>
    <w:rsid w:val="003B41C5"/>
    <w:rsid w:val="003D3C62"/>
    <w:rsid w:val="003D4865"/>
    <w:rsid w:val="003E412D"/>
    <w:rsid w:val="003F474D"/>
    <w:rsid w:val="0040574D"/>
    <w:rsid w:val="00406523"/>
    <w:rsid w:val="00411BC3"/>
    <w:rsid w:val="00411D35"/>
    <w:rsid w:val="004158FD"/>
    <w:rsid w:val="00420F1A"/>
    <w:rsid w:val="00423DED"/>
    <w:rsid w:val="00423EF6"/>
    <w:rsid w:val="0043394A"/>
    <w:rsid w:val="0043416B"/>
    <w:rsid w:val="004355B3"/>
    <w:rsid w:val="004568C3"/>
    <w:rsid w:val="0049515A"/>
    <w:rsid w:val="004B0B89"/>
    <w:rsid w:val="004B4EAB"/>
    <w:rsid w:val="004E01BE"/>
    <w:rsid w:val="004E7702"/>
    <w:rsid w:val="004F7637"/>
    <w:rsid w:val="00500568"/>
    <w:rsid w:val="00504E35"/>
    <w:rsid w:val="00513CCE"/>
    <w:rsid w:val="00520D8B"/>
    <w:rsid w:val="0053276F"/>
    <w:rsid w:val="0054254E"/>
    <w:rsid w:val="00542C25"/>
    <w:rsid w:val="005614A3"/>
    <w:rsid w:val="00572371"/>
    <w:rsid w:val="00590529"/>
    <w:rsid w:val="005B2C38"/>
    <w:rsid w:val="005B68A2"/>
    <w:rsid w:val="005C0EE0"/>
    <w:rsid w:val="005D6D05"/>
    <w:rsid w:val="005F730F"/>
    <w:rsid w:val="00600C89"/>
    <w:rsid w:val="00607CFE"/>
    <w:rsid w:val="006222ED"/>
    <w:rsid w:val="0062270A"/>
    <w:rsid w:val="00627BE7"/>
    <w:rsid w:val="00655810"/>
    <w:rsid w:val="006577C3"/>
    <w:rsid w:val="006A3946"/>
    <w:rsid w:val="006B43C9"/>
    <w:rsid w:val="006D090B"/>
    <w:rsid w:val="006E17F6"/>
    <w:rsid w:val="006E4A95"/>
    <w:rsid w:val="006F785D"/>
    <w:rsid w:val="00705026"/>
    <w:rsid w:val="007108D4"/>
    <w:rsid w:val="0071387F"/>
    <w:rsid w:val="007218A7"/>
    <w:rsid w:val="00732105"/>
    <w:rsid w:val="0074231B"/>
    <w:rsid w:val="00746626"/>
    <w:rsid w:val="0075509E"/>
    <w:rsid w:val="007602DE"/>
    <w:rsid w:val="00770422"/>
    <w:rsid w:val="007743E7"/>
    <w:rsid w:val="007826B7"/>
    <w:rsid w:val="00785ABA"/>
    <w:rsid w:val="007A2DFC"/>
    <w:rsid w:val="007B21E1"/>
    <w:rsid w:val="007B69B9"/>
    <w:rsid w:val="007C1320"/>
    <w:rsid w:val="007C6641"/>
    <w:rsid w:val="007C6EF6"/>
    <w:rsid w:val="007C7708"/>
    <w:rsid w:val="007E69EB"/>
    <w:rsid w:val="007F2542"/>
    <w:rsid w:val="0082664F"/>
    <w:rsid w:val="00833B78"/>
    <w:rsid w:val="008473FB"/>
    <w:rsid w:val="00855E73"/>
    <w:rsid w:val="00871F3E"/>
    <w:rsid w:val="00874841"/>
    <w:rsid w:val="00887D56"/>
    <w:rsid w:val="008A6BF3"/>
    <w:rsid w:val="008B3B8A"/>
    <w:rsid w:val="008D0E8A"/>
    <w:rsid w:val="008D4814"/>
    <w:rsid w:val="008E1BE8"/>
    <w:rsid w:val="008E7B73"/>
    <w:rsid w:val="00900E5B"/>
    <w:rsid w:val="009052B5"/>
    <w:rsid w:val="009133AD"/>
    <w:rsid w:val="009136BF"/>
    <w:rsid w:val="00914240"/>
    <w:rsid w:val="00917999"/>
    <w:rsid w:val="00927145"/>
    <w:rsid w:val="00927EA4"/>
    <w:rsid w:val="00951261"/>
    <w:rsid w:val="00966FE7"/>
    <w:rsid w:val="00967E3C"/>
    <w:rsid w:val="009729EA"/>
    <w:rsid w:val="009819C6"/>
    <w:rsid w:val="009829BA"/>
    <w:rsid w:val="00985EF3"/>
    <w:rsid w:val="00993908"/>
    <w:rsid w:val="00994D39"/>
    <w:rsid w:val="009A3811"/>
    <w:rsid w:val="009A7392"/>
    <w:rsid w:val="009B172D"/>
    <w:rsid w:val="009D73D7"/>
    <w:rsid w:val="009F1D62"/>
    <w:rsid w:val="00A004BF"/>
    <w:rsid w:val="00A06572"/>
    <w:rsid w:val="00A14D6F"/>
    <w:rsid w:val="00A21CD0"/>
    <w:rsid w:val="00A2437C"/>
    <w:rsid w:val="00A26F6E"/>
    <w:rsid w:val="00A35546"/>
    <w:rsid w:val="00A603B0"/>
    <w:rsid w:val="00A66A6B"/>
    <w:rsid w:val="00AA1089"/>
    <w:rsid w:val="00AA6B3E"/>
    <w:rsid w:val="00AB18DA"/>
    <w:rsid w:val="00AB7130"/>
    <w:rsid w:val="00AC612A"/>
    <w:rsid w:val="00AD1D74"/>
    <w:rsid w:val="00AD5257"/>
    <w:rsid w:val="00AF1AA5"/>
    <w:rsid w:val="00AF563F"/>
    <w:rsid w:val="00B055BE"/>
    <w:rsid w:val="00B232B1"/>
    <w:rsid w:val="00B33179"/>
    <w:rsid w:val="00B3582A"/>
    <w:rsid w:val="00B43521"/>
    <w:rsid w:val="00B43E94"/>
    <w:rsid w:val="00B459B4"/>
    <w:rsid w:val="00B47720"/>
    <w:rsid w:val="00B4780D"/>
    <w:rsid w:val="00B51829"/>
    <w:rsid w:val="00B64613"/>
    <w:rsid w:val="00B66592"/>
    <w:rsid w:val="00BA48C7"/>
    <w:rsid w:val="00BA4D45"/>
    <w:rsid w:val="00BB135E"/>
    <w:rsid w:val="00BB7512"/>
    <w:rsid w:val="00BC76B0"/>
    <w:rsid w:val="00BD46BD"/>
    <w:rsid w:val="00BD7A61"/>
    <w:rsid w:val="00BE2BD6"/>
    <w:rsid w:val="00BE76D0"/>
    <w:rsid w:val="00BF7E27"/>
    <w:rsid w:val="00C01123"/>
    <w:rsid w:val="00C026C8"/>
    <w:rsid w:val="00C16B0B"/>
    <w:rsid w:val="00C16CE4"/>
    <w:rsid w:val="00C26B59"/>
    <w:rsid w:val="00C51FFB"/>
    <w:rsid w:val="00C56F58"/>
    <w:rsid w:val="00C578A4"/>
    <w:rsid w:val="00C60A4E"/>
    <w:rsid w:val="00C72029"/>
    <w:rsid w:val="00C81DFC"/>
    <w:rsid w:val="00CB1254"/>
    <w:rsid w:val="00CB1B2C"/>
    <w:rsid w:val="00CC6850"/>
    <w:rsid w:val="00CE6A94"/>
    <w:rsid w:val="00CF319E"/>
    <w:rsid w:val="00CF3F1A"/>
    <w:rsid w:val="00CF4C88"/>
    <w:rsid w:val="00D10F00"/>
    <w:rsid w:val="00D222FB"/>
    <w:rsid w:val="00D275D7"/>
    <w:rsid w:val="00D925E8"/>
    <w:rsid w:val="00D96235"/>
    <w:rsid w:val="00D9658F"/>
    <w:rsid w:val="00DA0ACB"/>
    <w:rsid w:val="00DC45D8"/>
    <w:rsid w:val="00DC479E"/>
    <w:rsid w:val="00DF6E1F"/>
    <w:rsid w:val="00E00BB4"/>
    <w:rsid w:val="00E00C2E"/>
    <w:rsid w:val="00E10845"/>
    <w:rsid w:val="00E14AE7"/>
    <w:rsid w:val="00E30918"/>
    <w:rsid w:val="00E32C9A"/>
    <w:rsid w:val="00E32CBB"/>
    <w:rsid w:val="00E35EEE"/>
    <w:rsid w:val="00E46A75"/>
    <w:rsid w:val="00E5767E"/>
    <w:rsid w:val="00E644E8"/>
    <w:rsid w:val="00EB2F02"/>
    <w:rsid w:val="00EB50F1"/>
    <w:rsid w:val="00EC51FE"/>
    <w:rsid w:val="00F027AC"/>
    <w:rsid w:val="00F11980"/>
    <w:rsid w:val="00F26116"/>
    <w:rsid w:val="00F2638D"/>
    <w:rsid w:val="00F417CD"/>
    <w:rsid w:val="00F675B4"/>
    <w:rsid w:val="00F908E2"/>
    <w:rsid w:val="00F92A6E"/>
    <w:rsid w:val="00F95A9F"/>
    <w:rsid w:val="00FA3CB7"/>
    <w:rsid w:val="00FB1A32"/>
    <w:rsid w:val="00FC0DBB"/>
    <w:rsid w:val="00FC287C"/>
    <w:rsid w:val="00FC2B03"/>
    <w:rsid w:val="00FE4B16"/>
    <w:rsid w:val="00FF08B8"/>
    <w:rsid w:val="00FF35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84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0D4846"/>
    <w:rPr>
      <w:color w:val="0563C1"/>
      <w:u w:val="single"/>
    </w:rPr>
  </w:style>
  <w:style w:type="paragraph" w:styleId="Prosttext">
    <w:name w:val="Plain Text"/>
    <w:basedOn w:val="Normln"/>
    <w:link w:val="ProsttextChar"/>
    <w:uiPriority w:val="99"/>
    <w:semiHidden/>
    <w:unhideWhenUsed/>
    <w:rsid w:val="000D4846"/>
    <w:rPr>
      <w:rFonts w:ascii="Calibri" w:eastAsia="Calibri" w:hAnsi="Calibri"/>
      <w:sz w:val="22"/>
      <w:szCs w:val="21"/>
      <w:lang w:eastAsia="en-US"/>
    </w:rPr>
  </w:style>
  <w:style w:type="character" w:customStyle="1" w:styleId="ProsttextChar">
    <w:name w:val="Prostý text Char"/>
    <w:basedOn w:val="Standardnpsmoodstavce"/>
    <w:link w:val="Prosttext"/>
    <w:uiPriority w:val="99"/>
    <w:semiHidden/>
    <w:rsid w:val="000D4846"/>
    <w:rPr>
      <w:rFonts w:ascii="Calibri" w:eastAsia="Calibri" w:hAnsi="Calibri" w:cs="Times New Roman"/>
      <w:szCs w:val="21"/>
    </w:rPr>
  </w:style>
  <w:style w:type="paragraph" w:styleId="Normlnweb">
    <w:name w:val="Normal (Web)"/>
    <w:basedOn w:val="Normln"/>
    <w:uiPriority w:val="99"/>
    <w:unhideWhenUsed/>
    <w:rsid w:val="00D275D7"/>
    <w:pPr>
      <w:spacing w:before="100" w:beforeAutospacing="1" w:after="100" w:afterAutospacing="1"/>
    </w:pPr>
  </w:style>
  <w:style w:type="paragraph" w:customStyle="1" w:styleId="Default">
    <w:name w:val="Default"/>
    <w:rsid w:val="00855E73"/>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iln">
    <w:name w:val="Strong"/>
    <w:uiPriority w:val="22"/>
    <w:qFormat/>
    <w:rsid w:val="00855E73"/>
    <w:rPr>
      <w:b/>
      <w:bCs/>
    </w:rPr>
  </w:style>
  <w:style w:type="paragraph" w:styleId="Odstavecseseznamem">
    <w:name w:val="List Paragraph"/>
    <w:basedOn w:val="Normln"/>
    <w:uiPriority w:val="34"/>
    <w:qFormat/>
    <w:rsid w:val="00D9658F"/>
    <w:pPr>
      <w:spacing w:after="160" w:line="256"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unhideWhenUsed/>
    <w:rsid w:val="00504E35"/>
    <w:pPr>
      <w:tabs>
        <w:tab w:val="center" w:pos="4536"/>
        <w:tab w:val="right" w:pos="9072"/>
      </w:tabs>
    </w:pPr>
  </w:style>
  <w:style w:type="character" w:customStyle="1" w:styleId="ZhlavChar">
    <w:name w:val="Záhlaví Char"/>
    <w:basedOn w:val="Standardnpsmoodstavce"/>
    <w:link w:val="Zhlav"/>
    <w:uiPriority w:val="99"/>
    <w:rsid w:val="00504E3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04E35"/>
    <w:pPr>
      <w:tabs>
        <w:tab w:val="center" w:pos="4536"/>
        <w:tab w:val="right" w:pos="9072"/>
      </w:tabs>
    </w:pPr>
  </w:style>
  <w:style w:type="character" w:customStyle="1" w:styleId="ZpatChar">
    <w:name w:val="Zápatí Char"/>
    <w:basedOn w:val="Standardnpsmoodstavce"/>
    <w:link w:val="Zpat"/>
    <w:uiPriority w:val="99"/>
    <w:rsid w:val="00504E35"/>
    <w:rPr>
      <w:rFonts w:ascii="Times New Roman" w:eastAsia="Times New Roman" w:hAnsi="Times New Roman" w:cs="Times New Roman"/>
      <w:sz w:val="24"/>
      <w:szCs w:val="24"/>
      <w:lang w:eastAsia="cs-CZ"/>
    </w:rPr>
  </w:style>
  <w:style w:type="paragraph" w:customStyle="1" w:styleId="Normln1">
    <w:name w:val="Normální 1"/>
    <w:basedOn w:val="Normln"/>
    <w:uiPriority w:val="99"/>
    <w:rsid w:val="00E644E8"/>
    <w:pPr>
      <w:widowControl w:val="0"/>
      <w:autoSpaceDE w:val="0"/>
      <w:autoSpaceDN w:val="0"/>
      <w:adjustRightInd w:val="0"/>
    </w:pPr>
  </w:style>
  <w:style w:type="paragraph" w:styleId="Textbubliny">
    <w:name w:val="Balloon Text"/>
    <w:basedOn w:val="Normln"/>
    <w:link w:val="TextbublinyChar"/>
    <w:uiPriority w:val="99"/>
    <w:semiHidden/>
    <w:unhideWhenUsed/>
    <w:rsid w:val="009729EA"/>
    <w:rPr>
      <w:rFonts w:ascii="Tahoma" w:hAnsi="Tahoma" w:cs="Tahoma"/>
      <w:sz w:val="16"/>
      <w:szCs w:val="16"/>
    </w:rPr>
  </w:style>
  <w:style w:type="character" w:customStyle="1" w:styleId="TextbublinyChar">
    <w:name w:val="Text bubliny Char"/>
    <w:basedOn w:val="Standardnpsmoodstavce"/>
    <w:link w:val="Textbubliny"/>
    <w:uiPriority w:val="99"/>
    <w:semiHidden/>
    <w:rsid w:val="009729EA"/>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484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0D4846"/>
    <w:rPr>
      <w:color w:val="0563C1"/>
      <w:u w:val="single"/>
    </w:rPr>
  </w:style>
  <w:style w:type="paragraph" w:styleId="Prosttext">
    <w:name w:val="Plain Text"/>
    <w:basedOn w:val="Normln"/>
    <w:link w:val="ProsttextChar"/>
    <w:uiPriority w:val="99"/>
    <w:semiHidden/>
    <w:unhideWhenUsed/>
    <w:rsid w:val="000D4846"/>
    <w:rPr>
      <w:rFonts w:ascii="Calibri" w:eastAsia="Calibri" w:hAnsi="Calibri"/>
      <w:sz w:val="22"/>
      <w:szCs w:val="21"/>
      <w:lang w:eastAsia="en-US"/>
    </w:rPr>
  </w:style>
  <w:style w:type="character" w:customStyle="1" w:styleId="ProsttextChar">
    <w:name w:val="Prostý text Char"/>
    <w:basedOn w:val="Standardnpsmoodstavce"/>
    <w:link w:val="Prosttext"/>
    <w:uiPriority w:val="99"/>
    <w:semiHidden/>
    <w:rsid w:val="000D4846"/>
    <w:rPr>
      <w:rFonts w:ascii="Calibri" w:eastAsia="Calibri" w:hAnsi="Calibri" w:cs="Times New Roman"/>
      <w:szCs w:val="21"/>
    </w:rPr>
  </w:style>
  <w:style w:type="paragraph" w:styleId="Normlnweb">
    <w:name w:val="Normal (Web)"/>
    <w:basedOn w:val="Normln"/>
    <w:uiPriority w:val="99"/>
    <w:unhideWhenUsed/>
    <w:rsid w:val="00D275D7"/>
    <w:pPr>
      <w:spacing w:before="100" w:beforeAutospacing="1" w:after="100" w:afterAutospacing="1"/>
    </w:pPr>
  </w:style>
  <w:style w:type="paragraph" w:customStyle="1" w:styleId="Default">
    <w:name w:val="Default"/>
    <w:rsid w:val="00855E73"/>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styleId="Siln">
    <w:name w:val="Strong"/>
    <w:uiPriority w:val="22"/>
    <w:qFormat/>
    <w:rsid w:val="00855E73"/>
    <w:rPr>
      <w:b/>
      <w:bCs/>
    </w:rPr>
  </w:style>
  <w:style w:type="paragraph" w:styleId="Odstavecseseznamem">
    <w:name w:val="List Paragraph"/>
    <w:basedOn w:val="Normln"/>
    <w:uiPriority w:val="34"/>
    <w:qFormat/>
    <w:rsid w:val="00D9658F"/>
    <w:pPr>
      <w:spacing w:after="160" w:line="256" w:lineRule="auto"/>
      <w:ind w:left="720"/>
      <w:contextualSpacing/>
    </w:pPr>
    <w:rPr>
      <w:rFonts w:ascii="Calibri" w:eastAsia="Calibri" w:hAnsi="Calibri"/>
      <w:sz w:val="22"/>
      <w:szCs w:val="22"/>
      <w:lang w:eastAsia="en-US"/>
    </w:rPr>
  </w:style>
  <w:style w:type="paragraph" w:styleId="Zhlav">
    <w:name w:val="header"/>
    <w:basedOn w:val="Normln"/>
    <w:link w:val="ZhlavChar"/>
    <w:uiPriority w:val="99"/>
    <w:unhideWhenUsed/>
    <w:rsid w:val="00504E35"/>
    <w:pPr>
      <w:tabs>
        <w:tab w:val="center" w:pos="4536"/>
        <w:tab w:val="right" w:pos="9072"/>
      </w:tabs>
    </w:pPr>
  </w:style>
  <w:style w:type="character" w:customStyle="1" w:styleId="ZhlavChar">
    <w:name w:val="Záhlaví Char"/>
    <w:basedOn w:val="Standardnpsmoodstavce"/>
    <w:link w:val="Zhlav"/>
    <w:uiPriority w:val="99"/>
    <w:rsid w:val="00504E35"/>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04E35"/>
    <w:pPr>
      <w:tabs>
        <w:tab w:val="center" w:pos="4536"/>
        <w:tab w:val="right" w:pos="9072"/>
      </w:tabs>
    </w:pPr>
  </w:style>
  <w:style w:type="character" w:customStyle="1" w:styleId="ZpatChar">
    <w:name w:val="Zápatí Char"/>
    <w:basedOn w:val="Standardnpsmoodstavce"/>
    <w:link w:val="Zpat"/>
    <w:uiPriority w:val="99"/>
    <w:rsid w:val="00504E35"/>
    <w:rPr>
      <w:rFonts w:ascii="Times New Roman" w:eastAsia="Times New Roman" w:hAnsi="Times New Roman" w:cs="Times New Roman"/>
      <w:sz w:val="24"/>
      <w:szCs w:val="24"/>
      <w:lang w:eastAsia="cs-CZ"/>
    </w:rPr>
  </w:style>
  <w:style w:type="paragraph" w:customStyle="1" w:styleId="Normln1">
    <w:name w:val="Normální 1"/>
    <w:basedOn w:val="Normln"/>
    <w:uiPriority w:val="99"/>
    <w:rsid w:val="00E644E8"/>
    <w:pPr>
      <w:widowControl w:val="0"/>
      <w:autoSpaceDE w:val="0"/>
      <w:autoSpaceDN w:val="0"/>
      <w:adjustRightInd w:val="0"/>
    </w:pPr>
  </w:style>
  <w:style w:type="paragraph" w:styleId="Textbubliny">
    <w:name w:val="Balloon Text"/>
    <w:basedOn w:val="Normln"/>
    <w:link w:val="TextbublinyChar"/>
    <w:uiPriority w:val="99"/>
    <w:semiHidden/>
    <w:unhideWhenUsed/>
    <w:rsid w:val="009729EA"/>
    <w:rPr>
      <w:rFonts w:ascii="Tahoma" w:hAnsi="Tahoma" w:cs="Tahoma"/>
      <w:sz w:val="16"/>
      <w:szCs w:val="16"/>
    </w:rPr>
  </w:style>
  <w:style w:type="character" w:customStyle="1" w:styleId="TextbublinyChar">
    <w:name w:val="Text bubliny Char"/>
    <w:basedOn w:val="Standardnpsmoodstavce"/>
    <w:link w:val="Textbubliny"/>
    <w:uiPriority w:val="99"/>
    <w:semiHidden/>
    <w:rsid w:val="009729E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192563">
      <w:bodyDiv w:val="1"/>
      <w:marLeft w:val="0"/>
      <w:marRight w:val="0"/>
      <w:marTop w:val="0"/>
      <w:marBottom w:val="0"/>
      <w:divBdr>
        <w:top w:val="none" w:sz="0" w:space="0" w:color="auto"/>
        <w:left w:val="none" w:sz="0" w:space="0" w:color="auto"/>
        <w:bottom w:val="none" w:sz="0" w:space="0" w:color="auto"/>
        <w:right w:val="none" w:sz="0" w:space="0" w:color="auto"/>
      </w:divBdr>
    </w:div>
    <w:div w:id="545265678">
      <w:bodyDiv w:val="1"/>
      <w:marLeft w:val="0"/>
      <w:marRight w:val="0"/>
      <w:marTop w:val="0"/>
      <w:marBottom w:val="0"/>
      <w:divBdr>
        <w:top w:val="none" w:sz="0" w:space="0" w:color="auto"/>
        <w:left w:val="none" w:sz="0" w:space="0" w:color="auto"/>
        <w:bottom w:val="none" w:sz="0" w:space="0" w:color="auto"/>
        <w:right w:val="none" w:sz="0" w:space="0" w:color="auto"/>
      </w:divBdr>
    </w:div>
    <w:div w:id="1108744103">
      <w:bodyDiv w:val="1"/>
      <w:marLeft w:val="0"/>
      <w:marRight w:val="0"/>
      <w:marTop w:val="0"/>
      <w:marBottom w:val="0"/>
      <w:divBdr>
        <w:top w:val="none" w:sz="0" w:space="0" w:color="auto"/>
        <w:left w:val="none" w:sz="0" w:space="0" w:color="auto"/>
        <w:bottom w:val="none" w:sz="0" w:space="0" w:color="auto"/>
        <w:right w:val="none" w:sz="0" w:space="0" w:color="auto"/>
      </w:divBdr>
    </w:div>
    <w:div w:id="1342008055">
      <w:bodyDiv w:val="1"/>
      <w:marLeft w:val="0"/>
      <w:marRight w:val="0"/>
      <w:marTop w:val="0"/>
      <w:marBottom w:val="0"/>
      <w:divBdr>
        <w:top w:val="none" w:sz="0" w:space="0" w:color="auto"/>
        <w:left w:val="none" w:sz="0" w:space="0" w:color="auto"/>
        <w:bottom w:val="none" w:sz="0" w:space="0" w:color="auto"/>
        <w:right w:val="none" w:sz="0" w:space="0" w:color="auto"/>
      </w:divBdr>
    </w:div>
    <w:div w:id="1460732108">
      <w:bodyDiv w:val="1"/>
      <w:marLeft w:val="0"/>
      <w:marRight w:val="0"/>
      <w:marTop w:val="0"/>
      <w:marBottom w:val="0"/>
      <w:divBdr>
        <w:top w:val="none" w:sz="0" w:space="0" w:color="auto"/>
        <w:left w:val="none" w:sz="0" w:space="0" w:color="auto"/>
        <w:bottom w:val="none" w:sz="0" w:space="0" w:color="auto"/>
        <w:right w:val="none" w:sz="0" w:space="0" w:color="auto"/>
      </w:divBdr>
    </w:div>
    <w:div w:id="1481001191">
      <w:bodyDiv w:val="1"/>
      <w:marLeft w:val="0"/>
      <w:marRight w:val="0"/>
      <w:marTop w:val="0"/>
      <w:marBottom w:val="0"/>
      <w:divBdr>
        <w:top w:val="none" w:sz="0" w:space="0" w:color="auto"/>
        <w:left w:val="none" w:sz="0" w:space="0" w:color="auto"/>
        <w:bottom w:val="none" w:sz="0" w:space="0" w:color="auto"/>
        <w:right w:val="none" w:sz="0" w:space="0" w:color="auto"/>
      </w:divBdr>
    </w:div>
    <w:div w:id="1603799021">
      <w:bodyDiv w:val="1"/>
      <w:marLeft w:val="0"/>
      <w:marRight w:val="0"/>
      <w:marTop w:val="0"/>
      <w:marBottom w:val="0"/>
      <w:divBdr>
        <w:top w:val="none" w:sz="0" w:space="0" w:color="auto"/>
        <w:left w:val="none" w:sz="0" w:space="0" w:color="auto"/>
        <w:bottom w:val="none" w:sz="0" w:space="0" w:color="auto"/>
        <w:right w:val="none" w:sz="0" w:space="0" w:color="auto"/>
      </w:divBdr>
    </w:div>
    <w:div w:id="1825581528">
      <w:bodyDiv w:val="1"/>
      <w:marLeft w:val="0"/>
      <w:marRight w:val="0"/>
      <w:marTop w:val="0"/>
      <w:marBottom w:val="0"/>
      <w:divBdr>
        <w:top w:val="none" w:sz="0" w:space="0" w:color="auto"/>
        <w:left w:val="none" w:sz="0" w:space="0" w:color="auto"/>
        <w:bottom w:val="none" w:sz="0" w:space="0" w:color="auto"/>
        <w:right w:val="none" w:sz="0" w:space="0" w:color="auto"/>
      </w:divBdr>
    </w:div>
    <w:div w:id="203811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stredozeme.cz" TargetMode="External"/><Relationship Id="rId4" Type="http://schemas.microsoft.com/office/2007/relationships/stylesWithEffects" Target="stylesWithEffects.xml"/><Relationship Id="rId9" Type="http://schemas.openxmlformats.org/officeDocument/2006/relationships/hyperlink" Target="https://cs.wikipedia.org/wiki/Informac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97837-BD21-45AE-A8D1-1AD6DE892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19131</Words>
  <Characters>112874</Characters>
  <Application>Microsoft Office Word</Application>
  <DocSecurity>4</DocSecurity>
  <Lines>940</Lines>
  <Paragraphs>263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2019-11-04T12:20:00Z</cp:lastPrinted>
  <dcterms:created xsi:type="dcterms:W3CDTF">2019-12-09T08:09:00Z</dcterms:created>
  <dcterms:modified xsi:type="dcterms:W3CDTF">2019-12-09T08:09:00Z</dcterms:modified>
</cp:coreProperties>
</file>